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445B" w14:textId="5A67D952" w:rsidR="001A0B0A" w:rsidRPr="009056C8" w:rsidRDefault="001E3D59" w:rsidP="009056C8">
      <w:pPr>
        <w:spacing w:after="0" w:line="240" w:lineRule="auto"/>
        <w:jc w:val="center"/>
        <w:rPr>
          <w:rFonts w:ascii="Arial" w:eastAsia="Times New Roman" w:hAnsi="Arial" w:cs="Arial"/>
          <w:sz w:val="24"/>
          <w:szCs w:val="24"/>
        </w:rPr>
      </w:pPr>
      <w:bookmarkStart w:id="0" w:name="_Hlk75970770"/>
      <w:bookmarkEnd w:id="0"/>
      <w:r w:rsidRPr="00F6137D">
        <w:rPr>
          <w:rFonts w:ascii="Arial" w:eastAsia="Times New Roman" w:hAnsi="Arial" w:cs="Arial"/>
          <w:noProof/>
          <w:sz w:val="24"/>
          <w:szCs w:val="24"/>
        </w:rPr>
        <w:drawing>
          <wp:inline distT="0" distB="0" distL="0" distR="0" wp14:anchorId="503ECF84" wp14:editId="4C32F82E">
            <wp:extent cx="3048000" cy="1257300"/>
            <wp:effectExtent l="0" t="0" r="0" b="0"/>
            <wp:docPr id="1" name="image3.jpg"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Imagen que contiene dibuj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257300"/>
                    </a:xfrm>
                    <a:prstGeom prst="rect">
                      <a:avLst/>
                    </a:prstGeom>
                    <a:noFill/>
                    <a:ln>
                      <a:noFill/>
                    </a:ln>
                  </pic:spPr>
                </pic:pic>
              </a:graphicData>
            </a:graphic>
          </wp:inline>
        </w:drawing>
      </w:r>
    </w:p>
    <w:p w14:paraId="69794427" w14:textId="77777777" w:rsidR="001A0B0A" w:rsidRPr="009056C8" w:rsidRDefault="001A0B0A" w:rsidP="009056C8">
      <w:pPr>
        <w:spacing w:after="0" w:line="240" w:lineRule="auto"/>
        <w:jc w:val="center"/>
        <w:rPr>
          <w:rFonts w:ascii="Arial" w:eastAsia="Times New Roman" w:hAnsi="Arial" w:cs="Arial"/>
          <w:sz w:val="24"/>
          <w:szCs w:val="24"/>
        </w:rPr>
      </w:pPr>
    </w:p>
    <w:p w14:paraId="6C3877FD" w14:textId="77777777" w:rsidR="001A0B0A" w:rsidRPr="009056C8" w:rsidRDefault="001A0B0A" w:rsidP="009056C8">
      <w:pPr>
        <w:spacing w:after="0" w:line="240" w:lineRule="auto"/>
        <w:jc w:val="center"/>
        <w:rPr>
          <w:rFonts w:ascii="Arial" w:eastAsia="Times New Roman" w:hAnsi="Arial" w:cs="Arial"/>
          <w:sz w:val="24"/>
          <w:szCs w:val="24"/>
        </w:rPr>
      </w:pPr>
    </w:p>
    <w:p w14:paraId="4D600D5C" w14:textId="465D9810" w:rsidR="001A0B0A" w:rsidRDefault="001A0B0A" w:rsidP="009056C8">
      <w:pPr>
        <w:spacing w:after="0" w:line="240" w:lineRule="auto"/>
        <w:jc w:val="center"/>
        <w:rPr>
          <w:rFonts w:ascii="Arial" w:eastAsia="Times New Roman" w:hAnsi="Arial" w:cs="Arial"/>
          <w:sz w:val="24"/>
          <w:szCs w:val="24"/>
        </w:rPr>
      </w:pPr>
    </w:p>
    <w:p w14:paraId="0F9F781B" w14:textId="73CF5290" w:rsidR="002E7C42" w:rsidRDefault="002E7C42" w:rsidP="009056C8">
      <w:pPr>
        <w:spacing w:after="0" w:line="240" w:lineRule="auto"/>
        <w:jc w:val="center"/>
        <w:rPr>
          <w:rFonts w:ascii="Arial" w:eastAsia="Times New Roman" w:hAnsi="Arial" w:cs="Arial"/>
          <w:sz w:val="24"/>
          <w:szCs w:val="24"/>
        </w:rPr>
      </w:pPr>
    </w:p>
    <w:p w14:paraId="739F4556" w14:textId="77777777" w:rsidR="002E7C42" w:rsidRPr="009056C8" w:rsidRDefault="002E7C42" w:rsidP="009056C8">
      <w:pPr>
        <w:spacing w:after="0" w:line="240" w:lineRule="auto"/>
        <w:jc w:val="center"/>
        <w:rPr>
          <w:rFonts w:ascii="Arial" w:eastAsia="Times New Roman" w:hAnsi="Arial" w:cs="Arial"/>
          <w:sz w:val="24"/>
          <w:szCs w:val="24"/>
        </w:rPr>
      </w:pPr>
    </w:p>
    <w:p w14:paraId="78ED645A" w14:textId="64DF7200" w:rsidR="001A0B0A" w:rsidRPr="009056C8" w:rsidRDefault="009056C8" w:rsidP="009056C8">
      <w:pPr>
        <w:spacing w:after="0" w:line="240" w:lineRule="auto"/>
        <w:jc w:val="center"/>
        <w:rPr>
          <w:rFonts w:ascii="Arial" w:eastAsia="Times New Roman" w:hAnsi="Arial" w:cs="Arial"/>
          <w:b/>
          <w:sz w:val="24"/>
          <w:szCs w:val="24"/>
        </w:rPr>
      </w:pPr>
      <w:r w:rsidRPr="009056C8">
        <w:rPr>
          <w:rFonts w:ascii="Arial" w:eastAsia="Times New Roman" w:hAnsi="Arial" w:cs="Arial"/>
          <w:b/>
          <w:sz w:val="24"/>
          <w:szCs w:val="24"/>
        </w:rPr>
        <w:t xml:space="preserve">INFORME </w:t>
      </w:r>
    </w:p>
    <w:p w14:paraId="13123977" w14:textId="77777777" w:rsidR="00AD7B7F" w:rsidRDefault="009056C8" w:rsidP="009056C8">
      <w:pPr>
        <w:spacing w:after="0" w:line="240" w:lineRule="auto"/>
        <w:jc w:val="center"/>
        <w:rPr>
          <w:rFonts w:ascii="Arial" w:eastAsia="Times New Roman" w:hAnsi="Arial" w:cs="Arial"/>
          <w:b/>
          <w:sz w:val="24"/>
          <w:szCs w:val="24"/>
        </w:rPr>
      </w:pPr>
      <w:r w:rsidRPr="009056C8">
        <w:rPr>
          <w:rFonts w:ascii="Arial" w:eastAsia="Times New Roman" w:hAnsi="Arial" w:cs="Arial"/>
          <w:b/>
          <w:sz w:val="24"/>
          <w:szCs w:val="24"/>
        </w:rPr>
        <w:t xml:space="preserve">PLAN INSTITUCIONAL DE GESTIÓN AMBIENTAL – </w:t>
      </w:r>
    </w:p>
    <w:p w14:paraId="462FBA0B" w14:textId="3B604074" w:rsidR="001A0B0A" w:rsidRPr="009056C8" w:rsidRDefault="009056C8" w:rsidP="009056C8">
      <w:pPr>
        <w:spacing w:after="0" w:line="240" w:lineRule="auto"/>
        <w:jc w:val="center"/>
        <w:rPr>
          <w:rFonts w:ascii="Arial" w:eastAsia="Times New Roman" w:hAnsi="Arial" w:cs="Arial"/>
          <w:b/>
          <w:sz w:val="24"/>
          <w:szCs w:val="24"/>
        </w:rPr>
      </w:pPr>
      <w:r w:rsidRPr="009056C8">
        <w:rPr>
          <w:rFonts w:ascii="Arial" w:eastAsia="Times New Roman" w:hAnsi="Arial" w:cs="Arial"/>
          <w:b/>
          <w:sz w:val="24"/>
          <w:szCs w:val="24"/>
        </w:rPr>
        <w:t>PIGA</w:t>
      </w:r>
      <w:r w:rsidR="00AD7B7F">
        <w:rPr>
          <w:rFonts w:ascii="Arial" w:eastAsia="Times New Roman" w:hAnsi="Arial" w:cs="Arial"/>
          <w:b/>
          <w:sz w:val="24"/>
          <w:szCs w:val="24"/>
        </w:rPr>
        <w:t xml:space="preserve"> DISTRITAL 2016 - 2020</w:t>
      </w:r>
    </w:p>
    <w:p w14:paraId="300120D2" w14:textId="77777777" w:rsidR="001A0B0A" w:rsidRPr="009056C8" w:rsidRDefault="001A0B0A" w:rsidP="009056C8">
      <w:pPr>
        <w:spacing w:after="0" w:line="240" w:lineRule="auto"/>
        <w:jc w:val="center"/>
        <w:rPr>
          <w:rFonts w:ascii="Arial" w:eastAsia="Times New Roman" w:hAnsi="Arial" w:cs="Arial"/>
          <w:sz w:val="24"/>
          <w:szCs w:val="24"/>
        </w:rPr>
      </w:pPr>
    </w:p>
    <w:p w14:paraId="3654F68D" w14:textId="77777777" w:rsidR="001A0B0A" w:rsidRPr="009056C8" w:rsidRDefault="001A0B0A" w:rsidP="009056C8">
      <w:pPr>
        <w:spacing w:after="0" w:line="240" w:lineRule="auto"/>
        <w:jc w:val="center"/>
        <w:rPr>
          <w:rFonts w:ascii="Arial" w:eastAsia="Times New Roman" w:hAnsi="Arial" w:cs="Arial"/>
          <w:sz w:val="24"/>
          <w:szCs w:val="24"/>
        </w:rPr>
      </w:pPr>
    </w:p>
    <w:p w14:paraId="74834607" w14:textId="77777777" w:rsidR="001A0B0A" w:rsidRPr="009056C8" w:rsidRDefault="001A0B0A" w:rsidP="009056C8">
      <w:pPr>
        <w:spacing w:after="0" w:line="240" w:lineRule="auto"/>
        <w:jc w:val="center"/>
        <w:rPr>
          <w:rFonts w:ascii="Arial" w:eastAsia="Times New Roman" w:hAnsi="Arial" w:cs="Arial"/>
          <w:sz w:val="24"/>
          <w:szCs w:val="24"/>
        </w:rPr>
      </w:pPr>
    </w:p>
    <w:p w14:paraId="6B226D55" w14:textId="77777777" w:rsidR="001A0B0A" w:rsidRPr="009056C8" w:rsidRDefault="001A0B0A" w:rsidP="009056C8">
      <w:pPr>
        <w:spacing w:after="0" w:line="240" w:lineRule="auto"/>
        <w:jc w:val="center"/>
        <w:rPr>
          <w:rFonts w:ascii="Arial" w:eastAsia="Times New Roman" w:hAnsi="Arial" w:cs="Arial"/>
          <w:sz w:val="24"/>
          <w:szCs w:val="24"/>
        </w:rPr>
      </w:pPr>
    </w:p>
    <w:p w14:paraId="22C93A36" w14:textId="1F7A1A9D" w:rsidR="001A0B0A" w:rsidRDefault="001A0B0A" w:rsidP="009056C8">
      <w:pPr>
        <w:spacing w:after="0" w:line="240" w:lineRule="auto"/>
        <w:jc w:val="center"/>
        <w:rPr>
          <w:rFonts w:ascii="Arial" w:eastAsia="Times New Roman" w:hAnsi="Arial" w:cs="Arial"/>
          <w:sz w:val="24"/>
          <w:szCs w:val="24"/>
        </w:rPr>
      </w:pPr>
    </w:p>
    <w:p w14:paraId="2A5BB2BB" w14:textId="67668DC7" w:rsidR="00AD7B7F" w:rsidRDefault="00AD7B7F" w:rsidP="009056C8">
      <w:pPr>
        <w:spacing w:after="0" w:line="240" w:lineRule="auto"/>
        <w:jc w:val="center"/>
        <w:rPr>
          <w:rFonts w:ascii="Arial" w:eastAsia="Times New Roman" w:hAnsi="Arial" w:cs="Arial"/>
          <w:sz w:val="24"/>
          <w:szCs w:val="24"/>
        </w:rPr>
      </w:pPr>
    </w:p>
    <w:p w14:paraId="6459EF9F" w14:textId="694A88EA" w:rsidR="001A4E9A" w:rsidRDefault="001A4E9A" w:rsidP="009056C8">
      <w:pPr>
        <w:spacing w:after="0" w:line="240" w:lineRule="auto"/>
        <w:jc w:val="center"/>
        <w:rPr>
          <w:rFonts w:ascii="Arial" w:eastAsia="Times New Roman" w:hAnsi="Arial" w:cs="Arial"/>
          <w:sz w:val="24"/>
          <w:szCs w:val="24"/>
        </w:rPr>
      </w:pPr>
    </w:p>
    <w:p w14:paraId="4BBD0BA7" w14:textId="2E74F2FD" w:rsidR="00AD7B7F" w:rsidRDefault="00AD7B7F" w:rsidP="009056C8">
      <w:pPr>
        <w:spacing w:after="0" w:line="240" w:lineRule="auto"/>
        <w:jc w:val="center"/>
        <w:rPr>
          <w:rFonts w:ascii="Arial" w:eastAsia="Times New Roman" w:hAnsi="Arial" w:cs="Arial"/>
          <w:sz w:val="24"/>
          <w:szCs w:val="24"/>
        </w:rPr>
      </w:pPr>
    </w:p>
    <w:p w14:paraId="579AAE46" w14:textId="77777777" w:rsidR="00AD7B7F" w:rsidRDefault="00AD7B7F" w:rsidP="009056C8">
      <w:pPr>
        <w:spacing w:after="0" w:line="240" w:lineRule="auto"/>
        <w:jc w:val="center"/>
        <w:rPr>
          <w:rFonts w:ascii="Arial" w:eastAsia="Times New Roman" w:hAnsi="Arial" w:cs="Arial"/>
          <w:sz w:val="24"/>
          <w:szCs w:val="24"/>
        </w:rPr>
      </w:pPr>
    </w:p>
    <w:p w14:paraId="22D11B33" w14:textId="77777777" w:rsidR="002E7C42" w:rsidRPr="009056C8" w:rsidRDefault="002E7C42" w:rsidP="009056C8">
      <w:pPr>
        <w:spacing w:after="0" w:line="240" w:lineRule="auto"/>
        <w:jc w:val="center"/>
        <w:rPr>
          <w:rFonts w:ascii="Arial" w:eastAsia="Times New Roman" w:hAnsi="Arial" w:cs="Arial"/>
          <w:sz w:val="24"/>
          <w:szCs w:val="24"/>
        </w:rPr>
      </w:pPr>
    </w:p>
    <w:p w14:paraId="1CCAE57D" w14:textId="133B3824" w:rsidR="001A0B0A" w:rsidRPr="00AD7B7F" w:rsidRDefault="00AD7B7F" w:rsidP="009056C8">
      <w:pPr>
        <w:spacing w:after="0" w:line="240" w:lineRule="auto"/>
        <w:jc w:val="center"/>
        <w:rPr>
          <w:rFonts w:ascii="Arial" w:eastAsia="Times New Roman" w:hAnsi="Arial" w:cs="Arial"/>
          <w:b/>
          <w:bCs/>
          <w:sz w:val="24"/>
          <w:szCs w:val="24"/>
        </w:rPr>
      </w:pPr>
      <w:r w:rsidRPr="00AD7B7F">
        <w:rPr>
          <w:rFonts w:ascii="Arial" w:eastAsia="Times New Roman" w:hAnsi="Arial" w:cs="Arial"/>
          <w:b/>
          <w:bCs/>
          <w:sz w:val="24"/>
          <w:szCs w:val="24"/>
        </w:rPr>
        <w:t>SUBDIRECCIÓN DE POLÍTICAS Y PLANES AMBIENTALES</w:t>
      </w:r>
    </w:p>
    <w:p w14:paraId="2ED2A4E8" w14:textId="77777777" w:rsidR="001A0B0A" w:rsidRPr="009056C8" w:rsidRDefault="001A0B0A" w:rsidP="009056C8">
      <w:pPr>
        <w:spacing w:after="0" w:line="240" w:lineRule="auto"/>
        <w:jc w:val="center"/>
        <w:rPr>
          <w:rFonts w:ascii="Arial" w:eastAsia="Times New Roman" w:hAnsi="Arial" w:cs="Arial"/>
          <w:sz w:val="24"/>
          <w:szCs w:val="24"/>
        </w:rPr>
      </w:pPr>
    </w:p>
    <w:p w14:paraId="506CB25E" w14:textId="1FDB4E62" w:rsidR="001A0B0A" w:rsidRDefault="001A4E9A" w:rsidP="00AD7B7F">
      <w:pPr>
        <w:spacing w:after="0" w:line="240" w:lineRule="auto"/>
        <w:jc w:val="center"/>
        <w:rPr>
          <w:rFonts w:ascii="Arial" w:eastAsia="Times New Roman" w:hAnsi="Arial" w:cs="Arial"/>
          <w:sz w:val="24"/>
          <w:szCs w:val="24"/>
        </w:rPr>
      </w:pPr>
      <w:r w:rsidRPr="001A4E9A">
        <w:rPr>
          <w:rFonts w:ascii="Arial" w:eastAsia="Times New Roman" w:hAnsi="Arial" w:cs="Arial"/>
          <w:b/>
          <w:bCs/>
          <w:sz w:val="24"/>
          <w:szCs w:val="24"/>
        </w:rPr>
        <w:t>Subdirectora:</w:t>
      </w:r>
      <w:r>
        <w:rPr>
          <w:rFonts w:ascii="Arial" w:eastAsia="Times New Roman" w:hAnsi="Arial" w:cs="Arial"/>
          <w:sz w:val="24"/>
          <w:szCs w:val="24"/>
        </w:rPr>
        <w:t xml:space="preserve"> </w:t>
      </w:r>
      <w:r w:rsidR="009056C8" w:rsidRPr="009056C8">
        <w:rPr>
          <w:rFonts w:ascii="Arial" w:eastAsia="Times New Roman" w:hAnsi="Arial" w:cs="Arial"/>
          <w:sz w:val="24"/>
          <w:szCs w:val="24"/>
        </w:rPr>
        <w:t>Luisa Fernanda Moreno Panesso</w:t>
      </w:r>
    </w:p>
    <w:p w14:paraId="65514F66" w14:textId="77777777" w:rsidR="00AD7B7F" w:rsidRPr="009056C8" w:rsidRDefault="00AD7B7F" w:rsidP="00AD7B7F">
      <w:pPr>
        <w:spacing w:after="0" w:line="240" w:lineRule="auto"/>
        <w:jc w:val="center"/>
        <w:rPr>
          <w:rFonts w:ascii="Arial" w:eastAsia="Times New Roman" w:hAnsi="Arial" w:cs="Arial"/>
          <w:b/>
          <w:sz w:val="24"/>
          <w:szCs w:val="24"/>
        </w:rPr>
      </w:pPr>
    </w:p>
    <w:p w14:paraId="0B7CF1EE" w14:textId="073BECF6" w:rsidR="001A0B0A" w:rsidRPr="009056C8" w:rsidRDefault="001A4E9A" w:rsidP="00AD7B7F">
      <w:pPr>
        <w:tabs>
          <w:tab w:val="left" w:pos="2410"/>
        </w:tabs>
        <w:spacing w:after="0" w:line="240" w:lineRule="auto"/>
        <w:jc w:val="center"/>
        <w:rPr>
          <w:rFonts w:ascii="Arial" w:eastAsia="Times New Roman" w:hAnsi="Arial" w:cs="Arial"/>
          <w:sz w:val="24"/>
          <w:szCs w:val="24"/>
        </w:rPr>
      </w:pPr>
      <w:r>
        <w:rPr>
          <w:rFonts w:ascii="Arial" w:hAnsi="Arial" w:cs="Arial"/>
          <w:b/>
          <w:bCs/>
          <w:color w:val="222222"/>
          <w:shd w:val="clear" w:color="auto" w:fill="FFFFFF"/>
        </w:rPr>
        <w:t xml:space="preserve">Profesionales PIGA: </w:t>
      </w:r>
      <w:r w:rsidR="009056C8" w:rsidRPr="009056C8">
        <w:rPr>
          <w:rFonts w:ascii="Arial" w:eastAsia="Times New Roman" w:hAnsi="Arial" w:cs="Arial"/>
          <w:sz w:val="24"/>
          <w:szCs w:val="24"/>
        </w:rPr>
        <w:t>Aleyda Avellaneda Mesa</w:t>
      </w:r>
    </w:p>
    <w:p w14:paraId="026A16E2" w14:textId="4ECD8018" w:rsidR="00AD7B7F" w:rsidRDefault="00AD7B7F" w:rsidP="00AD7B7F">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1A4E9A">
        <w:rPr>
          <w:rFonts w:ascii="Arial" w:eastAsia="Times New Roman" w:hAnsi="Arial" w:cs="Arial"/>
          <w:sz w:val="24"/>
          <w:szCs w:val="24"/>
        </w:rPr>
        <w:t xml:space="preserve">                </w:t>
      </w:r>
      <w:r w:rsidR="009056C8" w:rsidRPr="009056C8">
        <w:rPr>
          <w:rFonts w:ascii="Arial" w:eastAsia="Times New Roman" w:hAnsi="Arial" w:cs="Arial"/>
          <w:sz w:val="24"/>
          <w:szCs w:val="24"/>
        </w:rPr>
        <w:t>Dayana Sierra</w:t>
      </w:r>
    </w:p>
    <w:p w14:paraId="5359EEC2" w14:textId="5934848A" w:rsidR="001A0B0A" w:rsidRPr="009056C8" w:rsidRDefault="00AD7B7F" w:rsidP="00AD7B7F">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1A4E9A">
        <w:rPr>
          <w:rFonts w:ascii="Arial" w:eastAsia="Times New Roman" w:hAnsi="Arial" w:cs="Arial"/>
          <w:sz w:val="24"/>
          <w:szCs w:val="24"/>
        </w:rPr>
        <w:t xml:space="preserve">                </w:t>
      </w:r>
      <w:r>
        <w:rPr>
          <w:rFonts w:ascii="Arial" w:eastAsia="Times New Roman" w:hAnsi="Arial" w:cs="Arial"/>
          <w:sz w:val="24"/>
          <w:szCs w:val="24"/>
        </w:rPr>
        <w:t xml:space="preserve">  </w:t>
      </w:r>
      <w:r w:rsidRPr="009056C8">
        <w:rPr>
          <w:rFonts w:ascii="Arial" w:eastAsia="Times New Roman" w:hAnsi="Arial" w:cs="Arial"/>
          <w:sz w:val="24"/>
          <w:szCs w:val="24"/>
        </w:rPr>
        <w:t>Karen Luna</w:t>
      </w:r>
    </w:p>
    <w:p w14:paraId="3C296444" w14:textId="2BEABD22" w:rsidR="001A0B0A" w:rsidRPr="009056C8" w:rsidRDefault="00AD7B7F" w:rsidP="00AD7B7F">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1A4E9A">
        <w:rPr>
          <w:rFonts w:ascii="Arial" w:eastAsia="Times New Roman" w:hAnsi="Arial" w:cs="Arial"/>
          <w:sz w:val="24"/>
          <w:szCs w:val="24"/>
        </w:rPr>
        <w:t xml:space="preserve">                </w:t>
      </w:r>
      <w:r>
        <w:rPr>
          <w:rFonts w:ascii="Arial" w:eastAsia="Times New Roman" w:hAnsi="Arial" w:cs="Arial"/>
          <w:sz w:val="24"/>
          <w:szCs w:val="24"/>
        </w:rPr>
        <w:t xml:space="preserve"> </w:t>
      </w:r>
      <w:r w:rsidR="009056C8" w:rsidRPr="009056C8">
        <w:rPr>
          <w:rFonts w:ascii="Arial" w:eastAsia="Times New Roman" w:hAnsi="Arial" w:cs="Arial"/>
          <w:sz w:val="24"/>
          <w:szCs w:val="24"/>
        </w:rPr>
        <w:t>Juan David Ramírez</w:t>
      </w:r>
    </w:p>
    <w:p w14:paraId="427E4CA1" w14:textId="36BCBC37" w:rsidR="001A0B0A" w:rsidRDefault="001A0B0A" w:rsidP="009056C8">
      <w:pPr>
        <w:spacing w:line="240" w:lineRule="auto"/>
        <w:rPr>
          <w:rFonts w:ascii="Arial" w:eastAsia="Times New Roman" w:hAnsi="Arial" w:cs="Arial"/>
          <w:sz w:val="24"/>
          <w:szCs w:val="24"/>
        </w:rPr>
      </w:pPr>
    </w:p>
    <w:p w14:paraId="018D6985" w14:textId="14161562" w:rsidR="002E7C42" w:rsidRDefault="002E7C42" w:rsidP="009056C8">
      <w:pPr>
        <w:spacing w:line="240" w:lineRule="auto"/>
        <w:rPr>
          <w:rFonts w:ascii="Arial" w:eastAsia="Times New Roman" w:hAnsi="Arial" w:cs="Arial"/>
          <w:sz w:val="24"/>
          <w:szCs w:val="24"/>
        </w:rPr>
      </w:pPr>
    </w:p>
    <w:p w14:paraId="2E3EFE3C" w14:textId="41AC0F06" w:rsidR="00AD7B7F" w:rsidRDefault="00AD7B7F" w:rsidP="009056C8">
      <w:pPr>
        <w:spacing w:line="240" w:lineRule="auto"/>
        <w:rPr>
          <w:rFonts w:ascii="Arial" w:eastAsia="Times New Roman" w:hAnsi="Arial" w:cs="Arial"/>
          <w:sz w:val="24"/>
          <w:szCs w:val="24"/>
        </w:rPr>
      </w:pPr>
    </w:p>
    <w:p w14:paraId="7313EE5D" w14:textId="47B321A7" w:rsidR="00AD7B7F" w:rsidRDefault="00AD7B7F" w:rsidP="009056C8">
      <w:pPr>
        <w:spacing w:line="240" w:lineRule="auto"/>
        <w:rPr>
          <w:rFonts w:ascii="Arial" w:eastAsia="Times New Roman" w:hAnsi="Arial" w:cs="Arial"/>
          <w:sz w:val="24"/>
          <w:szCs w:val="24"/>
        </w:rPr>
      </w:pPr>
    </w:p>
    <w:p w14:paraId="3E1ED51E" w14:textId="77777777" w:rsidR="001A4E9A" w:rsidRDefault="001A4E9A" w:rsidP="009056C8">
      <w:pPr>
        <w:spacing w:line="240" w:lineRule="auto"/>
        <w:rPr>
          <w:rFonts w:ascii="Arial" w:eastAsia="Times New Roman" w:hAnsi="Arial" w:cs="Arial"/>
          <w:sz w:val="24"/>
          <w:szCs w:val="24"/>
        </w:rPr>
      </w:pPr>
    </w:p>
    <w:p w14:paraId="354384A6" w14:textId="7A4493B1" w:rsidR="00AD7B7F" w:rsidRDefault="00AD7B7F" w:rsidP="009056C8">
      <w:pPr>
        <w:spacing w:line="240" w:lineRule="auto"/>
        <w:rPr>
          <w:rFonts w:ascii="Arial" w:eastAsia="Times New Roman" w:hAnsi="Arial" w:cs="Arial"/>
          <w:sz w:val="24"/>
          <w:szCs w:val="24"/>
        </w:rPr>
      </w:pPr>
    </w:p>
    <w:p w14:paraId="33E2EC45" w14:textId="238ED1C9" w:rsidR="00AD7B7F" w:rsidRDefault="00AD7B7F" w:rsidP="009056C8">
      <w:pPr>
        <w:spacing w:line="240" w:lineRule="auto"/>
        <w:rPr>
          <w:rFonts w:ascii="Arial" w:eastAsia="Times New Roman" w:hAnsi="Arial" w:cs="Arial"/>
          <w:sz w:val="24"/>
          <w:szCs w:val="24"/>
        </w:rPr>
      </w:pPr>
    </w:p>
    <w:p w14:paraId="1BA2096C" w14:textId="77777777" w:rsidR="001A0B0A" w:rsidRPr="009056C8" w:rsidRDefault="009056C8" w:rsidP="009056C8">
      <w:pPr>
        <w:spacing w:line="240" w:lineRule="auto"/>
        <w:jc w:val="center"/>
        <w:rPr>
          <w:rFonts w:ascii="Arial" w:eastAsia="Times New Roman" w:hAnsi="Arial" w:cs="Arial"/>
          <w:sz w:val="24"/>
          <w:szCs w:val="24"/>
        </w:rPr>
      </w:pPr>
      <w:r w:rsidRPr="009056C8">
        <w:rPr>
          <w:rFonts w:ascii="Arial" w:eastAsia="Times New Roman" w:hAnsi="Arial" w:cs="Arial"/>
          <w:sz w:val="24"/>
          <w:szCs w:val="24"/>
        </w:rPr>
        <w:t>Bogotá, 2021</w:t>
      </w:r>
    </w:p>
    <w:p w14:paraId="49C34E20" w14:textId="77777777" w:rsidR="00DC7B8D" w:rsidRPr="006C5962" w:rsidRDefault="009056C8" w:rsidP="009056C8">
      <w:pPr>
        <w:spacing w:line="240" w:lineRule="auto"/>
        <w:rPr>
          <w:rFonts w:ascii="Arial" w:eastAsia="Times New Roman" w:hAnsi="Arial" w:cs="Arial"/>
          <w:b/>
          <w:noProof/>
        </w:rPr>
      </w:pPr>
      <w:r w:rsidRPr="006C5962">
        <w:rPr>
          <w:rFonts w:ascii="Arial" w:hAnsi="Arial" w:cs="Arial"/>
        </w:rPr>
        <w:fldChar w:fldCharType="begin"/>
      </w:r>
      <w:r w:rsidRPr="006C5962">
        <w:rPr>
          <w:rFonts w:ascii="Arial" w:hAnsi="Arial" w:cs="Arial"/>
        </w:rPr>
        <w:instrText xml:space="preserve"> TOC \h \u \z </w:instrText>
      </w:r>
      <w:r w:rsidRPr="006C5962">
        <w:rPr>
          <w:rFonts w:ascii="Arial" w:hAnsi="Arial" w:cs="Arial"/>
        </w:rPr>
        <w:fldChar w:fldCharType="separate"/>
      </w:r>
    </w:p>
    <w:sdt>
      <w:sdtPr>
        <w:rPr>
          <w:rFonts w:ascii="Arial" w:eastAsia="Calibri" w:hAnsi="Arial" w:cs="Arial"/>
          <w:noProof/>
          <w:color w:val="auto"/>
          <w:sz w:val="22"/>
          <w:szCs w:val="22"/>
          <w:lang w:val="es-ES"/>
        </w:rPr>
        <w:id w:val="457759783"/>
        <w:docPartObj>
          <w:docPartGallery w:val="Table of Contents"/>
          <w:docPartUnique/>
        </w:docPartObj>
      </w:sdtPr>
      <w:sdtEndPr>
        <w:rPr>
          <w:b/>
          <w:bCs/>
        </w:rPr>
      </w:sdtEndPr>
      <w:sdtContent>
        <w:p w14:paraId="6498FD1C" w14:textId="0D90762E" w:rsidR="00DC7B8D" w:rsidRPr="006C5962" w:rsidRDefault="00DC7B8D">
          <w:pPr>
            <w:pStyle w:val="TtuloTDC"/>
            <w:rPr>
              <w:rFonts w:ascii="Arial" w:hAnsi="Arial" w:cs="Arial"/>
              <w:noProof/>
              <w:sz w:val="22"/>
              <w:szCs w:val="22"/>
            </w:rPr>
          </w:pPr>
          <w:r w:rsidRPr="006C5962">
            <w:rPr>
              <w:rFonts w:ascii="Arial" w:hAnsi="Arial" w:cs="Arial"/>
              <w:noProof/>
              <w:sz w:val="22"/>
              <w:szCs w:val="22"/>
              <w:lang w:val="es-ES"/>
            </w:rPr>
            <w:t>Contenido</w:t>
          </w:r>
        </w:p>
        <w:p w14:paraId="782EA258" w14:textId="5EB965DC" w:rsidR="00DC7B8D" w:rsidRPr="006C5962" w:rsidRDefault="00DC7B8D">
          <w:pPr>
            <w:pStyle w:val="TDC1"/>
            <w:tabs>
              <w:tab w:val="right" w:leader="dot" w:pos="8969"/>
            </w:tabs>
            <w:rPr>
              <w:rFonts w:ascii="Arial" w:eastAsiaTheme="minorEastAsia" w:hAnsi="Arial" w:cs="Arial"/>
              <w:noProof/>
            </w:rPr>
          </w:pPr>
          <w:r w:rsidRPr="006C5962">
            <w:rPr>
              <w:rFonts w:ascii="Arial" w:hAnsi="Arial" w:cs="Arial"/>
              <w:noProof/>
            </w:rPr>
            <w:fldChar w:fldCharType="begin"/>
          </w:r>
          <w:r w:rsidRPr="006C5962">
            <w:rPr>
              <w:rFonts w:ascii="Arial" w:hAnsi="Arial" w:cs="Arial"/>
              <w:noProof/>
            </w:rPr>
            <w:instrText xml:space="preserve"> TOC \o "1-3" \h \z \u </w:instrText>
          </w:r>
          <w:r w:rsidRPr="006C5962">
            <w:rPr>
              <w:rFonts w:ascii="Arial" w:hAnsi="Arial" w:cs="Arial"/>
              <w:noProof/>
            </w:rPr>
            <w:fldChar w:fldCharType="separate"/>
          </w:r>
          <w:hyperlink w:anchor="_Toc75787236" w:history="1">
            <w:r w:rsidRPr="006C5962">
              <w:rPr>
                <w:rStyle w:val="Hipervnculo"/>
                <w:rFonts w:ascii="Arial" w:hAnsi="Arial" w:cs="Arial"/>
                <w:b/>
                <w:noProof/>
              </w:rPr>
              <w:t>INTRODUCCIÓN</w:t>
            </w:r>
            <w:r w:rsidRPr="006C5962">
              <w:rPr>
                <w:rFonts w:ascii="Arial" w:hAnsi="Arial" w:cs="Arial"/>
                <w:noProof/>
                <w:webHidden/>
              </w:rPr>
              <w:tab/>
            </w:r>
            <w:r w:rsidRPr="006C5962">
              <w:rPr>
                <w:rFonts w:ascii="Arial" w:hAnsi="Arial" w:cs="Arial"/>
                <w:noProof/>
                <w:webHidden/>
              </w:rPr>
              <w:fldChar w:fldCharType="begin"/>
            </w:r>
            <w:r w:rsidRPr="006C5962">
              <w:rPr>
                <w:rFonts w:ascii="Arial" w:hAnsi="Arial" w:cs="Arial"/>
                <w:noProof/>
                <w:webHidden/>
              </w:rPr>
              <w:instrText xml:space="preserve"> PAGEREF _Toc75787236 \h </w:instrText>
            </w:r>
            <w:r w:rsidRPr="006C5962">
              <w:rPr>
                <w:rFonts w:ascii="Arial" w:hAnsi="Arial" w:cs="Arial"/>
                <w:noProof/>
                <w:webHidden/>
              </w:rPr>
            </w:r>
            <w:r w:rsidRPr="006C5962">
              <w:rPr>
                <w:rFonts w:ascii="Arial" w:hAnsi="Arial" w:cs="Arial"/>
                <w:noProof/>
                <w:webHidden/>
              </w:rPr>
              <w:fldChar w:fldCharType="separate"/>
            </w:r>
            <w:r w:rsidR="00DE3AE5">
              <w:rPr>
                <w:rFonts w:ascii="Arial" w:hAnsi="Arial" w:cs="Arial"/>
                <w:noProof/>
                <w:webHidden/>
              </w:rPr>
              <w:t>4</w:t>
            </w:r>
            <w:r w:rsidRPr="006C5962">
              <w:rPr>
                <w:rFonts w:ascii="Arial" w:hAnsi="Arial" w:cs="Arial"/>
                <w:noProof/>
                <w:webHidden/>
              </w:rPr>
              <w:fldChar w:fldCharType="end"/>
            </w:r>
          </w:hyperlink>
        </w:p>
        <w:p w14:paraId="3017090C" w14:textId="2C3E59D8" w:rsidR="00DC7B8D" w:rsidRPr="006C5962" w:rsidRDefault="00280BF4">
          <w:pPr>
            <w:pStyle w:val="TDC1"/>
            <w:tabs>
              <w:tab w:val="left" w:pos="440"/>
              <w:tab w:val="right" w:leader="dot" w:pos="8969"/>
            </w:tabs>
            <w:rPr>
              <w:rFonts w:ascii="Arial" w:eastAsiaTheme="minorEastAsia" w:hAnsi="Arial" w:cs="Arial"/>
              <w:noProof/>
            </w:rPr>
          </w:pPr>
          <w:hyperlink w:anchor="_Toc75787237" w:history="1">
            <w:r w:rsidR="00DC7B8D" w:rsidRPr="006C5962">
              <w:rPr>
                <w:rStyle w:val="Hipervnculo"/>
                <w:rFonts w:ascii="Arial" w:hAnsi="Arial" w:cs="Arial"/>
                <w:b/>
                <w:noProof/>
              </w:rPr>
              <w:t>1.</w:t>
            </w:r>
            <w:r w:rsidR="00DC7B8D" w:rsidRPr="006C5962">
              <w:rPr>
                <w:rFonts w:ascii="Arial" w:eastAsiaTheme="minorEastAsia" w:hAnsi="Arial" w:cs="Arial"/>
                <w:noProof/>
              </w:rPr>
              <w:tab/>
            </w:r>
            <w:r w:rsidR="00DC7B8D" w:rsidRPr="006C5962">
              <w:rPr>
                <w:rStyle w:val="Hipervnculo"/>
                <w:rFonts w:ascii="Arial" w:hAnsi="Arial" w:cs="Arial"/>
                <w:b/>
                <w:noProof/>
              </w:rPr>
              <w:t>Objetivo</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_Toc75787237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w:t>
            </w:r>
            <w:r w:rsidR="00DC7B8D" w:rsidRPr="006C5962">
              <w:rPr>
                <w:rFonts w:ascii="Arial" w:hAnsi="Arial" w:cs="Arial"/>
                <w:noProof/>
                <w:webHidden/>
              </w:rPr>
              <w:fldChar w:fldCharType="end"/>
            </w:r>
          </w:hyperlink>
        </w:p>
        <w:p w14:paraId="7EC2ED98" w14:textId="5AE0F3FE" w:rsidR="00DC7B8D" w:rsidRPr="006C5962" w:rsidRDefault="00280BF4">
          <w:pPr>
            <w:pStyle w:val="TDC1"/>
            <w:tabs>
              <w:tab w:val="left" w:pos="440"/>
              <w:tab w:val="right" w:leader="dot" w:pos="8969"/>
            </w:tabs>
            <w:rPr>
              <w:rFonts w:ascii="Arial" w:eastAsiaTheme="minorEastAsia" w:hAnsi="Arial" w:cs="Arial"/>
              <w:noProof/>
            </w:rPr>
          </w:pPr>
          <w:hyperlink w:anchor="_Toc75787238" w:history="1">
            <w:r w:rsidR="00DC7B8D" w:rsidRPr="006C5962">
              <w:rPr>
                <w:rStyle w:val="Hipervnculo"/>
                <w:rFonts w:ascii="Arial" w:hAnsi="Arial" w:cs="Arial"/>
                <w:b/>
                <w:noProof/>
              </w:rPr>
              <w:t>2.</w:t>
            </w:r>
            <w:r w:rsidR="00DC7B8D" w:rsidRPr="006C5962">
              <w:rPr>
                <w:rFonts w:ascii="Arial" w:eastAsiaTheme="minorEastAsia" w:hAnsi="Arial" w:cs="Arial"/>
                <w:noProof/>
              </w:rPr>
              <w:tab/>
            </w:r>
            <w:r w:rsidR="00DC7B8D" w:rsidRPr="006C5962">
              <w:rPr>
                <w:rStyle w:val="Hipervnculo"/>
                <w:rFonts w:ascii="Arial" w:hAnsi="Arial" w:cs="Arial"/>
                <w:b/>
                <w:noProof/>
              </w:rPr>
              <w:t>Marco Normativo</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_Toc75787238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w:t>
            </w:r>
            <w:r w:rsidR="00DC7B8D" w:rsidRPr="006C5962">
              <w:rPr>
                <w:rFonts w:ascii="Arial" w:hAnsi="Arial" w:cs="Arial"/>
                <w:noProof/>
                <w:webHidden/>
              </w:rPr>
              <w:fldChar w:fldCharType="end"/>
            </w:r>
          </w:hyperlink>
        </w:p>
        <w:p w14:paraId="1721D110" w14:textId="48F858B0" w:rsidR="00DC7B8D" w:rsidRPr="006C5962" w:rsidRDefault="00280BF4">
          <w:pPr>
            <w:pStyle w:val="TDC1"/>
            <w:tabs>
              <w:tab w:val="left" w:pos="440"/>
              <w:tab w:val="right" w:leader="dot" w:pos="8969"/>
            </w:tabs>
            <w:rPr>
              <w:rFonts w:ascii="Arial" w:eastAsiaTheme="minorEastAsia" w:hAnsi="Arial" w:cs="Arial"/>
              <w:noProof/>
            </w:rPr>
          </w:pPr>
          <w:hyperlink w:anchor="_Toc75787239" w:history="1">
            <w:r w:rsidR="00DC7B8D" w:rsidRPr="006C5962">
              <w:rPr>
                <w:rStyle w:val="Hipervnculo"/>
                <w:rFonts w:ascii="Arial" w:hAnsi="Arial" w:cs="Arial"/>
                <w:b/>
                <w:noProof/>
              </w:rPr>
              <w:t>3.</w:t>
            </w:r>
            <w:r w:rsidR="00DC7B8D" w:rsidRPr="006C5962">
              <w:rPr>
                <w:rFonts w:ascii="Arial" w:eastAsiaTheme="minorEastAsia" w:hAnsi="Arial" w:cs="Arial"/>
                <w:noProof/>
              </w:rPr>
              <w:tab/>
            </w:r>
            <w:r w:rsidR="00DC7B8D" w:rsidRPr="006C5962">
              <w:rPr>
                <w:rStyle w:val="Hipervnculo"/>
                <w:rFonts w:ascii="Arial" w:hAnsi="Arial" w:cs="Arial"/>
                <w:b/>
                <w:noProof/>
              </w:rPr>
              <w:t>ENTIDADES QUE IMPLEMENTARON EL PIGA EN LA VIGENCIA 2016 – 2020</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_Toc75787239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9</w:t>
            </w:r>
            <w:r w:rsidR="00DC7B8D" w:rsidRPr="006C5962">
              <w:rPr>
                <w:rFonts w:ascii="Arial" w:hAnsi="Arial" w:cs="Arial"/>
                <w:noProof/>
                <w:webHidden/>
              </w:rPr>
              <w:fldChar w:fldCharType="end"/>
            </w:r>
          </w:hyperlink>
        </w:p>
        <w:p w14:paraId="075E1B92" w14:textId="14BEE006" w:rsidR="00DC7B8D" w:rsidRPr="006C5962" w:rsidRDefault="00280BF4">
          <w:pPr>
            <w:pStyle w:val="TDC1"/>
            <w:tabs>
              <w:tab w:val="left" w:pos="440"/>
              <w:tab w:val="right" w:leader="dot" w:pos="8969"/>
            </w:tabs>
            <w:rPr>
              <w:rFonts w:ascii="Arial" w:eastAsiaTheme="minorEastAsia" w:hAnsi="Arial" w:cs="Arial"/>
              <w:noProof/>
            </w:rPr>
          </w:pPr>
          <w:hyperlink w:anchor="_Toc75787240" w:history="1">
            <w:r w:rsidR="00DC7B8D" w:rsidRPr="006C5962">
              <w:rPr>
                <w:rStyle w:val="Hipervnculo"/>
                <w:rFonts w:ascii="Arial" w:hAnsi="Arial" w:cs="Arial"/>
                <w:b/>
                <w:noProof/>
              </w:rPr>
              <w:t>4.</w:t>
            </w:r>
            <w:r w:rsidR="00DC7B8D" w:rsidRPr="006C5962">
              <w:rPr>
                <w:rFonts w:ascii="Arial" w:eastAsiaTheme="minorEastAsia" w:hAnsi="Arial" w:cs="Arial"/>
                <w:noProof/>
              </w:rPr>
              <w:tab/>
            </w:r>
            <w:r w:rsidR="00DC7B8D" w:rsidRPr="006C5962">
              <w:rPr>
                <w:rStyle w:val="Hipervnculo"/>
                <w:rFonts w:ascii="Arial" w:hAnsi="Arial" w:cs="Arial"/>
                <w:b/>
                <w:noProof/>
              </w:rPr>
              <w:t>PROGRAMAS DE GESTIÓN AMBIENTAL</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_Toc75787240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12</w:t>
            </w:r>
            <w:r w:rsidR="00DC7B8D" w:rsidRPr="006C5962">
              <w:rPr>
                <w:rFonts w:ascii="Arial" w:hAnsi="Arial" w:cs="Arial"/>
                <w:noProof/>
                <w:webHidden/>
              </w:rPr>
              <w:fldChar w:fldCharType="end"/>
            </w:r>
          </w:hyperlink>
        </w:p>
        <w:p w14:paraId="405471D4" w14:textId="4D434313" w:rsidR="00DC7B8D" w:rsidRPr="006C5962" w:rsidRDefault="00280BF4">
          <w:pPr>
            <w:pStyle w:val="TDC1"/>
            <w:tabs>
              <w:tab w:val="left" w:pos="660"/>
              <w:tab w:val="right" w:leader="dot" w:pos="8969"/>
            </w:tabs>
            <w:rPr>
              <w:rFonts w:ascii="Arial" w:eastAsiaTheme="minorEastAsia" w:hAnsi="Arial" w:cs="Arial"/>
              <w:noProof/>
            </w:rPr>
          </w:pPr>
          <w:hyperlink w:anchor="_Toc75787241" w:history="1">
            <w:r w:rsidR="00DC7B8D" w:rsidRPr="006C5962">
              <w:rPr>
                <w:rStyle w:val="Hipervnculo"/>
                <w:rFonts w:ascii="Arial" w:hAnsi="Arial" w:cs="Arial"/>
                <w:b/>
                <w:noProof/>
              </w:rPr>
              <w:t>4.1.</w:t>
            </w:r>
            <w:r w:rsidR="00DC7B8D" w:rsidRPr="006C5962">
              <w:rPr>
                <w:rFonts w:ascii="Arial" w:eastAsiaTheme="minorEastAsia" w:hAnsi="Arial" w:cs="Arial"/>
                <w:noProof/>
              </w:rPr>
              <w:tab/>
            </w:r>
            <w:r w:rsidR="00DC7B8D" w:rsidRPr="006C5962">
              <w:rPr>
                <w:rStyle w:val="Hipervnculo"/>
                <w:rFonts w:ascii="Arial" w:hAnsi="Arial" w:cs="Arial"/>
                <w:b/>
                <w:noProof/>
              </w:rPr>
              <w:t>PROGRAMA DE USO EFICIENTE DEL AGUA</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_Toc75787241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12</w:t>
            </w:r>
            <w:r w:rsidR="00DC7B8D" w:rsidRPr="006C5962">
              <w:rPr>
                <w:rFonts w:ascii="Arial" w:hAnsi="Arial" w:cs="Arial"/>
                <w:noProof/>
                <w:webHidden/>
              </w:rPr>
              <w:fldChar w:fldCharType="end"/>
            </w:r>
          </w:hyperlink>
        </w:p>
        <w:p w14:paraId="029F97EE" w14:textId="1704E7DE" w:rsidR="00DC7B8D" w:rsidRPr="006C5962" w:rsidRDefault="00280BF4">
          <w:pPr>
            <w:pStyle w:val="TDC1"/>
            <w:tabs>
              <w:tab w:val="left" w:pos="880"/>
              <w:tab w:val="right" w:leader="dot" w:pos="8969"/>
            </w:tabs>
            <w:rPr>
              <w:rFonts w:ascii="Arial" w:eastAsiaTheme="minorEastAsia" w:hAnsi="Arial" w:cs="Arial"/>
              <w:noProof/>
            </w:rPr>
          </w:pPr>
          <w:hyperlink w:anchor="_Toc75787242" w:history="1">
            <w:r w:rsidR="00DC7B8D" w:rsidRPr="006C5962">
              <w:rPr>
                <w:rStyle w:val="Hipervnculo"/>
                <w:rFonts w:ascii="Arial" w:hAnsi="Arial" w:cs="Arial"/>
                <w:b/>
                <w:bCs/>
                <w:noProof/>
              </w:rPr>
              <w:t>4.1.1.</w:t>
            </w:r>
            <w:r w:rsidR="00DC7B8D" w:rsidRPr="006C5962">
              <w:rPr>
                <w:rFonts w:ascii="Arial" w:eastAsiaTheme="minorEastAsia" w:hAnsi="Arial" w:cs="Arial"/>
                <w:noProof/>
              </w:rPr>
              <w:tab/>
            </w:r>
            <w:r w:rsidR="00DC7B8D" w:rsidRPr="006C5962">
              <w:rPr>
                <w:rStyle w:val="Hipervnculo"/>
                <w:rFonts w:ascii="Arial" w:hAnsi="Arial" w:cs="Arial"/>
                <w:b/>
                <w:noProof/>
              </w:rPr>
              <w:t>PRINCIPALES ACTIVIDADES DESARROLLADAS POR LAS ENTIDADES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_Toc75787242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13</w:t>
            </w:r>
            <w:r w:rsidR="00DC7B8D" w:rsidRPr="006C5962">
              <w:rPr>
                <w:rFonts w:ascii="Arial" w:hAnsi="Arial" w:cs="Arial"/>
                <w:noProof/>
                <w:webHidden/>
              </w:rPr>
              <w:fldChar w:fldCharType="end"/>
            </w:r>
          </w:hyperlink>
        </w:p>
        <w:p w14:paraId="3F9424A2" w14:textId="57695AC3" w:rsidR="00DC7B8D" w:rsidRPr="006C5962" w:rsidRDefault="00280BF4">
          <w:pPr>
            <w:pStyle w:val="TDC1"/>
            <w:tabs>
              <w:tab w:val="left" w:pos="880"/>
              <w:tab w:val="right" w:leader="dot" w:pos="8969"/>
            </w:tabs>
            <w:rPr>
              <w:rFonts w:ascii="Arial" w:eastAsiaTheme="minorEastAsia" w:hAnsi="Arial" w:cs="Arial"/>
              <w:noProof/>
            </w:rPr>
          </w:pPr>
          <w:hyperlink w:anchor="_Toc75787243" w:history="1">
            <w:r w:rsidR="00DC7B8D" w:rsidRPr="006C5962">
              <w:rPr>
                <w:rStyle w:val="Hipervnculo"/>
                <w:rFonts w:ascii="Arial" w:hAnsi="Arial" w:cs="Arial"/>
                <w:b/>
                <w:bCs/>
                <w:noProof/>
              </w:rPr>
              <w:t>4.1.2.</w:t>
            </w:r>
            <w:r w:rsidR="00DC7B8D" w:rsidRPr="006C5962">
              <w:rPr>
                <w:rFonts w:ascii="Arial" w:eastAsiaTheme="minorEastAsia" w:hAnsi="Arial" w:cs="Arial"/>
                <w:noProof/>
              </w:rPr>
              <w:tab/>
            </w:r>
            <w:r w:rsidR="00DC7B8D" w:rsidRPr="006C5962">
              <w:rPr>
                <w:rStyle w:val="Hipervnculo"/>
                <w:rFonts w:ascii="Arial" w:hAnsi="Arial" w:cs="Arial"/>
                <w:b/>
                <w:noProof/>
              </w:rPr>
              <w:t>PROMEDIO CONSUMO PER CÁPITA DE AGUA DISTRITAL 2016 – 2020</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_Toc75787243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13</w:t>
            </w:r>
            <w:r w:rsidR="00DC7B8D" w:rsidRPr="006C5962">
              <w:rPr>
                <w:rFonts w:ascii="Arial" w:hAnsi="Arial" w:cs="Arial"/>
                <w:noProof/>
                <w:webHidden/>
              </w:rPr>
              <w:fldChar w:fldCharType="end"/>
            </w:r>
          </w:hyperlink>
        </w:p>
        <w:p w14:paraId="314E23E9" w14:textId="49560116" w:rsidR="00DC7B8D" w:rsidRPr="006C5962" w:rsidRDefault="00280BF4">
          <w:pPr>
            <w:pStyle w:val="TDC1"/>
            <w:tabs>
              <w:tab w:val="left" w:pos="880"/>
              <w:tab w:val="right" w:leader="dot" w:pos="8969"/>
            </w:tabs>
            <w:rPr>
              <w:rFonts w:ascii="Arial" w:eastAsiaTheme="minorEastAsia" w:hAnsi="Arial" w:cs="Arial"/>
              <w:noProof/>
            </w:rPr>
          </w:pPr>
          <w:hyperlink w:anchor="_Toc75787244" w:history="1">
            <w:r w:rsidR="00DC7B8D" w:rsidRPr="006C5962">
              <w:rPr>
                <w:rStyle w:val="Hipervnculo"/>
                <w:rFonts w:ascii="Arial" w:hAnsi="Arial" w:cs="Arial"/>
                <w:b/>
                <w:bCs/>
                <w:noProof/>
              </w:rPr>
              <w:t>4.1.3.</w:t>
            </w:r>
            <w:r w:rsidR="00DC7B8D" w:rsidRPr="006C5962">
              <w:rPr>
                <w:rFonts w:ascii="Arial" w:eastAsiaTheme="minorEastAsia" w:hAnsi="Arial" w:cs="Arial"/>
                <w:noProof/>
              </w:rPr>
              <w:tab/>
            </w:r>
            <w:r w:rsidR="00DC7B8D" w:rsidRPr="006C5962">
              <w:rPr>
                <w:rStyle w:val="Hipervnculo"/>
                <w:rFonts w:ascii="Arial" w:hAnsi="Arial" w:cs="Arial"/>
                <w:b/>
                <w:noProof/>
              </w:rPr>
              <w:t>ENTIDADES QUE IMPLEMENTAN SISTEMAS DE RECOLECCIÓN DE AGUA LLUVIA</w:t>
            </w:r>
            <w:r w:rsidR="00DC7B8D" w:rsidRPr="006C5962">
              <w:rPr>
                <w:rFonts w:ascii="Arial" w:hAnsi="Arial" w:cs="Arial"/>
                <w:noProof/>
                <w:webHidden/>
              </w:rPr>
              <w:tab/>
              <w:t>………………………………………………………………………………………… ….</w:t>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_Toc75787244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15</w:t>
            </w:r>
            <w:r w:rsidR="00DC7B8D" w:rsidRPr="006C5962">
              <w:rPr>
                <w:rFonts w:ascii="Arial" w:hAnsi="Arial" w:cs="Arial"/>
                <w:noProof/>
                <w:webHidden/>
              </w:rPr>
              <w:fldChar w:fldCharType="end"/>
            </w:r>
          </w:hyperlink>
        </w:p>
        <w:p w14:paraId="1DC46FF2" w14:textId="2919680D" w:rsidR="00DC7B8D" w:rsidRPr="006C5962" w:rsidRDefault="00280BF4">
          <w:pPr>
            <w:pStyle w:val="TDC1"/>
            <w:tabs>
              <w:tab w:val="left" w:pos="880"/>
              <w:tab w:val="right" w:leader="dot" w:pos="8969"/>
            </w:tabs>
            <w:rPr>
              <w:rFonts w:ascii="Arial" w:eastAsiaTheme="minorEastAsia" w:hAnsi="Arial" w:cs="Arial"/>
              <w:noProof/>
            </w:rPr>
          </w:pPr>
          <w:hyperlink w:anchor="_Toc75787245" w:history="1">
            <w:r w:rsidR="00DC7B8D" w:rsidRPr="006C5962">
              <w:rPr>
                <w:rStyle w:val="Hipervnculo"/>
                <w:rFonts w:ascii="Arial" w:hAnsi="Arial" w:cs="Arial"/>
                <w:b/>
                <w:bCs/>
                <w:noProof/>
              </w:rPr>
              <w:t>4.1.4.</w:t>
            </w:r>
            <w:r w:rsidR="00DC7B8D" w:rsidRPr="006C5962">
              <w:rPr>
                <w:rFonts w:ascii="Arial" w:eastAsiaTheme="minorEastAsia" w:hAnsi="Arial" w:cs="Arial"/>
                <w:noProof/>
              </w:rPr>
              <w:tab/>
            </w:r>
            <w:r w:rsidR="00DC7B8D" w:rsidRPr="006C5962">
              <w:rPr>
                <w:rStyle w:val="Hipervnculo"/>
                <w:rFonts w:ascii="Arial" w:hAnsi="Arial" w:cs="Arial"/>
                <w:b/>
                <w:noProof/>
              </w:rPr>
              <w:t>BENEFICIOS DE LA IMPLEMENTACIÓN DEL PROGRAMA DE AHORRO Y USO EFICIENTE DEL AGUA.</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_Toc75787245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21</w:t>
            </w:r>
            <w:r w:rsidR="00DC7B8D" w:rsidRPr="006C5962">
              <w:rPr>
                <w:rFonts w:ascii="Arial" w:hAnsi="Arial" w:cs="Arial"/>
                <w:noProof/>
                <w:webHidden/>
              </w:rPr>
              <w:fldChar w:fldCharType="end"/>
            </w:r>
          </w:hyperlink>
        </w:p>
        <w:p w14:paraId="140769A3" w14:textId="3DCD8948" w:rsidR="00DC7B8D" w:rsidRPr="006C5962" w:rsidRDefault="00280BF4">
          <w:pPr>
            <w:pStyle w:val="TDC1"/>
            <w:tabs>
              <w:tab w:val="left" w:pos="660"/>
              <w:tab w:val="right" w:leader="dot" w:pos="8969"/>
            </w:tabs>
            <w:rPr>
              <w:rFonts w:ascii="Arial" w:eastAsiaTheme="minorEastAsia" w:hAnsi="Arial" w:cs="Arial"/>
              <w:noProof/>
            </w:rPr>
          </w:pPr>
          <w:hyperlink w:anchor="_Toc75787246" w:history="1">
            <w:r w:rsidR="00DC7B8D" w:rsidRPr="006C5962">
              <w:rPr>
                <w:rStyle w:val="Hipervnculo"/>
                <w:rFonts w:ascii="Arial" w:hAnsi="Arial" w:cs="Arial"/>
                <w:b/>
                <w:noProof/>
              </w:rPr>
              <w:t>4.2.</w:t>
            </w:r>
            <w:r w:rsidR="00DC7B8D" w:rsidRPr="006C5962">
              <w:rPr>
                <w:rFonts w:ascii="Arial" w:eastAsiaTheme="minorEastAsia" w:hAnsi="Arial" w:cs="Arial"/>
                <w:noProof/>
              </w:rPr>
              <w:tab/>
            </w:r>
            <w:r w:rsidR="00DC7B8D" w:rsidRPr="006C5962">
              <w:rPr>
                <w:rStyle w:val="Hipervnculo"/>
                <w:rFonts w:ascii="Arial" w:hAnsi="Arial" w:cs="Arial"/>
                <w:b/>
                <w:noProof/>
              </w:rPr>
              <w:t>PROGRAMA DE USO EFICIENTE DE LA ENERGÍA</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_Toc75787246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21</w:t>
            </w:r>
            <w:r w:rsidR="00DC7B8D" w:rsidRPr="006C5962">
              <w:rPr>
                <w:rFonts w:ascii="Arial" w:hAnsi="Arial" w:cs="Arial"/>
                <w:noProof/>
                <w:webHidden/>
              </w:rPr>
              <w:fldChar w:fldCharType="end"/>
            </w:r>
          </w:hyperlink>
        </w:p>
        <w:p w14:paraId="7B6C5A11" w14:textId="7069D157" w:rsidR="00DC7B8D" w:rsidRPr="006C5962" w:rsidRDefault="00280BF4">
          <w:pPr>
            <w:pStyle w:val="TDC1"/>
            <w:tabs>
              <w:tab w:val="left" w:pos="880"/>
              <w:tab w:val="right" w:leader="dot" w:pos="8969"/>
            </w:tabs>
            <w:rPr>
              <w:rFonts w:ascii="Arial" w:eastAsiaTheme="minorEastAsia" w:hAnsi="Arial" w:cs="Arial"/>
              <w:noProof/>
            </w:rPr>
          </w:pPr>
          <w:hyperlink w:anchor="_Toc75787247" w:history="1">
            <w:r w:rsidR="00DC7B8D" w:rsidRPr="006C5962">
              <w:rPr>
                <w:rStyle w:val="Hipervnculo"/>
                <w:rFonts w:ascii="Arial" w:hAnsi="Arial" w:cs="Arial"/>
                <w:b/>
                <w:bCs/>
                <w:noProof/>
              </w:rPr>
              <w:t>4.2.1.</w:t>
            </w:r>
            <w:r w:rsidR="00DC7B8D" w:rsidRPr="006C5962">
              <w:rPr>
                <w:rFonts w:ascii="Arial" w:eastAsiaTheme="minorEastAsia" w:hAnsi="Arial" w:cs="Arial"/>
                <w:noProof/>
              </w:rPr>
              <w:tab/>
            </w:r>
            <w:r w:rsidR="00DC7B8D" w:rsidRPr="006C5962">
              <w:rPr>
                <w:rStyle w:val="Hipervnculo"/>
                <w:rFonts w:ascii="Arial" w:hAnsi="Arial" w:cs="Arial"/>
                <w:b/>
                <w:noProof/>
              </w:rPr>
              <w:t>PRINCIPALES ACTIVIDADES DESARROLLADAS POR LAS ENTIDADES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_Toc75787247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22</w:t>
            </w:r>
            <w:r w:rsidR="00DC7B8D" w:rsidRPr="006C5962">
              <w:rPr>
                <w:rFonts w:ascii="Arial" w:hAnsi="Arial" w:cs="Arial"/>
                <w:noProof/>
                <w:webHidden/>
              </w:rPr>
              <w:fldChar w:fldCharType="end"/>
            </w:r>
          </w:hyperlink>
        </w:p>
        <w:p w14:paraId="06C845CD" w14:textId="2178FF09" w:rsidR="00DC7B8D" w:rsidRPr="006C5962" w:rsidRDefault="00280BF4">
          <w:pPr>
            <w:pStyle w:val="TDC1"/>
            <w:tabs>
              <w:tab w:val="left" w:pos="880"/>
              <w:tab w:val="right" w:leader="dot" w:pos="8969"/>
            </w:tabs>
            <w:rPr>
              <w:rFonts w:ascii="Arial" w:eastAsiaTheme="minorEastAsia" w:hAnsi="Arial" w:cs="Arial"/>
              <w:noProof/>
            </w:rPr>
          </w:pPr>
          <w:hyperlink w:anchor="_Toc75787248" w:history="1">
            <w:r w:rsidR="00DC7B8D" w:rsidRPr="006C5962">
              <w:rPr>
                <w:rStyle w:val="Hipervnculo"/>
                <w:rFonts w:ascii="Arial" w:hAnsi="Arial" w:cs="Arial"/>
                <w:b/>
                <w:bCs/>
                <w:noProof/>
              </w:rPr>
              <w:t>4.2.2.</w:t>
            </w:r>
            <w:r w:rsidR="00DC7B8D" w:rsidRPr="006C5962">
              <w:rPr>
                <w:rFonts w:ascii="Arial" w:eastAsiaTheme="minorEastAsia" w:hAnsi="Arial" w:cs="Arial"/>
                <w:noProof/>
              </w:rPr>
              <w:tab/>
            </w:r>
            <w:r w:rsidR="00DC7B8D" w:rsidRPr="006C5962">
              <w:rPr>
                <w:rStyle w:val="Hipervnculo"/>
                <w:rFonts w:ascii="Arial" w:hAnsi="Arial" w:cs="Arial"/>
                <w:b/>
                <w:noProof/>
              </w:rPr>
              <w:t>CONSUMO PER CÁPITA DE ENERGÍA POR SECTOR 2016 – 2020</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_Toc75787248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22</w:t>
            </w:r>
            <w:r w:rsidR="00DC7B8D" w:rsidRPr="006C5962">
              <w:rPr>
                <w:rFonts w:ascii="Arial" w:hAnsi="Arial" w:cs="Arial"/>
                <w:noProof/>
                <w:webHidden/>
              </w:rPr>
              <w:fldChar w:fldCharType="end"/>
            </w:r>
          </w:hyperlink>
        </w:p>
        <w:p w14:paraId="4C2A7442" w14:textId="6576BFB7" w:rsidR="00DC7B8D" w:rsidRPr="006C5962" w:rsidRDefault="00280BF4">
          <w:pPr>
            <w:pStyle w:val="TDC1"/>
            <w:tabs>
              <w:tab w:val="left" w:pos="880"/>
              <w:tab w:val="right" w:leader="dot" w:pos="8969"/>
            </w:tabs>
            <w:rPr>
              <w:rFonts w:ascii="Arial" w:eastAsiaTheme="minorEastAsia" w:hAnsi="Arial" w:cs="Arial"/>
              <w:noProof/>
            </w:rPr>
          </w:pPr>
          <w:hyperlink w:anchor="_Toc75787249" w:history="1">
            <w:r w:rsidR="00DC7B8D" w:rsidRPr="006C5962">
              <w:rPr>
                <w:rStyle w:val="Hipervnculo"/>
                <w:rFonts w:ascii="Arial" w:hAnsi="Arial" w:cs="Arial"/>
                <w:b/>
                <w:bCs/>
                <w:noProof/>
              </w:rPr>
              <w:t>4.2.3.</w:t>
            </w:r>
            <w:r w:rsidR="00DC7B8D" w:rsidRPr="006C5962">
              <w:rPr>
                <w:rFonts w:ascii="Arial" w:eastAsiaTheme="minorEastAsia" w:hAnsi="Arial" w:cs="Arial"/>
                <w:noProof/>
              </w:rPr>
              <w:tab/>
            </w:r>
            <w:r w:rsidR="00DC7B8D" w:rsidRPr="006C5962">
              <w:rPr>
                <w:rStyle w:val="Hipervnculo"/>
                <w:rFonts w:ascii="Arial" w:hAnsi="Arial" w:cs="Arial"/>
                <w:b/>
                <w:noProof/>
              </w:rPr>
              <w:t>ENTIDADES QUE IMPLEMENTAN OTRAS ALTERNATIVAS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_Toc75787249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25</w:t>
            </w:r>
            <w:r w:rsidR="00DC7B8D" w:rsidRPr="006C5962">
              <w:rPr>
                <w:rFonts w:ascii="Arial" w:hAnsi="Arial" w:cs="Arial"/>
                <w:noProof/>
                <w:webHidden/>
              </w:rPr>
              <w:fldChar w:fldCharType="end"/>
            </w:r>
          </w:hyperlink>
        </w:p>
        <w:p w14:paraId="13BAD6F4" w14:textId="4DFAEB4F" w:rsidR="00DC7B8D" w:rsidRPr="006C5962" w:rsidRDefault="00280BF4">
          <w:pPr>
            <w:pStyle w:val="TDC1"/>
            <w:tabs>
              <w:tab w:val="left" w:pos="880"/>
              <w:tab w:val="right" w:leader="dot" w:pos="8969"/>
            </w:tabs>
            <w:rPr>
              <w:rFonts w:ascii="Arial" w:eastAsiaTheme="minorEastAsia" w:hAnsi="Arial" w:cs="Arial"/>
              <w:noProof/>
            </w:rPr>
          </w:pPr>
          <w:hyperlink w:anchor="_Toc75787250" w:history="1">
            <w:r w:rsidR="00DC7B8D" w:rsidRPr="006C5962">
              <w:rPr>
                <w:rStyle w:val="Hipervnculo"/>
                <w:rFonts w:ascii="Arial" w:hAnsi="Arial" w:cs="Arial"/>
                <w:b/>
                <w:bCs/>
                <w:noProof/>
              </w:rPr>
              <w:t>4.2.4.</w:t>
            </w:r>
            <w:r w:rsidR="00DC7B8D" w:rsidRPr="006C5962">
              <w:rPr>
                <w:rFonts w:ascii="Arial" w:eastAsiaTheme="minorEastAsia" w:hAnsi="Arial" w:cs="Arial"/>
                <w:noProof/>
              </w:rPr>
              <w:tab/>
            </w:r>
            <w:r w:rsidR="00DC7B8D" w:rsidRPr="006C5962">
              <w:rPr>
                <w:rStyle w:val="Hipervnculo"/>
                <w:rFonts w:ascii="Arial" w:hAnsi="Arial" w:cs="Arial"/>
                <w:b/>
                <w:bCs/>
                <w:noProof/>
              </w:rPr>
              <w:t>BENEFICIOS DE LA IMPLEMENTACIÓN DEL PROGRAMA DEL PROGRAMA DE AHORRO Y USO EFICIENTE DEL AGUA</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_Toc75787250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30</w:t>
            </w:r>
            <w:r w:rsidR="00DC7B8D" w:rsidRPr="006C5962">
              <w:rPr>
                <w:rFonts w:ascii="Arial" w:hAnsi="Arial" w:cs="Arial"/>
                <w:noProof/>
                <w:webHidden/>
              </w:rPr>
              <w:fldChar w:fldCharType="end"/>
            </w:r>
          </w:hyperlink>
        </w:p>
        <w:p w14:paraId="01D5135B" w14:textId="6ACC5D89" w:rsidR="00DC7B8D" w:rsidRPr="006C5962" w:rsidRDefault="00280BF4">
          <w:pPr>
            <w:pStyle w:val="TDC1"/>
            <w:tabs>
              <w:tab w:val="left" w:pos="660"/>
              <w:tab w:val="right" w:leader="dot" w:pos="8969"/>
            </w:tabs>
            <w:rPr>
              <w:rFonts w:ascii="Arial" w:eastAsiaTheme="minorEastAsia" w:hAnsi="Arial" w:cs="Arial"/>
              <w:noProof/>
            </w:rPr>
          </w:pPr>
          <w:hyperlink w:anchor="_Toc75787251" w:history="1">
            <w:r w:rsidR="00DC7B8D" w:rsidRPr="006C5962">
              <w:rPr>
                <w:rStyle w:val="Hipervnculo"/>
                <w:rFonts w:ascii="Arial" w:hAnsi="Arial" w:cs="Arial"/>
                <w:b/>
                <w:bCs/>
                <w:noProof/>
              </w:rPr>
              <w:t>4.3.</w:t>
            </w:r>
            <w:r w:rsidR="00DC7B8D" w:rsidRPr="006C5962">
              <w:rPr>
                <w:rFonts w:ascii="Arial" w:eastAsiaTheme="minorEastAsia" w:hAnsi="Arial" w:cs="Arial"/>
                <w:noProof/>
              </w:rPr>
              <w:tab/>
            </w:r>
            <w:r w:rsidR="00DC7B8D" w:rsidRPr="006C5962">
              <w:rPr>
                <w:rStyle w:val="Hipervnculo"/>
                <w:rFonts w:ascii="Arial" w:hAnsi="Arial" w:cs="Arial"/>
                <w:b/>
                <w:bCs/>
                <w:noProof/>
              </w:rPr>
              <w:t>PROGRAMA DE GESTIÓN INTEGRAL DE RESIDUOS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_Toc75787251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30</w:t>
            </w:r>
            <w:r w:rsidR="00DC7B8D" w:rsidRPr="006C5962">
              <w:rPr>
                <w:rFonts w:ascii="Arial" w:hAnsi="Arial" w:cs="Arial"/>
                <w:noProof/>
                <w:webHidden/>
              </w:rPr>
              <w:fldChar w:fldCharType="end"/>
            </w:r>
          </w:hyperlink>
        </w:p>
        <w:p w14:paraId="66542CD3" w14:textId="0DFB589E" w:rsidR="00DC7B8D" w:rsidRPr="006C5962" w:rsidRDefault="00280BF4">
          <w:pPr>
            <w:pStyle w:val="TDC1"/>
            <w:tabs>
              <w:tab w:val="left" w:pos="880"/>
              <w:tab w:val="right" w:leader="dot" w:pos="8969"/>
            </w:tabs>
            <w:rPr>
              <w:rFonts w:ascii="Arial" w:eastAsiaTheme="minorEastAsia" w:hAnsi="Arial" w:cs="Arial"/>
              <w:noProof/>
            </w:rPr>
          </w:pPr>
          <w:hyperlink w:anchor="_Toc75787252" w:history="1">
            <w:r w:rsidR="00DC7B8D" w:rsidRPr="006C5962">
              <w:rPr>
                <w:rStyle w:val="Hipervnculo"/>
                <w:rFonts w:ascii="Arial" w:hAnsi="Arial" w:cs="Arial"/>
                <w:b/>
                <w:bCs/>
                <w:noProof/>
              </w:rPr>
              <w:t>4.3.1.</w:t>
            </w:r>
            <w:r w:rsidR="00DC7B8D" w:rsidRPr="006C5962">
              <w:rPr>
                <w:rFonts w:ascii="Arial" w:eastAsiaTheme="minorEastAsia" w:hAnsi="Arial" w:cs="Arial"/>
                <w:noProof/>
              </w:rPr>
              <w:tab/>
            </w:r>
            <w:r w:rsidR="00DC7B8D" w:rsidRPr="006C5962">
              <w:rPr>
                <w:rStyle w:val="Hipervnculo"/>
                <w:rFonts w:ascii="Arial" w:hAnsi="Arial" w:cs="Arial"/>
                <w:b/>
                <w:noProof/>
              </w:rPr>
              <w:t>PRINCIPALES ACTIVIDADES DESARROLLADAS POR LAS ENTIDADES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_Toc75787252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31</w:t>
            </w:r>
            <w:r w:rsidR="00DC7B8D" w:rsidRPr="006C5962">
              <w:rPr>
                <w:rFonts w:ascii="Arial" w:hAnsi="Arial" w:cs="Arial"/>
                <w:noProof/>
                <w:webHidden/>
              </w:rPr>
              <w:fldChar w:fldCharType="end"/>
            </w:r>
          </w:hyperlink>
        </w:p>
        <w:p w14:paraId="46487F49" w14:textId="137ED250" w:rsidR="00DC7B8D" w:rsidRPr="006C5962" w:rsidRDefault="00280BF4">
          <w:pPr>
            <w:pStyle w:val="TDC1"/>
            <w:tabs>
              <w:tab w:val="left" w:pos="880"/>
              <w:tab w:val="right" w:leader="dot" w:pos="8969"/>
            </w:tabs>
            <w:rPr>
              <w:rFonts w:ascii="Arial" w:eastAsiaTheme="minorEastAsia" w:hAnsi="Arial" w:cs="Arial"/>
              <w:noProof/>
            </w:rPr>
          </w:pPr>
          <w:hyperlink w:anchor="_Toc75787253" w:history="1">
            <w:r w:rsidR="00DC7B8D" w:rsidRPr="006C5962">
              <w:rPr>
                <w:rStyle w:val="Hipervnculo"/>
                <w:rFonts w:ascii="Arial" w:hAnsi="Arial" w:cs="Arial"/>
                <w:b/>
                <w:bCs/>
                <w:noProof/>
              </w:rPr>
              <w:t>4.3.2.</w:t>
            </w:r>
            <w:r w:rsidR="00DC7B8D" w:rsidRPr="006C5962">
              <w:rPr>
                <w:rFonts w:ascii="Arial" w:eastAsiaTheme="minorEastAsia" w:hAnsi="Arial" w:cs="Arial"/>
                <w:noProof/>
              </w:rPr>
              <w:tab/>
            </w:r>
            <w:r w:rsidR="00DC7B8D" w:rsidRPr="006C5962">
              <w:rPr>
                <w:rStyle w:val="Hipervnculo"/>
                <w:rFonts w:ascii="Arial" w:hAnsi="Arial" w:cs="Arial"/>
                <w:b/>
                <w:noProof/>
              </w:rPr>
              <w:t>RESIDUOS APROVECHABLES.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_Toc75787253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32</w:t>
            </w:r>
            <w:r w:rsidR="00DC7B8D" w:rsidRPr="006C5962">
              <w:rPr>
                <w:rFonts w:ascii="Arial" w:hAnsi="Arial" w:cs="Arial"/>
                <w:noProof/>
                <w:webHidden/>
              </w:rPr>
              <w:fldChar w:fldCharType="end"/>
            </w:r>
          </w:hyperlink>
        </w:p>
        <w:p w14:paraId="6647DBD3" w14:textId="3BB687B8" w:rsidR="00DC7B8D" w:rsidRPr="006C5962" w:rsidRDefault="00280BF4">
          <w:pPr>
            <w:pStyle w:val="TDC1"/>
            <w:tabs>
              <w:tab w:val="left" w:pos="1100"/>
              <w:tab w:val="right" w:leader="dot" w:pos="8969"/>
            </w:tabs>
            <w:rPr>
              <w:rFonts w:ascii="Arial" w:eastAsiaTheme="minorEastAsia" w:hAnsi="Arial" w:cs="Arial"/>
              <w:noProof/>
            </w:rPr>
          </w:pPr>
          <w:hyperlink w:anchor="_Toc75787254" w:history="1">
            <w:r w:rsidR="00DC7B8D" w:rsidRPr="006C5962">
              <w:rPr>
                <w:rStyle w:val="Hipervnculo"/>
                <w:rFonts w:ascii="Arial" w:hAnsi="Arial" w:cs="Arial"/>
                <w:b/>
                <w:bCs/>
                <w:noProof/>
              </w:rPr>
              <w:t>4.3.2.1.</w:t>
            </w:r>
            <w:r w:rsidR="00DC7B8D" w:rsidRPr="006C5962">
              <w:rPr>
                <w:rFonts w:ascii="Arial" w:eastAsiaTheme="minorEastAsia" w:hAnsi="Arial" w:cs="Arial"/>
                <w:noProof/>
              </w:rPr>
              <w:tab/>
            </w:r>
            <w:r w:rsidR="00DC7B8D" w:rsidRPr="006C5962">
              <w:rPr>
                <w:rStyle w:val="Hipervnculo"/>
                <w:rFonts w:ascii="Arial" w:hAnsi="Arial" w:cs="Arial"/>
                <w:b/>
                <w:noProof/>
              </w:rPr>
              <w:t>TOTAL, DE GENERACIÓN RESIDUOS APROVECHABLES EN EL SECTOR PÚBLICO DISTRITAL 2016-2020</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_Toc75787254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32</w:t>
            </w:r>
            <w:r w:rsidR="00DC7B8D" w:rsidRPr="006C5962">
              <w:rPr>
                <w:rFonts w:ascii="Arial" w:hAnsi="Arial" w:cs="Arial"/>
                <w:noProof/>
                <w:webHidden/>
              </w:rPr>
              <w:fldChar w:fldCharType="end"/>
            </w:r>
          </w:hyperlink>
        </w:p>
        <w:p w14:paraId="6DC9125A" w14:textId="539A601C" w:rsidR="00DC7B8D" w:rsidRPr="006C5962" w:rsidRDefault="00280BF4">
          <w:pPr>
            <w:pStyle w:val="TDC1"/>
            <w:tabs>
              <w:tab w:val="left" w:pos="1100"/>
              <w:tab w:val="right" w:leader="dot" w:pos="8969"/>
            </w:tabs>
            <w:rPr>
              <w:rFonts w:ascii="Arial" w:eastAsiaTheme="minorEastAsia" w:hAnsi="Arial" w:cs="Arial"/>
              <w:noProof/>
            </w:rPr>
          </w:pPr>
          <w:hyperlink w:anchor="_Toc75787255" w:history="1">
            <w:r w:rsidR="00DC7B8D" w:rsidRPr="006C5962">
              <w:rPr>
                <w:rStyle w:val="Hipervnculo"/>
                <w:rFonts w:ascii="Arial" w:hAnsi="Arial" w:cs="Arial"/>
                <w:b/>
                <w:bCs/>
                <w:noProof/>
              </w:rPr>
              <w:t>4.3.2.2.</w:t>
            </w:r>
            <w:r w:rsidR="00DC7B8D" w:rsidRPr="006C5962">
              <w:rPr>
                <w:rFonts w:ascii="Arial" w:eastAsiaTheme="minorEastAsia" w:hAnsi="Arial" w:cs="Arial"/>
                <w:noProof/>
              </w:rPr>
              <w:tab/>
            </w:r>
            <w:r w:rsidR="00DC7B8D" w:rsidRPr="006C5962">
              <w:rPr>
                <w:rStyle w:val="Hipervnculo"/>
                <w:rFonts w:ascii="Arial" w:hAnsi="Arial" w:cs="Arial"/>
                <w:b/>
                <w:noProof/>
              </w:rPr>
              <w:t>PROCENTAJE DE SEPARACIÓN DE RESIDUOS EN EL SECTOR PÚBLICO DISTRITAL 2016 – 2020</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_Toc75787255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33</w:t>
            </w:r>
            <w:r w:rsidR="00DC7B8D" w:rsidRPr="006C5962">
              <w:rPr>
                <w:rFonts w:ascii="Arial" w:hAnsi="Arial" w:cs="Arial"/>
                <w:noProof/>
                <w:webHidden/>
              </w:rPr>
              <w:fldChar w:fldCharType="end"/>
            </w:r>
          </w:hyperlink>
        </w:p>
        <w:p w14:paraId="55D20BB1" w14:textId="37D3A177" w:rsidR="00DC7B8D" w:rsidRPr="006C5962" w:rsidRDefault="00280BF4">
          <w:pPr>
            <w:pStyle w:val="TDC1"/>
            <w:tabs>
              <w:tab w:val="left" w:pos="1100"/>
              <w:tab w:val="right" w:leader="dot" w:pos="8969"/>
            </w:tabs>
            <w:rPr>
              <w:rFonts w:ascii="Arial" w:eastAsiaTheme="minorEastAsia" w:hAnsi="Arial" w:cs="Arial"/>
              <w:noProof/>
            </w:rPr>
          </w:pPr>
          <w:hyperlink w:anchor="_Toc75787256" w:history="1">
            <w:r w:rsidR="00DC7B8D" w:rsidRPr="006C5962">
              <w:rPr>
                <w:rStyle w:val="Hipervnculo"/>
                <w:rFonts w:ascii="Arial" w:hAnsi="Arial" w:cs="Arial"/>
                <w:b/>
                <w:bCs/>
                <w:noProof/>
              </w:rPr>
              <w:t>4.3.2.3.</w:t>
            </w:r>
            <w:r w:rsidR="00DC7B8D" w:rsidRPr="006C5962">
              <w:rPr>
                <w:rFonts w:ascii="Arial" w:eastAsiaTheme="minorEastAsia" w:hAnsi="Arial" w:cs="Arial"/>
                <w:noProof/>
              </w:rPr>
              <w:tab/>
            </w:r>
            <w:r w:rsidR="00DC7B8D" w:rsidRPr="006C5962">
              <w:rPr>
                <w:rStyle w:val="Hipervnculo"/>
                <w:rFonts w:ascii="Arial" w:hAnsi="Arial" w:cs="Arial"/>
                <w:b/>
                <w:noProof/>
              </w:rPr>
              <w:t>ENTIDADES QUE IMPLEMENTAN APROVECHAMIENTO DE RESIDUOS ORGÁNICOS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_Toc75787256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35</w:t>
            </w:r>
            <w:r w:rsidR="00DC7B8D" w:rsidRPr="006C5962">
              <w:rPr>
                <w:rFonts w:ascii="Arial" w:hAnsi="Arial" w:cs="Arial"/>
                <w:noProof/>
                <w:webHidden/>
              </w:rPr>
              <w:fldChar w:fldCharType="end"/>
            </w:r>
          </w:hyperlink>
        </w:p>
        <w:p w14:paraId="76176F06" w14:textId="352A00BB" w:rsidR="00DC7B8D" w:rsidRPr="006C5962" w:rsidRDefault="00280BF4">
          <w:pPr>
            <w:pStyle w:val="TDC1"/>
            <w:tabs>
              <w:tab w:val="left" w:pos="880"/>
              <w:tab w:val="right" w:leader="dot" w:pos="8969"/>
            </w:tabs>
            <w:rPr>
              <w:rFonts w:ascii="Arial" w:eastAsiaTheme="minorEastAsia" w:hAnsi="Arial" w:cs="Arial"/>
              <w:noProof/>
            </w:rPr>
          </w:pPr>
          <w:hyperlink w:anchor="_Toc75787257" w:history="1">
            <w:r w:rsidR="00DC7B8D" w:rsidRPr="006C5962">
              <w:rPr>
                <w:rStyle w:val="Hipervnculo"/>
                <w:rFonts w:ascii="Arial" w:hAnsi="Arial" w:cs="Arial"/>
                <w:b/>
                <w:bCs/>
                <w:noProof/>
              </w:rPr>
              <w:t>4.3.3.</w:t>
            </w:r>
            <w:r w:rsidR="00DC7B8D" w:rsidRPr="006C5962">
              <w:rPr>
                <w:rFonts w:ascii="Arial" w:eastAsiaTheme="minorEastAsia" w:hAnsi="Arial" w:cs="Arial"/>
                <w:noProof/>
              </w:rPr>
              <w:tab/>
            </w:r>
            <w:r w:rsidR="00DC7B8D" w:rsidRPr="006C5962">
              <w:rPr>
                <w:rStyle w:val="Hipervnculo"/>
                <w:rFonts w:ascii="Arial" w:hAnsi="Arial" w:cs="Arial"/>
                <w:b/>
                <w:noProof/>
              </w:rPr>
              <w:t>RESIDUOS PELIGROSOS.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_Toc75787257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37</w:t>
            </w:r>
            <w:r w:rsidR="00DC7B8D" w:rsidRPr="006C5962">
              <w:rPr>
                <w:rFonts w:ascii="Arial" w:hAnsi="Arial" w:cs="Arial"/>
                <w:noProof/>
                <w:webHidden/>
              </w:rPr>
              <w:fldChar w:fldCharType="end"/>
            </w:r>
          </w:hyperlink>
        </w:p>
        <w:p w14:paraId="7C0B1E54" w14:textId="46BEE724" w:rsidR="00DC7B8D" w:rsidRPr="006C5962" w:rsidRDefault="00280BF4">
          <w:pPr>
            <w:pStyle w:val="TDC1"/>
            <w:tabs>
              <w:tab w:val="left" w:pos="880"/>
              <w:tab w:val="right" w:leader="dot" w:pos="8969"/>
            </w:tabs>
            <w:rPr>
              <w:rFonts w:ascii="Arial" w:eastAsiaTheme="minorEastAsia" w:hAnsi="Arial" w:cs="Arial"/>
              <w:noProof/>
            </w:rPr>
          </w:pPr>
          <w:hyperlink w:anchor="_Toc75787258" w:history="1">
            <w:r w:rsidR="00DC7B8D" w:rsidRPr="006C5962">
              <w:rPr>
                <w:rStyle w:val="Hipervnculo"/>
                <w:rFonts w:ascii="Arial" w:hAnsi="Arial" w:cs="Arial"/>
                <w:b/>
                <w:bCs/>
                <w:noProof/>
              </w:rPr>
              <w:t>4.3.4.</w:t>
            </w:r>
            <w:r w:rsidR="00DC7B8D" w:rsidRPr="006C5962">
              <w:rPr>
                <w:rFonts w:ascii="Arial" w:eastAsiaTheme="minorEastAsia" w:hAnsi="Arial" w:cs="Arial"/>
                <w:noProof/>
              </w:rPr>
              <w:tab/>
            </w:r>
            <w:r w:rsidR="00DC7B8D" w:rsidRPr="006C5962">
              <w:rPr>
                <w:rStyle w:val="Hipervnculo"/>
                <w:rFonts w:ascii="Arial" w:hAnsi="Arial" w:cs="Arial"/>
                <w:b/>
                <w:noProof/>
              </w:rPr>
              <w:t>RESIDUOS ESPECIALES.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_Toc75787258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41</w:t>
            </w:r>
            <w:r w:rsidR="00DC7B8D" w:rsidRPr="006C5962">
              <w:rPr>
                <w:rFonts w:ascii="Arial" w:hAnsi="Arial" w:cs="Arial"/>
                <w:noProof/>
                <w:webHidden/>
              </w:rPr>
              <w:fldChar w:fldCharType="end"/>
            </w:r>
          </w:hyperlink>
        </w:p>
        <w:p w14:paraId="5197851C" w14:textId="7B72EE0A" w:rsidR="00DC7B8D" w:rsidRPr="006C5962" w:rsidRDefault="00280BF4">
          <w:pPr>
            <w:pStyle w:val="TDC1"/>
            <w:tabs>
              <w:tab w:val="left" w:pos="660"/>
              <w:tab w:val="right" w:leader="dot" w:pos="8969"/>
            </w:tabs>
            <w:rPr>
              <w:rFonts w:ascii="Arial" w:eastAsiaTheme="minorEastAsia" w:hAnsi="Arial" w:cs="Arial"/>
              <w:noProof/>
            </w:rPr>
          </w:pPr>
          <w:hyperlink w:anchor="_Toc75787259" w:history="1">
            <w:r w:rsidR="00DC7B8D" w:rsidRPr="006C5962">
              <w:rPr>
                <w:rStyle w:val="Hipervnculo"/>
                <w:rFonts w:ascii="Arial" w:hAnsi="Arial" w:cs="Arial"/>
                <w:b/>
                <w:noProof/>
              </w:rPr>
              <w:t>4.4.</w:t>
            </w:r>
            <w:r w:rsidR="00DC7B8D" w:rsidRPr="006C5962">
              <w:rPr>
                <w:rFonts w:ascii="Arial" w:eastAsiaTheme="minorEastAsia" w:hAnsi="Arial" w:cs="Arial"/>
                <w:noProof/>
              </w:rPr>
              <w:tab/>
            </w:r>
            <w:r w:rsidR="00DC7B8D" w:rsidRPr="006C5962">
              <w:rPr>
                <w:rStyle w:val="Hipervnculo"/>
                <w:rFonts w:ascii="Arial" w:hAnsi="Arial" w:cs="Arial"/>
                <w:b/>
                <w:noProof/>
              </w:rPr>
              <w:t>PROGRAMA DE CONSUMO SOSTENIBLE</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_Toc75787259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43</w:t>
            </w:r>
            <w:r w:rsidR="00DC7B8D" w:rsidRPr="006C5962">
              <w:rPr>
                <w:rFonts w:ascii="Arial" w:hAnsi="Arial" w:cs="Arial"/>
                <w:noProof/>
                <w:webHidden/>
              </w:rPr>
              <w:fldChar w:fldCharType="end"/>
            </w:r>
          </w:hyperlink>
        </w:p>
        <w:p w14:paraId="3CDA621B" w14:textId="6F2CA543" w:rsidR="00DC7B8D" w:rsidRPr="006C5962" w:rsidRDefault="00280BF4">
          <w:pPr>
            <w:pStyle w:val="TDC1"/>
            <w:tabs>
              <w:tab w:val="left" w:pos="880"/>
              <w:tab w:val="right" w:leader="dot" w:pos="8969"/>
            </w:tabs>
            <w:rPr>
              <w:rFonts w:ascii="Arial" w:eastAsiaTheme="minorEastAsia" w:hAnsi="Arial" w:cs="Arial"/>
              <w:noProof/>
            </w:rPr>
          </w:pPr>
          <w:hyperlink w:anchor="_Toc75787260" w:history="1">
            <w:r w:rsidR="00DC7B8D" w:rsidRPr="006C5962">
              <w:rPr>
                <w:rStyle w:val="Hipervnculo"/>
                <w:rFonts w:ascii="Arial" w:hAnsi="Arial" w:cs="Arial"/>
                <w:b/>
                <w:bCs/>
                <w:noProof/>
              </w:rPr>
              <w:t>4.4.1.</w:t>
            </w:r>
            <w:r w:rsidR="00DC7B8D" w:rsidRPr="006C5962">
              <w:rPr>
                <w:rFonts w:ascii="Arial" w:eastAsiaTheme="minorEastAsia" w:hAnsi="Arial" w:cs="Arial"/>
                <w:noProof/>
              </w:rPr>
              <w:tab/>
            </w:r>
            <w:r w:rsidR="00DC7B8D" w:rsidRPr="006C5962">
              <w:rPr>
                <w:rStyle w:val="Hipervnculo"/>
                <w:rFonts w:ascii="Arial" w:hAnsi="Arial" w:cs="Arial"/>
                <w:b/>
                <w:noProof/>
              </w:rPr>
              <w:t>ENTIDADES QUE IMPLEMENTARON CLÁUSULAS AMBIENTALES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_Toc75787260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44</w:t>
            </w:r>
            <w:r w:rsidR="00DC7B8D" w:rsidRPr="006C5962">
              <w:rPr>
                <w:rFonts w:ascii="Arial" w:hAnsi="Arial" w:cs="Arial"/>
                <w:noProof/>
                <w:webHidden/>
              </w:rPr>
              <w:fldChar w:fldCharType="end"/>
            </w:r>
          </w:hyperlink>
        </w:p>
        <w:p w14:paraId="20F284F8" w14:textId="37C9D888" w:rsidR="00DC7B8D" w:rsidRPr="006C5962" w:rsidRDefault="00280BF4">
          <w:pPr>
            <w:pStyle w:val="TDC1"/>
            <w:tabs>
              <w:tab w:val="left" w:pos="880"/>
              <w:tab w:val="right" w:leader="dot" w:pos="8969"/>
            </w:tabs>
            <w:rPr>
              <w:rFonts w:ascii="Arial" w:eastAsiaTheme="minorEastAsia" w:hAnsi="Arial" w:cs="Arial"/>
              <w:noProof/>
            </w:rPr>
          </w:pPr>
          <w:hyperlink w:anchor="_Toc75787261" w:history="1">
            <w:r w:rsidR="00DC7B8D" w:rsidRPr="006C5962">
              <w:rPr>
                <w:rStyle w:val="Hipervnculo"/>
                <w:rFonts w:ascii="Arial" w:hAnsi="Arial" w:cs="Arial"/>
                <w:b/>
                <w:bCs/>
                <w:noProof/>
              </w:rPr>
              <w:t>4.4.2.</w:t>
            </w:r>
            <w:r w:rsidR="00DC7B8D" w:rsidRPr="006C5962">
              <w:rPr>
                <w:rFonts w:ascii="Arial" w:eastAsiaTheme="minorEastAsia" w:hAnsi="Arial" w:cs="Arial"/>
                <w:noProof/>
              </w:rPr>
              <w:tab/>
            </w:r>
            <w:r w:rsidR="00DC7B8D" w:rsidRPr="006C5962">
              <w:rPr>
                <w:rStyle w:val="Hipervnculo"/>
                <w:rFonts w:ascii="Arial" w:hAnsi="Arial" w:cs="Arial"/>
                <w:b/>
                <w:noProof/>
              </w:rPr>
              <w:t>PRINCIPALES CLÁUSULAS AMBIENTALES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_Toc75787261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45</w:t>
            </w:r>
            <w:r w:rsidR="00DC7B8D" w:rsidRPr="006C5962">
              <w:rPr>
                <w:rFonts w:ascii="Arial" w:hAnsi="Arial" w:cs="Arial"/>
                <w:noProof/>
                <w:webHidden/>
              </w:rPr>
              <w:fldChar w:fldCharType="end"/>
            </w:r>
          </w:hyperlink>
        </w:p>
        <w:p w14:paraId="12E3EBCC" w14:textId="5FA96060" w:rsidR="00DC7B8D" w:rsidRPr="006C5962" w:rsidRDefault="00280BF4">
          <w:pPr>
            <w:pStyle w:val="TDC1"/>
            <w:tabs>
              <w:tab w:val="left" w:pos="880"/>
              <w:tab w:val="right" w:leader="dot" w:pos="8969"/>
            </w:tabs>
            <w:rPr>
              <w:rFonts w:ascii="Arial" w:eastAsiaTheme="minorEastAsia" w:hAnsi="Arial" w:cs="Arial"/>
              <w:noProof/>
            </w:rPr>
          </w:pPr>
          <w:hyperlink w:anchor="_Toc75787262" w:history="1">
            <w:r w:rsidR="00DC7B8D" w:rsidRPr="006C5962">
              <w:rPr>
                <w:rStyle w:val="Hipervnculo"/>
                <w:rFonts w:ascii="Arial" w:hAnsi="Arial" w:cs="Arial"/>
                <w:b/>
                <w:bCs/>
                <w:noProof/>
              </w:rPr>
              <w:t>4.4.3.</w:t>
            </w:r>
            <w:r w:rsidR="00DC7B8D" w:rsidRPr="006C5962">
              <w:rPr>
                <w:rFonts w:ascii="Arial" w:eastAsiaTheme="minorEastAsia" w:hAnsi="Arial" w:cs="Arial"/>
                <w:noProof/>
              </w:rPr>
              <w:tab/>
            </w:r>
            <w:r w:rsidR="00DC7B8D" w:rsidRPr="006C5962">
              <w:rPr>
                <w:rStyle w:val="Hipervnculo"/>
                <w:rFonts w:ascii="Arial" w:hAnsi="Arial" w:cs="Arial"/>
                <w:b/>
                <w:noProof/>
              </w:rPr>
              <w:t>BENEFICIOS DE LA IMPLEMENTACIÓN DEL PROGRAMA DE COMPRAS SOSTENIBLES.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_Toc75787262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48</w:t>
            </w:r>
            <w:r w:rsidR="00DC7B8D" w:rsidRPr="006C5962">
              <w:rPr>
                <w:rFonts w:ascii="Arial" w:hAnsi="Arial" w:cs="Arial"/>
                <w:noProof/>
                <w:webHidden/>
              </w:rPr>
              <w:fldChar w:fldCharType="end"/>
            </w:r>
          </w:hyperlink>
        </w:p>
        <w:p w14:paraId="4CD9B272" w14:textId="48E5323A" w:rsidR="00DC7B8D" w:rsidRPr="006C5962" w:rsidRDefault="00280BF4">
          <w:pPr>
            <w:pStyle w:val="TDC1"/>
            <w:tabs>
              <w:tab w:val="left" w:pos="660"/>
              <w:tab w:val="right" w:leader="dot" w:pos="8969"/>
            </w:tabs>
            <w:rPr>
              <w:rFonts w:ascii="Arial" w:eastAsiaTheme="minorEastAsia" w:hAnsi="Arial" w:cs="Arial"/>
              <w:noProof/>
            </w:rPr>
          </w:pPr>
          <w:hyperlink w:anchor="_Toc75787263" w:history="1">
            <w:r w:rsidR="00DC7B8D" w:rsidRPr="006C5962">
              <w:rPr>
                <w:rStyle w:val="Hipervnculo"/>
                <w:rFonts w:ascii="Arial" w:hAnsi="Arial" w:cs="Arial"/>
                <w:b/>
                <w:noProof/>
              </w:rPr>
              <w:t>4.5.</w:t>
            </w:r>
            <w:r w:rsidR="00DC7B8D" w:rsidRPr="006C5962">
              <w:rPr>
                <w:rFonts w:ascii="Arial" w:eastAsiaTheme="minorEastAsia" w:hAnsi="Arial" w:cs="Arial"/>
                <w:noProof/>
              </w:rPr>
              <w:tab/>
            </w:r>
            <w:r w:rsidR="00DC7B8D" w:rsidRPr="006C5962">
              <w:rPr>
                <w:rStyle w:val="Hipervnculo"/>
                <w:rFonts w:ascii="Arial" w:hAnsi="Arial" w:cs="Arial"/>
                <w:b/>
                <w:noProof/>
              </w:rPr>
              <w:t>PROGRAMA IMPLEMENTACIÓN DE PRÁCTICAS SOSTENIBLES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_Toc75787263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49</w:t>
            </w:r>
            <w:r w:rsidR="00DC7B8D" w:rsidRPr="006C5962">
              <w:rPr>
                <w:rFonts w:ascii="Arial" w:hAnsi="Arial" w:cs="Arial"/>
                <w:noProof/>
                <w:webHidden/>
              </w:rPr>
              <w:fldChar w:fldCharType="end"/>
            </w:r>
          </w:hyperlink>
        </w:p>
        <w:p w14:paraId="569FA83D" w14:textId="6509988E" w:rsidR="00DC7B8D" w:rsidRPr="006C5962" w:rsidRDefault="00280BF4">
          <w:pPr>
            <w:pStyle w:val="TDC1"/>
            <w:tabs>
              <w:tab w:val="left" w:pos="1100"/>
              <w:tab w:val="right" w:leader="dot" w:pos="8969"/>
            </w:tabs>
            <w:rPr>
              <w:rFonts w:ascii="Arial" w:eastAsiaTheme="minorEastAsia" w:hAnsi="Arial" w:cs="Arial"/>
              <w:noProof/>
            </w:rPr>
          </w:pPr>
          <w:hyperlink w:anchor="_Toc75787264" w:history="1">
            <w:r w:rsidR="00DC7B8D" w:rsidRPr="006C5962">
              <w:rPr>
                <w:rStyle w:val="Hipervnculo"/>
                <w:rFonts w:ascii="Arial" w:hAnsi="Arial" w:cs="Arial"/>
                <w:b/>
                <w:bCs/>
                <w:noProof/>
              </w:rPr>
              <w:t>4.5.1.1.</w:t>
            </w:r>
            <w:r w:rsidR="00DC7B8D" w:rsidRPr="006C5962">
              <w:rPr>
                <w:rFonts w:ascii="Arial" w:eastAsiaTheme="minorEastAsia" w:hAnsi="Arial" w:cs="Arial"/>
                <w:noProof/>
              </w:rPr>
              <w:tab/>
            </w:r>
            <w:r w:rsidR="00DC7B8D" w:rsidRPr="006C5962">
              <w:rPr>
                <w:rStyle w:val="Hipervnculo"/>
                <w:rFonts w:ascii="Arial" w:hAnsi="Arial" w:cs="Arial"/>
                <w:b/>
                <w:noProof/>
              </w:rPr>
              <w:t>NÚMERO DE BICIUSUARIOS EN EL DÍA SIN CARRO DISTRITAL</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_Toc75787264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50</w:t>
            </w:r>
            <w:r w:rsidR="00DC7B8D" w:rsidRPr="006C5962">
              <w:rPr>
                <w:rFonts w:ascii="Arial" w:hAnsi="Arial" w:cs="Arial"/>
                <w:noProof/>
                <w:webHidden/>
              </w:rPr>
              <w:fldChar w:fldCharType="end"/>
            </w:r>
          </w:hyperlink>
        </w:p>
        <w:p w14:paraId="46060A6B" w14:textId="5C489851" w:rsidR="00DC7B8D" w:rsidRPr="006C5962" w:rsidRDefault="00280BF4">
          <w:pPr>
            <w:pStyle w:val="TDC1"/>
            <w:tabs>
              <w:tab w:val="left" w:pos="1100"/>
              <w:tab w:val="right" w:leader="dot" w:pos="8969"/>
            </w:tabs>
            <w:rPr>
              <w:rFonts w:ascii="Arial" w:eastAsiaTheme="minorEastAsia" w:hAnsi="Arial" w:cs="Arial"/>
              <w:noProof/>
            </w:rPr>
          </w:pPr>
          <w:hyperlink w:anchor="_Toc75787265" w:history="1">
            <w:r w:rsidR="00DC7B8D" w:rsidRPr="006C5962">
              <w:rPr>
                <w:rStyle w:val="Hipervnculo"/>
                <w:rFonts w:ascii="Arial" w:hAnsi="Arial" w:cs="Arial"/>
                <w:b/>
                <w:bCs/>
                <w:noProof/>
              </w:rPr>
              <w:t>4.5.1.2.</w:t>
            </w:r>
            <w:r w:rsidR="00DC7B8D" w:rsidRPr="006C5962">
              <w:rPr>
                <w:rFonts w:ascii="Arial" w:eastAsiaTheme="minorEastAsia" w:hAnsi="Arial" w:cs="Arial"/>
                <w:noProof/>
              </w:rPr>
              <w:tab/>
            </w:r>
            <w:r w:rsidR="00DC7B8D" w:rsidRPr="006C5962">
              <w:rPr>
                <w:rStyle w:val="Hipervnculo"/>
                <w:rFonts w:ascii="Arial" w:hAnsi="Arial" w:cs="Arial"/>
                <w:b/>
                <w:noProof/>
              </w:rPr>
              <w:t>FLOTA VEHICULAR DEL DISTRITO</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_Toc75787265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52</w:t>
            </w:r>
            <w:r w:rsidR="00DC7B8D" w:rsidRPr="006C5962">
              <w:rPr>
                <w:rFonts w:ascii="Arial" w:hAnsi="Arial" w:cs="Arial"/>
                <w:noProof/>
                <w:webHidden/>
              </w:rPr>
              <w:fldChar w:fldCharType="end"/>
            </w:r>
          </w:hyperlink>
        </w:p>
        <w:p w14:paraId="70CA980A" w14:textId="1EA83B1A" w:rsidR="00DC7B8D" w:rsidRPr="006C5962" w:rsidRDefault="00280BF4">
          <w:pPr>
            <w:pStyle w:val="TDC1"/>
            <w:tabs>
              <w:tab w:val="left" w:pos="1100"/>
              <w:tab w:val="right" w:leader="dot" w:pos="8969"/>
            </w:tabs>
            <w:rPr>
              <w:rFonts w:ascii="Arial" w:eastAsiaTheme="minorEastAsia" w:hAnsi="Arial" w:cs="Arial"/>
              <w:noProof/>
            </w:rPr>
          </w:pPr>
          <w:hyperlink w:anchor="_Toc75787266" w:history="1">
            <w:r w:rsidR="00DC7B8D" w:rsidRPr="006C5962">
              <w:rPr>
                <w:rStyle w:val="Hipervnculo"/>
                <w:rFonts w:ascii="Arial" w:hAnsi="Arial" w:cs="Arial"/>
                <w:b/>
                <w:bCs/>
                <w:noProof/>
              </w:rPr>
              <w:t>4.5.1.3.</w:t>
            </w:r>
            <w:r w:rsidR="00DC7B8D" w:rsidRPr="006C5962">
              <w:rPr>
                <w:rFonts w:ascii="Arial" w:eastAsiaTheme="minorEastAsia" w:hAnsi="Arial" w:cs="Arial"/>
                <w:noProof/>
              </w:rPr>
              <w:tab/>
            </w:r>
            <w:r w:rsidR="00DC7B8D" w:rsidRPr="006C5962">
              <w:rPr>
                <w:rStyle w:val="Hipervnculo"/>
                <w:rFonts w:ascii="Arial" w:hAnsi="Arial" w:cs="Arial"/>
                <w:b/>
                <w:noProof/>
              </w:rPr>
              <w:t>ADAPTACIÓN AL CAMBIO CLIMÁTICO</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_Toc75787266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54</w:t>
            </w:r>
            <w:r w:rsidR="00DC7B8D" w:rsidRPr="006C5962">
              <w:rPr>
                <w:rFonts w:ascii="Arial" w:hAnsi="Arial" w:cs="Arial"/>
                <w:noProof/>
                <w:webHidden/>
              </w:rPr>
              <w:fldChar w:fldCharType="end"/>
            </w:r>
          </w:hyperlink>
        </w:p>
        <w:p w14:paraId="2737AA6D" w14:textId="321372E8" w:rsidR="00DC7B8D" w:rsidRPr="006C5962" w:rsidRDefault="00280BF4">
          <w:pPr>
            <w:pStyle w:val="TDC1"/>
            <w:tabs>
              <w:tab w:val="left" w:pos="1320"/>
              <w:tab w:val="right" w:leader="dot" w:pos="8969"/>
            </w:tabs>
            <w:rPr>
              <w:rFonts w:ascii="Arial" w:eastAsiaTheme="minorEastAsia" w:hAnsi="Arial" w:cs="Arial"/>
              <w:noProof/>
            </w:rPr>
          </w:pPr>
          <w:hyperlink w:anchor="_Toc75787267" w:history="1">
            <w:r w:rsidR="00DC7B8D" w:rsidRPr="006C5962">
              <w:rPr>
                <w:rStyle w:val="Hipervnculo"/>
                <w:rFonts w:ascii="Arial" w:hAnsi="Arial" w:cs="Arial"/>
                <w:b/>
                <w:noProof/>
              </w:rPr>
              <w:t>4.5.1.3.1.</w:t>
            </w:r>
            <w:r w:rsidR="00DC7B8D" w:rsidRPr="006C5962">
              <w:rPr>
                <w:rFonts w:ascii="Arial" w:eastAsiaTheme="minorEastAsia" w:hAnsi="Arial" w:cs="Arial"/>
                <w:noProof/>
              </w:rPr>
              <w:tab/>
            </w:r>
            <w:r w:rsidR="00DC7B8D" w:rsidRPr="006C5962">
              <w:rPr>
                <w:rStyle w:val="Hipervnculo"/>
                <w:rFonts w:ascii="Arial" w:hAnsi="Arial" w:cs="Arial"/>
                <w:b/>
                <w:noProof/>
              </w:rPr>
              <w:t>ENTIDADES QUE CUENTAN CON JARDINES VERTICALES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_Toc75787267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54</w:t>
            </w:r>
            <w:r w:rsidR="00DC7B8D" w:rsidRPr="006C5962">
              <w:rPr>
                <w:rFonts w:ascii="Arial" w:hAnsi="Arial" w:cs="Arial"/>
                <w:noProof/>
                <w:webHidden/>
              </w:rPr>
              <w:fldChar w:fldCharType="end"/>
            </w:r>
          </w:hyperlink>
        </w:p>
        <w:p w14:paraId="1D91D591" w14:textId="45DBEEF8" w:rsidR="00DC7B8D" w:rsidRPr="006C5962" w:rsidRDefault="00280BF4">
          <w:pPr>
            <w:pStyle w:val="TDC1"/>
            <w:tabs>
              <w:tab w:val="left" w:pos="1100"/>
              <w:tab w:val="right" w:leader="dot" w:pos="8969"/>
            </w:tabs>
            <w:rPr>
              <w:rFonts w:ascii="Arial" w:eastAsiaTheme="minorEastAsia" w:hAnsi="Arial" w:cs="Arial"/>
              <w:noProof/>
            </w:rPr>
          </w:pPr>
          <w:hyperlink w:anchor="_Toc75787268" w:history="1">
            <w:r w:rsidR="00DC7B8D" w:rsidRPr="006C5962">
              <w:rPr>
                <w:rStyle w:val="Hipervnculo"/>
                <w:rFonts w:ascii="Arial" w:hAnsi="Arial" w:cs="Arial"/>
                <w:b/>
                <w:bCs/>
                <w:noProof/>
              </w:rPr>
              <w:t>4.5.1.4.</w:t>
            </w:r>
            <w:r w:rsidR="00DC7B8D" w:rsidRPr="006C5962">
              <w:rPr>
                <w:rFonts w:ascii="Arial" w:eastAsiaTheme="minorEastAsia" w:hAnsi="Arial" w:cs="Arial"/>
                <w:noProof/>
              </w:rPr>
              <w:tab/>
            </w:r>
            <w:r w:rsidR="00DC7B8D" w:rsidRPr="006C5962">
              <w:rPr>
                <w:rStyle w:val="Hipervnculo"/>
                <w:rFonts w:ascii="Arial" w:hAnsi="Arial" w:cs="Arial"/>
                <w:b/>
                <w:noProof/>
              </w:rPr>
              <w:t>MEJORAMIENTO DE LAS CONDICIONES AMBIENTALES INTERNAS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_Toc75787268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56</w:t>
            </w:r>
            <w:r w:rsidR="00DC7B8D" w:rsidRPr="006C5962">
              <w:rPr>
                <w:rFonts w:ascii="Arial" w:hAnsi="Arial" w:cs="Arial"/>
                <w:noProof/>
                <w:webHidden/>
              </w:rPr>
              <w:fldChar w:fldCharType="end"/>
            </w:r>
          </w:hyperlink>
        </w:p>
        <w:p w14:paraId="7EBAD777" w14:textId="34F7C310" w:rsidR="00DC7B8D" w:rsidRPr="006C5962" w:rsidRDefault="00280BF4">
          <w:pPr>
            <w:pStyle w:val="TDC1"/>
            <w:tabs>
              <w:tab w:val="left" w:pos="1100"/>
              <w:tab w:val="right" w:leader="dot" w:pos="8969"/>
            </w:tabs>
            <w:rPr>
              <w:rFonts w:ascii="Arial" w:eastAsiaTheme="minorEastAsia" w:hAnsi="Arial" w:cs="Arial"/>
              <w:noProof/>
            </w:rPr>
          </w:pPr>
          <w:hyperlink w:anchor="_Toc75787269" w:history="1">
            <w:r w:rsidR="00DC7B8D" w:rsidRPr="006C5962">
              <w:rPr>
                <w:rStyle w:val="Hipervnculo"/>
                <w:rFonts w:ascii="Arial" w:hAnsi="Arial" w:cs="Arial"/>
                <w:b/>
                <w:bCs/>
                <w:noProof/>
              </w:rPr>
              <w:t>4.5.1.5.</w:t>
            </w:r>
            <w:r w:rsidR="00DC7B8D" w:rsidRPr="006C5962">
              <w:rPr>
                <w:rFonts w:ascii="Arial" w:eastAsiaTheme="minorEastAsia" w:hAnsi="Arial" w:cs="Arial"/>
                <w:noProof/>
              </w:rPr>
              <w:tab/>
            </w:r>
            <w:r w:rsidR="00DC7B8D" w:rsidRPr="006C5962">
              <w:rPr>
                <w:rStyle w:val="Hipervnculo"/>
                <w:rFonts w:ascii="Arial" w:hAnsi="Arial" w:cs="Arial"/>
                <w:b/>
                <w:noProof/>
              </w:rPr>
              <w:t>CÁLCULO DE HUELLA DE CARBONO</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_Toc75787269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56</w:t>
            </w:r>
            <w:r w:rsidR="00DC7B8D" w:rsidRPr="006C5962">
              <w:rPr>
                <w:rFonts w:ascii="Arial" w:hAnsi="Arial" w:cs="Arial"/>
                <w:noProof/>
                <w:webHidden/>
              </w:rPr>
              <w:fldChar w:fldCharType="end"/>
            </w:r>
          </w:hyperlink>
        </w:p>
        <w:p w14:paraId="60E8EE7C" w14:textId="319FD54E" w:rsidR="00DC7B8D" w:rsidRPr="006C5962" w:rsidRDefault="00280BF4">
          <w:pPr>
            <w:pStyle w:val="TDC1"/>
            <w:tabs>
              <w:tab w:val="left" w:pos="440"/>
              <w:tab w:val="right" w:leader="dot" w:pos="8969"/>
            </w:tabs>
            <w:rPr>
              <w:rFonts w:ascii="Arial" w:eastAsiaTheme="minorEastAsia" w:hAnsi="Arial" w:cs="Arial"/>
              <w:noProof/>
            </w:rPr>
          </w:pPr>
          <w:hyperlink w:anchor="_Toc75787270" w:history="1">
            <w:r w:rsidR="00DC7B8D" w:rsidRPr="006C5962">
              <w:rPr>
                <w:rStyle w:val="Hipervnculo"/>
                <w:rFonts w:ascii="Arial" w:hAnsi="Arial" w:cs="Arial"/>
                <w:b/>
                <w:noProof/>
              </w:rPr>
              <w:t>5.</w:t>
            </w:r>
            <w:r w:rsidR="00DC7B8D" w:rsidRPr="006C5962">
              <w:rPr>
                <w:rFonts w:ascii="Arial" w:eastAsiaTheme="minorEastAsia" w:hAnsi="Arial" w:cs="Arial"/>
                <w:noProof/>
              </w:rPr>
              <w:tab/>
            </w:r>
            <w:r w:rsidR="00DC7B8D" w:rsidRPr="006C5962">
              <w:rPr>
                <w:rStyle w:val="Hipervnculo"/>
                <w:rFonts w:ascii="Arial" w:hAnsi="Arial" w:cs="Arial"/>
                <w:b/>
                <w:noProof/>
              </w:rPr>
              <w:t>GENERACIÓN DE DOCUMENTOS DE APOYO</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_Toc75787270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57</w:t>
            </w:r>
            <w:r w:rsidR="00DC7B8D" w:rsidRPr="006C5962">
              <w:rPr>
                <w:rFonts w:ascii="Arial" w:hAnsi="Arial" w:cs="Arial"/>
                <w:noProof/>
                <w:webHidden/>
              </w:rPr>
              <w:fldChar w:fldCharType="end"/>
            </w:r>
          </w:hyperlink>
        </w:p>
        <w:p w14:paraId="6311E76F" w14:textId="79F6A67B" w:rsidR="00DC7B8D" w:rsidRPr="006C5962" w:rsidRDefault="00280BF4">
          <w:pPr>
            <w:pStyle w:val="TDC1"/>
            <w:tabs>
              <w:tab w:val="left" w:pos="880"/>
              <w:tab w:val="right" w:leader="dot" w:pos="8969"/>
            </w:tabs>
            <w:rPr>
              <w:rFonts w:ascii="Arial" w:eastAsiaTheme="minorEastAsia" w:hAnsi="Arial" w:cs="Arial"/>
              <w:noProof/>
            </w:rPr>
          </w:pPr>
          <w:hyperlink w:anchor="_Toc75787271" w:history="1">
            <w:r w:rsidR="00DC7B8D" w:rsidRPr="006C5962">
              <w:rPr>
                <w:rStyle w:val="Hipervnculo"/>
                <w:rFonts w:ascii="Arial" w:hAnsi="Arial" w:cs="Arial"/>
                <w:b/>
                <w:bCs/>
                <w:noProof/>
              </w:rPr>
              <w:t>5.1.1.</w:t>
            </w:r>
            <w:r w:rsidR="00DC7B8D" w:rsidRPr="006C5962">
              <w:rPr>
                <w:rFonts w:ascii="Arial" w:eastAsiaTheme="minorEastAsia" w:hAnsi="Arial" w:cs="Arial"/>
                <w:noProof/>
              </w:rPr>
              <w:tab/>
            </w:r>
            <w:r w:rsidR="00DC7B8D" w:rsidRPr="006C5962">
              <w:rPr>
                <w:rStyle w:val="Hipervnculo"/>
                <w:rFonts w:ascii="Arial" w:hAnsi="Arial" w:cs="Arial"/>
                <w:b/>
                <w:noProof/>
              </w:rPr>
              <w:t>ESTRUCTURACIÓN CONTENIDO CARTILLA</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_Toc75787271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57</w:t>
            </w:r>
            <w:r w:rsidR="00DC7B8D" w:rsidRPr="006C5962">
              <w:rPr>
                <w:rFonts w:ascii="Arial" w:hAnsi="Arial" w:cs="Arial"/>
                <w:noProof/>
                <w:webHidden/>
              </w:rPr>
              <w:fldChar w:fldCharType="end"/>
            </w:r>
          </w:hyperlink>
        </w:p>
        <w:p w14:paraId="40E865BD" w14:textId="548EA8F0" w:rsidR="00DC7B8D" w:rsidRPr="006C5962" w:rsidRDefault="00280BF4">
          <w:pPr>
            <w:pStyle w:val="TDC1"/>
            <w:tabs>
              <w:tab w:val="left" w:pos="880"/>
              <w:tab w:val="right" w:leader="dot" w:pos="8969"/>
            </w:tabs>
            <w:rPr>
              <w:rFonts w:ascii="Arial" w:eastAsiaTheme="minorEastAsia" w:hAnsi="Arial" w:cs="Arial"/>
              <w:noProof/>
            </w:rPr>
          </w:pPr>
          <w:hyperlink w:anchor="_Toc75787272" w:history="1">
            <w:r w:rsidR="00DC7B8D" w:rsidRPr="006C5962">
              <w:rPr>
                <w:rStyle w:val="Hipervnculo"/>
                <w:rFonts w:ascii="Arial" w:hAnsi="Arial" w:cs="Arial"/>
                <w:b/>
                <w:bCs/>
                <w:noProof/>
              </w:rPr>
              <w:t>5.1.2.</w:t>
            </w:r>
            <w:r w:rsidR="00DC7B8D" w:rsidRPr="006C5962">
              <w:rPr>
                <w:rFonts w:ascii="Arial" w:eastAsiaTheme="minorEastAsia" w:hAnsi="Arial" w:cs="Arial"/>
                <w:noProof/>
              </w:rPr>
              <w:tab/>
            </w:r>
            <w:r w:rsidR="00DC7B8D" w:rsidRPr="006C5962">
              <w:rPr>
                <w:rStyle w:val="Hipervnculo"/>
                <w:rFonts w:ascii="Arial" w:hAnsi="Arial" w:cs="Arial"/>
                <w:b/>
                <w:noProof/>
              </w:rPr>
              <w:t>PLATAFORMA TECNOLÓGICA BUENAS PRÁCTICAS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_Toc75787272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58</w:t>
            </w:r>
            <w:r w:rsidR="00DC7B8D" w:rsidRPr="006C5962">
              <w:rPr>
                <w:rFonts w:ascii="Arial" w:hAnsi="Arial" w:cs="Arial"/>
                <w:noProof/>
                <w:webHidden/>
              </w:rPr>
              <w:fldChar w:fldCharType="end"/>
            </w:r>
          </w:hyperlink>
        </w:p>
        <w:p w14:paraId="2E93EA63" w14:textId="47726361" w:rsidR="00DC7B8D" w:rsidRPr="006C5962" w:rsidRDefault="00280BF4">
          <w:pPr>
            <w:pStyle w:val="TDC1"/>
            <w:tabs>
              <w:tab w:val="left" w:pos="440"/>
              <w:tab w:val="right" w:leader="dot" w:pos="8969"/>
            </w:tabs>
            <w:rPr>
              <w:rFonts w:ascii="Arial" w:eastAsiaTheme="minorEastAsia" w:hAnsi="Arial" w:cs="Arial"/>
              <w:noProof/>
            </w:rPr>
          </w:pPr>
          <w:hyperlink w:anchor="_Toc75787273" w:history="1">
            <w:r w:rsidR="00DC7B8D" w:rsidRPr="006C5962">
              <w:rPr>
                <w:rStyle w:val="Hipervnculo"/>
                <w:rFonts w:ascii="Arial" w:hAnsi="Arial" w:cs="Arial"/>
                <w:b/>
                <w:noProof/>
              </w:rPr>
              <w:t>6.</w:t>
            </w:r>
            <w:r w:rsidR="00DC7B8D" w:rsidRPr="006C5962">
              <w:rPr>
                <w:rFonts w:ascii="Arial" w:eastAsiaTheme="minorEastAsia" w:hAnsi="Arial" w:cs="Arial"/>
                <w:noProof/>
              </w:rPr>
              <w:tab/>
            </w:r>
            <w:r w:rsidR="00DC7B8D" w:rsidRPr="006C5962">
              <w:rPr>
                <w:rStyle w:val="Hipervnculo"/>
                <w:rFonts w:ascii="Arial" w:hAnsi="Arial" w:cs="Arial"/>
                <w:b/>
                <w:noProof/>
              </w:rPr>
              <w:t>CONCLUSIONES</w:t>
            </w:r>
            <w:r w:rsidR="00DC7B8D" w:rsidRPr="006C5962">
              <w:rPr>
                <w:rFonts w:ascii="Arial" w:hAnsi="Arial" w:cs="Arial"/>
                <w:noProof/>
                <w:webHidden/>
              </w:rPr>
              <w:tab/>
            </w:r>
            <w:r w:rsidR="00DC7B8D" w:rsidRPr="006C5962">
              <w:rPr>
                <w:rFonts w:ascii="Arial" w:hAnsi="Arial" w:cs="Arial"/>
                <w:noProof/>
                <w:webHidden/>
              </w:rPr>
              <w:fldChar w:fldCharType="begin"/>
            </w:r>
            <w:r w:rsidR="00DC7B8D" w:rsidRPr="006C5962">
              <w:rPr>
                <w:rFonts w:ascii="Arial" w:hAnsi="Arial" w:cs="Arial"/>
                <w:noProof/>
                <w:webHidden/>
              </w:rPr>
              <w:instrText xml:space="preserve"> PAGEREF _Toc75787273 \h </w:instrText>
            </w:r>
            <w:r w:rsidR="00DC7B8D" w:rsidRPr="006C5962">
              <w:rPr>
                <w:rFonts w:ascii="Arial" w:hAnsi="Arial" w:cs="Arial"/>
                <w:noProof/>
                <w:webHidden/>
              </w:rPr>
            </w:r>
            <w:r w:rsidR="00DC7B8D" w:rsidRPr="006C5962">
              <w:rPr>
                <w:rFonts w:ascii="Arial" w:hAnsi="Arial" w:cs="Arial"/>
                <w:noProof/>
                <w:webHidden/>
              </w:rPr>
              <w:fldChar w:fldCharType="separate"/>
            </w:r>
            <w:r w:rsidR="00DE3AE5">
              <w:rPr>
                <w:rFonts w:ascii="Arial" w:hAnsi="Arial" w:cs="Arial"/>
                <w:noProof/>
                <w:webHidden/>
              </w:rPr>
              <w:t>59</w:t>
            </w:r>
            <w:r w:rsidR="00DC7B8D" w:rsidRPr="006C5962">
              <w:rPr>
                <w:rFonts w:ascii="Arial" w:hAnsi="Arial" w:cs="Arial"/>
                <w:noProof/>
                <w:webHidden/>
              </w:rPr>
              <w:fldChar w:fldCharType="end"/>
            </w:r>
          </w:hyperlink>
        </w:p>
        <w:p w14:paraId="5C33130E" w14:textId="0A58D92E" w:rsidR="00DC7B8D" w:rsidRPr="006C5962" w:rsidRDefault="00DC7B8D">
          <w:pPr>
            <w:rPr>
              <w:rFonts w:ascii="Arial" w:hAnsi="Arial" w:cs="Arial"/>
              <w:noProof/>
            </w:rPr>
          </w:pPr>
          <w:r w:rsidRPr="006C5962">
            <w:rPr>
              <w:rFonts w:ascii="Arial" w:hAnsi="Arial" w:cs="Arial"/>
              <w:b/>
              <w:bCs/>
              <w:noProof/>
              <w:lang w:val="es-ES"/>
            </w:rPr>
            <w:fldChar w:fldCharType="end"/>
          </w:r>
        </w:p>
      </w:sdtContent>
    </w:sdt>
    <w:p w14:paraId="631688C1" w14:textId="3FE90F38" w:rsidR="001A0B0A" w:rsidRPr="006C5962" w:rsidRDefault="009056C8" w:rsidP="009056C8">
      <w:pPr>
        <w:spacing w:line="240" w:lineRule="auto"/>
        <w:rPr>
          <w:rFonts w:ascii="Arial" w:eastAsia="Times New Roman" w:hAnsi="Arial" w:cs="Arial"/>
          <w:b/>
        </w:rPr>
      </w:pPr>
      <w:r w:rsidRPr="006C5962">
        <w:rPr>
          <w:rFonts w:ascii="Arial" w:hAnsi="Arial" w:cs="Arial"/>
        </w:rPr>
        <w:fldChar w:fldCharType="end"/>
      </w:r>
      <w:r w:rsidRPr="006C5962">
        <w:rPr>
          <w:rFonts w:ascii="Arial" w:eastAsia="Times New Roman" w:hAnsi="Arial" w:cs="Arial"/>
          <w:b/>
        </w:rPr>
        <w:t>ÍNDICE DE TABLAS</w:t>
      </w:r>
    </w:p>
    <w:p w14:paraId="44437B73" w14:textId="67F621F5" w:rsidR="00796C67" w:rsidRPr="006C5962" w:rsidRDefault="00796C67">
      <w:pPr>
        <w:pStyle w:val="Tabladeilustraciones"/>
        <w:tabs>
          <w:tab w:val="right" w:leader="dot" w:pos="8969"/>
        </w:tabs>
        <w:rPr>
          <w:rFonts w:ascii="Arial" w:eastAsiaTheme="minorEastAsia" w:hAnsi="Arial" w:cs="Arial"/>
          <w:noProof/>
        </w:rPr>
      </w:pPr>
      <w:r w:rsidRPr="006C5962">
        <w:rPr>
          <w:rFonts w:ascii="Arial" w:hAnsi="Arial" w:cs="Arial"/>
        </w:rPr>
        <w:fldChar w:fldCharType="begin"/>
      </w:r>
      <w:r w:rsidRPr="006C5962">
        <w:rPr>
          <w:rFonts w:ascii="Arial" w:hAnsi="Arial" w:cs="Arial"/>
        </w:rPr>
        <w:instrText xml:space="preserve"> TOC \h \z \c "Tabla" </w:instrText>
      </w:r>
      <w:r w:rsidRPr="006C5962">
        <w:rPr>
          <w:rFonts w:ascii="Arial" w:hAnsi="Arial" w:cs="Arial"/>
        </w:rPr>
        <w:fldChar w:fldCharType="separate"/>
      </w:r>
      <w:hyperlink w:anchor="_Toc75787071" w:history="1">
        <w:r w:rsidRPr="006C5962">
          <w:rPr>
            <w:rStyle w:val="Hipervnculo"/>
            <w:rFonts w:ascii="Arial" w:hAnsi="Arial" w:cs="Arial"/>
            <w:noProof/>
          </w:rPr>
          <w:t>Tabla 1. Marco Normativo</w:t>
        </w:r>
        <w:r w:rsidRPr="006C5962">
          <w:rPr>
            <w:rFonts w:ascii="Arial" w:hAnsi="Arial" w:cs="Arial"/>
            <w:noProof/>
            <w:webHidden/>
          </w:rPr>
          <w:tab/>
        </w:r>
        <w:r w:rsidRPr="006C5962">
          <w:rPr>
            <w:rFonts w:ascii="Arial" w:hAnsi="Arial" w:cs="Arial"/>
            <w:noProof/>
            <w:webHidden/>
          </w:rPr>
          <w:fldChar w:fldCharType="begin"/>
        </w:r>
        <w:r w:rsidRPr="006C5962">
          <w:rPr>
            <w:rFonts w:ascii="Arial" w:hAnsi="Arial" w:cs="Arial"/>
            <w:noProof/>
            <w:webHidden/>
          </w:rPr>
          <w:instrText xml:space="preserve"> PAGEREF _Toc75787071 \h </w:instrText>
        </w:r>
        <w:r w:rsidRPr="006C5962">
          <w:rPr>
            <w:rFonts w:ascii="Arial" w:hAnsi="Arial" w:cs="Arial"/>
            <w:noProof/>
            <w:webHidden/>
          </w:rPr>
        </w:r>
        <w:r w:rsidRPr="006C5962">
          <w:rPr>
            <w:rFonts w:ascii="Arial" w:hAnsi="Arial" w:cs="Arial"/>
            <w:noProof/>
            <w:webHidden/>
          </w:rPr>
          <w:fldChar w:fldCharType="separate"/>
        </w:r>
        <w:r w:rsidR="00DE3AE5">
          <w:rPr>
            <w:rFonts w:ascii="Arial" w:hAnsi="Arial" w:cs="Arial"/>
            <w:noProof/>
            <w:webHidden/>
          </w:rPr>
          <w:t>5</w:t>
        </w:r>
        <w:r w:rsidRPr="006C5962">
          <w:rPr>
            <w:rFonts w:ascii="Arial" w:hAnsi="Arial" w:cs="Arial"/>
            <w:noProof/>
            <w:webHidden/>
          </w:rPr>
          <w:fldChar w:fldCharType="end"/>
        </w:r>
      </w:hyperlink>
    </w:p>
    <w:p w14:paraId="6BE3CE6E" w14:textId="50E2DE55" w:rsidR="00796C67" w:rsidRPr="006C5962" w:rsidRDefault="00280BF4">
      <w:pPr>
        <w:pStyle w:val="Tabladeilustraciones"/>
        <w:tabs>
          <w:tab w:val="right" w:leader="dot" w:pos="8969"/>
        </w:tabs>
        <w:rPr>
          <w:rFonts w:ascii="Arial" w:eastAsiaTheme="minorEastAsia" w:hAnsi="Arial" w:cs="Arial"/>
          <w:noProof/>
        </w:rPr>
      </w:pPr>
      <w:hyperlink w:anchor="_Toc75787072" w:history="1">
        <w:r w:rsidR="00796C67" w:rsidRPr="006C5962">
          <w:rPr>
            <w:rStyle w:val="Hipervnculo"/>
            <w:rFonts w:ascii="Arial" w:hAnsi="Arial" w:cs="Arial"/>
            <w:noProof/>
          </w:rPr>
          <w:t>Tabla 2 Promedio consumo de agua en el Sector Público Distrital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_Toc75787072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13</w:t>
        </w:r>
        <w:r w:rsidR="00796C67" w:rsidRPr="006C5962">
          <w:rPr>
            <w:rFonts w:ascii="Arial" w:hAnsi="Arial" w:cs="Arial"/>
            <w:noProof/>
            <w:webHidden/>
          </w:rPr>
          <w:fldChar w:fldCharType="end"/>
        </w:r>
      </w:hyperlink>
    </w:p>
    <w:p w14:paraId="1D734222" w14:textId="643973EF" w:rsidR="00796C67" w:rsidRPr="006C5962" w:rsidRDefault="00280BF4">
      <w:pPr>
        <w:pStyle w:val="Tabladeilustraciones"/>
        <w:tabs>
          <w:tab w:val="right" w:leader="dot" w:pos="8969"/>
        </w:tabs>
        <w:rPr>
          <w:rFonts w:ascii="Arial" w:eastAsiaTheme="minorEastAsia" w:hAnsi="Arial" w:cs="Arial"/>
          <w:noProof/>
        </w:rPr>
      </w:pPr>
      <w:hyperlink w:anchor="_Toc75787073" w:history="1">
        <w:r w:rsidR="00796C67" w:rsidRPr="006C5962">
          <w:rPr>
            <w:rStyle w:val="Hipervnculo"/>
            <w:rFonts w:ascii="Arial" w:hAnsi="Arial" w:cs="Arial"/>
            <w:noProof/>
          </w:rPr>
          <w:t>Tabla 3 Entidades que implementaron aprovechamiento de agua lluvias 2012-2016</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_Toc75787073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15</w:t>
        </w:r>
        <w:r w:rsidR="00796C67" w:rsidRPr="006C5962">
          <w:rPr>
            <w:rFonts w:ascii="Arial" w:hAnsi="Arial" w:cs="Arial"/>
            <w:noProof/>
            <w:webHidden/>
          </w:rPr>
          <w:fldChar w:fldCharType="end"/>
        </w:r>
      </w:hyperlink>
    </w:p>
    <w:p w14:paraId="69BCC2AE" w14:textId="1E7F6802" w:rsidR="00796C67" w:rsidRPr="006C5962" w:rsidRDefault="00280BF4">
      <w:pPr>
        <w:pStyle w:val="Tabladeilustraciones"/>
        <w:tabs>
          <w:tab w:val="right" w:leader="dot" w:pos="8969"/>
        </w:tabs>
        <w:rPr>
          <w:rFonts w:ascii="Arial" w:eastAsiaTheme="minorEastAsia" w:hAnsi="Arial" w:cs="Arial"/>
          <w:noProof/>
        </w:rPr>
      </w:pPr>
      <w:hyperlink w:anchor="_Toc75787074" w:history="1">
        <w:r w:rsidR="00796C67" w:rsidRPr="006C5962">
          <w:rPr>
            <w:rStyle w:val="Hipervnculo"/>
            <w:rFonts w:ascii="Arial" w:hAnsi="Arial" w:cs="Arial"/>
            <w:noProof/>
          </w:rPr>
          <w:t>Tabla 4 Acumulado de Entidades que implementaron aprovechamiento de agua lluvia 2012-2020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_Toc75787074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17</w:t>
        </w:r>
        <w:r w:rsidR="00796C67" w:rsidRPr="006C5962">
          <w:rPr>
            <w:rFonts w:ascii="Arial" w:hAnsi="Arial" w:cs="Arial"/>
            <w:noProof/>
            <w:webHidden/>
          </w:rPr>
          <w:fldChar w:fldCharType="end"/>
        </w:r>
      </w:hyperlink>
    </w:p>
    <w:p w14:paraId="09856D1F" w14:textId="789B0DAB" w:rsidR="00796C67" w:rsidRPr="006C5962" w:rsidRDefault="00280BF4">
      <w:pPr>
        <w:pStyle w:val="Tabladeilustraciones"/>
        <w:tabs>
          <w:tab w:val="right" w:leader="dot" w:pos="8969"/>
        </w:tabs>
        <w:rPr>
          <w:rFonts w:ascii="Arial" w:eastAsiaTheme="minorEastAsia" w:hAnsi="Arial" w:cs="Arial"/>
          <w:noProof/>
        </w:rPr>
      </w:pPr>
      <w:hyperlink w:anchor="_Toc75787075" w:history="1">
        <w:r w:rsidR="00796C67" w:rsidRPr="006C5962">
          <w:rPr>
            <w:rStyle w:val="Hipervnculo"/>
            <w:rFonts w:ascii="Arial" w:hAnsi="Arial" w:cs="Arial"/>
            <w:noProof/>
          </w:rPr>
          <w:t>Tabla 5 Promedio consumo de energía per cápita en el Sector Público Distrital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_Toc75787075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23</w:t>
        </w:r>
        <w:r w:rsidR="00796C67" w:rsidRPr="006C5962">
          <w:rPr>
            <w:rFonts w:ascii="Arial" w:hAnsi="Arial" w:cs="Arial"/>
            <w:noProof/>
            <w:webHidden/>
          </w:rPr>
          <w:fldChar w:fldCharType="end"/>
        </w:r>
      </w:hyperlink>
    </w:p>
    <w:p w14:paraId="5EB804EB" w14:textId="111238A9" w:rsidR="00796C67" w:rsidRPr="006C5962" w:rsidRDefault="00280BF4">
      <w:pPr>
        <w:pStyle w:val="Tabladeilustraciones"/>
        <w:tabs>
          <w:tab w:val="right" w:leader="dot" w:pos="8969"/>
        </w:tabs>
        <w:rPr>
          <w:rFonts w:ascii="Arial" w:eastAsiaTheme="minorEastAsia" w:hAnsi="Arial" w:cs="Arial"/>
          <w:noProof/>
        </w:rPr>
      </w:pPr>
      <w:hyperlink w:anchor="_Toc75787076" w:history="1">
        <w:r w:rsidR="00796C67" w:rsidRPr="006C5962">
          <w:rPr>
            <w:rStyle w:val="Hipervnculo"/>
            <w:rFonts w:ascii="Arial" w:hAnsi="Arial" w:cs="Arial"/>
            <w:noProof/>
          </w:rPr>
          <w:t>Tabla 6 Entidades que implementaron energías alternativas 2012-2016</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_Toc75787076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26</w:t>
        </w:r>
        <w:r w:rsidR="00796C67" w:rsidRPr="006C5962">
          <w:rPr>
            <w:rFonts w:ascii="Arial" w:hAnsi="Arial" w:cs="Arial"/>
            <w:noProof/>
            <w:webHidden/>
          </w:rPr>
          <w:fldChar w:fldCharType="end"/>
        </w:r>
      </w:hyperlink>
    </w:p>
    <w:p w14:paraId="54A19039" w14:textId="3E18733D" w:rsidR="00796C67" w:rsidRPr="006C5962" w:rsidRDefault="00280BF4">
      <w:pPr>
        <w:pStyle w:val="Tabladeilustraciones"/>
        <w:tabs>
          <w:tab w:val="right" w:leader="dot" w:pos="8969"/>
        </w:tabs>
        <w:rPr>
          <w:rFonts w:ascii="Arial" w:eastAsiaTheme="minorEastAsia" w:hAnsi="Arial" w:cs="Arial"/>
          <w:noProof/>
        </w:rPr>
      </w:pPr>
      <w:hyperlink w:anchor="_Toc75787077" w:history="1">
        <w:r w:rsidR="00796C67" w:rsidRPr="006C5962">
          <w:rPr>
            <w:rStyle w:val="Hipervnculo"/>
            <w:rFonts w:ascii="Arial" w:hAnsi="Arial" w:cs="Arial"/>
            <w:noProof/>
          </w:rPr>
          <w:t>Tabla 7 Acumulado de Entidades que implementaron energías alternativas 2012-2020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_Toc75787077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27</w:t>
        </w:r>
        <w:r w:rsidR="00796C67" w:rsidRPr="006C5962">
          <w:rPr>
            <w:rFonts w:ascii="Arial" w:hAnsi="Arial" w:cs="Arial"/>
            <w:noProof/>
            <w:webHidden/>
          </w:rPr>
          <w:fldChar w:fldCharType="end"/>
        </w:r>
      </w:hyperlink>
    </w:p>
    <w:p w14:paraId="5526C747" w14:textId="4F564B01" w:rsidR="00796C67" w:rsidRPr="006C5962" w:rsidRDefault="00280BF4">
      <w:pPr>
        <w:pStyle w:val="Tabladeilustraciones"/>
        <w:tabs>
          <w:tab w:val="right" w:leader="dot" w:pos="8969"/>
        </w:tabs>
        <w:rPr>
          <w:rFonts w:ascii="Arial" w:eastAsiaTheme="minorEastAsia" w:hAnsi="Arial" w:cs="Arial"/>
          <w:noProof/>
        </w:rPr>
      </w:pPr>
      <w:hyperlink w:anchor="_Toc75787078" w:history="1">
        <w:r w:rsidR="00796C67" w:rsidRPr="006C5962">
          <w:rPr>
            <w:rStyle w:val="Hipervnculo"/>
            <w:rFonts w:ascii="Arial" w:hAnsi="Arial" w:cs="Arial"/>
            <w:noProof/>
          </w:rPr>
          <w:t>Tabla 8 Total de generación de Residuos Sólidos Aprovechables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_Toc75787078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32</w:t>
        </w:r>
        <w:r w:rsidR="00796C67" w:rsidRPr="006C5962">
          <w:rPr>
            <w:rFonts w:ascii="Arial" w:hAnsi="Arial" w:cs="Arial"/>
            <w:noProof/>
            <w:webHidden/>
          </w:rPr>
          <w:fldChar w:fldCharType="end"/>
        </w:r>
      </w:hyperlink>
    </w:p>
    <w:p w14:paraId="4BB7D033" w14:textId="52C515DD" w:rsidR="00796C67" w:rsidRPr="006C5962" w:rsidRDefault="00280BF4">
      <w:pPr>
        <w:pStyle w:val="Tabladeilustraciones"/>
        <w:tabs>
          <w:tab w:val="right" w:leader="dot" w:pos="8969"/>
        </w:tabs>
        <w:rPr>
          <w:rFonts w:ascii="Arial" w:eastAsiaTheme="minorEastAsia" w:hAnsi="Arial" w:cs="Arial"/>
          <w:noProof/>
        </w:rPr>
      </w:pPr>
      <w:hyperlink w:anchor="_Toc75787079" w:history="1">
        <w:r w:rsidR="00796C67" w:rsidRPr="006C5962">
          <w:rPr>
            <w:rStyle w:val="Hipervnculo"/>
            <w:rFonts w:ascii="Arial" w:hAnsi="Arial" w:cs="Arial"/>
            <w:noProof/>
          </w:rPr>
          <w:t>Tabla 9 Porcentaje de Separación de Residuos Sólidos Aprovechables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_Toc75787079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34</w:t>
        </w:r>
        <w:r w:rsidR="00796C67" w:rsidRPr="006C5962">
          <w:rPr>
            <w:rFonts w:ascii="Arial" w:hAnsi="Arial" w:cs="Arial"/>
            <w:noProof/>
            <w:webHidden/>
          </w:rPr>
          <w:fldChar w:fldCharType="end"/>
        </w:r>
      </w:hyperlink>
    </w:p>
    <w:p w14:paraId="65BB1376" w14:textId="756E96D2" w:rsidR="00796C67" w:rsidRPr="006C5962" w:rsidRDefault="00280BF4">
      <w:pPr>
        <w:pStyle w:val="Tabladeilustraciones"/>
        <w:tabs>
          <w:tab w:val="right" w:leader="dot" w:pos="8969"/>
        </w:tabs>
        <w:rPr>
          <w:rFonts w:ascii="Arial" w:eastAsiaTheme="minorEastAsia" w:hAnsi="Arial" w:cs="Arial"/>
          <w:noProof/>
        </w:rPr>
      </w:pPr>
      <w:hyperlink w:anchor="_Toc75787080" w:history="1">
        <w:r w:rsidR="00796C67" w:rsidRPr="006C5962">
          <w:rPr>
            <w:rStyle w:val="Hipervnculo"/>
            <w:rFonts w:ascii="Arial" w:hAnsi="Arial" w:cs="Arial"/>
            <w:noProof/>
          </w:rPr>
          <w:t>Tabla 10 Aprovechamiento de Residuos Orgánicos en las Entidades Distritales 2012– 2016</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_Toc75787080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35</w:t>
        </w:r>
        <w:r w:rsidR="00796C67" w:rsidRPr="006C5962">
          <w:rPr>
            <w:rFonts w:ascii="Arial" w:hAnsi="Arial" w:cs="Arial"/>
            <w:noProof/>
            <w:webHidden/>
          </w:rPr>
          <w:fldChar w:fldCharType="end"/>
        </w:r>
      </w:hyperlink>
    </w:p>
    <w:p w14:paraId="54E67506" w14:textId="55392213" w:rsidR="00796C67" w:rsidRPr="006C5962" w:rsidRDefault="00280BF4">
      <w:pPr>
        <w:pStyle w:val="Tabladeilustraciones"/>
        <w:tabs>
          <w:tab w:val="right" w:leader="dot" w:pos="8969"/>
        </w:tabs>
        <w:rPr>
          <w:rFonts w:ascii="Arial" w:eastAsiaTheme="minorEastAsia" w:hAnsi="Arial" w:cs="Arial"/>
          <w:noProof/>
        </w:rPr>
      </w:pPr>
      <w:hyperlink w:anchor="_Toc75787081" w:history="1">
        <w:r w:rsidR="00796C67" w:rsidRPr="006C5962">
          <w:rPr>
            <w:rStyle w:val="Hipervnculo"/>
            <w:rFonts w:ascii="Arial" w:hAnsi="Arial" w:cs="Arial"/>
            <w:noProof/>
          </w:rPr>
          <w:t>Tabla 11 Aprovechamiento de Residuos Orgánicos en las Entidades Distritales 2016–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_Toc75787081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36</w:t>
        </w:r>
        <w:r w:rsidR="00796C67" w:rsidRPr="006C5962">
          <w:rPr>
            <w:rFonts w:ascii="Arial" w:hAnsi="Arial" w:cs="Arial"/>
            <w:noProof/>
            <w:webHidden/>
          </w:rPr>
          <w:fldChar w:fldCharType="end"/>
        </w:r>
      </w:hyperlink>
    </w:p>
    <w:p w14:paraId="28245B3F" w14:textId="39C8CC00" w:rsidR="00796C67" w:rsidRPr="006C5962" w:rsidRDefault="00280BF4">
      <w:pPr>
        <w:pStyle w:val="Tabladeilustraciones"/>
        <w:tabs>
          <w:tab w:val="right" w:leader="dot" w:pos="8969"/>
        </w:tabs>
        <w:rPr>
          <w:rFonts w:ascii="Arial" w:eastAsiaTheme="minorEastAsia" w:hAnsi="Arial" w:cs="Arial"/>
          <w:noProof/>
        </w:rPr>
      </w:pPr>
      <w:hyperlink w:anchor="_Toc75787082" w:history="1">
        <w:r w:rsidR="00796C67" w:rsidRPr="006C5962">
          <w:rPr>
            <w:rStyle w:val="Hipervnculo"/>
            <w:rFonts w:ascii="Arial" w:hAnsi="Arial" w:cs="Arial"/>
            <w:noProof/>
          </w:rPr>
          <w:t>Tabla 12 Aprovechamiento de Residuos Peligrosos en las Entidades Distritales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_Toc75787082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37</w:t>
        </w:r>
        <w:r w:rsidR="00796C67" w:rsidRPr="006C5962">
          <w:rPr>
            <w:rFonts w:ascii="Arial" w:hAnsi="Arial" w:cs="Arial"/>
            <w:noProof/>
            <w:webHidden/>
          </w:rPr>
          <w:fldChar w:fldCharType="end"/>
        </w:r>
      </w:hyperlink>
    </w:p>
    <w:p w14:paraId="15CD413A" w14:textId="24D41300" w:rsidR="00796C67" w:rsidRPr="006C5962" w:rsidRDefault="00280BF4">
      <w:pPr>
        <w:pStyle w:val="Tabladeilustraciones"/>
        <w:tabs>
          <w:tab w:val="right" w:leader="dot" w:pos="8969"/>
        </w:tabs>
        <w:rPr>
          <w:rFonts w:ascii="Arial" w:eastAsiaTheme="minorEastAsia" w:hAnsi="Arial" w:cs="Arial"/>
          <w:noProof/>
        </w:rPr>
      </w:pPr>
      <w:hyperlink w:anchor="_Toc75787083" w:history="1">
        <w:r w:rsidR="00796C67" w:rsidRPr="006C5962">
          <w:rPr>
            <w:rStyle w:val="Hipervnculo"/>
            <w:rFonts w:ascii="Arial" w:hAnsi="Arial" w:cs="Arial"/>
            <w:noProof/>
          </w:rPr>
          <w:t>Tabla 13 Generación de Residuos Especiales por Sector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_Toc75787083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41</w:t>
        </w:r>
        <w:r w:rsidR="00796C67" w:rsidRPr="006C5962">
          <w:rPr>
            <w:rFonts w:ascii="Arial" w:hAnsi="Arial" w:cs="Arial"/>
            <w:noProof/>
            <w:webHidden/>
          </w:rPr>
          <w:fldChar w:fldCharType="end"/>
        </w:r>
      </w:hyperlink>
    </w:p>
    <w:p w14:paraId="7E4C1087" w14:textId="7D1F91BC" w:rsidR="00796C67" w:rsidRPr="006C5962" w:rsidRDefault="00280BF4">
      <w:pPr>
        <w:pStyle w:val="Tabladeilustraciones"/>
        <w:tabs>
          <w:tab w:val="right" w:leader="dot" w:pos="8969"/>
        </w:tabs>
        <w:rPr>
          <w:rFonts w:ascii="Arial" w:eastAsiaTheme="minorEastAsia" w:hAnsi="Arial" w:cs="Arial"/>
          <w:noProof/>
        </w:rPr>
      </w:pPr>
      <w:hyperlink w:anchor="_Toc75787084" w:history="1">
        <w:r w:rsidR="00796C67" w:rsidRPr="006C5962">
          <w:rPr>
            <w:rStyle w:val="Hipervnculo"/>
            <w:rFonts w:ascii="Arial" w:hAnsi="Arial" w:cs="Arial"/>
            <w:noProof/>
          </w:rPr>
          <w:t>Tabla 14 Total Generación de Residuos Especiales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_Toc75787084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42</w:t>
        </w:r>
        <w:r w:rsidR="00796C67" w:rsidRPr="006C5962">
          <w:rPr>
            <w:rFonts w:ascii="Arial" w:hAnsi="Arial" w:cs="Arial"/>
            <w:noProof/>
            <w:webHidden/>
          </w:rPr>
          <w:fldChar w:fldCharType="end"/>
        </w:r>
      </w:hyperlink>
    </w:p>
    <w:p w14:paraId="47230FAA" w14:textId="51810917" w:rsidR="00796C67" w:rsidRPr="006C5962" w:rsidRDefault="00280BF4">
      <w:pPr>
        <w:pStyle w:val="Tabladeilustraciones"/>
        <w:tabs>
          <w:tab w:val="right" w:leader="dot" w:pos="8969"/>
        </w:tabs>
        <w:rPr>
          <w:rFonts w:ascii="Arial" w:eastAsiaTheme="minorEastAsia" w:hAnsi="Arial" w:cs="Arial"/>
          <w:noProof/>
        </w:rPr>
      </w:pPr>
      <w:hyperlink w:anchor="_Toc75787085" w:history="1">
        <w:r w:rsidR="00796C67" w:rsidRPr="006C5962">
          <w:rPr>
            <w:rStyle w:val="Hipervnculo"/>
            <w:rFonts w:ascii="Arial" w:hAnsi="Arial" w:cs="Arial"/>
            <w:noProof/>
          </w:rPr>
          <w:t xml:space="preserve">Tabla 15 </w:t>
        </w:r>
        <w:r w:rsidR="00796C67" w:rsidRPr="006C5962">
          <w:rPr>
            <w:rStyle w:val="Hipervnculo"/>
            <w:rFonts w:ascii="Arial" w:eastAsia="Times New Roman" w:hAnsi="Arial" w:cs="Arial"/>
            <w:noProof/>
          </w:rPr>
          <w:t>Número de Entidades que han incluido cláusulas ambientales por bien o servicio.</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_Toc75787085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44</w:t>
        </w:r>
        <w:r w:rsidR="00796C67" w:rsidRPr="006C5962">
          <w:rPr>
            <w:rFonts w:ascii="Arial" w:hAnsi="Arial" w:cs="Arial"/>
            <w:noProof/>
            <w:webHidden/>
          </w:rPr>
          <w:fldChar w:fldCharType="end"/>
        </w:r>
      </w:hyperlink>
    </w:p>
    <w:p w14:paraId="271CDA14" w14:textId="54A7580D" w:rsidR="00796C67" w:rsidRPr="006C5962" w:rsidRDefault="00280BF4">
      <w:pPr>
        <w:pStyle w:val="Tabladeilustraciones"/>
        <w:tabs>
          <w:tab w:val="right" w:leader="dot" w:pos="8969"/>
        </w:tabs>
        <w:rPr>
          <w:rFonts w:ascii="Arial" w:eastAsiaTheme="minorEastAsia" w:hAnsi="Arial" w:cs="Arial"/>
          <w:noProof/>
        </w:rPr>
      </w:pPr>
      <w:hyperlink w:anchor="_Toc75787086" w:history="1">
        <w:r w:rsidR="00796C67" w:rsidRPr="006C5962">
          <w:rPr>
            <w:rStyle w:val="Hipervnculo"/>
            <w:rFonts w:ascii="Arial" w:hAnsi="Arial" w:cs="Arial"/>
            <w:noProof/>
          </w:rPr>
          <w:t>Tabla 16 Total Bici-usuarios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_Toc75787086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50</w:t>
        </w:r>
        <w:r w:rsidR="00796C67" w:rsidRPr="006C5962">
          <w:rPr>
            <w:rFonts w:ascii="Arial" w:hAnsi="Arial" w:cs="Arial"/>
            <w:noProof/>
            <w:webHidden/>
          </w:rPr>
          <w:fldChar w:fldCharType="end"/>
        </w:r>
      </w:hyperlink>
    </w:p>
    <w:p w14:paraId="18E70BA2" w14:textId="4D3AB914" w:rsidR="00796C67" w:rsidRPr="006C5962" w:rsidRDefault="00280BF4">
      <w:pPr>
        <w:pStyle w:val="Tabladeilustraciones"/>
        <w:tabs>
          <w:tab w:val="right" w:leader="dot" w:pos="8969"/>
        </w:tabs>
        <w:rPr>
          <w:rFonts w:ascii="Arial" w:eastAsiaTheme="minorEastAsia" w:hAnsi="Arial" w:cs="Arial"/>
          <w:noProof/>
        </w:rPr>
      </w:pPr>
      <w:hyperlink w:anchor="_Toc75787087" w:history="1">
        <w:r w:rsidR="00796C67" w:rsidRPr="006C5962">
          <w:rPr>
            <w:rStyle w:val="Hipervnculo"/>
            <w:rFonts w:ascii="Arial" w:hAnsi="Arial" w:cs="Arial"/>
            <w:noProof/>
          </w:rPr>
          <w:t>Tabla 17 Flota Vehicular Por Tipo del Distrito 2016 – 2020</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_Toc75787087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53</w:t>
        </w:r>
        <w:r w:rsidR="00796C67" w:rsidRPr="006C5962">
          <w:rPr>
            <w:rFonts w:ascii="Arial" w:hAnsi="Arial" w:cs="Arial"/>
            <w:noProof/>
            <w:webHidden/>
          </w:rPr>
          <w:fldChar w:fldCharType="end"/>
        </w:r>
      </w:hyperlink>
    </w:p>
    <w:p w14:paraId="72B5FB93" w14:textId="5014C3D5" w:rsidR="00796C67" w:rsidRPr="006C5962" w:rsidRDefault="00280BF4">
      <w:pPr>
        <w:pStyle w:val="Tabladeilustraciones"/>
        <w:tabs>
          <w:tab w:val="right" w:leader="dot" w:pos="8969"/>
        </w:tabs>
        <w:rPr>
          <w:rFonts w:ascii="Arial" w:eastAsiaTheme="minorEastAsia" w:hAnsi="Arial" w:cs="Arial"/>
          <w:noProof/>
        </w:rPr>
      </w:pPr>
      <w:hyperlink w:anchor="_Toc75787088" w:history="1">
        <w:r w:rsidR="00796C67" w:rsidRPr="006C5962">
          <w:rPr>
            <w:rStyle w:val="Hipervnculo"/>
            <w:rFonts w:ascii="Arial" w:hAnsi="Arial" w:cs="Arial"/>
            <w:noProof/>
          </w:rPr>
          <w:t>Tabla 18 Número de Entidades que Implementaron Jardines Verticales</w:t>
        </w:r>
        <w:r w:rsidR="00796C67" w:rsidRPr="006C5962">
          <w:rPr>
            <w:rFonts w:ascii="Arial" w:hAnsi="Arial" w:cs="Arial"/>
            <w:noProof/>
            <w:webHidden/>
          </w:rPr>
          <w:tab/>
        </w:r>
        <w:r w:rsidR="00796C67" w:rsidRPr="006C5962">
          <w:rPr>
            <w:rFonts w:ascii="Arial" w:hAnsi="Arial" w:cs="Arial"/>
            <w:noProof/>
            <w:webHidden/>
          </w:rPr>
          <w:fldChar w:fldCharType="begin"/>
        </w:r>
        <w:r w:rsidR="00796C67" w:rsidRPr="006C5962">
          <w:rPr>
            <w:rFonts w:ascii="Arial" w:hAnsi="Arial" w:cs="Arial"/>
            <w:noProof/>
            <w:webHidden/>
          </w:rPr>
          <w:instrText xml:space="preserve"> PAGEREF _Toc75787088 \h </w:instrText>
        </w:r>
        <w:r w:rsidR="00796C67" w:rsidRPr="006C5962">
          <w:rPr>
            <w:rFonts w:ascii="Arial" w:hAnsi="Arial" w:cs="Arial"/>
            <w:noProof/>
            <w:webHidden/>
          </w:rPr>
        </w:r>
        <w:r w:rsidR="00796C67" w:rsidRPr="006C5962">
          <w:rPr>
            <w:rFonts w:ascii="Arial" w:hAnsi="Arial" w:cs="Arial"/>
            <w:noProof/>
            <w:webHidden/>
          </w:rPr>
          <w:fldChar w:fldCharType="separate"/>
        </w:r>
        <w:r w:rsidR="00DE3AE5">
          <w:rPr>
            <w:rFonts w:ascii="Arial" w:hAnsi="Arial" w:cs="Arial"/>
            <w:noProof/>
            <w:webHidden/>
          </w:rPr>
          <w:t>54</w:t>
        </w:r>
        <w:r w:rsidR="00796C67" w:rsidRPr="006C5962">
          <w:rPr>
            <w:rFonts w:ascii="Arial" w:hAnsi="Arial" w:cs="Arial"/>
            <w:noProof/>
            <w:webHidden/>
          </w:rPr>
          <w:fldChar w:fldCharType="end"/>
        </w:r>
      </w:hyperlink>
    </w:p>
    <w:p w14:paraId="08FD8AAF" w14:textId="33612DF8" w:rsidR="00796C67" w:rsidRPr="00DC7B8D" w:rsidRDefault="00796C67" w:rsidP="009056C8">
      <w:pPr>
        <w:spacing w:line="240" w:lineRule="auto"/>
        <w:rPr>
          <w:rFonts w:ascii="Arial" w:hAnsi="Arial" w:cs="Arial"/>
        </w:rPr>
      </w:pPr>
      <w:r w:rsidRPr="006C5962">
        <w:rPr>
          <w:rFonts w:ascii="Arial" w:hAnsi="Arial" w:cs="Arial"/>
        </w:rPr>
        <w:fldChar w:fldCharType="end"/>
      </w:r>
    </w:p>
    <w:p w14:paraId="1D91099E" w14:textId="77777777" w:rsidR="001A0B0A" w:rsidRPr="00DC7B8D" w:rsidRDefault="009056C8" w:rsidP="009056C8">
      <w:pPr>
        <w:spacing w:line="240" w:lineRule="auto"/>
        <w:rPr>
          <w:rFonts w:ascii="Arial" w:eastAsia="Times New Roman" w:hAnsi="Arial" w:cs="Arial"/>
          <w:b/>
        </w:rPr>
      </w:pPr>
      <w:r w:rsidRPr="00DC7B8D">
        <w:rPr>
          <w:rFonts w:ascii="Arial" w:eastAsia="Times New Roman" w:hAnsi="Arial" w:cs="Arial"/>
          <w:b/>
        </w:rPr>
        <w:t>INDICIE DE ILUSTRACIONES</w:t>
      </w:r>
    </w:p>
    <w:p w14:paraId="65DCF0C4" w14:textId="50CC82A9" w:rsidR="00796C67" w:rsidRPr="00DC7B8D" w:rsidRDefault="00796C67">
      <w:pPr>
        <w:pStyle w:val="Tabladeilustraciones"/>
        <w:tabs>
          <w:tab w:val="right" w:leader="dot" w:pos="8969"/>
        </w:tabs>
        <w:rPr>
          <w:rFonts w:ascii="Arial" w:eastAsiaTheme="minorEastAsia" w:hAnsi="Arial" w:cs="Arial"/>
          <w:noProof/>
        </w:rPr>
      </w:pPr>
      <w:r w:rsidRPr="00DC7B8D">
        <w:rPr>
          <w:rFonts w:ascii="Arial" w:eastAsia="Times New Roman" w:hAnsi="Arial" w:cs="Arial"/>
        </w:rPr>
        <w:fldChar w:fldCharType="begin"/>
      </w:r>
      <w:r w:rsidRPr="00DC7B8D">
        <w:rPr>
          <w:rFonts w:ascii="Arial" w:eastAsia="Times New Roman" w:hAnsi="Arial" w:cs="Arial"/>
        </w:rPr>
        <w:instrText xml:space="preserve"> TOC \h \z \c "Ilustración" </w:instrText>
      </w:r>
      <w:r w:rsidRPr="00DC7B8D">
        <w:rPr>
          <w:rFonts w:ascii="Arial" w:eastAsia="Times New Roman" w:hAnsi="Arial" w:cs="Arial"/>
        </w:rPr>
        <w:fldChar w:fldCharType="separate"/>
      </w:r>
      <w:hyperlink w:anchor="_Toc75787212" w:history="1">
        <w:r w:rsidRPr="00DC7B8D">
          <w:rPr>
            <w:rStyle w:val="Hipervnculo"/>
            <w:rFonts w:ascii="Arial" w:hAnsi="Arial" w:cs="Arial"/>
            <w:noProof/>
          </w:rPr>
          <w:t>Ilustración 1 Contenido Cartilla</w:t>
        </w:r>
        <w:r w:rsidRPr="00DC7B8D">
          <w:rPr>
            <w:rFonts w:ascii="Arial" w:hAnsi="Arial" w:cs="Arial"/>
            <w:noProof/>
            <w:webHidden/>
          </w:rPr>
          <w:tab/>
        </w:r>
        <w:r w:rsidRPr="00DC7B8D">
          <w:rPr>
            <w:rFonts w:ascii="Arial" w:hAnsi="Arial" w:cs="Arial"/>
            <w:noProof/>
            <w:webHidden/>
          </w:rPr>
          <w:fldChar w:fldCharType="begin"/>
        </w:r>
        <w:r w:rsidRPr="00DC7B8D">
          <w:rPr>
            <w:rFonts w:ascii="Arial" w:hAnsi="Arial" w:cs="Arial"/>
            <w:noProof/>
            <w:webHidden/>
          </w:rPr>
          <w:instrText xml:space="preserve"> PAGEREF _Toc75787212 \h </w:instrText>
        </w:r>
        <w:r w:rsidRPr="00DC7B8D">
          <w:rPr>
            <w:rFonts w:ascii="Arial" w:hAnsi="Arial" w:cs="Arial"/>
            <w:noProof/>
            <w:webHidden/>
          </w:rPr>
        </w:r>
        <w:r w:rsidRPr="00DC7B8D">
          <w:rPr>
            <w:rFonts w:ascii="Arial" w:hAnsi="Arial" w:cs="Arial"/>
            <w:noProof/>
            <w:webHidden/>
          </w:rPr>
          <w:fldChar w:fldCharType="separate"/>
        </w:r>
        <w:r w:rsidR="00DE3AE5">
          <w:rPr>
            <w:rFonts w:ascii="Arial" w:hAnsi="Arial" w:cs="Arial"/>
            <w:noProof/>
            <w:webHidden/>
          </w:rPr>
          <w:t>58</w:t>
        </w:r>
        <w:r w:rsidRPr="00DC7B8D">
          <w:rPr>
            <w:rFonts w:ascii="Arial" w:hAnsi="Arial" w:cs="Arial"/>
            <w:noProof/>
            <w:webHidden/>
          </w:rPr>
          <w:fldChar w:fldCharType="end"/>
        </w:r>
      </w:hyperlink>
    </w:p>
    <w:p w14:paraId="680D8596" w14:textId="103377AF" w:rsidR="00796C67" w:rsidRPr="00DC7B8D" w:rsidRDefault="00280BF4">
      <w:pPr>
        <w:pStyle w:val="Tabladeilustraciones"/>
        <w:tabs>
          <w:tab w:val="right" w:leader="dot" w:pos="8969"/>
        </w:tabs>
        <w:rPr>
          <w:rFonts w:ascii="Arial" w:eastAsiaTheme="minorEastAsia" w:hAnsi="Arial" w:cs="Arial"/>
          <w:noProof/>
        </w:rPr>
      </w:pPr>
      <w:hyperlink w:anchor="_Toc75787213" w:history="1">
        <w:r w:rsidR="00796C67" w:rsidRPr="00DC7B8D">
          <w:rPr>
            <w:rStyle w:val="Hipervnculo"/>
            <w:rFonts w:ascii="Arial" w:hAnsi="Arial" w:cs="Arial"/>
            <w:noProof/>
          </w:rPr>
          <w:t>Ilustración 2 Alianzas Estratégicas</w:t>
        </w:r>
        <w:r w:rsidR="00796C67" w:rsidRPr="00DC7B8D">
          <w:rPr>
            <w:rFonts w:ascii="Arial" w:hAnsi="Arial" w:cs="Arial"/>
            <w:noProof/>
            <w:webHidden/>
          </w:rPr>
          <w:tab/>
        </w:r>
        <w:r w:rsidR="00796C67" w:rsidRPr="00DC7B8D">
          <w:rPr>
            <w:rFonts w:ascii="Arial" w:hAnsi="Arial" w:cs="Arial"/>
            <w:noProof/>
            <w:webHidden/>
          </w:rPr>
          <w:fldChar w:fldCharType="begin"/>
        </w:r>
        <w:r w:rsidR="00796C67" w:rsidRPr="00DC7B8D">
          <w:rPr>
            <w:rFonts w:ascii="Arial" w:hAnsi="Arial" w:cs="Arial"/>
            <w:noProof/>
            <w:webHidden/>
          </w:rPr>
          <w:instrText xml:space="preserve"> PAGEREF _Toc75787213 \h </w:instrText>
        </w:r>
        <w:r w:rsidR="00796C67" w:rsidRPr="00DC7B8D">
          <w:rPr>
            <w:rFonts w:ascii="Arial" w:hAnsi="Arial" w:cs="Arial"/>
            <w:noProof/>
            <w:webHidden/>
          </w:rPr>
        </w:r>
        <w:r w:rsidR="00796C67" w:rsidRPr="00DC7B8D">
          <w:rPr>
            <w:rFonts w:ascii="Arial" w:hAnsi="Arial" w:cs="Arial"/>
            <w:noProof/>
            <w:webHidden/>
          </w:rPr>
          <w:fldChar w:fldCharType="separate"/>
        </w:r>
        <w:r w:rsidR="00DE3AE5">
          <w:rPr>
            <w:rFonts w:ascii="Arial" w:hAnsi="Arial" w:cs="Arial"/>
            <w:noProof/>
            <w:webHidden/>
          </w:rPr>
          <w:t>58</w:t>
        </w:r>
        <w:r w:rsidR="00796C67" w:rsidRPr="00DC7B8D">
          <w:rPr>
            <w:rFonts w:ascii="Arial" w:hAnsi="Arial" w:cs="Arial"/>
            <w:noProof/>
            <w:webHidden/>
          </w:rPr>
          <w:fldChar w:fldCharType="end"/>
        </w:r>
      </w:hyperlink>
    </w:p>
    <w:p w14:paraId="69CACB64" w14:textId="402B6651" w:rsidR="00796C67" w:rsidRPr="00DC7B8D" w:rsidRDefault="00280BF4">
      <w:pPr>
        <w:pStyle w:val="Tabladeilustraciones"/>
        <w:tabs>
          <w:tab w:val="right" w:leader="dot" w:pos="8969"/>
        </w:tabs>
        <w:rPr>
          <w:rFonts w:ascii="Arial" w:eastAsiaTheme="minorEastAsia" w:hAnsi="Arial" w:cs="Arial"/>
          <w:noProof/>
        </w:rPr>
      </w:pPr>
      <w:hyperlink w:anchor="_Toc75787214" w:history="1">
        <w:r w:rsidR="00796C67" w:rsidRPr="00DC7B8D">
          <w:rPr>
            <w:rStyle w:val="Hipervnculo"/>
            <w:rFonts w:ascii="Arial" w:hAnsi="Arial" w:cs="Arial"/>
            <w:noProof/>
          </w:rPr>
          <w:t>Ilustración 3 Aplicaciones móviles</w:t>
        </w:r>
        <w:r w:rsidR="00796C67" w:rsidRPr="00DC7B8D">
          <w:rPr>
            <w:rFonts w:ascii="Arial" w:hAnsi="Arial" w:cs="Arial"/>
            <w:noProof/>
            <w:webHidden/>
          </w:rPr>
          <w:tab/>
        </w:r>
        <w:r w:rsidR="00796C67" w:rsidRPr="00DC7B8D">
          <w:rPr>
            <w:rFonts w:ascii="Arial" w:hAnsi="Arial" w:cs="Arial"/>
            <w:noProof/>
            <w:webHidden/>
          </w:rPr>
          <w:fldChar w:fldCharType="begin"/>
        </w:r>
        <w:r w:rsidR="00796C67" w:rsidRPr="00DC7B8D">
          <w:rPr>
            <w:rFonts w:ascii="Arial" w:hAnsi="Arial" w:cs="Arial"/>
            <w:noProof/>
            <w:webHidden/>
          </w:rPr>
          <w:instrText xml:space="preserve"> PAGEREF _Toc75787214 \h </w:instrText>
        </w:r>
        <w:r w:rsidR="00796C67" w:rsidRPr="00DC7B8D">
          <w:rPr>
            <w:rFonts w:ascii="Arial" w:hAnsi="Arial" w:cs="Arial"/>
            <w:noProof/>
            <w:webHidden/>
          </w:rPr>
        </w:r>
        <w:r w:rsidR="00796C67" w:rsidRPr="00DC7B8D">
          <w:rPr>
            <w:rFonts w:ascii="Arial" w:hAnsi="Arial" w:cs="Arial"/>
            <w:noProof/>
            <w:webHidden/>
          </w:rPr>
          <w:fldChar w:fldCharType="separate"/>
        </w:r>
        <w:r w:rsidR="00DE3AE5">
          <w:rPr>
            <w:rFonts w:ascii="Arial" w:hAnsi="Arial" w:cs="Arial"/>
            <w:noProof/>
            <w:webHidden/>
          </w:rPr>
          <w:t>59</w:t>
        </w:r>
        <w:r w:rsidR="00796C67" w:rsidRPr="00DC7B8D">
          <w:rPr>
            <w:rFonts w:ascii="Arial" w:hAnsi="Arial" w:cs="Arial"/>
            <w:noProof/>
            <w:webHidden/>
          </w:rPr>
          <w:fldChar w:fldCharType="end"/>
        </w:r>
      </w:hyperlink>
    </w:p>
    <w:p w14:paraId="740C1997" w14:textId="04CCB494" w:rsidR="00DC7B8D" w:rsidRPr="00DC7B8D" w:rsidRDefault="00796C67" w:rsidP="00DC7B8D">
      <w:pPr>
        <w:spacing w:line="240" w:lineRule="auto"/>
        <w:rPr>
          <w:rFonts w:ascii="Arial" w:eastAsia="Times New Roman" w:hAnsi="Arial" w:cs="Arial"/>
        </w:rPr>
      </w:pPr>
      <w:r w:rsidRPr="00DC7B8D">
        <w:rPr>
          <w:rFonts w:ascii="Arial" w:eastAsia="Times New Roman" w:hAnsi="Arial" w:cs="Arial"/>
        </w:rPr>
        <w:fldChar w:fldCharType="end"/>
      </w:r>
    </w:p>
    <w:p w14:paraId="53106C5D" w14:textId="77777777" w:rsidR="00DC7B8D" w:rsidRDefault="00DC7B8D" w:rsidP="009056C8">
      <w:pPr>
        <w:pStyle w:val="Ttulo1"/>
        <w:spacing w:line="240" w:lineRule="auto"/>
        <w:ind w:left="720"/>
        <w:jc w:val="center"/>
        <w:rPr>
          <w:rFonts w:ascii="Arial" w:hAnsi="Arial" w:cs="Arial"/>
          <w:b/>
          <w:color w:val="000000"/>
          <w:sz w:val="24"/>
          <w:szCs w:val="24"/>
        </w:rPr>
      </w:pPr>
      <w:bookmarkStart w:id="1" w:name="_Toc75786874"/>
      <w:bookmarkStart w:id="2" w:name="_Toc75787236"/>
    </w:p>
    <w:p w14:paraId="4BEDBA63" w14:textId="3C38332F" w:rsidR="001A0B0A" w:rsidRPr="009056C8" w:rsidRDefault="009056C8" w:rsidP="009056C8">
      <w:pPr>
        <w:pStyle w:val="Ttulo1"/>
        <w:spacing w:line="240" w:lineRule="auto"/>
        <w:ind w:left="720"/>
        <w:jc w:val="center"/>
        <w:rPr>
          <w:rFonts w:ascii="Arial" w:hAnsi="Arial" w:cs="Arial"/>
          <w:color w:val="000000"/>
          <w:sz w:val="24"/>
          <w:szCs w:val="24"/>
        </w:rPr>
      </w:pPr>
      <w:r w:rsidRPr="009056C8">
        <w:rPr>
          <w:rFonts w:ascii="Arial" w:hAnsi="Arial" w:cs="Arial"/>
          <w:b/>
          <w:color w:val="000000"/>
          <w:sz w:val="24"/>
          <w:szCs w:val="24"/>
        </w:rPr>
        <w:t>INTRODUCCI</w:t>
      </w:r>
      <w:r w:rsidR="00AB03FB">
        <w:rPr>
          <w:rFonts w:ascii="Arial" w:hAnsi="Arial" w:cs="Arial"/>
          <w:b/>
          <w:color w:val="000000"/>
          <w:sz w:val="24"/>
          <w:szCs w:val="24"/>
        </w:rPr>
        <w:t>Ó</w:t>
      </w:r>
      <w:r w:rsidRPr="009056C8">
        <w:rPr>
          <w:rFonts w:ascii="Arial" w:hAnsi="Arial" w:cs="Arial"/>
          <w:b/>
          <w:color w:val="000000"/>
          <w:sz w:val="24"/>
          <w:szCs w:val="24"/>
        </w:rPr>
        <w:t>N</w:t>
      </w:r>
      <w:bookmarkEnd w:id="1"/>
      <w:bookmarkEnd w:id="2"/>
    </w:p>
    <w:p w14:paraId="748100C6" w14:textId="6CAA199C" w:rsidR="001A0B0A" w:rsidRPr="009056C8" w:rsidRDefault="001A0B0A" w:rsidP="009056C8">
      <w:pPr>
        <w:spacing w:line="240" w:lineRule="auto"/>
        <w:jc w:val="both"/>
        <w:rPr>
          <w:rFonts w:ascii="Arial" w:eastAsia="Times New Roman" w:hAnsi="Arial" w:cs="Arial"/>
          <w:sz w:val="24"/>
          <w:szCs w:val="24"/>
        </w:rPr>
      </w:pPr>
    </w:p>
    <w:p w14:paraId="6E540DE3" w14:textId="77777777" w:rsidR="00AD7B7F" w:rsidRDefault="00AD7B7F" w:rsidP="00AD7B7F">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El </w:t>
      </w:r>
      <w:r>
        <w:rPr>
          <w:rFonts w:ascii="Arial" w:eastAsia="Times New Roman" w:hAnsi="Arial" w:cs="Arial"/>
          <w:sz w:val="24"/>
          <w:szCs w:val="24"/>
        </w:rPr>
        <w:t>I</w:t>
      </w:r>
      <w:r w:rsidRPr="009056C8">
        <w:rPr>
          <w:rFonts w:ascii="Arial" w:eastAsia="Times New Roman" w:hAnsi="Arial" w:cs="Arial"/>
          <w:sz w:val="24"/>
          <w:szCs w:val="24"/>
        </w:rPr>
        <w:t xml:space="preserve">nstrumento de planeación ambiental, </w:t>
      </w:r>
      <w:r>
        <w:rPr>
          <w:rFonts w:ascii="Arial" w:eastAsia="Times New Roman" w:hAnsi="Arial" w:cs="Arial"/>
          <w:sz w:val="24"/>
          <w:szCs w:val="24"/>
        </w:rPr>
        <w:t>estableci</w:t>
      </w:r>
      <w:r w:rsidRPr="009056C8">
        <w:rPr>
          <w:rFonts w:ascii="Arial" w:eastAsia="Times New Roman" w:hAnsi="Arial" w:cs="Arial"/>
          <w:sz w:val="24"/>
          <w:szCs w:val="24"/>
        </w:rPr>
        <w:t xml:space="preserve">do mediante la Resolución 242 de 2014 </w:t>
      </w:r>
      <w:r w:rsidRPr="009056C8">
        <w:rPr>
          <w:rFonts w:ascii="Arial" w:eastAsia="Times New Roman" w:hAnsi="Arial" w:cs="Arial"/>
          <w:i/>
          <w:iCs/>
          <w:sz w:val="24"/>
          <w:szCs w:val="24"/>
        </w:rPr>
        <w:t xml:space="preserve">“Por la cual se adoptan los lineamientos para la formulación, concertación, implementación, evaluación, control y seguimiento del </w:t>
      </w:r>
      <w:r w:rsidRPr="004D67CB">
        <w:rPr>
          <w:rFonts w:ascii="Arial" w:eastAsia="Times New Roman" w:hAnsi="Arial" w:cs="Arial"/>
          <w:b/>
          <w:i/>
          <w:iCs/>
          <w:sz w:val="24"/>
          <w:szCs w:val="24"/>
        </w:rPr>
        <w:t>Plan Institucional de Gestión Ambiental (PIGA)</w:t>
      </w:r>
      <w:r w:rsidRPr="009056C8">
        <w:rPr>
          <w:rFonts w:ascii="Arial" w:eastAsia="Times New Roman" w:hAnsi="Arial" w:cs="Arial"/>
          <w:i/>
          <w:iCs/>
          <w:sz w:val="24"/>
          <w:szCs w:val="24"/>
        </w:rPr>
        <w:t>”</w:t>
      </w:r>
      <w:r>
        <w:rPr>
          <w:rFonts w:ascii="Arial" w:eastAsia="Times New Roman" w:hAnsi="Arial" w:cs="Arial"/>
          <w:sz w:val="24"/>
          <w:szCs w:val="24"/>
        </w:rPr>
        <w:t xml:space="preserve">, </w:t>
      </w:r>
      <w:r w:rsidRPr="009056C8">
        <w:rPr>
          <w:rFonts w:ascii="Arial" w:eastAsia="Times New Roman" w:hAnsi="Arial" w:cs="Arial"/>
          <w:sz w:val="24"/>
          <w:szCs w:val="24"/>
        </w:rPr>
        <w:t>parte del análisis descriptivo e interpretativo de la situación ambiental de cada Entidad (</w:t>
      </w:r>
      <w:r>
        <w:rPr>
          <w:rFonts w:ascii="Arial" w:eastAsia="Times New Roman" w:hAnsi="Arial" w:cs="Arial"/>
          <w:sz w:val="24"/>
          <w:szCs w:val="24"/>
        </w:rPr>
        <w:t>c</w:t>
      </w:r>
      <w:r w:rsidRPr="009056C8">
        <w:rPr>
          <w:rFonts w:ascii="Arial" w:eastAsia="Times New Roman" w:hAnsi="Arial" w:cs="Arial"/>
          <w:sz w:val="24"/>
          <w:szCs w:val="24"/>
        </w:rPr>
        <w:t>aracterización de procesos e identificación de aspectos y valoración de impactos ambientales)</w:t>
      </w:r>
      <w:r>
        <w:rPr>
          <w:rFonts w:ascii="Arial" w:eastAsia="Times New Roman" w:hAnsi="Arial" w:cs="Arial"/>
          <w:sz w:val="24"/>
          <w:szCs w:val="24"/>
        </w:rPr>
        <w:t>.</w:t>
      </w:r>
    </w:p>
    <w:p w14:paraId="29A5AE15" w14:textId="77777777" w:rsidR="00AD7B7F" w:rsidRDefault="00AD7B7F" w:rsidP="00AD7B7F">
      <w:pPr>
        <w:spacing w:line="240" w:lineRule="auto"/>
        <w:jc w:val="both"/>
        <w:rPr>
          <w:rFonts w:ascii="Arial" w:eastAsia="Times New Roman" w:hAnsi="Arial" w:cs="Arial"/>
          <w:sz w:val="24"/>
          <w:szCs w:val="24"/>
        </w:rPr>
      </w:pPr>
      <w:r>
        <w:rPr>
          <w:rFonts w:ascii="Arial" w:eastAsia="Times New Roman" w:hAnsi="Arial" w:cs="Arial"/>
          <w:sz w:val="24"/>
          <w:szCs w:val="24"/>
        </w:rPr>
        <w:t>Este b</w:t>
      </w:r>
      <w:r w:rsidRPr="009056C8">
        <w:rPr>
          <w:rFonts w:ascii="Arial" w:eastAsia="Times New Roman" w:hAnsi="Arial" w:cs="Arial"/>
          <w:sz w:val="24"/>
          <w:szCs w:val="24"/>
        </w:rPr>
        <w:t xml:space="preserve">usca brindar información y argumentos necesarios para el planteamiento de acciones de gestión ambiental, que garanticen el cumplimiento de los objetivos </w:t>
      </w:r>
      <w:r>
        <w:rPr>
          <w:rFonts w:ascii="Arial" w:eastAsia="Times New Roman" w:hAnsi="Arial" w:cs="Arial"/>
          <w:sz w:val="24"/>
          <w:szCs w:val="24"/>
        </w:rPr>
        <w:t xml:space="preserve">principalmente </w:t>
      </w:r>
      <w:r w:rsidRPr="009056C8">
        <w:rPr>
          <w:rFonts w:ascii="Arial" w:eastAsia="Times New Roman" w:hAnsi="Arial" w:cs="Arial"/>
          <w:sz w:val="24"/>
          <w:szCs w:val="24"/>
        </w:rPr>
        <w:t xml:space="preserve">de </w:t>
      </w:r>
      <w:proofErr w:type="gramStart"/>
      <w:r w:rsidRPr="009056C8">
        <w:rPr>
          <w:rFonts w:ascii="Arial" w:eastAsia="Times New Roman" w:hAnsi="Arial" w:cs="Arial"/>
          <w:sz w:val="24"/>
          <w:szCs w:val="24"/>
        </w:rPr>
        <w:t>eco eficiencia</w:t>
      </w:r>
      <w:proofErr w:type="gramEnd"/>
      <w:r w:rsidRPr="009056C8">
        <w:rPr>
          <w:rFonts w:ascii="Arial" w:eastAsia="Times New Roman" w:hAnsi="Arial" w:cs="Arial"/>
          <w:sz w:val="24"/>
          <w:szCs w:val="24"/>
        </w:rPr>
        <w:t xml:space="preserve"> establecidos en el Decreto 456 de 2008 </w:t>
      </w:r>
      <w:r>
        <w:rPr>
          <w:rFonts w:ascii="Arial" w:eastAsia="Times New Roman" w:hAnsi="Arial" w:cs="Arial"/>
          <w:sz w:val="24"/>
          <w:szCs w:val="24"/>
        </w:rPr>
        <w:t xml:space="preserve">del </w:t>
      </w:r>
      <w:r w:rsidRPr="009056C8">
        <w:rPr>
          <w:rFonts w:ascii="Arial" w:eastAsia="Times New Roman" w:hAnsi="Arial" w:cs="Arial"/>
          <w:sz w:val="24"/>
          <w:szCs w:val="24"/>
        </w:rPr>
        <w:t>Plan de Gestión Ambiental</w:t>
      </w:r>
      <w:r>
        <w:rPr>
          <w:rFonts w:ascii="Arial" w:eastAsia="Times New Roman" w:hAnsi="Arial" w:cs="Arial"/>
          <w:sz w:val="24"/>
          <w:szCs w:val="24"/>
        </w:rPr>
        <w:t xml:space="preserve"> (PGA</w:t>
      </w:r>
      <w:r w:rsidRPr="009056C8">
        <w:rPr>
          <w:rFonts w:ascii="Arial" w:eastAsia="Times New Roman" w:hAnsi="Arial" w:cs="Arial"/>
          <w:sz w:val="24"/>
          <w:szCs w:val="24"/>
        </w:rPr>
        <w:t>)</w:t>
      </w:r>
      <w:r>
        <w:rPr>
          <w:rFonts w:ascii="Arial" w:eastAsia="Times New Roman" w:hAnsi="Arial" w:cs="Arial"/>
          <w:sz w:val="24"/>
          <w:szCs w:val="24"/>
        </w:rPr>
        <w:t xml:space="preserve"> del Distrito; </w:t>
      </w:r>
      <w:r w:rsidRPr="009056C8">
        <w:rPr>
          <w:rFonts w:ascii="Arial" w:eastAsia="Times New Roman" w:hAnsi="Arial" w:cs="Arial"/>
          <w:sz w:val="24"/>
          <w:szCs w:val="24"/>
        </w:rPr>
        <w:t xml:space="preserve">y </w:t>
      </w:r>
      <w:r>
        <w:rPr>
          <w:rFonts w:ascii="Arial" w:eastAsia="Times New Roman" w:hAnsi="Arial" w:cs="Arial"/>
          <w:sz w:val="24"/>
          <w:szCs w:val="24"/>
        </w:rPr>
        <w:t xml:space="preserve">en los </w:t>
      </w:r>
      <w:r w:rsidRPr="009056C8">
        <w:rPr>
          <w:rFonts w:ascii="Arial" w:eastAsia="Times New Roman" w:hAnsi="Arial" w:cs="Arial"/>
          <w:sz w:val="24"/>
          <w:szCs w:val="24"/>
        </w:rPr>
        <w:t xml:space="preserve">de calidad y armonía </w:t>
      </w:r>
      <w:r>
        <w:rPr>
          <w:rFonts w:ascii="Arial" w:eastAsia="Times New Roman" w:hAnsi="Arial" w:cs="Arial"/>
          <w:sz w:val="24"/>
          <w:szCs w:val="24"/>
        </w:rPr>
        <w:t xml:space="preserve">- </w:t>
      </w:r>
      <w:r w:rsidRPr="009056C8">
        <w:rPr>
          <w:rFonts w:ascii="Arial" w:eastAsia="Times New Roman" w:hAnsi="Arial" w:cs="Arial"/>
          <w:sz w:val="24"/>
          <w:szCs w:val="24"/>
        </w:rPr>
        <w:t xml:space="preserve">socio ambiental, de acuerdo con sus competencias misionales. </w:t>
      </w:r>
    </w:p>
    <w:p w14:paraId="541435C4" w14:textId="77777777" w:rsidR="00AD7B7F" w:rsidRPr="009056C8" w:rsidRDefault="00AD7B7F" w:rsidP="00AD7B7F">
      <w:pPr>
        <w:spacing w:line="240" w:lineRule="auto"/>
        <w:jc w:val="both"/>
        <w:rPr>
          <w:rFonts w:ascii="Arial" w:eastAsia="Times New Roman" w:hAnsi="Arial" w:cs="Arial"/>
          <w:sz w:val="24"/>
          <w:szCs w:val="24"/>
        </w:rPr>
      </w:pPr>
      <w:r w:rsidRPr="009056C8">
        <w:rPr>
          <w:rFonts w:ascii="Arial" w:eastAsia="Times New Roman" w:hAnsi="Arial" w:cs="Arial"/>
          <w:sz w:val="24"/>
          <w:szCs w:val="24"/>
        </w:rPr>
        <w:t>De esta manera, se pretende avanzar hacia la adopción e implementación de sistemas integrados de gestión, que en materia ambiental se basan en la norma técnica NTC-ISO 14001</w:t>
      </w:r>
      <w:r>
        <w:rPr>
          <w:rFonts w:ascii="Arial" w:eastAsia="Times New Roman" w:hAnsi="Arial" w:cs="Arial"/>
          <w:sz w:val="24"/>
          <w:szCs w:val="24"/>
        </w:rPr>
        <w:t>,</w:t>
      </w:r>
      <w:r w:rsidRPr="009056C8">
        <w:rPr>
          <w:rFonts w:ascii="Arial" w:eastAsia="Times New Roman" w:hAnsi="Arial" w:cs="Arial"/>
          <w:sz w:val="24"/>
          <w:szCs w:val="24"/>
        </w:rPr>
        <w:t xml:space="preserve"> y que se debe realizar de manera gradual conforme a la evolución de la herramienta PIGA en las </w:t>
      </w:r>
      <w:r>
        <w:rPr>
          <w:rFonts w:ascii="Arial" w:eastAsia="Times New Roman" w:hAnsi="Arial" w:cs="Arial"/>
          <w:sz w:val="24"/>
          <w:szCs w:val="24"/>
        </w:rPr>
        <w:t>Entidades</w:t>
      </w:r>
      <w:r w:rsidRPr="009056C8">
        <w:rPr>
          <w:rFonts w:ascii="Arial" w:eastAsia="Times New Roman" w:hAnsi="Arial" w:cs="Arial"/>
          <w:sz w:val="24"/>
          <w:szCs w:val="24"/>
        </w:rPr>
        <w:t xml:space="preserve"> del Distrito.</w:t>
      </w:r>
    </w:p>
    <w:p w14:paraId="265F8DC0" w14:textId="77777777" w:rsidR="00AD7B7F" w:rsidRPr="009056C8" w:rsidRDefault="00AD7B7F" w:rsidP="00AD7B7F">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Con base en lo anterior, actualmente él PIGA es implementado por las </w:t>
      </w:r>
      <w:r>
        <w:rPr>
          <w:rFonts w:ascii="Arial" w:eastAsia="Times New Roman" w:hAnsi="Arial" w:cs="Arial"/>
          <w:sz w:val="24"/>
          <w:szCs w:val="24"/>
        </w:rPr>
        <w:t>Entidades</w:t>
      </w:r>
      <w:r w:rsidRPr="009056C8">
        <w:rPr>
          <w:rFonts w:ascii="Arial" w:eastAsia="Times New Roman" w:hAnsi="Arial" w:cs="Arial"/>
          <w:sz w:val="24"/>
          <w:szCs w:val="24"/>
        </w:rPr>
        <w:t xml:space="preserve"> del Sector Central, el Sector Descentralizado, funcionalmente o por servicios, y el Sector de las Localidades del Distrito Capital, y se encuentra armonizado con el Subsistema de Gestión Ambiental en las </w:t>
      </w:r>
      <w:r>
        <w:rPr>
          <w:rFonts w:ascii="Arial" w:eastAsia="Times New Roman" w:hAnsi="Arial" w:cs="Arial"/>
          <w:sz w:val="24"/>
          <w:szCs w:val="24"/>
        </w:rPr>
        <w:t>Entidades</w:t>
      </w:r>
      <w:r w:rsidRPr="009056C8">
        <w:rPr>
          <w:rFonts w:ascii="Arial" w:eastAsia="Times New Roman" w:hAnsi="Arial" w:cs="Arial"/>
          <w:sz w:val="24"/>
          <w:szCs w:val="24"/>
        </w:rPr>
        <w:t xml:space="preserve"> y Organismos Distritales. </w:t>
      </w:r>
    </w:p>
    <w:p w14:paraId="3ACDC7A8" w14:textId="77777777" w:rsidR="00AD7B7F" w:rsidRPr="009056C8" w:rsidRDefault="00AD7B7F" w:rsidP="00AD7B7F">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A 2020 el PIGA es formulado, concertado e implementado por 80 </w:t>
      </w:r>
      <w:r>
        <w:rPr>
          <w:rFonts w:ascii="Arial" w:eastAsia="Times New Roman" w:hAnsi="Arial" w:cs="Arial"/>
          <w:sz w:val="24"/>
          <w:szCs w:val="24"/>
        </w:rPr>
        <w:t>Entidades</w:t>
      </w:r>
      <w:r w:rsidRPr="009056C8">
        <w:rPr>
          <w:rFonts w:ascii="Arial" w:eastAsia="Times New Roman" w:hAnsi="Arial" w:cs="Arial"/>
          <w:sz w:val="24"/>
          <w:szCs w:val="24"/>
        </w:rPr>
        <w:t xml:space="preserve"> de las cuales, 77 son del orden Distrital y 3 voluntarias. Dentro del historial de información reportada a la Secretaría Distrital de Ambiente, se evidencia que: la Agencia de Renovación del Territorio, Empresa Metro de Bogotá, y el Instituto Distrital de Protección y Bienestar Animal - IDPYBA), concertaron a partir del año 2018. En junio de 2016 los 22 Hospitales del Distrito se reorganizaron en 4 Subredes (</w:t>
      </w:r>
      <w:r w:rsidRPr="009056C8">
        <w:rPr>
          <w:rFonts w:ascii="Arial" w:hAnsi="Arial" w:cs="Arial"/>
          <w:sz w:val="24"/>
          <w:szCs w:val="24"/>
        </w:rPr>
        <w:t>N</w:t>
      </w:r>
      <w:r w:rsidRPr="009056C8">
        <w:rPr>
          <w:rFonts w:ascii="Arial" w:eastAsia="Times New Roman" w:hAnsi="Arial" w:cs="Arial"/>
          <w:sz w:val="24"/>
          <w:szCs w:val="24"/>
        </w:rPr>
        <w:t xml:space="preserve">orte, Sur, Centro Oriente y </w:t>
      </w:r>
      <w:r w:rsidRPr="009056C8">
        <w:rPr>
          <w:rFonts w:ascii="Arial" w:hAnsi="Arial" w:cs="Arial"/>
          <w:sz w:val="24"/>
          <w:szCs w:val="24"/>
        </w:rPr>
        <w:t>S</w:t>
      </w:r>
      <w:r w:rsidRPr="009056C8">
        <w:rPr>
          <w:rFonts w:ascii="Arial" w:eastAsia="Times New Roman" w:hAnsi="Arial" w:cs="Arial"/>
          <w:sz w:val="24"/>
          <w:szCs w:val="24"/>
        </w:rPr>
        <w:t xml:space="preserve">ur </w:t>
      </w:r>
      <w:r w:rsidRPr="009056C8">
        <w:rPr>
          <w:rFonts w:ascii="Arial" w:hAnsi="Arial" w:cs="Arial"/>
          <w:sz w:val="24"/>
          <w:szCs w:val="24"/>
        </w:rPr>
        <w:t>O</w:t>
      </w:r>
      <w:r w:rsidRPr="009056C8">
        <w:rPr>
          <w:rFonts w:ascii="Arial" w:eastAsia="Times New Roman" w:hAnsi="Arial" w:cs="Arial"/>
          <w:sz w:val="24"/>
          <w:szCs w:val="24"/>
        </w:rPr>
        <w:t xml:space="preserve">ccidente), lo cual conllevo a la disminución del número de </w:t>
      </w:r>
      <w:r>
        <w:rPr>
          <w:rFonts w:ascii="Arial" w:eastAsia="Times New Roman" w:hAnsi="Arial" w:cs="Arial"/>
          <w:sz w:val="24"/>
          <w:szCs w:val="24"/>
        </w:rPr>
        <w:t>Entidades</w:t>
      </w:r>
      <w:r w:rsidRPr="009056C8">
        <w:rPr>
          <w:rFonts w:ascii="Arial" w:eastAsia="Times New Roman" w:hAnsi="Arial" w:cs="Arial"/>
          <w:sz w:val="24"/>
          <w:szCs w:val="24"/>
        </w:rPr>
        <w:t xml:space="preserve"> concertadas con respecto al cuatrienio anterior.</w:t>
      </w:r>
    </w:p>
    <w:p w14:paraId="037147C2" w14:textId="77777777" w:rsidR="00AD7B7F" w:rsidRPr="009056C8" w:rsidRDefault="00AD7B7F" w:rsidP="00AD7B7F">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En este momento, el instrumento tiene un gran impacto en las </w:t>
      </w:r>
      <w:r>
        <w:rPr>
          <w:rFonts w:ascii="Arial" w:eastAsia="Times New Roman" w:hAnsi="Arial" w:cs="Arial"/>
          <w:sz w:val="24"/>
          <w:szCs w:val="24"/>
        </w:rPr>
        <w:t>Entidades</w:t>
      </w:r>
      <w:r w:rsidRPr="009056C8">
        <w:rPr>
          <w:rFonts w:ascii="Arial" w:eastAsia="Times New Roman" w:hAnsi="Arial" w:cs="Arial"/>
          <w:sz w:val="24"/>
          <w:szCs w:val="24"/>
        </w:rPr>
        <w:t xml:space="preserve"> Distritales, puesto que ha trazado una ruta importante al interior de cada una de ellas, adoptando el mismo como su Sistema de Gestión Ambiental y en varios casos, se ha logrado alcanzar la certificación ISO 14001, así como también, </w:t>
      </w:r>
      <w:r>
        <w:rPr>
          <w:rFonts w:ascii="Arial" w:eastAsia="Times New Roman" w:hAnsi="Arial" w:cs="Arial"/>
          <w:sz w:val="24"/>
          <w:szCs w:val="24"/>
        </w:rPr>
        <w:t>Entidades</w:t>
      </w:r>
      <w:r w:rsidRPr="009056C8">
        <w:rPr>
          <w:rFonts w:ascii="Arial" w:eastAsia="Times New Roman" w:hAnsi="Arial" w:cs="Arial"/>
          <w:sz w:val="24"/>
          <w:szCs w:val="24"/>
        </w:rPr>
        <w:t xml:space="preserve"> del Orden Nacional, han decidido adoptarlo voluntariamente.</w:t>
      </w:r>
    </w:p>
    <w:p w14:paraId="50465A4D" w14:textId="77777777" w:rsidR="001D2284" w:rsidRDefault="001D2284" w:rsidP="001D2284">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Con base en lo anterior, el presente documento tiene como fin mostrar los diferentes avances de las </w:t>
      </w:r>
      <w:r>
        <w:rPr>
          <w:rFonts w:ascii="Arial" w:eastAsia="Times New Roman" w:hAnsi="Arial" w:cs="Arial"/>
          <w:sz w:val="24"/>
          <w:szCs w:val="24"/>
        </w:rPr>
        <w:t>Entidades</w:t>
      </w:r>
      <w:r w:rsidRPr="009056C8">
        <w:rPr>
          <w:rFonts w:ascii="Arial" w:eastAsia="Times New Roman" w:hAnsi="Arial" w:cs="Arial"/>
          <w:sz w:val="24"/>
          <w:szCs w:val="24"/>
        </w:rPr>
        <w:t xml:space="preserve"> en la implementación de este instrumento de planeación a través de sus programas de gestión </w:t>
      </w:r>
    </w:p>
    <w:p w14:paraId="21D279E9" w14:textId="77777777" w:rsidR="009056C8" w:rsidRDefault="009056C8" w:rsidP="009056C8">
      <w:pPr>
        <w:spacing w:line="240" w:lineRule="auto"/>
        <w:jc w:val="both"/>
        <w:rPr>
          <w:rFonts w:ascii="Arial" w:eastAsia="Times New Roman" w:hAnsi="Arial" w:cs="Arial"/>
          <w:sz w:val="24"/>
          <w:szCs w:val="24"/>
        </w:rPr>
      </w:pPr>
    </w:p>
    <w:p w14:paraId="229BA40E" w14:textId="77777777" w:rsidR="009056C8" w:rsidRPr="009056C8" w:rsidRDefault="009056C8" w:rsidP="009056C8">
      <w:pPr>
        <w:spacing w:line="240" w:lineRule="auto"/>
        <w:jc w:val="both"/>
        <w:rPr>
          <w:rFonts w:ascii="Arial" w:eastAsia="Times New Roman" w:hAnsi="Arial" w:cs="Arial"/>
          <w:b/>
          <w:sz w:val="24"/>
          <w:szCs w:val="24"/>
        </w:rPr>
      </w:pPr>
    </w:p>
    <w:p w14:paraId="47F180B5" w14:textId="77777777" w:rsidR="001A0B0A" w:rsidRPr="009056C8" w:rsidRDefault="009056C8" w:rsidP="009056C8">
      <w:pPr>
        <w:pStyle w:val="Ttulo1"/>
        <w:numPr>
          <w:ilvl w:val="0"/>
          <w:numId w:val="2"/>
        </w:numPr>
        <w:spacing w:line="240" w:lineRule="auto"/>
        <w:rPr>
          <w:rFonts w:ascii="Arial" w:hAnsi="Arial" w:cs="Arial"/>
          <w:color w:val="000000"/>
          <w:sz w:val="24"/>
          <w:szCs w:val="24"/>
        </w:rPr>
      </w:pPr>
      <w:bookmarkStart w:id="3" w:name="_Toc75786875"/>
      <w:bookmarkStart w:id="4" w:name="_Toc75787237"/>
      <w:r w:rsidRPr="009056C8">
        <w:rPr>
          <w:rFonts w:ascii="Arial" w:hAnsi="Arial" w:cs="Arial"/>
          <w:b/>
          <w:color w:val="000000"/>
          <w:sz w:val="24"/>
          <w:szCs w:val="24"/>
        </w:rPr>
        <w:lastRenderedPageBreak/>
        <w:t>Objetivo</w:t>
      </w:r>
      <w:bookmarkEnd w:id="3"/>
      <w:bookmarkEnd w:id="4"/>
    </w:p>
    <w:p w14:paraId="16E36E82" w14:textId="77777777" w:rsidR="001A0B0A" w:rsidRPr="009056C8" w:rsidRDefault="001A0B0A" w:rsidP="009056C8">
      <w:pPr>
        <w:spacing w:line="240" w:lineRule="auto"/>
        <w:jc w:val="both"/>
        <w:rPr>
          <w:rFonts w:ascii="Arial" w:eastAsia="Times New Roman" w:hAnsi="Arial" w:cs="Arial"/>
          <w:sz w:val="24"/>
          <w:szCs w:val="24"/>
        </w:rPr>
      </w:pPr>
    </w:p>
    <w:p w14:paraId="2E132108" w14:textId="77777777" w:rsidR="001A0B0A" w:rsidRDefault="009056C8" w:rsidP="009056C8">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Mostrar los principales resultados y avances en la implementación del Plan Institucional de Gestión Ambiental – PIGA, en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que concertaron en la vigencia 2016 – 2020.</w:t>
      </w:r>
    </w:p>
    <w:p w14:paraId="2EE70567" w14:textId="77777777" w:rsidR="009056C8" w:rsidRPr="009056C8" w:rsidRDefault="009056C8" w:rsidP="009056C8">
      <w:pPr>
        <w:spacing w:line="240" w:lineRule="auto"/>
        <w:jc w:val="both"/>
        <w:rPr>
          <w:rFonts w:ascii="Arial" w:eastAsia="Times New Roman" w:hAnsi="Arial" w:cs="Arial"/>
          <w:sz w:val="24"/>
          <w:szCs w:val="24"/>
        </w:rPr>
      </w:pPr>
    </w:p>
    <w:p w14:paraId="6FC6FD8F" w14:textId="77777777" w:rsidR="001A0B0A" w:rsidRDefault="009056C8" w:rsidP="009056C8">
      <w:pPr>
        <w:pStyle w:val="Ttulo1"/>
        <w:numPr>
          <w:ilvl w:val="0"/>
          <w:numId w:val="2"/>
        </w:numPr>
        <w:spacing w:before="0" w:line="240" w:lineRule="auto"/>
        <w:rPr>
          <w:rFonts w:ascii="Arial" w:hAnsi="Arial" w:cs="Arial"/>
          <w:b/>
          <w:color w:val="000000"/>
          <w:sz w:val="24"/>
          <w:szCs w:val="24"/>
        </w:rPr>
      </w:pPr>
      <w:bookmarkStart w:id="5" w:name="_Toc75786876"/>
      <w:bookmarkStart w:id="6" w:name="_Toc75787238"/>
      <w:r w:rsidRPr="009056C8">
        <w:rPr>
          <w:rFonts w:ascii="Arial" w:hAnsi="Arial" w:cs="Arial"/>
          <w:b/>
          <w:color w:val="000000"/>
          <w:sz w:val="24"/>
          <w:szCs w:val="24"/>
        </w:rPr>
        <w:t>Ma</w:t>
      </w:r>
      <w:r w:rsidR="00AB03FB">
        <w:rPr>
          <w:rFonts w:ascii="Arial" w:hAnsi="Arial" w:cs="Arial"/>
          <w:b/>
          <w:color w:val="000000"/>
          <w:sz w:val="24"/>
          <w:szCs w:val="24"/>
        </w:rPr>
        <w:t>r</w:t>
      </w:r>
      <w:r w:rsidRPr="009056C8">
        <w:rPr>
          <w:rFonts w:ascii="Arial" w:hAnsi="Arial" w:cs="Arial"/>
          <w:b/>
          <w:color w:val="000000"/>
          <w:sz w:val="24"/>
          <w:szCs w:val="24"/>
        </w:rPr>
        <w:t>co Normativo</w:t>
      </w:r>
      <w:bookmarkEnd w:id="5"/>
      <w:bookmarkEnd w:id="6"/>
    </w:p>
    <w:p w14:paraId="3FFA392E" w14:textId="77777777" w:rsidR="009056C8" w:rsidRDefault="009056C8" w:rsidP="009056C8"/>
    <w:p w14:paraId="7D7078A4" w14:textId="05CDDDA5" w:rsidR="007A72EF" w:rsidRPr="007A72EF" w:rsidRDefault="007A72EF" w:rsidP="001D2284">
      <w:pPr>
        <w:pStyle w:val="Descripcin"/>
        <w:jc w:val="both"/>
        <w:rPr>
          <w:rFonts w:ascii="Arial" w:hAnsi="Arial" w:cs="Arial"/>
          <w:color w:val="auto"/>
        </w:rPr>
      </w:pPr>
      <w:bookmarkStart w:id="7" w:name="_Toc75787071"/>
      <w:r w:rsidRPr="007A72EF">
        <w:rPr>
          <w:rFonts w:ascii="Arial" w:hAnsi="Arial" w:cs="Arial"/>
          <w:color w:val="auto"/>
        </w:rPr>
        <w:t xml:space="preserve">Tabla </w:t>
      </w:r>
      <w:r w:rsidRPr="007A72EF">
        <w:rPr>
          <w:rFonts w:ascii="Arial" w:hAnsi="Arial" w:cs="Arial"/>
          <w:color w:val="auto"/>
        </w:rPr>
        <w:fldChar w:fldCharType="begin"/>
      </w:r>
      <w:r w:rsidRPr="007A72EF">
        <w:rPr>
          <w:rFonts w:ascii="Arial" w:hAnsi="Arial" w:cs="Arial"/>
          <w:color w:val="auto"/>
        </w:rPr>
        <w:instrText xml:space="preserve"> SEQ Tabla \* ARABIC </w:instrText>
      </w:r>
      <w:r w:rsidRPr="007A72EF">
        <w:rPr>
          <w:rFonts w:ascii="Arial" w:hAnsi="Arial" w:cs="Arial"/>
          <w:color w:val="auto"/>
        </w:rPr>
        <w:fldChar w:fldCharType="separate"/>
      </w:r>
      <w:r w:rsidR="00DE3AE5">
        <w:rPr>
          <w:rFonts w:ascii="Arial" w:hAnsi="Arial" w:cs="Arial"/>
          <w:noProof/>
          <w:color w:val="auto"/>
        </w:rPr>
        <w:t>1</w:t>
      </w:r>
      <w:r w:rsidRPr="007A72EF">
        <w:rPr>
          <w:rFonts w:ascii="Arial" w:hAnsi="Arial" w:cs="Arial"/>
          <w:color w:val="auto"/>
        </w:rPr>
        <w:fldChar w:fldCharType="end"/>
      </w:r>
      <w:r w:rsidRPr="007A72EF">
        <w:rPr>
          <w:rFonts w:ascii="Arial" w:hAnsi="Arial" w:cs="Arial"/>
          <w:color w:val="auto"/>
        </w:rPr>
        <w:t>. Marco Normativo</w:t>
      </w:r>
      <w:bookmarkEnd w:id="7"/>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55"/>
        <w:gridCol w:w="7273"/>
      </w:tblGrid>
      <w:tr w:rsidR="001A0B0A" w:rsidRPr="00F6137D" w14:paraId="5D27B2E2" w14:textId="77777777" w:rsidTr="001D2284">
        <w:tc>
          <w:tcPr>
            <w:tcW w:w="1555" w:type="dxa"/>
            <w:tcBorders>
              <w:bottom w:val="single" w:sz="4" w:space="0" w:color="7F7F7F"/>
            </w:tcBorders>
            <w:shd w:val="clear" w:color="auto" w:fill="auto"/>
          </w:tcPr>
          <w:p w14:paraId="5ED13119"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NORMA</w:t>
            </w:r>
          </w:p>
        </w:tc>
        <w:tc>
          <w:tcPr>
            <w:tcW w:w="7273" w:type="dxa"/>
            <w:tcBorders>
              <w:bottom w:val="single" w:sz="4" w:space="0" w:color="7F7F7F"/>
            </w:tcBorders>
            <w:shd w:val="clear" w:color="auto" w:fill="auto"/>
          </w:tcPr>
          <w:p w14:paraId="1A55804C"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DESCRIPCION</w:t>
            </w:r>
          </w:p>
        </w:tc>
      </w:tr>
      <w:tr w:rsidR="001A0B0A" w:rsidRPr="00F6137D" w14:paraId="714B00A8" w14:textId="77777777" w:rsidTr="001D2284">
        <w:tc>
          <w:tcPr>
            <w:tcW w:w="1555" w:type="dxa"/>
            <w:tcBorders>
              <w:top w:val="single" w:sz="4" w:space="0" w:color="7F7F7F"/>
              <w:bottom w:val="single" w:sz="4" w:space="0" w:color="7F7F7F"/>
            </w:tcBorders>
            <w:shd w:val="clear" w:color="auto" w:fill="auto"/>
          </w:tcPr>
          <w:p w14:paraId="570668AF" w14:textId="77777777" w:rsidR="001A0B0A" w:rsidRPr="00F6137D" w:rsidRDefault="001A0B0A" w:rsidP="001D2284">
            <w:pPr>
              <w:spacing w:after="0" w:line="240" w:lineRule="auto"/>
              <w:jc w:val="center"/>
              <w:rPr>
                <w:rFonts w:ascii="Arial" w:eastAsia="Times New Roman" w:hAnsi="Arial" w:cs="Arial"/>
                <w:b/>
                <w:sz w:val="20"/>
                <w:szCs w:val="20"/>
              </w:rPr>
            </w:pPr>
          </w:p>
          <w:p w14:paraId="1C4273BA" w14:textId="19458356" w:rsidR="001D2284"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Constitución Política</w:t>
            </w:r>
          </w:p>
          <w:p w14:paraId="0EBC217A" w14:textId="3E5EBF31" w:rsidR="001D2284" w:rsidRDefault="001D2284" w:rsidP="001D2284">
            <w:pPr>
              <w:spacing w:after="0" w:line="240" w:lineRule="auto"/>
              <w:jc w:val="center"/>
              <w:rPr>
                <w:rFonts w:ascii="Arial" w:eastAsia="Times New Roman" w:hAnsi="Arial" w:cs="Arial"/>
                <w:b/>
                <w:sz w:val="20"/>
                <w:szCs w:val="20"/>
              </w:rPr>
            </w:pPr>
            <w:r>
              <w:rPr>
                <w:rFonts w:ascii="Arial" w:eastAsia="Times New Roman" w:hAnsi="Arial" w:cs="Arial"/>
                <w:b/>
                <w:sz w:val="20"/>
                <w:szCs w:val="20"/>
              </w:rPr>
              <w:t>d</w:t>
            </w:r>
            <w:r w:rsidR="009056C8" w:rsidRPr="00F6137D">
              <w:rPr>
                <w:rFonts w:ascii="Arial" w:eastAsia="Times New Roman" w:hAnsi="Arial" w:cs="Arial"/>
                <w:b/>
                <w:sz w:val="20"/>
                <w:szCs w:val="20"/>
              </w:rPr>
              <w:t>e</w:t>
            </w:r>
          </w:p>
          <w:p w14:paraId="2BEAE096" w14:textId="1ACC386F"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Colombia</w:t>
            </w:r>
          </w:p>
          <w:p w14:paraId="6CB69A41" w14:textId="77777777" w:rsidR="001A0B0A" w:rsidRPr="00F6137D" w:rsidRDefault="001A0B0A" w:rsidP="001D2284">
            <w:pPr>
              <w:spacing w:after="0" w:line="240" w:lineRule="auto"/>
              <w:jc w:val="center"/>
              <w:rPr>
                <w:rFonts w:ascii="Arial" w:eastAsia="Times New Roman" w:hAnsi="Arial" w:cs="Arial"/>
                <w:b/>
                <w:sz w:val="20"/>
                <w:szCs w:val="20"/>
              </w:rPr>
            </w:pPr>
          </w:p>
        </w:tc>
        <w:tc>
          <w:tcPr>
            <w:tcW w:w="7273" w:type="dxa"/>
            <w:tcBorders>
              <w:top w:val="single" w:sz="4" w:space="0" w:color="7F7F7F"/>
              <w:bottom w:val="single" w:sz="4" w:space="0" w:color="7F7F7F"/>
            </w:tcBorders>
            <w:shd w:val="clear" w:color="auto" w:fill="auto"/>
          </w:tcPr>
          <w:p w14:paraId="34489F8F" w14:textId="77777777" w:rsidR="001A0B0A" w:rsidRPr="00F6137D" w:rsidRDefault="009056C8" w:rsidP="001D2284">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Establece en su artículo 79º que todas las personas tienen derecho a gozar de un ambiente sano; que la ley garantizará la participación de la comunidad en las decisiones que puedan afectarlo y que es deber del Estado proteger la diversidad e integridad del ambiente, conservar las áreas de especial importancia ecológica y fomentar la educación para el logro de estos fines.</w:t>
            </w:r>
          </w:p>
          <w:p w14:paraId="611DF2CF" w14:textId="77777777" w:rsidR="001A0B0A" w:rsidRPr="00F6137D" w:rsidRDefault="001A0B0A" w:rsidP="001D2284">
            <w:pPr>
              <w:spacing w:after="0" w:line="240" w:lineRule="auto"/>
              <w:jc w:val="both"/>
              <w:rPr>
                <w:rFonts w:ascii="Arial" w:eastAsia="Times New Roman" w:hAnsi="Arial" w:cs="Arial"/>
                <w:sz w:val="20"/>
                <w:szCs w:val="20"/>
              </w:rPr>
            </w:pPr>
          </w:p>
          <w:p w14:paraId="6B13CA76" w14:textId="6027B517" w:rsidR="001A0B0A" w:rsidRPr="00F6137D" w:rsidRDefault="009056C8" w:rsidP="00686CFD">
            <w:pPr>
              <w:spacing w:after="0" w:line="240" w:lineRule="auto"/>
              <w:jc w:val="both"/>
              <w:rPr>
                <w:rFonts w:ascii="Arial" w:eastAsia="Times New Roman" w:hAnsi="Arial" w:cs="Arial"/>
                <w:sz w:val="20"/>
                <w:szCs w:val="20"/>
              </w:rPr>
            </w:pPr>
            <w:r w:rsidRPr="00F6137D">
              <w:rPr>
                <w:rFonts w:ascii="Arial" w:eastAsia="Times New Roman" w:hAnsi="Arial" w:cs="Arial"/>
                <w:b/>
                <w:sz w:val="20"/>
                <w:szCs w:val="20"/>
              </w:rPr>
              <w:t>Artículo 80º,</w:t>
            </w:r>
            <w:r w:rsidRPr="00F6137D">
              <w:rPr>
                <w:rFonts w:ascii="Arial" w:eastAsia="Times New Roman" w:hAnsi="Arial" w:cs="Arial"/>
                <w:sz w:val="20"/>
                <w:szCs w:val="20"/>
              </w:rPr>
              <w:t xml:space="preserve"> se indica que el Estado planificará el manejo y aprovechamiento de los recursos naturales, para garantizar su desarrollo sostenible, su conservación, restauración o sustitución; que deberá prevenir y controlar los factores de deterioro ambiental, imponer las sanciones legales y exigir la reparación de los daños causados.</w:t>
            </w:r>
          </w:p>
        </w:tc>
      </w:tr>
      <w:tr w:rsidR="001A0B0A" w:rsidRPr="00F6137D" w14:paraId="292C51B9" w14:textId="77777777" w:rsidTr="001D2284">
        <w:tc>
          <w:tcPr>
            <w:tcW w:w="1555" w:type="dxa"/>
            <w:shd w:val="clear" w:color="auto" w:fill="auto"/>
          </w:tcPr>
          <w:p w14:paraId="65652D88"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Ley 99 de 1993</w:t>
            </w:r>
          </w:p>
        </w:tc>
        <w:tc>
          <w:tcPr>
            <w:tcW w:w="7273" w:type="dxa"/>
            <w:shd w:val="clear" w:color="auto" w:fill="auto"/>
          </w:tcPr>
          <w:p w14:paraId="7590A806" w14:textId="77777777" w:rsidR="001A0B0A" w:rsidRPr="00F6137D" w:rsidRDefault="009056C8" w:rsidP="001D2284">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Que según los numerales 2 y 3 del artículo 65 de la, corresponde en materia ambiental a los municipios, y a los distritos con régimen constitucional especial, las atribución de: dictar, con sujeción a las disposiciones legales reglamentarias superiores, las normas necesarias para el control, la preservación y la defensa del patrimonio ecológico y adoptar los planes, programas y proyectos de desarrollo ambiental y de los recursos naturales renovables, que hayan sido discutidos y aprobados a nivel regional, conforme a las normas de planificación ambiental de que trata la precitada Ley.</w:t>
            </w:r>
          </w:p>
          <w:p w14:paraId="498AE46B" w14:textId="77777777" w:rsidR="001A0B0A" w:rsidRPr="00F6137D" w:rsidRDefault="001A0B0A" w:rsidP="001D2284">
            <w:pPr>
              <w:spacing w:after="0" w:line="240" w:lineRule="auto"/>
              <w:jc w:val="both"/>
              <w:rPr>
                <w:rFonts w:ascii="Arial" w:eastAsia="Times New Roman" w:hAnsi="Arial" w:cs="Arial"/>
                <w:sz w:val="20"/>
                <w:szCs w:val="20"/>
              </w:rPr>
            </w:pPr>
          </w:p>
          <w:p w14:paraId="7069A89F" w14:textId="77777777" w:rsidR="001A0B0A" w:rsidRPr="00F6137D" w:rsidRDefault="009056C8" w:rsidP="001D2284">
            <w:pPr>
              <w:spacing w:after="0" w:line="240" w:lineRule="auto"/>
              <w:jc w:val="both"/>
              <w:rPr>
                <w:rFonts w:ascii="Arial" w:eastAsia="Times New Roman" w:hAnsi="Arial" w:cs="Arial"/>
                <w:sz w:val="20"/>
                <w:szCs w:val="20"/>
              </w:rPr>
            </w:pPr>
            <w:r w:rsidRPr="00F6137D">
              <w:rPr>
                <w:rFonts w:ascii="Arial" w:eastAsia="Times New Roman" w:hAnsi="Arial" w:cs="Arial"/>
                <w:b/>
                <w:sz w:val="20"/>
                <w:szCs w:val="20"/>
              </w:rPr>
              <w:t>Artículo 66:</w:t>
            </w:r>
            <w:r w:rsidRPr="00F6137D">
              <w:rPr>
                <w:rFonts w:ascii="Arial" w:eastAsia="Times New Roman" w:hAnsi="Arial" w:cs="Arial"/>
                <w:sz w:val="20"/>
                <w:szCs w:val="20"/>
              </w:rPr>
              <w:t xml:space="preserve"> “los municipios, distritos o áreas metropolitanas cuya población urbana fuere igual o superior a un millón de habitantes (1.000.000) ejercerán dentro del perímetro urbano las mismas funciones atribuidas a las Corporaciones Autónomas Regionales, en lo que fuere aplicable al medio ambiente urbano”.</w:t>
            </w:r>
          </w:p>
          <w:p w14:paraId="2076CE1B" w14:textId="77777777" w:rsidR="001A0B0A" w:rsidRPr="00F6137D" w:rsidRDefault="001A0B0A" w:rsidP="001D2284">
            <w:pPr>
              <w:pBdr>
                <w:top w:val="nil"/>
                <w:left w:val="nil"/>
                <w:bottom w:val="nil"/>
                <w:right w:val="nil"/>
                <w:between w:val="nil"/>
              </w:pBdr>
              <w:spacing w:line="240" w:lineRule="auto"/>
              <w:ind w:left="720"/>
              <w:jc w:val="both"/>
              <w:rPr>
                <w:rFonts w:ascii="Arial" w:eastAsia="Times New Roman" w:hAnsi="Arial" w:cs="Arial"/>
                <w:color w:val="000000"/>
                <w:sz w:val="20"/>
                <w:szCs w:val="20"/>
              </w:rPr>
            </w:pPr>
          </w:p>
          <w:p w14:paraId="08CD9C7B" w14:textId="77777777" w:rsidR="001A0B0A" w:rsidRPr="00F6137D" w:rsidRDefault="009056C8" w:rsidP="001D2284">
            <w:pPr>
              <w:spacing w:after="0" w:line="240" w:lineRule="auto"/>
              <w:jc w:val="both"/>
              <w:rPr>
                <w:rFonts w:ascii="Arial" w:eastAsia="Times New Roman" w:hAnsi="Arial" w:cs="Arial"/>
                <w:sz w:val="20"/>
                <w:szCs w:val="20"/>
              </w:rPr>
            </w:pPr>
            <w:r w:rsidRPr="00F6137D">
              <w:rPr>
                <w:rFonts w:ascii="Arial" w:eastAsia="Times New Roman" w:hAnsi="Arial" w:cs="Arial"/>
                <w:b/>
                <w:sz w:val="20"/>
                <w:szCs w:val="20"/>
              </w:rPr>
              <w:t>Artículo 68:</w:t>
            </w:r>
            <w:r w:rsidRPr="00F6137D">
              <w:rPr>
                <w:rFonts w:ascii="Arial" w:eastAsia="Times New Roman" w:hAnsi="Arial" w:cs="Arial"/>
                <w:sz w:val="20"/>
                <w:szCs w:val="20"/>
              </w:rPr>
              <w:t xml:space="preserve"> garantizar la planificación integral por parte del Estado, del manejo y el aprovechamiento de los recursos naturales a fin de garantizar su desarrollo sostenible, conservación, restauración o sustitución, los planes ambientales de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territoriales estarán sujetos a las reglas de armonización.</w:t>
            </w:r>
          </w:p>
          <w:p w14:paraId="52F8D6C6" w14:textId="77777777" w:rsidR="001A0B0A" w:rsidRPr="00F6137D" w:rsidRDefault="001A0B0A" w:rsidP="001D2284">
            <w:pPr>
              <w:spacing w:after="0" w:line="240" w:lineRule="auto"/>
              <w:jc w:val="both"/>
              <w:rPr>
                <w:rFonts w:ascii="Arial" w:eastAsia="Times New Roman" w:hAnsi="Arial" w:cs="Arial"/>
                <w:sz w:val="20"/>
                <w:szCs w:val="20"/>
              </w:rPr>
            </w:pPr>
          </w:p>
          <w:p w14:paraId="2F545DB2" w14:textId="77777777" w:rsidR="001A0B0A" w:rsidRPr="00F6137D" w:rsidRDefault="009056C8" w:rsidP="001D2284">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Que a su vez el inciso segundo del mencionado artículo establece que los departamentos, municipios y distritos con régimen constitucional especial, elaborarán sus planes, programas y proyectos de desarrollo, en lo relacionado con el medio ambiente, los recursos naturales renovables, con la asesoría y bajo la coordinación de las Corporaciones Autónomas Regionales a cuya jurisdicción pertenezcan, las cuales se encargarán de armonizarlos.</w:t>
            </w:r>
          </w:p>
          <w:p w14:paraId="529B417E" w14:textId="77777777" w:rsidR="001A0B0A" w:rsidRPr="00F6137D" w:rsidRDefault="001A0B0A" w:rsidP="001D2284">
            <w:pPr>
              <w:spacing w:after="0" w:line="240" w:lineRule="auto"/>
              <w:jc w:val="both"/>
              <w:rPr>
                <w:rFonts w:ascii="Arial" w:eastAsia="Times New Roman" w:hAnsi="Arial" w:cs="Arial"/>
                <w:sz w:val="20"/>
                <w:szCs w:val="20"/>
              </w:rPr>
            </w:pPr>
          </w:p>
        </w:tc>
      </w:tr>
      <w:tr w:rsidR="001A0B0A" w:rsidRPr="00F6137D" w14:paraId="7F3FCC02" w14:textId="77777777" w:rsidTr="001D2284">
        <w:tc>
          <w:tcPr>
            <w:tcW w:w="1555" w:type="dxa"/>
            <w:tcBorders>
              <w:top w:val="single" w:sz="4" w:space="0" w:color="7F7F7F"/>
              <w:bottom w:val="single" w:sz="4" w:space="0" w:color="7F7F7F"/>
            </w:tcBorders>
            <w:shd w:val="clear" w:color="auto" w:fill="auto"/>
          </w:tcPr>
          <w:p w14:paraId="2447DC9B"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 xml:space="preserve">Objetivos de Desarrollo </w:t>
            </w:r>
            <w:r w:rsidRPr="00F6137D">
              <w:rPr>
                <w:rFonts w:ascii="Arial" w:eastAsia="Times New Roman" w:hAnsi="Arial" w:cs="Arial"/>
                <w:b/>
                <w:sz w:val="20"/>
                <w:szCs w:val="20"/>
              </w:rPr>
              <w:lastRenderedPageBreak/>
              <w:t>Sostenible (ODS)</w:t>
            </w:r>
          </w:p>
        </w:tc>
        <w:tc>
          <w:tcPr>
            <w:tcW w:w="7273" w:type="dxa"/>
            <w:tcBorders>
              <w:top w:val="single" w:sz="4" w:space="0" w:color="7F7F7F"/>
              <w:bottom w:val="single" w:sz="4" w:space="0" w:color="7F7F7F"/>
            </w:tcBorders>
            <w:shd w:val="clear" w:color="auto" w:fill="auto"/>
          </w:tcPr>
          <w:p w14:paraId="73E6FB33" w14:textId="77777777" w:rsidR="001A0B0A" w:rsidRPr="00F6137D" w:rsidRDefault="009056C8" w:rsidP="00F6137D">
            <w:pPr>
              <w:spacing w:after="0" w:line="240" w:lineRule="auto"/>
              <w:jc w:val="both"/>
              <w:rPr>
                <w:rFonts w:ascii="Arial" w:eastAsia="Times New Roman" w:hAnsi="Arial" w:cs="Arial"/>
                <w:b/>
                <w:sz w:val="20"/>
                <w:szCs w:val="20"/>
              </w:rPr>
            </w:pPr>
            <w:r w:rsidRPr="00F6137D">
              <w:rPr>
                <w:rFonts w:ascii="Arial" w:eastAsia="Times New Roman" w:hAnsi="Arial" w:cs="Arial"/>
                <w:sz w:val="20"/>
                <w:szCs w:val="20"/>
              </w:rPr>
              <w:lastRenderedPageBreak/>
              <w:t xml:space="preserve">Los son un llamado universal a la adopción de medidas para poner fin a la pobreza, proteger el planeta y garantizar que todas las personas gocen de paz </w:t>
            </w:r>
            <w:r w:rsidRPr="00F6137D">
              <w:rPr>
                <w:rFonts w:ascii="Arial" w:eastAsia="Times New Roman" w:hAnsi="Arial" w:cs="Arial"/>
                <w:sz w:val="20"/>
                <w:szCs w:val="20"/>
              </w:rPr>
              <w:lastRenderedPageBreak/>
              <w:t xml:space="preserve">y prosperidad, así como atender asuntos de primer orden como el cambio climático, la desigualdad económica, la innovación, el consumo sostenible y la justicia, entre otras prioridades; así a través de los Planes de Gestión Ambiental- PIGA- se  busca contribuir al cumplimiento  de dichos objetivos través del mejoramiento del desempeño ambiental de la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w:t>
            </w:r>
          </w:p>
        </w:tc>
      </w:tr>
      <w:tr w:rsidR="001A0B0A" w:rsidRPr="00F6137D" w14:paraId="52102A40" w14:textId="77777777" w:rsidTr="00686CFD">
        <w:trPr>
          <w:trHeight w:val="1212"/>
        </w:trPr>
        <w:tc>
          <w:tcPr>
            <w:tcW w:w="1555" w:type="dxa"/>
            <w:shd w:val="clear" w:color="auto" w:fill="auto"/>
          </w:tcPr>
          <w:p w14:paraId="4D826BED"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lastRenderedPageBreak/>
              <w:t>Resolución 1407 de 2018</w:t>
            </w:r>
          </w:p>
        </w:tc>
        <w:tc>
          <w:tcPr>
            <w:tcW w:w="7273" w:type="dxa"/>
            <w:shd w:val="clear" w:color="auto" w:fill="auto"/>
          </w:tcPr>
          <w:p w14:paraId="2346113E" w14:textId="6E5B19B4" w:rsidR="001A0B0A" w:rsidRPr="00F6137D" w:rsidRDefault="009056C8" w:rsidP="00686CF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En su artículo 18, por la cual se reglamenta la gestión ambiental de los residuos de envases y empaques de papel, cartón, plástico, vidrio, metal y se toman otras determinaciones, establece como obligaciones de la autoridad ambiental “a) Fomentar el aprovechamiento de residuos de envases y empaques. b) Apoyar el desarrollo de estrategias de comunicación y sensibilización en materia de gestión ambiental de residuos de envases y empaques.” </w:t>
            </w:r>
          </w:p>
        </w:tc>
      </w:tr>
      <w:tr w:rsidR="001A0B0A" w:rsidRPr="00F6137D" w14:paraId="3E8C0028" w14:textId="77777777" w:rsidTr="001D2284">
        <w:tc>
          <w:tcPr>
            <w:tcW w:w="1555" w:type="dxa"/>
            <w:tcBorders>
              <w:top w:val="single" w:sz="4" w:space="0" w:color="7F7F7F"/>
              <w:bottom w:val="single" w:sz="4" w:space="0" w:color="7F7F7F"/>
            </w:tcBorders>
            <w:shd w:val="clear" w:color="auto" w:fill="auto"/>
          </w:tcPr>
          <w:p w14:paraId="5131B1F7"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CONPES 3874 de 2016</w:t>
            </w:r>
          </w:p>
        </w:tc>
        <w:tc>
          <w:tcPr>
            <w:tcW w:w="7273" w:type="dxa"/>
            <w:tcBorders>
              <w:top w:val="single" w:sz="4" w:space="0" w:color="7F7F7F"/>
              <w:bottom w:val="single" w:sz="4" w:space="0" w:color="7F7F7F"/>
            </w:tcBorders>
            <w:shd w:val="clear" w:color="auto" w:fill="auto"/>
          </w:tcPr>
          <w:p w14:paraId="621AF092" w14:textId="49612B76" w:rsidR="001A0B0A" w:rsidRPr="00F6137D" w:rsidRDefault="009056C8" w:rsidP="00686CF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Política Nacional para la Gestión Integral de Residuos Sólidos, se hace necesario adoptar estrategias que permitan implementar la gestión integral de residuos sólidos como política nacional de interés social, económico, ambiental y sanitario, para contribuir al fomento de la economía circular, desarrollo sostenible, adaptación y mitigación al cambio climático.</w:t>
            </w:r>
          </w:p>
        </w:tc>
      </w:tr>
      <w:tr w:rsidR="001A0B0A" w:rsidRPr="00F6137D" w14:paraId="3B1E842F" w14:textId="77777777" w:rsidTr="001D2284">
        <w:tc>
          <w:tcPr>
            <w:tcW w:w="1555" w:type="dxa"/>
            <w:shd w:val="clear" w:color="auto" w:fill="auto"/>
          </w:tcPr>
          <w:p w14:paraId="1BEEE6AF"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Distrital 174 de 2006</w:t>
            </w:r>
          </w:p>
        </w:tc>
        <w:tc>
          <w:tcPr>
            <w:tcW w:w="7273" w:type="dxa"/>
            <w:shd w:val="clear" w:color="auto" w:fill="auto"/>
          </w:tcPr>
          <w:p w14:paraId="37148D7C"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Se “Adoptan medidas para reducir la contaminación y mejorar la calidad del Aire en el Distrito Capital". </w:t>
            </w:r>
          </w:p>
          <w:p w14:paraId="2A849395" w14:textId="77777777" w:rsidR="001A0B0A" w:rsidRPr="00F6137D" w:rsidRDefault="001A0B0A" w:rsidP="00F6137D">
            <w:pPr>
              <w:spacing w:after="0" w:line="240" w:lineRule="auto"/>
              <w:jc w:val="both"/>
              <w:rPr>
                <w:rFonts w:ascii="Arial" w:eastAsia="Times New Roman" w:hAnsi="Arial" w:cs="Arial"/>
                <w:sz w:val="20"/>
                <w:szCs w:val="20"/>
              </w:rPr>
            </w:pPr>
          </w:p>
        </w:tc>
      </w:tr>
      <w:tr w:rsidR="001A0B0A" w:rsidRPr="00F6137D" w14:paraId="407F4283" w14:textId="77777777" w:rsidTr="001D2284">
        <w:tc>
          <w:tcPr>
            <w:tcW w:w="1555" w:type="dxa"/>
            <w:tcBorders>
              <w:top w:val="single" w:sz="4" w:space="0" w:color="7F7F7F"/>
              <w:bottom w:val="single" w:sz="4" w:space="0" w:color="7F7F7F"/>
            </w:tcBorders>
            <w:shd w:val="clear" w:color="auto" w:fill="auto"/>
          </w:tcPr>
          <w:p w14:paraId="1CC1DCBD"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Distrital 312 de 2006</w:t>
            </w:r>
          </w:p>
        </w:tc>
        <w:tc>
          <w:tcPr>
            <w:tcW w:w="7273" w:type="dxa"/>
            <w:tcBorders>
              <w:top w:val="single" w:sz="4" w:space="0" w:color="7F7F7F"/>
              <w:bottom w:val="single" w:sz="4" w:space="0" w:color="7F7F7F"/>
            </w:tcBorders>
            <w:shd w:val="clear" w:color="auto" w:fill="auto"/>
          </w:tcPr>
          <w:p w14:paraId="543DF415"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Modificado por el Decreto 620 de 2007 y este a su vez por el </w:t>
            </w:r>
            <w:r w:rsidRPr="00F6137D">
              <w:rPr>
                <w:rFonts w:ascii="Arial" w:eastAsia="Times New Roman" w:hAnsi="Arial" w:cs="Arial"/>
                <w:sz w:val="20"/>
                <w:szCs w:val="20"/>
                <w:u w:val="single"/>
              </w:rPr>
              <w:t>Decreto 261 de 2010,</w:t>
            </w:r>
            <w:r w:rsidRPr="00F6137D">
              <w:rPr>
                <w:rFonts w:ascii="Arial" w:eastAsia="Times New Roman" w:hAnsi="Arial" w:cs="Arial"/>
                <w:sz w:val="20"/>
                <w:szCs w:val="20"/>
              </w:rPr>
              <w:t xml:space="preserve"> se adopta el Plan Maestro Integral de Residuos Sólidos, para planificar y reglamentar el Sistema de Saneamiento Básico del Distrito Capital.</w:t>
            </w:r>
          </w:p>
          <w:p w14:paraId="67C9B706" w14:textId="77777777" w:rsidR="001A0B0A" w:rsidRPr="00F6137D" w:rsidRDefault="001A0B0A" w:rsidP="00F6137D">
            <w:pPr>
              <w:spacing w:after="0" w:line="240" w:lineRule="auto"/>
              <w:jc w:val="both"/>
              <w:rPr>
                <w:rFonts w:ascii="Arial" w:eastAsia="Times New Roman" w:hAnsi="Arial" w:cs="Arial"/>
                <w:sz w:val="20"/>
                <w:szCs w:val="20"/>
              </w:rPr>
            </w:pPr>
          </w:p>
        </w:tc>
      </w:tr>
      <w:tr w:rsidR="001A0B0A" w:rsidRPr="00F6137D" w14:paraId="217D0E05" w14:textId="77777777" w:rsidTr="001D2284">
        <w:tc>
          <w:tcPr>
            <w:tcW w:w="1555" w:type="dxa"/>
            <w:shd w:val="clear" w:color="auto" w:fill="auto"/>
          </w:tcPr>
          <w:p w14:paraId="6D27738E" w14:textId="53D99DB5"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Distrital 456 de 2008</w:t>
            </w:r>
          </w:p>
          <w:p w14:paraId="1D88F1DE" w14:textId="77777777" w:rsidR="001A0B0A" w:rsidRPr="00F6137D" w:rsidRDefault="001A0B0A" w:rsidP="001D2284">
            <w:pPr>
              <w:spacing w:after="0" w:line="240" w:lineRule="auto"/>
              <w:jc w:val="center"/>
              <w:rPr>
                <w:rFonts w:ascii="Arial" w:eastAsia="Times New Roman" w:hAnsi="Arial" w:cs="Arial"/>
                <w:b/>
                <w:sz w:val="20"/>
                <w:szCs w:val="20"/>
              </w:rPr>
            </w:pPr>
          </w:p>
        </w:tc>
        <w:tc>
          <w:tcPr>
            <w:tcW w:w="7273" w:type="dxa"/>
            <w:shd w:val="clear" w:color="auto" w:fill="auto"/>
          </w:tcPr>
          <w:p w14:paraId="29B39F0D"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“Por el cual se reforma el Plan de Gestión Ambiental del Distrito Capital”, en su artículo 11° establece que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que integran el Sistema Ambiental del Distrito Capital -SIAC- son ejecutoras principales del Plan de Gestión Ambiental, conforme a sus atribuciones y funciones misionales. Adicionalmente, que las demás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Distritales, organizadas por sectores, son ejecutoras complementarias del Plan de Gestión Ambiental, conforme a sus atribuciones y funciones misionales, en la medida en que contribuyan al cumplimiento de los objetivos y estrategias de este desde su Plan Institucional de Gestión Ambiental – PIGA.</w:t>
            </w:r>
          </w:p>
          <w:p w14:paraId="6AE9818C" w14:textId="77777777" w:rsidR="001A0B0A" w:rsidRPr="00F6137D" w:rsidRDefault="001A0B0A" w:rsidP="00F6137D">
            <w:pPr>
              <w:pBdr>
                <w:top w:val="nil"/>
                <w:left w:val="nil"/>
                <w:bottom w:val="nil"/>
                <w:right w:val="nil"/>
                <w:between w:val="nil"/>
              </w:pBdr>
              <w:spacing w:line="240" w:lineRule="auto"/>
              <w:ind w:left="720"/>
              <w:rPr>
                <w:rFonts w:ascii="Arial" w:eastAsia="Times New Roman" w:hAnsi="Arial" w:cs="Arial"/>
                <w:b/>
                <w:color w:val="000000"/>
                <w:sz w:val="20"/>
                <w:szCs w:val="20"/>
              </w:rPr>
            </w:pPr>
          </w:p>
          <w:p w14:paraId="1B1BD12C"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b/>
                <w:sz w:val="20"/>
                <w:szCs w:val="20"/>
              </w:rPr>
              <w:t>Artículo 3º,</w:t>
            </w:r>
            <w:r w:rsidRPr="00F6137D">
              <w:rPr>
                <w:rFonts w:ascii="Arial" w:eastAsia="Times New Roman" w:hAnsi="Arial" w:cs="Arial"/>
                <w:sz w:val="20"/>
                <w:szCs w:val="20"/>
              </w:rPr>
              <w:t xml:space="preserve"> del mencionado Decreto establece como corresponsables de la gestión ambiental del Distrito Capital, de acuerdo con sus deberes, derechos, funciones, competencias, actividades, recursos y posibilidades, todas las personas naturales y jurídicas ubicadas en el territorio del Distrito Capital, que de manera permanente o temporal, con la asesoría y bajo la coordinación de las autoridades ambientales, en ejercicio del deber de las personas, los ciudadanos y los servidores públicos de proteger los recursos naturales del país, velar por la conservación de un ambiente sano y propiciar el desarrollo sostenible.</w:t>
            </w:r>
          </w:p>
          <w:p w14:paraId="15343B76" w14:textId="77777777" w:rsidR="001A0B0A" w:rsidRPr="00F6137D" w:rsidRDefault="001A0B0A" w:rsidP="00F6137D">
            <w:pPr>
              <w:pBdr>
                <w:top w:val="nil"/>
                <w:left w:val="nil"/>
                <w:bottom w:val="nil"/>
                <w:right w:val="nil"/>
                <w:between w:val="nil"/>
              </w:pBdr>
              <w:spacing w:line="240" w:lineRule="auto"/>
              <w:ind w:left="720"/>
              <w:jc w:val="both"/>
              <w:rPr>
                <w:rFonts w:ascii="Arial" w:eastAsia="Times New Roman" w:hAnsi="Arial" w:cs="Arial"/>
                <w:color w:val="000000"/>
                <w:sz w:val="20"/>
                <w:szCs w:val="20"/>
              </w:rPr>
            </w:pPr>
          </w:p>
          <w:p w14:paraId="0FD9D35F"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Que, como objetivo general de la gestión ambiental del Distrito Capital se establece en el artículo 8º del prenombrado Decreto, el propender por el uso racional de los recursos y un ambiente saludable, seguro, propicio, diverso, incluyente y participativo en su territorio para las generaciones presentes y futuras, actuando responsablemente con la región y el planeta. Y así mismo, estableció los objetivos específicos de calidad ambiental, de ecoeficiencia y de armonía socio ambiental.</w:t>
            </w:r>
          </w:p>
          <w:p w14:paraId="328E8B26" w14:textId="77777777" w:rsidR="001A0B0A" w:rsidRPr="00F6137D" w:rsidRDefault="001A0B0A" w:rsidP="00F6137D">
            <w:pPr>
              <w:spacing w:after="0" w:line="240" w:lineRule="auto"/>
              <w:jc w:val="both"/>
              <w:rPr>
                <w:rFonts w:ascii="Arial" w:eastAsia="Times New Roman" w:hAnsi="Arial" w:cs="Arial"/>
                <w:sz w:val="20"/>
                <w:szCs w:val="20"/>
              </w:rPr>
            </w:pPr>
          </w:p>
        </w:tc>
      </w:tr>
      <w:tr w:rsidR="001A0B0A" w:rsidRPr="00F6137D" w14:paraId="445871F3" w14:textId="77777777" w:rsidTr="001D2284">
        <w:tc>
          <w:tcPr>
            <w:tcW w:w="1555" w:type="dxa"/>
            <w:tcBorders>
              <w:top w:val="single" w:sz="4" w:space="0" w:color="7F7F7F"/>
              <w:bottom w:val="single" w:sz="4" w:space="0" w:color="7F7F7F"/>
            </w:tcBorders>
            <w:shd w:val="clear" w:color="auto" w:fill="auto"/>
          </w:tcPr>
          <w:p w14:paraId="558F87CB"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Distrital 165 de 2015</w:t>
            </w:r>
          </w:p>
        </w:tc>
        <w:tc>
          <w:tcPr>
            <w:tcW w:w="7273" w:type="dxa"/>
            <w:tcBorders>
              <w:top w:val="single" w:sz="4" w:space="0" w:color="7F7F7F"/>
              <w:bottom w:val="single" w:sz="4" w:space="0" w:color="7F7F7F"/>
            </w:tcBorders>
            <w:shd w:val="clear" w:color="auto" w:fill="auto"/>
          </w:tcPr>
          <w:p w14:paraId="7E595680"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"Por el cual se reglamenta la figura de Gestor Ambiental para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distritales, prevista en el Acuerdo 333 de 2008, y se dictan otras disposiciones"</w:t>
            </w:r>
          </w:p>
        </w:tc>
      </w:tr>
      <w:tr w:rsidR="001A0B0A" w:rsidRPr="00F6137D" w14:paraId="1E545334" w14:textId="77777777" w:rsidTr="001D2284">
        <w:tc>
          <w:tcPr>
            <w:tcW w:w="1555" w:type="dxa"/>
            <w:shd w:val="clear" w:color="auto" w:fill="auto"/>
          </w:tcPr>
          <w:p w14:paraId="10183E16"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lastRenderedPageBreak/>
              <w:t>Decreto Distrital 815 de 2017</w:t>
            </w:r>
          </w:p>
        </w:tc>
        <w:tc>
          <w:tcPr>
            <w:tcW w:w="7273" w:type="dxa"/>
            <w:shd w:val="clear" w:color="auto" w:fill="auto"/>
          </w:tcPr>
          <w:p w14:paraId="0D129E6C"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“Por medio del cual se establecen los lineamientos para la formulación e implementación de los instrumentos operativos de planeación ambiental del Distrito PACA, PAL y PIGA, y se dictan otras disposiciones” se establece en su Capítulo III los “Lineamientos para los Planes Institucionales de Gestión Ambiental -PIGA”. Igualmente, dispone que la Secretaría Distrital de Ambiente acompañará y brindará asesoría técnica a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Distritales en la formulación, concertación, implementación y seguimiento de los Planes Institucionales de Gestión Ambiental - PIGA.</w:t>
            </w:r>
          </w:p>
        </w:tc>
      </w:tr>
      <w:tr w:rsidR="001A0B0A" w:rsidRPr="00F6137D" w14:paraId="6E1AACF1" w14:textId="77777777" w:rsidTr="001D2284">
        <w:tc>
          <w:tcPr>
            <w:tcW w:w="1555" w:type="dxa"/>
            <w:tcBorders>
              <w:top w:val="single" w:sz="4" w:space="0" w:color="7F7F7F"/>
              <w:bottom w:val="single" w:sz="4" w:space="0" w:color="7F7F7F"/>
            </w:tcBorders>
            <w:shd w:val="clear" w:color="auto" w:fill="auto"/>
          </w:tcPr>
          <w:p w14:paraId="2408ADAF"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Nacional 1090 de 2018</w:t>
            </w:r>
          </w:p>
        </w:tc>
        <w:tc>
          <w:tcPr>
            <w:tcW w:w="7273" w:type="dxa"/>
            <w:tcBorders>
              <w:top w:val="single" w:sz="4" w:space="0" w:color="7F7F7F"/>
              <w:bottom w:val="single" w:sz="4" w:space="0" w:color="7F7F7F"/>
            </w:tcBorders>
            <w:shd w:val="clear" w:color="auto" w:fill="auto"/>
          </w:tcPr>
          <w:p w14:paraId="0A5EB38C" w14:textId="2E71D5E6" w:rsidR="001A0B0A" w:rsidRPr="00F6137D" w:rsidRDefault="009056C8" w:rsidP="00686CF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Se adiciona el Decreto Nacional 1076 de 2015, Decreto Único Reglamentario del Sector Ambiente y Desarrollo Sostenible en lo relacionado con el Programa para el Uso Eficiente y Ahorro del Agua. </w:t>
            </w:r>
          </w:p>
        </w:tc>
      </w:tr>
      <w:tr w:rsidR="001A0B0A" w:rsidRPr="00F6137D" w14:paraId="66E29F4F" w14:textId="77777777" w:rsidTr="001D2284">
        <w:tc>
          <w:tcPr>
            <w:tcW w:w="1555" w:type="dxa"/>
            <w:shd w:val="clear" w:color="auto" w:fill="auto"/>
          </w:tcPr>
          <w:p w14:paraId="10698467"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Distrital 591 de 2018</w:t>
            </w:r>
          </w:p>
        </w:tc>
        <w:tc>
          <w:tcPr>
            <w:tcW w:w="7273" w:type="dxa"/>
            <w:shd w:val="clear" w:color="auto" w:fill="auto"/>
          </w:tcPr>
          <w:p w14:paraId="3B0917CB"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“Por medio del cual se adopta el Modelo Integrado de Planeación y Gestión Nacional y se dictan otras disposiciones” , modificado por el Decreto 1499 de 2017,  tiene por objeto adoptar para el Distrito Capital el Modelo Integrado de Planeación y Gestión - MIPG- de que trata el Decreto Nacional 1083 de 2015, como marco de referencia para el ajuste del diseño, la implementación y la mejora continua del Sistema Integrado de Gestión Distrital - SIGD, con el fin de fortalecer los mecanismos, métodos y procedimientos de gestión y control al interior de los organismos y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del Distrito Capital y adecuar la institucionalidad del sistema y de las instancias correspondientes con el modelo nacional.</w:t>
            </w:r>
          </w:p>
        </w:tc>
      </w:tr>
      <w:tr w:rsidR="001A0B0A" w:rsidRPr="00F6137D" w14:paraId="11A03B16" w14:textId="77777777" w:rsidTr="001D2284">
        <w:tc>
          <w:tcPr>
            <w:tcW w:w="1555" w:type="dxa"/>
            <w:tcBorders>
              <w:top w:val="single" w:sz="4" w:space="0" w:color="7F7F7F"/>
              <w:bottom w:val="single" w:sz="4" w:space="0" w:color="7F7F7F"/>
            </w:tcBorders>
            <w:shd w:val="clear" w:color="auto" w:fill="auto"/>
          </w:tcPr>
          <w:p w14:paraId="1F068E5D"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Distrital 495 de 2016</w:t>
            </w:r>
          </w:p>
        </w:tc>
        <w:tc>
          <w:tcPr>
            <w:tcW w:w="7273" w:type="dxa"/>
            <w:tcBorders>
              <w:top w:val="single" w:sz="4" w:space="0" w:color="7F7F7F"/>
              <w:bottom w:val="single" w:sz="4" w:space="0" w:color="7F7F7F"/>
            </w:tcBorders>
            <w:shd w:val="clear" w:color="auto" w:fill="auto"/>
          </w:tcPr>
          <w:p w14:paraId="59905881"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Modificado por el </w:t>
            </w:r>
            <w:r w:rsidRPr="00F6137D">
              <w:rPr>
                <w:rFonts w:ascii="Arial" w:eastAsia="Times New Roman" w:hAnsi="Arial" w:cs="Arial"/>
                <w:sz w:val="20"/>
                <w:szCs w:val="20"/>
                <w:u w:val="single"/>
              </w:rPr>
              <w:t>Decreto 652 de 2018</w:t>
            </w:r>
            <w:r w:rsidRPr="00F6137D">
              <w:rPr>
                <w:rFonts w:ascii="Arial" w:eastAsia="Times New Roman" w:hAnsi="Arial" w:cs="Arial"/>
                <w:sz w:val="20"/>
                <w:szCs w:val="20"/>
              </w:rPr>
              <w:t>, se adoptó el Plan de Gestión Integral de Residuos Sólidos - PGIRS- del Distrito Capital, y se dictan otras disposiciones, siendo este el instrumento de planeación Distrital contentivo de los objetivos, metas, programas, proyectos, actividades y recursos para el manejo de los residuos sólidos.</w:t>
            </w:r>
          </w:p>
        </w:tc>
      </w:tr>
      <w:tr w:rsidR="001A0B0A" w:rsidRPr="00F6137D" w14:paraId="23FBD445" w14:textId="77777777" w:rsidTr="001D2284">
        <w:tc>
          <w:tcPr>
            <w:tcW w:w="1555" w:type="dxa"/>
            <w:shd w:val="clear" w:color="auto" w:fill="auto"/>
          </w:tcPr>
          <w:p w14:paraId="4B0775E3"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Decreto Distrital 492 del 2019</w:t>
            </w:r>
          </w:p>
        </w:tc>
        <w:tc>
          <w:tcPr>
            <w:tcW w:w="7273" w:type="dxa"/>
            <w:shd w:val="clear" w:color="auto" w:fill="auto"/>
          </w:tcPr>
          <w:p w14:paraId="78425676"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 Por el cual se expiden lineamientos generales sobre austeridad y transparencia del gasto público en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y organismos del orden Distrital y se dictan otras disposiciones”, establece en su Artículo 27° entre otras cosas, que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y organismos Distritales deberán realizar anualmente campañas de sensibilización que promuevan el uso eficiente  y el ahorro en el consumo de servicios públicos tales como: agua, energía eléctrica, gas natural y la gestión integral de los residuos sólidos y realizar el uso racional de los recursos naturales y económicos que tienen a disposición para el desarrollo de sus actividades diarias, priorizando las acciones  descritas en el mencionado artículo para regular el consumo de los servicios públicos. </w:t>
            </w:r>
          </w:p>
        </w:tc>
      </w:tr>
      <w:tr w:rsidR="001A0B0A" w:rsidRPr="00F6137D" w14:paraId="557939D6" w14:textId="77777777" w:rsidTr="001D2284">
        <w:tc>
          <w:tcPr>
            <w:tcW w:w="1555" w:type="dxa"/>
            <w:tcBorders>
              <w:top w:val="single" w:sz="4" w:space="0" w:color="7F7F7F"/>
              <w:bottom w:val="single" w:sz="4" w:space="0" w:color="7F7F7F"/>
            </w:tcBorders>
            <w:shd w:val="clear" w:color="auto" w:fill="auto"/>
          </w:tcPr>
          <w:p w14:paraId="0F0B2805"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Resolución 6423 del 2011</w:t>
            </w:r>
          </w:p>
        </w:tc>
        <w:tc>
          <w:tcPr>
            <w:tcW w:w="7273" w:type="dxa"/>
            <w:tcBorders>
              <w:top w:val="single" w:sz="4" w:space="0" w:color="7F7F7F"/>
              <w:bottom w:val="single" w:sz="4" w:space="0" w:color="7F7F7F"/>
            </w:tcBorders>
            <w:shd w:val="clear" w:color="auto" w:fill="auto"/>
          </w:tcPr>
          <w:p w14:paraId="3A0B1033"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Se adopta la Guía Técnica de Techos Verdes, como una herramienta, que establecerá los requerimientos técnicos y prácticas recomendadas para la correcta aplicación de tecnologías de techos verdes en Bogotá D.C.</w:t>
            </w:r>
          </w:p>
        </w:tc>
      </w:tr>
      <w:tr w:rsidR="001A0B0A" w:rsidRPr="00F6137D" w14:paraId="38A6EDAA" w14:textId="77777777" w:rsidTr="001D2284">
        <w:tc>
          <w:tcPr>
            <w:tcW w:w="1555" w:type="dxa"/>
            <w:shd w:val="clear" w:color="auto" w:fill="auto"/>
          </w:tcPr>
          <w:p w14:paraId="26ACA142"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Resolución 242 de 2014</w:t>
            </w:r>
          </w:p>
          <w:p w14:paraId="47B324A3" w14:textId="77777777" w:rsidR="001A0B0A" w:rsidRPr="00F6137D" w:rsidRDefault="001A0B0A" w:rsidP="001D2284">
            <w:pPr>
              <w:spacing w:after="0" w:line="240" w:lineRule="auto"/>
              <w:jc w:val="center"/>
              <w:rPr>
                <w:rFonts w:ascii="Arial" w:eastAsia="Times New Roman" w:hAnsi="Arial" w:cs="Arial"/>
                <w:b/>
                <w:sz w:val="20"/>
                <w:szCs w:val="20"/>
              </w:rPr>
            </w:pPr>
          </w:p>
        </w:tc>
        <w:tc>
          <w:tcPr>
            <w:tcW w:w="7273" w:type="dxa"/>
            <w:shd w:val="clear" w:color="auto" w:fill="auto"/>
          </w:tcPr>
          <w:p w14:paraId="697E9855" w14:textId="6B04B3C7" w:rsidR="001A0B0A" w:rsidRPr="00F6137D" w:rsidRDefault="009056C8" w:rsidP="00686CF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“Por la cual se adoptan los lineamientos para la formulación, concertación, implementación, evaluación, control y seguimiento del Plan Institucional de Gestión Ambiental- PIGA” se establece como línea base en toda su totalidad para el desarrollo del PIGA.</w:t>
            </w:r>
          </w:p>
        </w:tc>
      </w:tr>
      <w:tr w:rsidR="001A0B0A" w:rsidRPr="00F6137D" w14:paraId="16B46917" w14:textId="77777777" w:rsidTr="001D2284">
        <w:tc>
          <w:tcPr>
            <w:tcW w:w="1555" w:type="dxa"/>
            <w:tcBorders>
              <w:top w:val="single" w:sz="4" w:space="0" w:color="7F7F7F"/>
              <w:bottom w:val="single" w:sz="4" w:space="0" w:color="7F7F7F"/>
            </w:tcBorders>
            <w:shd w:val="clear" w:color="auto" w:fill="auto"/>
          </w:tcPr>
          <w:p w14:paraId="76F8651A"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Acuerdo 333 de 2008</w:t>
            </w:r>
          </w:p>
        </w:tc>
        <w:tc>
          <w:tcPr>
            <w:tcW w:w="7273" w:type="dxa"/>
            <w:tcBorders>
              <w:top w:val="single" w:sz="4" w:space="0" w:color="7F7F7F"/>
              <w:bottom w:val="single" w:sz="4" w:space="0" w:color="7F7F7F"/>
            </w:tcBorders>
            <w:shd w:val="clear" w:color="auto" w:fill="auto"/>
          </w:tcPr>
          <w:p w14:paraId="324B8830"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Por el cual se desarrolla la política de reducción de costos ambientales en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del Distrito Capital y se crea la figura de gestor ambiental, el cual fue reglamentado por el Decreto 165 de 2015, se definieron las funciones de los gestores ambientales, entre ellas la coordinación de la elaboración del Plan de Acción Cuatrienal Ambiental -PACA- y del Plan Institucional de Gestión Ambiental -PIGA</w:t>
            </w:r>
          </w:p>
        </w:tc>
      </w:tr>
      <w:tr w:rsidR="001A0B0A" w:rsidRPr="00F6137D" w14:paraId="58BD5869" w14:textId="77777777" w:rsidTr="001D2284">
        <w:tc>
          <w:tcPr>
            <w:tcW w:w="1555" w:type="dxa"/>
            <w:shd w:val="clear" w:color="auto" w:fill="auto"/>
          </w:tcPr>
          <w:p w14:paraId="22304E0E"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Acuerdo 418 de 2009</w:t>
            </w:r>
          </w:p>
        </w:tc>
        <w:tc>
          <w:tcPr>
            <w:tcW w:w="7273" w:type="dxa"/>
            <w:shd w:val="clear" w:color="auto" w:fill="auto"/>
          </w:tcPr>
          <w:p w14:paraId="322F397E"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En su artículo 1°, promueve la implementación de tecnologías arquitectónicas sustentables, como techos o terrazas verdes, entre otras en el D.C, establece que la Administración Distrital promoverá el urbanismo sostenible, mediante el conocimiento, divulgación e implementación progresiva y adecuada de techos, terrazas verdes entre otras tecnologías, en los proyectos inmobiliarios públicos de carácter Distrital y privados nuevos o existentes de la ciudad, como medida de adaptación y mitigación al cambio climático. </w:t>
            </w:r>
          </w:p>
        </w:tc>
      </w:tr>
      <w:tr w:rsidR="001A0B0A" w:rsidRPr="00F6137D" w14:paraId="15F8E553" w14:textId="77777777" w:rsidTr="001D2284">
        <w:tc>
          <w:tcPr>
            <w:tcW w:w="1555" w:type="dxa"/>
            <w:tcBorders>
              <w:top w:val="single" w:sz="4" w:space="0" w:color="7F7F7F"/>
              <w:bottom w:val="single" w:sz="4" w:space="0" w:color="7F7F7F"/>
            </w:tcBorders>
            <w:shd w:val="clear" w:color="auto" w:fill="auto"/>
          </w:tcPr>
          <w:p w14:paraId="72F5927A"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lastRenderedPageBreak/>
              <w:t>Acuerdo 540 de 2013</w:t>
            </w:r>
          </w:p>
        </w:tc>
        <w:tc>
          <w:tcPr>
            <w:tcW w:w="7273" w:type="dxa"/>
            <w:tcBorders>
              <w:top w:val="single" w:sz="4" w:space="0" w:color="7F7F7F"/>
              <w:bottom w:val="single" w:sz="4" w:space="0" w:color="7F7F7F"/>
            </w:tcBorders>
            <w:shd w:val="clear" w:color="auto" w:fill="auto"/>
          </w:tcPr>
          <w:p w14:paraId="52014675"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 xml:space="preserve">“Por medio del cual se establecen los lineamientos del programa distrital de compras verdes y se dictan otras disposiciones.” El acuerdo busca promover en las </w:t>
            </w:r>
            <w:r w:rsidR="00971BE6" w:rsidRPr="00F6137D">
              <w:rPr>
                <w:rFonts w:ascii="Arial" w:eastAsia="Times New Roman" w:hAnsi="Arial" w:cs="Arial"/>
                <w:sz w:val="20"/>
                <w:szCs w:val="20"/>
              </w:rPr>
              <w:t>Entidades</w:t>
            </w:r>
            <w:r w:rsidRPr="00F6137D">
              <w:rPr>
                <w:rFonts w:ascii="Arial" w:eastAsia="Times New Roman" w:hAnsi="Arial" w:cs="Arial"/>
                <w:sz w:val="20"/>
                <w:szCs w:val="20"/>
              </w:rPr>
              <w:t xml:space="preserve"> del Distrito la adquisición de bienes y servicios con un impacto ambiental reducido en comparación con lo que se hubiese adquirido normalmente.</w:t>
            </w:r>
          </w:p>
        </w:tc>
      </w:tr>
      <w:tr w:rsidR="001A0B0A" w:rsidRPr="00F6137D" w14:paraId="1ACDC619" w14:textId="77777777" w:rsidTr="001D2284">
        <w:tc>
          <w:tcPr>
            <w:tcW w:w="1555" w:type="dxa"/>
            <w:shd w:val="clear" w:color="auto" w:fill="auto"/>
          </w:tcPr>
          <w:p w14:paraId="08826D6F"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Acuerdo 641 de 2016</w:t>
            </w:r>
          </w:p>
        </w:tc>
        <w:tc>
          <w:tcPr>
            <w:tcW w:w="7273" w:type="dxa"/>
            <w:shd w:val="clear" w:color="auto" w:fill="auto"/>
          </w:tcPr>
          <w:p w14:paraId="0EACEB5B"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“Por el cual se efectúa la reorganización del Sector Salud de Bogotá, Distrito Capital, se modifica el Acuerdo 257 de 2006 y se expiden otras disposiciones” establece la fusión de las Empresas Sociales del Estado en 4 subredes de salud, siendo necesario precisar la responsabilidad de estas E.S.E en el marco de la formulación e implementación del PIGA.</w:t>
            </w:r>
          </w:p>
        </w:tc>
      </w:tr>
      <w:tr w:rsidR="001A0B0A" w:rsidRPr="00F6137D" w14:paraId="76D10C16" w14:textId="77777777" w:rsidTr="001D2284">
        <w:tc>
          <w:tcPr>
            <w:tcW w:w="1555" w:type="dxa"/>
            <w:tcBorders>
              <w:top w:val="single" w:sz="4" w:space="0" w:color="7F7F7F"/>
              <w:bottom w:val="single" w:sz="4" w:space="0" w:color="7F7F7F"/>
            </w:tcBorders>
            <w:shd w:val="clear" w:color="auto" w:fill="auto"/>
          </w:tcPr>
          <w:p w14:paraId="63355DDC" w14:textId="5E83F99A"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Acuerdo 655 de 2016</w:t>
            </w:r>
          </w:p>
        </w:tc>
        <w:tc>
          <w:tcPr>
            <w:tcW w:w="7273" w:type="dxa"/>
            <w:tcBorders>
              <w:top w:val="single" w:sz="4" w:space="0" w:color="7F7F7F"/>
              <w:bottom w:val="single" w:sz="4" w:space="0" w:color="7F7F7F"/>
            </w:tcBorders>
            <w:shd w:val="clear" w:color="auto" w:fill="auto"/>
          </w:tcPr>
          <w:p w14:paraId="115EA448" w14:textId="248CEE48" w:rsidR="001A0B0A" w:rsidRPr="00F6137D" w:rsidRDefault="001D2284" w:rsidP="00F6137D">
            <w:pPr>
              <w:spacing w:after="0" w:line="240" w:lineRule="auto"/>
              <w:jc w:val="both"/>
              <w:rPr>
                <w:rFonts w:ascii="Arial" w:eastAsia="Times New Roman" w:hAnsi="Arial" w:cs="Arial"/>
                <w:sz w:val="20"/>
                <w:szCs w:val="20"/>
              </w:rPr>
            </w:pPr>
            <w:r w:rsidRPr="001D2284">
              <w:rPr>
                <w:rFonts w:ascii="Arial" w:eastAsia="Times New Roman" w:hAnsi="Arial" w:cs="Arial"/>
                <w:sz w:val="20"/>
                <w:szCs w:val="20"/>
              </w:rPr>
              <w:t>“Por el cual se establece el uso de Fuentes No Convencionales de Energía - FNCE en el Distrito Capital”. Busca mitigar el cambio climático a través de la implementación de las Fuentes No Convencionales de Energía –FNCE- en la red de alumbrado público del Distrito Capital y en las edificaciones de propiedad de las Entidades de la Administración Distrital.</w:t>
            </w:r>
          </w:p>
        </w:tc>
      </w:tr>
      <w:tr w:rsidR="001A0B0A" w:rsidRPr="00F6137D" w14:paraId="2A7FF4C3" w14:textId="77777777" w:rsidTr="001D2284">
        <w:tc>
          <w:tcPr>
            <w:tcW w:w="1555" w:type="dxa"/>
            <w:shd w:val="clear" w:color="auto" w:fill="auto"/>
          </w:tcPr>
          <w:p w14:paraId="4CC98F18" w14:textId="77777777" w:rsidR="001A0B0A" w:rsidRPr="00F6137D" w:rsidRDefault="009056C8" w:rsidP="001D2284">
            <w:pPr>
              <w:spacing w:after="0" w:line="240" w:lineRule="auto"/>
              <w:jc w:val="center"/>
              <w:rPr>
                <w:rFonts w:ascii="Arial" w:eastAsia="Times New Roman" w:hAnsi="Arial" w:cs="Arial"/>
                <w:b/>
                <w:sz w:val="20"/>
                <w:szCs w:val="20"/>
              </w:rPr>
            </w:pPr>
            <w:r w:rsidRPr="00F6137D">
              <w:rPr>
                <w:rFonts w:ascii="Arial" w:eastAsia="Times New Roman" w:hAnsi="Arial" w:cs="Arial"/>
                <w:b/>
                <w:sz w:val="20"/>
                <w:szCs w:val="20"/>
              </w:rPr>
              <w:t>Acuerdo 001 de 2018</w:t>
            </w:r>
          </w:p>
        </w:tc>
        <w:tc>
          <w:tcPr>
            <w:tcW w:w="7273" w:type="dxa"/>
            <w:shd w:val="clear" w:color="auto" w:fill="auto"/>
          </w:tcPr>
          <w:p w14:paraId="6B836328" w14:textId="01055E45" w:rsidR="001A0B0A" w:rsidRPr="00F6137D" w:rsidRDefault="001D2284" w:rsidP="001D2284">
            <w:pPr>
              <w:spacing w:after="0" w:line="240" w:lineRule="auto"/>
              <w:jc w:val="both"/>
              <w:rPr>
                <w:rFonts w:ascii="Arial" w:eastAsia="Times New Roman" w:hAnsi="Arial" w:cs="Arial"/>
                <w:sz w:val="20"/>
                <w:szCs w:val="20"/>
              </w:rPr>
            </w:pPr>
            <w:r w:rsidRPr="004D67CB">
              <w:rPr>
                <w:rFonts w:ascii="Arial" w:eastAsia="Times New Roman" w:hAnsi="Arial" w:cs="Arial"/>
                <w:sz w:val="21"/>
                <w:szCs w:val="21"/>
              </w:rPr>
              <w:t>Plan Distrital de Gestión del Riesgo de Desastres y Cambio Climático para Bogotá 2018-2030. Establece directrices para aumentar la capacidad del Distrito Capital en afrontar el riesgo de desastres asociado con los fenómenos naturales, socio naturales, tecnológicos, biosanitarios y humanos no intencionales, y los efectos del cambio climático; a partir de la implementación de acciones de conocimiento, reducción, manejo del riesgo, mitigación y adaptación al cambio climático, que contribuyan a la seguridad, bienestar, la calidad de vida de las personas y el desarrollo bajo en carbono y resilientes al clima.</w:t>
            </w:r>
          </w:p>
        </w:tc>
      </w:tr>
    </w:tbl>
    <w:p w14:paraId="6F469C18" w14:textId="02DF289A" w:rsidR="00E86C1B" w:rsidRDefault="00E86C1B" w:rsidP="00E86C1B">
      <w:pPr>
        <w:pStyle w:val="Ttulo1"/>
        <w:spacing w:line="240" w:lineRule="auto"/>
        <w:ind w:left="720"/>
        <w:rPr>
          <w:rFonts w:ascii="Arial" w:hAnsi="Arial" w:cs="Arial"/>
          <w:color w:val="000000"/>
          <w:sz w:val="24"/>
          <w:szCs w:val="24"/>
        </w:rPr>
      </w:pPr>
      <w:bookmarkStart w:id="8" w:name="_heading=h.gjdgxs" w:colFirst="0" w:colLast="0"/>
      <w:bookmarkEnd w:id="8"/>
    </w:p>
    <w:p w14:paraId="4625545E" w14:textId="1742468C" w:rsidR="00E86C1B" w:rsidRDefault="00E86C1B" w:rsidP="00E86C1B"/>
    <w:p w14:paraId="09DDA0CE" w14:textId="26E9B80D" w:rsidR="001A0B0A" w:rsidRPr="009056C8" w:rsidRDefault="00971BE6" w:rsidP="007A72EF">
      <w:pPr>
        <w:pStyle w:val="Ttulo1"/>
        <w:numPr>
          <w:ilvl w:val="0"/>
          <w:numId w:val="2"/>
        </w:numPr>
        <w:spacing w:line="240" w:lineRule="auto"/>
        <w:rPr>
          <w:rFonts w:ascii="Arial" w:hAnsi="Arial" w:cs="Arial"/>
          <w:color w:val="000000"/>
          <w:sz w:val="24"/>
          <w:szCs w:val="24"/>
        </w:rPr>
      </w:pPr>
      <w:bookmarkStart w:id="9" w:name="_Toc75786877"/>
      <w:bookmarkStart w:id="10" w:name="_Toc75787239"/>
      <w:r>
        <w:rPr>
          <w:rFonts w:ascii="Arial" w:hAnsi="Arial" w:cs="Arial"/>
          <w:b/>
          <w:color w:val="000000"/>
          <w:sz w:val="24"/>
          <w:szCs w:val="24"/>
        </w:rPr>
        <w:t>ENTIDADES</w:t>
      </w:r>
      <w:r w:rsidR="009056C8" w:rsidRPr="009056C8">
        <w:rPr>
          <w:rFonts w:ascii="Arial" w:hAnsi="Arial" w:cs="Arial"/>
          <w:b/>
          <w:color w:val="000000"/>
          <w:sz w:val="24"/>
          <w:szCs w:val="24"/>
        </w:rPr>
        <w:t xml:space="preserve"> QUE IMPLEMENTARON EL PIGA EN LA VIGENCIA 2016 – 2020</w:t>
      </w:r>
      <w:bookmarkEnd w:id="9"/>
      <w:bookmarkEnd w:id="10"/>
    </w:p>
    <w:p w14:paraId="166EA8A6" w14:textId="2FCD398A" w:rsidR="001A0B0A" w:rsidRDefault="001A0B0A" w:rsidP="009056C8">
      <w:pPr>
        <w:spacing w:line="240" w:lineRule="auto"/>
        <w:rPr>
          <w:rFonts w:ascii="Arial" w:eastAsia="Times New Roman" w:hAnsi="Arial" w:cs="Arial"/>
          <w:sz w:val="24"/>
          <w:szCs w:val="24"/>
        </w:rPr>
      </w:pPr>
    </w:p>
    <w:p w14:paraId="6F253DA5" w14:textId="335CF40F" w:rsidR="00686CFD" w:rsidRPr="009056C8" w:rsidRDefault="00686CFD" w:rsidP="009056C8">
      <w:pPr>
        <w:spacing w:line="240" w:lineRule="auto"/>
        <w:rPr>
          <w:rFonts w:ascii="Arial" w:eastAsia="Times New Roman" w:hAnsi="Arial" w:cs="Arial"/>
          <w:sz w:val="24"/>
          <w:szCs w:val="24"/>
        </w:rPr>
      </w:pPr>
      <w:r>
        <w:rPr>
          <w:rFonts w:ascii="Arial" w:eastAsia="Times New Roman" w:hAnsi="Arial" w:cs="Arial"/>
          <w:sz w:val="24"/>
          <w:szCs w:val="24"/>
        </w:rPr>
        <w:t xml:space="preserve">A </w:t>
      </w:r>
      <w:proofErr w:type="gramStart"/>
      <w:r>
        <w:rPr>
          <w:rFonts w:ascii="Arial" w:eastAsia="Times New Roman" w:hAnsi="Arial" w:cs="Arial"/>
          <w:sz w:val="24"/>
          <w:szCs w:val="24"/>
        </w:rPr>
        <w:t>continuación</w:t>
      </w:r>
      <w:proofErr w:type="gramEnd"/>
      <w:r>
        <w:rPr>
          <w:rFonts w:ascii="Arial" w:eastAsia="Times New Roman" w:hAnsi="Arial" w:cs="Arial"/>
          <w:sz w:val="24"/>
          <w:szCs w:val="24"/>
        </w:rPr>
        <w:t xml:space="preserve"> se presenta las Entidades que implementaron el Plan Institucional de Gestión Ambiental en la vigencia 2016 - 2020</w:t>
      </w:r>
    </w:p>
    <w:p w14:paraId="2E48A96B" w14:textId="46875B9F" w:rsidR="001A0B0A" w:rsidRPr="009056C8" w:rsidRDefault="001E3D59" w:rsidP="009056C8">
      <w:pPr>
        <w:spacing w:line="240" w:lineRule="auto"/>
        <w:rPr>
          <w:rFonts w:ascii="Arial" w:eastAsia="Times New Roman" w:hAnsi="Arial" w:cs="Arial"/>
          <w:sz w:val="24"/>
          <w:szCs w:val="24"/>
        </w:rPr>
      </w:pPr>
      <w:r>
        <w:rPr>
          <w:noProof/>
        </w:rPr>
        <w:lastRenderedPageBreak/>
        <w:drawing>
          <wp:anchor distT="0" distB="0" distL="114300" distR="114300" simplePos="0" relativeHeight="251657728" behindDoc="0" locked="0" layoutInCell="1" allowOverlap="1" wp14:anchorId="14ABDF5C" wp14:editId="3A6818AC">
            <wp:simplePos x="0" y="0"/>
            <wp:positionH relativeFrom="column">
              <wp:posOffset>188595</wp:posOffset>
            </wp:positionH>
            <wp:positionV relativeFrom="paragraph">
              <wp:posOffset>3877310</wp:posOffset>
            </wp:positionV>
            <wp:extent cx="5832475" cy="3124835"/>
            <wp:effectExtent l="0" t="0" r="0" b="0"/>
            <wp:wrapSquare wrapText="bothSides"/>
            <wp:docPr id="7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47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37D">
        <w:rPr>
          <w:rFonts w:ascii="Arial" w:eastAsia="Times New Roman" w:hAnsi="Arial" w:cs="Arial"/>
          <w:noProof/>
          <w:sz w:val="24"/>
          <w:szCs w:val="24"/>
        </w:rPr>
        <w:drawing>
          <wp:inline distT="0" distB="0" distL="0" distR="0" wp14:anchorId="20A48F2F" wp14:editId="418360A7">
            <wp:extent cx="6067425" cy="3724275"/>
            <wp:effectExtent l="0" t="0" r="0" b="0"/>
            <wp:docPr id="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1">
                      <a:extLst>
                        <a:ext uri="{28A0092B-C50C-407E-A947-70E740481C1C}">
                          <a14:useLocalDpi xmlns:a14="http://schemas.microsoft.com/office/drawing/2010/main" val="0"/>
                        </a:ext>
                      </a:extLst>
                    </a:blip>
                    <a:srcRect l="15891" t="1892"/>
                    <a:stretch>
                      <a:fillRect/>
                    </a:stretch>
                  </pic:blipFill>
                  <pic:spPr bwMode="auto">
                    <a:xfrm>
                      <a:off x="0" y="0"/>
                      <a:ext cx="6067425" cy="3724275"/>
                    </a:xfrm>
                    <a:prstGeom prst="rect">
                      <a:avLst/>
                    </a:prstGeom>
                    <a:noFill/>
                    <a:ln>
                      <a:noFill/>
                    </a:ln>
                  </pic:spPr>
                </pic:pic>
              </a:graphicData>
            </a:graphic>
          </wp:inline>
        </w:drawing>
      </w:r>
    </w:p>
    <w:p w14:paraId="349841CB" w14:textId="77777777" w:rsidR="001A0B0A" w:rsidRPr="009056C8" w:rsidRDefault="001A0B0A" w:rsidP="007A72EF">
      <w:pPr>
        <w:spacing w:after="0" w:line="240" w:lineRule="auto"/>
        <w:ind w:left="-426" w:right="-801"/>
        <w:jc w:val="center"/>
        <w:rPr>
          <w:rFonts w:ascii="Arial" w:eastAsia="Times New Roman" w:hAnsi="Arial" w:cs="Arial"/>
          <w:i/>
          <w:sz w:val="24"/>
          <w:szCs w:val="24"/>
        </w:rPr>
      </w:pPr>
    </w:p>
    <w:p w14:paraId="5020CD01" w14:textId="77777777" w:rsidR="001A0B0A" w:rsidRPr="009056C8" w:rsidRDefault="001A0B0A" w:rsidP="009056C8">
      <w:pPr>
        <w:spacing w:after="0" w:line="240" w:lineRule="auto"/>
        <w:jc w:val="center"/>
        <w:rPr>
          <w:rFonts w:ascii="Arial" w:eastAsia="Times New Roman" w:hAnsi="Arial" w:cs="Arial"/>
          <w:i/>
          <w:sz w:val="24"/>
          <w:szCs w:val="24"/>
        </w:rPr>
      </w:pPr>
    </w:p>
    <w:p w14:paraId="15658B6A" w14:textId="77777777" w:rsidR="001A0B0A" w:rsidRPr="009056C8" w:rsidRDefault="001A0B0A" w:rsidP="009056C8">
      <w:pPr>
        <w:spacing w:after="0" w:line="240" w:lineRule="auto"/>
        <w:jc w:val="center"/>
        <w:rPr>
          <w:rFonts w:ascii="Arial" w:eastAsia="Times New Roman" w:hAnsi="Arial" w:cs="Arial"/>
          <w:i/>
          <w:sz w:val="24"/>
          <w:szCs w:val="24"/>
        </w:rPr>
      </w:pPr>
    </w:p>
    <w:p w14:paraId="73A21222" w14:textId="77777777" w:rsidR="001A0B0A" w:rsidRPr="009056C8" w:rsidRDefault="001A0B0A" w:rsidP="009056C8">
      <w:pPr>
        <w:spacing w:after="0" w:line="240" w:lineRule="auto"/>
        <w:jc w:val="center"/>
        <w:rPr>
          <w:rFonts w:ascii="Arial" w:eastAsia="Times New Roman" w:hAnsi="Arial" w:cs="Arial"/>
          <w:i/>
          <w:sz w:val="24"/>
          <w:szCs w:val="24"/>
        </w:rPr>
      </w:pPr>
    </w:p>
    <w:p w14:paraId="2B9E9E22" w14:textId="77777777" w:rsidR="001A0B0A" w:rsidRPr="009056C8" w:rsidRDefault="001A0B0A" w:rsidP="009056C8">
      <w:pPr>
        <w:spacing w:after="0" w:line="240" w:lineRule="auto"/>
        <w:jc w:val="center"/>
        <w:rPr>
          <w:rFonts w:ascii="Arial" w:eastAsia="Times New Roman" w:hAnsi="Arial" w:cs="Arial"/>
          <w:i/>
          <w:sz w:val="24"/>
          <w:szCs w:val="24"/>
        </w:rPr>
      </w:pPr>
    </w:p>
    <w:p w14:paraId="7F255AE2" w14:textId="77777777" w:rsidR="001A0B0A" w:rsidRPr="009056C8" w:rsidRDefault="001A0B0A" w:rsidP="009056C8">
      <w:pPr>
        <w:spacing w:after="0" w:line="240" w:lineRule="auto"/>
        <w:jc w:val="center"/>
        <w:rPr>
          <w:rFonts w:ascii="Arial" w:eastAsia="Times New Roman" w:hAnsi="Arial" w:cs="Arial"/>
          <w:i/>
          <w:sz w:val="24"/>
          <w:szCs w:val="24"/>
        </w:rPr>
      </w:pPr>
    </w:p>
    <w:p w14:paraId="571C9CD1" w14:textId="6024DFD2" w:rsidR="001A0B0A" w:rsidRPr="009056C8" w:rsidRDefault="001E3D59" w:rsidP="009056C8">
      <w:pPr>
        <w:spacing w:after="0" w:line="240" w:lineRule="auto"/>
        <w:jc w:val="center"/>
        <w:rPr>
          <w:rFonts w:ascii="Arial" w:eastAsia="Times New Roman" w:hAnsi="Arial" w:cs="Arial"/>
          <w:i/>
          <w:sz w:val="24"/>
          <w:szCs w:val="24"/>
        </w:rPr>
      </w:pPr>
      <w:r w:rsidRPr="00F6137D">
        <w:rPr>
          <w:rFonts w:ascii="Arial" w:eastAsia="Times New Roman" w:hAnsi="Arial" w:cs="Arial"/>
          <w:i/>
          <w:noProof/>
          <w:sz w:val="24"/>
          <w:szCs w:val="24"/>
        </w:rPr>
        <w:lastRenderedPageBreak/>
        <w:drawing>
          <wp:inline distT="0" distB="0" distL="0" distR="0" wp14:anchorId="6415D1D8" wp14:editId="0D7F1A69">
            <wp:extent cx="6248400" cy="2466975"/>
            <wp:effectExtent l="0" t="0" r="0" b="0"/>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2466975"/>
                    </a:xfrm>
                    <a:prstGeom prst="rect">
                      <a:avLst/>
                    </a:prstGeom>
                    <a:noFill/>
                    <a:ln>
                      <a:noFill/>
                    </a:ln>
                  </pic:spPr>
                </pic:pic>
              </a:graphicData>
            </a:graphic>
          </wp:inline>
        </w:drawing>
      </w:r>
    </w:p>
    <w:p w14:paraId="7FB8DC8F" w14:textId="77777777" w:rsidR="001A0B0A" w:rsidRPr="009056C8" w:rsidRDefault="001A0B0A" w:rsidP="009056C8">
      <w:pPr>
        <w:spacing w:after="0" w:line="240" w:lineRule="auto"/>
        <w:jc w:val="center"/>
        <w:rPr>
          <w:rFonts w:ascii="Arial" w:eastAsia="Times New Roman" w:hAnsi="Arial" w:cs="Arial"/>
          <w:i/>
          <w:sz w:val="24"/>
          <w:szCs w:val="24"/>
        </w:rPr>
      </w:pPr>
    </w:p>
    <w:p w14:paraId="71F24398" w14:textId="77777777" w:rsidR="001A0B0A" w:rsidRPr="009056C8" w:rsidRDefault="001A0B0A" w:rsidP="009056C8">
      <w:pPr>
        <w:spacing w:after="0" w:line="240" w:lineRule="auto"/>
        <w:jc w:val="center"/>
        <w:rPr>
          <w:rFonts w:ascii="Arial" w:eastAsia="Times New Roman" w:hAnsi="Arial" w:cs="Arial"/>
          <w:i/>
          <w:sz w:val="24"/>
          <w:szCs w:val="24"/>
        </w:rPr>
      </w:pPr>
    </w:p>
    <w:p w14:paraId="761822EA" w14:textId="4495CDAD" w:rsidR="001A0B0A" w:rsidRPr="009056C8" w:rsidRDefault="001E3D59" w:rsidP="009056C8">
      <w:pPr>
        <w:spacing w:after="0" w:line="240" w:lineRule="auto"/>
        <w:jc w:val="center"/>
        <w:rPr>
          <w:rFonts w:ascii="Arial" w:eastAsia="Times New Roman" w:hAnsi="Arial" w:cs="Arial"/>
          <w:i/>
          <w:sz w:val="24"/>
          <w:szCs w:val="24"/>
        </w:rPr>
      </w:pPr>
      <w:r w:rsidRPr="00F6137D">
        <w:rPr>
          <w:rFonts w:ascii="Arial" w:eastAsia="Times New Roman" w:hAnsi="Arial" w:cs="Arial"/>
          <w:i/>
          <w:noProof/>
          <w:sz w:val="24"/>
          <w:szCs w:val="24"/>
        </w:rPr>
        <w:drawing>
          <wp:inline distT="0" distB="0" distL="0" distR="0" wp14:anchorId="34202828" wp14:editId="709FFC0F">
            <wp:extent cx="6219825" cy="2847975"/>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25" cy="2847975"/>
                    </a:xfrm>
                    <a:prstGeom prst="rect">
                      <a:avLst/>
                    </a:prstGeom>
                    <a:noFill/>
                    <a:ln>
                      <a:noFill/>
                    </a:ln>
                  </pic:spPr>
                </pic:pic>
              </a:graphicData>
            </a:graphic>
          </wp:inline>
        </w:drawing>
      </w:r>
    </w:p>
    <w:p w14:paraId="17005F39" w14:textId="77777777" w:rsidR="001A0B0A" w:rsidRPr="009056C8" w:rsidRDefault="001A0B0A" w:rsidP="009056C8">
      <w:pPr>
        <w:spacing w:after="0" w:line="240" w:lineRule="auto"/>
        <w:jc w:val="center"/>
        <w:rPr>
          <w:rFonts w:ascii="Arial" w:eastAsia="Times New Roman" w:hAnsi="Arial" w:cs="Arial"/>
          <w:i/>
          <w:sz w:val="24"/>
          <w:szCs w:val="24"/>
        </w:rPr>
      </w:pPr>
    </w:p>
    <w:p w14:paraId="0451DD0F" w14:textId="77777777" w:rsidR="001A0B0A" w:rsidRPr="009056C8" w:rsidRDefault="001A0B0A" w:rsidP="009056C8">
      <w:pPr>
        <w:spacing w:after="0" w:line="240" w:lineRule="auto"/>
        <w:jc w:val="center"/>
        <w:rPr>
          <w:rFonts w:ascii="Arial" w:eastAsia="Times New Roman" w:hAnsi="Arial" w:cs="Arial"/>
          <w:i/>
          <w:sz w:val="24"/>
          <w:szCs w:val="24"/>
        </w:rPr>
      </w:pPr>
    </w:p>
    <w:p w14:paraId="539A49A3" w14:textId="6CAF0A7B" w:rsidR="001A0B0A" w:rsidRPr="009056C8" w:rsidRDefault="001E3D59" w:rsidP="009056C8">
      <w:pPr>
        <w:spacing w:after="0" w:line="240" w:lineRule="auto"/>
        <w:jc w:val="center"/>
        <w:rPr>
          <w:rFonts w:ascii="Arial" w:eastAsia="Times New Roman" w:hAnsi="Arial" w:cs="Arial"/>
          <w:i/>
          <w:sz w:val="24"/>
          <w:szCs w:val="24"/>
        </w:rPr>
      </w:pPr>
      <w:r w:rsidRPr="00F6137D">
        <w:rPr>
          <w:rFonts w:ascii="Arial" w:eastAsia="Times New Roman" w:hAnsi="Arial" w:cs="Arial"/>
          <w:i/>
          <w:noProof/>
          <w:sz w:val="24"/>
          <w:szCs w:val="24"/>
        </w:rPr>
        <w:lastRenderedPageBreak/>
        <w:drawing>
          <wp:inline distT="0" distB="0" distL="0" distR="0" wp14:anchorId="50B15475" wp14:editId="3B48A357">
            <wp:extent cx="6248400" cy="3352800"/>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3352800"/>
                    </a:xfrm>
                    <a:prstGeom prst="rect">
                      <a:avLst/>
                    </a:prstGeom>
                    <a:noFill/>
                    <a:ln>
                      <a:noFill/>
                    </a:ln>
                  </pic:spPr>
                </pic:pic>
              </a:graphicData>
            </a:graphic>
          </wp:inline>
        </w:drawing>
      </w:r>
    </w:p>
    <w:p w14:paraId="6107CD1A" w14:textId="77777777" w:rsidR="001A0B0A" w:rsidRPr="009056C8" w:rsidRDefault="001A0B0A" w:rsidP="009056C8">
      <w:pPr>
        <w:spacing w:after="0" w:line="240" w:lineRule="auto"/>
        <w:jc w:val="center"/>
        <w:rPr>
          <w:rFonts w:ascii="Arial" w:eastAsia="Times New Roman" w:hAnsi="Arial" w:cs="Arial"/>
          <w:i/>
          <w:sz w:val="24"/>
          <w:szCs w:val="24"/>
        </w:rPr>
      </w:pPr>
    </w:p>
    <w:p w14:paraId="035444F4" w14:textId="77777777" w:rsidR="001A0B0A" w:rsidRPr="009056C8" w:rsidRDefault="001A0B0A" w:rsidP="009056C8">
      <w:pPr>
        <w:spacing w:after="0" w:line="240" w:lineRule="auto"/>
        <w:jc w:val="center"/>
        <w:rPr>
          <w:rFonts w:ascii="Arial" w:eastAsia="Times New Roman" w:hAnsi="Arial" w:cs="Arial"/>
          <w:i/>
          <w:sz w:val="24"/>
          <w:szCs w:val="24"/>
        </w:rPr>
      </w:pPr>
    </w:p>
    <w:p w14:paraId="52E5E456" w14:textId="7939C550" w:rsidR="001A0B0A" w:rsidRPr="00034846" w:rsidRDefault="001E3D59" w:rsidP="00034846">
      <w:pPr>
        <w:spacing w:after="0" w:line="240" w:lineRule="auto"/>
        <w:jc w:val="center"/>
        <w:rPr>
          <w:rFonts w:ascii="Arial" w:eastAsia="Times New Roman" w:hAnsi="Arial" w:cs="Arial"/>
          <w:i/>
          <w:sz w:val="24"/>
          <w:szCs w:val="24"/>
        </w:rPr>
      </w:pPr>
      <w:r w:rsidRPr="00F6137D">
        <w:rPr>
          <w:rFonts w:ascii="Arial" w:eastAsia="Times New Roman" w:hAnsi="Arial" w:cs="Arial"/>
          <w:i/>
          <w:noProof/>
          <w:sz w:val="24"/>
          <w:szCs w:val="24"/>
        </w:rPr>
        <w:drawing>
          <wp:inline distT="0" distB="0" distL="0" distR="0" wp14:anchorId="3E01E2BF" wp14:editId="27CCDCA7">
            <wp:extent cx="6134100" cy="3409950"/>
            <wp:effectExtent l="0" t="0" r="0" b="0"/>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3409950"/>
                    </a:xfrm>
                    <a:prstGeom prst="rect">
                      <a:avLst/>
                    </a:prstGeom>
                    <a:noFill/>
                    <a:ln>
                      <a:noFill/>
                    </a:ln>
                  </pic:spPr>
                </pic:pic>
              </a:graphicData>
            </a:graphic>
          </wp:inline>
        </w:drawing>
      </w:r>
    </w:p>
    <w:p w14:paraId="58758AB7" w14:textId="77777777" w:rsidR="001A0B0A" w:rsidRPr="009056C8" w:rsidRDefault="001A0B0A" w:rsidP="009056C8">
      <w:pPr>
        <w:spacing w:line="240" w:lineRule="auto"/>
        <w:rPr>
          <w:rFonts w:ascii="Arial" w:eastAsia="Times New Roman" w:hAnsi="Arial" w:cs="Arial"/>
          <w:sz w:val="24"/>
          <w:szCs w:val="24"/>
        </w:rPr>
      </w:pPr>
    </w:p>
    <w:p w14:paraId="3057664C" w14:textId="69867350" w:rsidR="001A0B0A" w:rsidRPr="009056C8" w:rsidRDefault="001E3D59" w:rsidP="00034846">
      <w:pPr>
        <w:spacing w:line="240" w:lineRule="auto"/>
        <w:jc w:val="center"/>
        <w:rPr>
          <w:rFonts w:ascii="Arial" w:eastAsia="Times New Roman" w:hAnsi="Arial" w:cs="Arial"/>
          <w:sz w:val="24"/>
          <w:szCs w:val="24"/>
        </w:rPr>
      </w:pPr>
      <w:r w:rsidRPr="00F6137D">
        <w:rPr>
          <w:rFonts w:ascii="Arial" w:eastAsia="Times New Roman" w:hAnsi="Arial" w:cs="Arial"/>
          <w:noProof/>
          <w:sz w:val="24"/>
          <w:szCs w:val="24"/>
        </w:rPr>
        <w:lastRenderedPageBreak/>
        <w:drawing>
          <wp:inline distT="0" distB="0" distL="0" distR="0" wp14:anchorId="696495D9" wp14:editId="7C3DCA4A">
            <wp:extent cx="2933700" cy="2819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2819400"/>
                    </a:xfrm>
                    <a:prstGeom prst="rect">
                      <a:avLst/>
                    </a:prstGeom>
                    <a:noFill/>
                    <a:ln>
                      <a:noFill/>
                    </a:ln>
                  </pic:spPr>
                </pic:pic>
              </a:graphicData>
            </a:graphic>
          </wp:inline>
        </w:drawing>
      </w:r>
    </w:p>
    <w:p w14:paraId="23FC46F4" w14:textId="77777777" w:rsidR="001A0B0A" w:rsidRPr="009056C8" w:rsidRDefault="001A0B0A" w:rsidP="009056C8">
      <w:pPr>
        <w:spacing w:line="240" w:lineRule="auto"/>
        <w:rPr>
          <w:rFonts w:ascii="Arial" w:eastAsia="Times New Roman" w:hAnsi="Arial" w:cs="Arial"/>
          <w:sz w:val="24"/>
          <w:szCs w:val="24"/>
        </w:rPr>
      </w:pPr>
    </w:p>
    <w:p w14:paraId="203AD436" w14:textId="77777777" w:rsidR="001A0B0A" w:rsidRPr="009056C8" w:rsidRDefault="009056C8" w:rsidP="00034846">
      <w:pPr>
        <w:pStyle w:val="Ttulo1"/>
        <w:numPr>
          <w:ilvl w:val="0"/>
          <w:numId w:val="2"/>
        </w:numPr>
        <w:spacing w:line="240" w:lineRule="auto"/>
        <w:rPr>
          <w:rFonts w:ascii="Arial" w:hAnsi="Arial" w:cs="Arial"/>
          <w:color w:val="000000"/>
          <w:sz w:val="24"/>
          <w:szCs w:val="24"/>
        </w:rPr>
      </w:pPr>
      <w:bookmarkStart w:id="11" w:name="_Toc75786878"/>
      <w:bookmarkStart w:id="12" w:name="_Toc75787240"/>
      <w:r w:rsidRPr="009056C8">
        <w:rPr>
          <w:rFonts w:ascii="Arial" w:hAnsi="Arial" w:cs="Arial"/>
          <w:b/>
          <w:color w:val="000000"/>
          <w:sz w:val="24"/>
          <w:szCs w:val="24"/>
        </w:rPr>
        <w:t>PROGRAMAS DE GESTIÓN AMBIENTAL</w:t>
      </w:r>
      <w:bookmarkEnd w:id="11"/>
      <w:bookmarkEnd w:id="12"/>
    </w:p>
    <w:p w14:paraId="0BEBDFBB" w14:textId="77777777" w:rsidR="001A0B0A" w:rsidRPr="009056C8" w:rsidRDefault="001A0B0A" w:rsidP="009056C8">
      <w:pPr>
        <w:spacing w:line="240" w:lineRule="auto"/>
        <w:rPr>
          <w:rFonts w:ascii="Arial" w:eastAsia="Times New Roman" w:hAnsi="Arial" w:cs="Arial"/>
          <w:sz w:val="24"/>
          <w:szCs w:val="24"/>
        </w:rPr>
      </w:pPr>
    </w:p>
    <w:p w14:paraId="72F2C0AD" w14:textId="551E3CC2" w:rsidR="001A0B0A" w:rsidRPr="009056C8" w:rsidRDefault="009056C8" w:rsidP="009056C8">
      <w:pPr>
        <w:widowControl w:val="0"/>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 xml:space="preserve">Las </w:t>
      </w:r>
      <w:r w:rsidR="00971BE6">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Distritales, que adoptaron el PIGA implementaron en sus instalaciones cinco programas, los cuales están establecidos en el artículo 13 de la Resolución 242 de 2014 de la siguiente manera:</w:t>
      </w:r>
    </w:p>
    <w:p w14:paraId="65D6B271" w14:textId="77777777" w:rsidR="001A0B0A" w:rsidRPr="009056C8" w:rsidRDefault="001A0B0A" w:rsidP="009056C8">
      <w:pPr>
        <w:widowControl w:val="0"/>
        <w:pBdr>
          <w:top w:val="nil"/>
          <w:left w:val="nil"/>
          <w:bottom w:val="nil"/>
          <w:right w:val="nil"/>
          <w:between w:val="nil"/>
        </w:pBdr>
        <w:spacing w:after="0" w:line="240" w:lineRule="auto"/>
        <w:rPr>
          <w:rFonts w:ascii="Arial" w:eastAsia="Times New Roman" w:hAnsi="Arial" w:cs="Arial"/>
          <w:color w:val="000000"/>
          <w:sz w:val="24"/>
          <w:szCs w:val="24"/>
        </w:rPr>
      </w:pPr>
    </w:p>
    <w:p w14:paraId="78889428" w14:textId="77777777" w:rsidR="001A0B0A" w:rsidRPr="009056C8" w:rsidRDefault="009056C8" w:rsidP="009056C8">
      <w:pPr>
        <w:widowControl w:val="0"/>
        <w:numPr>
          <w:ilvl w:val="0"/>
          <w:numId w:val="9"/>
        </w:numPr>
        <w:pBdr>
          <w:top w:val="nil"/>
          <w:left w:val="nil"/>
          <w:bottom w:val="nil"/>
          <w:right w:val="nil"/>
          <w:between w:val="nil"/>
        </w:pBdr>
        <w:spacing w:after="0" w:line="240" w:lineRule="auto"/>
        <w:rPr>
          <w:rFonts w:ascii="Arial" w:eastAsia="Times New Roman" w:hAnsi="Arial" w:cs="Arial"/>
          <w:color w:val="000000"/>
          <w:sz w:val="24"/>
          <w:szCs w:val="24"/>
        </w:rPr>
      </w:pPr>
      <w:r w:rsidRPr="009056C8">
        <w:rPr>
          <w:rFonts w:ascii="Arial" w:eastAsia="Times New Roman" w:hAnsi="Arial" w:cs="Arial"/>
          <w:color w:val="000000"/>
          <w:sz w:val="24"/>
          <w:szCs w:val="24"/>
        </w:rPr>
        <w:t>Uso Eficiente del Agua.</w:t>
      </w:r>
    </w:p>
    <w:p w14:paraId="2AA8AD15" w14:textId="77777777" w:rsidR="001A0B0A" w:rsidRPr="009056C8" w:rsidRDefault="009056C8" w:rsidP="009056C8">
      <w:pPr>
        <w:widowControl w:val="0"/>
        <w:numPr>
          <w:ilvl w:val="0"/>
          <w:numId w:val="9"/>
        </w:numPr>
        <w:pBdr>
          <w:top w:val="nil"/>
          <w:left w:val="nil"/>
          <w:bottom w:val="nil"/>
          <w:right w:val="nil"/>
          <w:between w:val="nil"/>
        </w:pBdr>
        <w:spacing w:after="0" w:line="240" w:lineRule="auto"/>
        <w:rPr>
          <w:rFonts w:ascii="Arial" w:eastAsia="Times New Roman" w:hAnsi="Arial" w:cs="Arial"/>
          <w:color w:val="000000"/>
          <w:sz w:val="24"/>
          <w:szCs w:val="24"/>
        </w:rPr>
      </w:pPr>
      <w:r w:rsidRPr="009056C8">
        <w:rPr>
          <w:rFonts w:ascii="Arial" w:eastAsia="Times New Roman" w:hAnsi="Arial" w:cs="Arial"/>
          <w:color w:val="000000"/>
          <w:sz w:val="24"/>
          <w:szCs w:val="24"/>
        </w:rPr>
        <w:t>Uso Eficiente de la Energía.</w:t>
      </w:r>
    </w:p>
    <w:p w14:paraId="2404BD7F" w14:textId="77777777" w:rsidR="001A0B0A" w:rsidRPr="009056C8" w:rsidRDefault="009056C8" w:rsidP="009056C8">
      <w:pPr>
        <w:widowControl w:val="0"/>
        <w:numPr>
          <w:ilvl w:val="0"/>
          <w:numId w:val="9"/>
        </w:numPr>
        <w:pBdr>
          <w:top w:val="nil"/>
          <w:left w:val="nil"/>
          <w:bottom w:val="nil"/>
          <w:right w:val="nil"/>
          <w:between w:val="nil"/>
        </w:pBdr>
        <w:spacing w:after="0" w:line="240" w:lineRule="auto"/>
        <w:rPr>
          <w:rFonts w:ascii="Arial" w:eastAsia="Times New Roman" w:hAnsi="Arial" w:cs="Arial"/>
          <w:color w:val="000000"/>
          <w:sz w:val="24"/>
          <w:szCs w:val="24"/>
        </w:rPr>
      </w:pPr>
      <w:r w:rsidRPr="009056C8">
        <w:rPr>
          <w:rFonts w:ascii="Arial" w:eastAsia="Times New Roman" w:hAnsi="Arial" w:cs="Arial"/>
          <w:color w:val="000000"/>
          <w:sz w:val="24"/>
          <w:szCs w:val="24"/>
        </w:rPr>
        <w:t>Gestión Integral de Residuos.</w:t>
      </w:r>
    </w:p>
    <w:p w14:paraId="64E673D2" w14:textId="77777777" w:rsidR="001A0B0A" w:rsidRPr="009056C8" w:rsidRDefault="009056C8" w:rsidP="009056C8">
      <w:pPr>
        <w:widowControl w:val="0"/>
        <w:numPr>
          <w:ilvl w:val="0"/>
          <w:numId w:val="9"/>
        </w:numPr>
        <w:pBdr>
          <w:top w:val="nil"/>
          <w:left w:val="nil"/>
          <w:bottom w:val="nil"/>
          <w:right w:val="nil"/>
          <w:between w:val="nil"/>
        </w:pBdr>
        <w:spacing w:after="0" w:line="240" w:lineRule="auto"/>
        <w:rPr>
          <w:rFonts w:ascii="Arial" w:eastAsia="Times New Roman" w:hAnsi="Arial" w:cs="Arial"/>
          <w:color w:val="000000"/>
          <w:sz w:val="24"/>
          <w:szCs w:val="24"/>
        </w:rPr>
      </w:pPr>
      <w:r w:rsidRPr="009056C8">
        <w:rPr>
          <w:rFonts w:ascii="Arial" w:eastAsia="Times New Roman" w:hAnsi="Arial" w:cs="Arial"/>
          <w:color w:val="000000"/>
          <w:sz w:val="24"/>
          <w:szCs w:val="24"/>
        </w:rPr>
        <w:t>Consumo Sostenible.</w:t>
      </w:r>
    </w:p>
    <w:p w14:paraId="77F63273" w14:textId="77777777" w:rsidR="001A0B0A" w:rsidRPr="009056C8" w:rsidRDefault="009056C8" w:rsidP="009056C8">
      <w:pPr>
        <w:widowControl w:val="0"/>
        <w:numPr>
          <w:ilvl w:val="0"/>
          <w:numId w:val="9"/>
        </w:numPr>
        <w:pBdr>
          <w:top w:val="nil"/>
          <w:left w:val="nil"/>
          <w:bottom w:val="nil"/>
          <w:right w:val="nil"/>
          <w:between w:val="nil"/>
        </w:pBdr>
        <w:spacing w:after="0" w:line="240" w:lineRule="auto"/>
        <w:rPr>
          <w:rFonts w:ascii="Arial" w:eastAsia="Times New Roman" w:hAnsi="Arial" w:cs="Arial"/>
          <w:color w:val="000000"/>
          <w:sz w:val="24"/>
          <w:szCs w:val="24"/>
        </w:rPr>
      </w:pPr>
      <w:r w:rsidRPr="009056C8">
        <w:rPr>
          <w:rFonts w:ascii="Arial" w:eastAsia="Times New Roman" w:hAnsi="Arial" w:cs="Arial"/>
          <w:color w:val="000000"/>
          <w:sz w:val="24"/>
          <w:szCs w:val="24"/>
        </w:rPr>
        <w:t>Implementación de Prácticas Sostenibles.</w:t>
      </w:r>
    </w:p>
    <w:p w14:paraId="3AFA6CF3" w14:textId="77777777" w:rsidR="001A0B0A" w:rsidRPr="009056C8" w:rsidRDefault="001A0B0A" w:rsidP="009056C8">
      <w:pPr>
        <w:widowControl w:val="0"/>
        <w:pBdr>
          <w:top w:val="nil"/>
          <w:left w:val="nil"/>
          <w:bottom w:val="nil"/>
          <w:right w:val="nil"/>
          <w:between w:val="nil"/>
        </w:pBdr>
        <w:spacing w:after="0" w:line="240" w:lineRule="auto"/>
        <w:rPr>
          <w:rFonts w:ascii="Arial" w:eastAsia="Times New Roman" w:hAnsi="Arial" w:cs="Arial"/>
          <w:color w:val="000000"/>
          <w:sz w:val="24"/>
          <w:szCs w:val="24"/>
        </w:rPr>
      </w:pPr>
    </w:p>
    <w:p w14:paraId="343273D4" w14:textId="77777777" w:rsidR="001A0B0A" w:rsidRDefault="009056C8" w:rsidP="009056C8">
      <w:pPr>
        <w:widowControl w:val="0"/>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 xml:space="preserve">Para ello, cada uno de los programas fueron propuestos con un objetivo general medible, realizable y limitado en el tiempo con su respectiva meta e indicador planeados a 4 años, </w:t>
      </w:r>
      <w:r w:rsidR="00034846">
        <w:rPr>
          <w:rFonts w:ascii="Arial" w:eastAsia="Times New Roman" w:hAnsi="Arial" w:cs="Arial"/>
          <w:color w:val="000000"/>
          <w:sz w:val="24"/>
          <w:szCs w:val="24"/>
        </w:rPr>
        <w:t>para prevenir</w:t>
      </w:r>
      <w:r w:rsidRPr="009056C8">
        <w:rPr>
          <w:rFonts w:ascii="Arial" w:eastAsia="Times New Roman" w:hAnsi="Arial" w:cs="Arial"/>
          <w:color w:val="000000"/>
          <w:sz w:val="24"/>
          <w:szCs w:val="24"/>
        </w:rPr>
        <w:t xml:space="preserve"> y control</w:t>
      </w:r>
      <w:r w:rsidR="00034846">
        <w:rPr>
          <w:rFonts w:ascii="Arial" w:eastAsia="Times New Roman" w:hAnsi="Arial" w:cs="Arial"/>
          <w:color w:val="000000"/>
          <w:sz w:val="24"/>
          <w:szCs w:val="24"/>
        </w:rPr>
        <w:t>ar</w:t>
      </w:r>
      <w:r w:rsidRPr="009056C8">
        <w:rPr>
          <w:rFonts w:ascii="Arial" w:eastAsia="Times New Roman" w:hAnsi="Arial" w:cs="Arial"/>
          <w:color w:val="000000"/>
          <w:sz w:val="24"/>
          <w:szCs w:val="24"/>
        </w:rPr>
        <w:t xml:space="preserve"> los factores de deterioro ambiental contribu</w:t>
      </w:r>
      <w:r w:rsidR="00034846">
        <w:rPr>
          <w:rFonts w:ascii="Arial" w:eastAsia="Times New Roman" w:hAnsi="Arial" w:cs="Arial"/>
          <w:color w:val="000000"/>
          <w:sz w:val="24"/>
          <w:szCs w:val="24"/>
        </w:rPr>
        <w:t>yendo</w:t>
      </w:r>
      <w:r w:rsidRPr="009056C8">
        <w:rPr>
          <w:rFonts w:ascii="Arial" w:eastAsia="Times New Roman" w:hAnsi="Arial" w:cs="Arial"/>
          <w:color w:val="000000"/>
          <w:sz w:val="24"/>
          <w:szCs w:val="24"/>
        </w:rPr>
        <w:t xml:space="preserve"> al uso eficiente de los recursos. A continuación, se presenta los resultados y avances de cada programa que han tenido las </w:t>
      </w:r>
      <w:r w:rsidR="00971BE6">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w:t>
      </w:r>
    </w:p>
    <w:p w14:paraId="0E9265C8" w14:textId="77777777" w:rsidR="00034846" w:rsidRPr="009056C8" w:rsidRDefault="00034846" w:rsidP="009056C8">
      <w:pPr>
        <w:widowControl w:val="0"/>
        <w:pBdr>
          <w:top w:val="nil"/>
          <w:left w:val="nil"/>
          <w:bottom w:val="nil"/>
          <w:right w:val="nil"/>
          <w:between w:val="nil"/>
        </w:pBdr>
        <w:spacing w:after="0" w:line="240" w:lineRule="auto"/>
        <w:jc w:val="both"/>
        <w:rPr>
          <w:rFonts w:ascii="Arial" w:eastAsia="Times New Roman" w:hAnsi="Arial" w:cs="Arial"/>
          <w:color w:val="000000"/>
          <w:sz w:val="24"/>
          <w:szCs w:val="24"/>
        </w:rPr>
      </w:pPr>
    </w:p>
    <w:p w14:paraId="2157745D" w14:textId="77777777" w:rsidR="001A0B0A" w:rsidRPr="009056C8" w:rsidRDefault="001A0B0A" w:rsidP="009056C8">
      <w:pPr>
        <w:widowControl w:val="0"/>
        <w:pBdr>
          <w:top w:val="nil"/>
          <w:left w:val="nil"/>
          <w:bottom w:val="nil"/>
          <w:right w:val="nil"/>
          <w:between w:val="nil"/>
        </w:pBdr>
        <w:spacing w:after="0" w:line="240" w:lineRule="auto"/>
        <w:jc w:val="both"/>
        <w:rPr>
          <w:rFonts w:ascii="Arial" w:eastAsia="Times New Roman" w:hAnsi="Arial" w:cs="Arial"/>
          <w:color w:val="000000"/>
          <w:sz w:val="24"/>
          <w:szCs w:val="24"/>
        </w:rPr>
      </w:pPr>
    </w:p>
    <w:p w14:paraId="3317CAEF" w14:textId="77777777" w:rsidR="001A0B0A" w:rsidRPr="009056C8" w:rsidRDefault="009056C8" w:rsidP="00034846">
      <w:pPr>
        <w:pStyle w:val="Ttulo1"/>
        <w:numPr>
          <w:ilvl w:val="1"/>
          <w:numId w:val="2"/>
        </w:numPr>
        <w:spacing w:line="240" w:lineRule="auto"/>
        <w:rPr>
          <w:rFonts w:ascii="Arial" w:hAnsi="Arial" w:cs="Arial"/>
          <w:b/>
          <w:color w:val="000000"/>
          <w:sz w:val="24"/>
          <w:szCs w:val="24"/>
        </w:rPr>
      </w:pPr>
      <w:bookmarkStart w:id="13" w:name="_Toc75786879"/>
      <w:bookmarkStart w:id="14" w:name="_Toc75787241"/>
      <w:r w:rsidRPr="009056C8">
        <w:rPr>
          <w:rFonts w:ascii="Arial" w:hAnsi="Arial" w:cs="Arial"/>
          <w:b/>
          <w:color w:val="000000"/>
          <w:sz w:val="24"/>
          <w:szCs w:val="24"/>
        </w:rPr>
        <w:t xml:space="preserve">PROGRAMA </w:t>
      </w:r>
      <w:r w:rsidR="00034846">
        <w:rPr>
          <w:rFonts w:ascii="Arial" w:hAnsi="Arial" w:cs="Arial"/>
          <w:b/>
          <w:color w:val="000000"/>
          <w:sz w:val="24"/>
          <w:szCs w:val="24"/>
        </w:rPr>
        <w:t xml:space="preserve">DE </w:t>
      </w:r>
      <w:r w:rsidRPr="009056C8">
        <w:rPr>
          <w:rFonts w:ascii="Arial" w:hAnsi="Arial" w:cs="Arial"/>
          <w:b/>
          <w:color w:val="000000"/>
          <w:sz w:val="24"/>
          <w:szCs w:val="24"/>
        </w:rPr>
        <w:t>USO EFICIENTE DEL AGUA</w:t>
      </w:r>
      <w:bookmarkEnd w:id="13"/>
      <w:bookmarkEnd w:id="14"/>
    </w:p>
    <w:p w14:paraId="32D100AD" w14:textId="77777777" w:rsidR="001A0B0A" w:rsidRPr="009056C8" w:rsidRDefault="001A0B0A" w:rsidP="009056C8">
      <w:pPr>
        <w:spacing w:line="240" w:lineRule="auto"/>
        <w:rPr>
          <w:rFonts w:ascii="Arial" w:eastAsia="Times New Roman" w:hAnsi="Arial" w:cs="Arial"/>
          <w:sz w:val="24"/>
          <w:szCs w:val="24"/>
        </w:rPr>
      </w:pPr>
    </w:p>
    <w:p w14:paraId="1713BC20" w14:textId="77777777" w:rsidR="001A0B0A" w:rsidRDefault="009056C8" w:rsidP="009056C8">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Acorde con el capítulo de planificación del documento PIGA que entregan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a la Subdirección de Políticas y Planes Ambientales, ellas realizan un análisis con el fin de proyectar medidas operativas, educativas o de inversión, con el fin de propender por el uso eficiente del recurso hídrico mediante estrategias como: consumo racional, control sobre las pérdidas y desperdicios, y la generación de </w:t>
      </w:r>
      <w:r w:rsidRPr="009056C8">
        <w:rPr>
          <w:rFonts w:ascii="Arial" w:eastAsia="Times New Roman" w:hAnsi="Arial" w:cs="Arial"/>
          <w:sz w:val="24"/>
          <w:szCs w:val="24"/>
        </w:rPr>
        <w:lastRenderedPageBreak/>
        <w:t>nuevos sistemas de reutilización y ahorro del agua, así como el cumplimiento de la normatividad ambiental vigente aplicable en la materia.</w:t>
      </w:r>
    </w:p>
    <w:p w14:paraId="6B24D1D8" w14:textId="77777777" w:rsidR="00971BE6" w:rsidRPr="009056C8" w:rsidRDefault="00971BE6" w:rsidP="009056C8">
      <w:pPr>
        <w:spacing w:line="240" w:lineRule="auto"/>
        <w:jc w:val="both"/>
        <w:rPr>
          <w:rFonts w:ascii="Arial" w:eastAsia="Times New Roman" w:hAnsi="Arial" w:cs="Arial"/>
          <w:sz w:val="24"/>
          <w:szCs w:val="24"/>
        </w:rPr>
      </w:pPr>
    </w:p>
    <w:p w14:paraId="7E932A79" w14:textId="77777777" w:rsidR="001A0B0A" w:rsidRPr="009056C8" w:rsidRDefault="009056C8" w:rsidP="00971BE6">
      <w:pPr>
        <w:pStyle w:val="Ttulo1"/>
        <w:numPr>
          <w:ilvl w:val="2"/>
          <w:numId w:val="2"/>
        </w:numPr>
        <w:spacing w:line="240" w:lineRule="auto"/>
        <w:rPr>
          <w:rFonts w:ascii="Arial" w:hAnsi="Arial" w:cs="Arial"/>
          <w:b/>
          <w:color w:val="000000"/>
          <w:sz w:val="24"/>
          <w:szCs w:val="24"/>
        </w:rPr>
      </w:pPr>
      <w:bookmarkStart w:id="15" w:name="_Toc75786880"/>
      <w:bookmarkStart w:id="16" w:name="_Toc75787242"/>
      <w:r w:rsidRPr="009056C8">
        <w:rPr>
          <w:rFonts w:ascii="Arial" w:hAnsi="Arial" w:cs="Arial"/>
          <w:b/>
          <w:color w:val="000000"/>
          <w:sz w:val="24"/>
          <w:szCs w:val="24"/>
        </w:rPr>
        <w:t xml:space="preserve">PRINCIPALES ACTIVIDADES DESARROLLADAS POR LAS </w:t>
      </w:r>
      <w:r w:rsidR="00971BE6">
        <w:rPr>
          <w:rFonts w:ascii="Arial" w:hAnsi="Arial" w:cs="Arial"/>
          <w:b/>
          <w:color w:val="000000"/>
          <w:sz w:val="24"/>
          <w:szCs w:val="24"/>
        </w:rPr>
        <w:t>ENTIDADES</w:t>
      </w:r>
      <w:bookmarkEnd w:id="15"/>
      <w:bookmarkEnd w:id="16"/>
    </w:p>
    <w:p w14:paraId="6ED17072" w14:textId="77777777" w:rsidR="001A0B0A" w:rsidRPr="009056C8" w:rsidRDefault="001A0B0A" w:rsidP="009056C8">
      <w:pPr>
        <w:spacing w:line="240" w:lineRule="auto"/>
        <w:rPr>
          <w:rFonts w:ascii="Arial" w:eastAsia="Times New Roman" w:hAnsi="Arial" w:cs="Arial"/>
          <w:sz w:val="24"/>
          <w:szCs w:val="24"/>
        </w:rPr>
      </w:pPr>
    </w:p>
    <w:p w14:paraId="73D3B56E" w14:textId="77777777" w:rsidR="001A0B0A" w:rsidRPr="009056C8" w:rsidRDefault="009056C8" w:rsidP="009056C8">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 xml:space="preserve">Durante el cuatrienio de 2016 al 2020, se han implementado medidas de gestión ambiental que están enfocadas a la reducción del consumo de agua. Las </w:t>
      </w:r>
      <w:r w:rsidR="00971BE6">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para lograr un desempeño satisfactorio de las metas propuestas para este programa, se trazaron diferente</w:t>
      </w:r>
      <w:r w:rsidR="00971BE6">
        <w:rPr>
          <w:rFonts w:ascii="Arial" w:eastAsia="Times New Roman" w:hAnsi="Arial" w:cs="Arial"/>
          <w:color w:val="000000"/>
          <w:sz w:val="24"/>
          <w:szCs w:val="24"/>
        </w:rPr>
        <w:t>s</w:t>
      </w:r>
      <w:r w:rsidRPr="009056C8">
        <w:rPr>
          <w:rFonts w:ascii="Arial" w:eastAsia="Times New Roman" w:hAnsi="Arial" w:cs="Arial"/>
          <w:color w:val="000000"/>
          <w:sz w:val="24"/>
          <w:szCs w:val="24"/>
        </w:rPr>
        <w:t xml:space="preserve"> tipo</w:t>
      </w:r>
      <w:r w:rsidR="00971BE6">
        <w:rPr>
          <w:rFonts w:ascii="Arial" w:eastAsia="Times New Roman" w:hAnsi="Arial" w:cs="Arial"/>
          <w:color w:val="000000"/>
          <w:sz w:val="24"/>
          <w:szCs w:val="24"/>
        </w:rPr>
        <w:t>s</w:t>
      </w:r>
      <w:r w:rsidRPr="009056C8">
        <w:rPr>
          <w:rFonts w:ascii="Arial" w:eastAsia="Times New Roman" w:hAnsi="Arial" w:cs="Arial"/>
          <w:color w:val="000000"/>
          <w:sz w:val="24"/>
          <w:szCs w:val="24"/>
        </w:rPr>
        <w:t xml:space="preserve"> de actividades, pero las más reiterativas fueron: </w:t>
      </w:r>
    </w:p>
    <w:p w14:paraId="1BE42C15" w14:textId="77777777" w:rsidR="001A0B0A" w:rsidRPr="009056C8" w:rsidRDefault="001A0B0A" w:rsidP="009056C8">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1B7BE37E"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Monitoreo constante para el control de fugas de agua</w:t>
      </w:r>
      <w:r w:rsidR="00971BE6">
        <w:rPr>
          <w:rFonts w:ascii="Arial" w:eastAsia="Times New Roman" w:hAnsi="Arial" w:cs="Arial"/>
          <w:color w:val="000000"/>
          <w:sz w:val="24"/>
          <w:szCs w:val="24"/>
        </w:rPr>
        <w:t>.</w:t>
      </w:r>
    </w:p>
    <w:p w14:paraId="7AD325A6"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Revisión periódica de instalaciones hidrosanitarias para garantizar su buen funcionamiento</w:t>
      </w:r>
      <w:r w:rsidR="00971BE6">
        <w:rPr>
          <w:rFonts w:ascii="Arial" w:eastAsia="Times New Roman" w:hAnsi="Arial" w:cs="Arial"/>
          <w:color w:val="000000"/>
          <w:sz w:val="24"/>
          <w:szCs w:val="24"/>
        </w:rPr>
        <w:t>.</w:t>
      </w:r>
    </w:p>
    <w:p w14:paraId="11583915"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Divulgación de estrategias a través de correo electrónico, carteleras, pantallas, folletos e intranet</w:t>
      </w:r>
      <w:r w:rsidR="00971BE6">
        <w:rPr>
          <w:rFonts w:ascii="Arial" w:eastAsia="Times New Roman" w:hAnsi="Arial" w:cs="Arial"/>
          <w:color w:val="000000"/>
          <w:sz w:val="24"/>
          <w:szCs w:val="24"/>
        </w:rPr>
        <w:t>.</w:t>
      </w:r>
    </w:p>
    <w:p w14:paraId="0092A423"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Instalación de dispositivos ahorradores de agua</w:t>
      </w:r>
      <w:r w:rsidR="00971BE6">
        <w:rPr>
          <w:rFonts w:ascii="Arial" w:eastAsia="Times New Roman" w:hAnsi="Arial" w:cs="Arial"/>
          <w:color w:val="000000"/>
          <w:sz w:val="24"/>
          <w:szCs w:val="24"/>
        </w:rPr>
        <w:t>.</w:t>
      </w:r>
    </w:p>
    <w:p w14:paraId="14AF8D76"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 xml:space="preserve">Llevar el registro de los consumos y costos de agua dentro de la </w:t>
      </w:r>
      <w:r w:rsidR="00971BE6">
        <w:rPr>
          <w:rFonts w:ascii="Arial" w:eastAsia="Times New Roman" w:hAnsi="Arial" w:cs="Arial"/>
          <w:color w:val="000000"/>
          <w:sz w:val="24"/>
          <w:szCs w:val="24"/>
        </w:rPr>
        <w:t>E</w:t>
      </w:r>
      <w:r w:rsidRPr="009056C8">
        <w:rPr>
          <w:rFonts w:ascii="Arial" w:eastAsia="Times New Roman" w:hAnsi="Arial" w:cs="Arial"/>
          <w:color w:val="000000"/>
          <w:sz w:val="24"/>
          <w:szCs w:val="24"/>
        </w:rPr>
        <w:t>ntidad</w:t>
      </w:r>
      <w:r w:rsidR="00971BE6">
        <w:rPr>
          <w:rFonts w:ascii="Arial" w:eastAsia="Times New Roman" w:hAnsi="Arial" w:cs="Arial"/>
          <w:color w:val="000000"/>
          <w:sz w:val="24"/>
          <w:szCs w:val="24"/>
        </w:rPr>
        <w:t>.</w:t>
      </w:r>
    </w:p>
    <w:p w14:paraId="2DD2AAEE"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Seguimiento y análisis a los consumos de agua para el control de su uso e implementación de medidas preventivas o correctivas</w:t>
      </w:r>
      <w:r w:rsidR="00971BE6">
        <w:rPr>
          <w:rFonts w:ascii="Arial" w:eastAsia="Times New Roman" w:hAnsi="Arial" w:cs="Arial"/>
          <w:color w:val="000000"/>
          <w:sz w:val="24"/>
          <w:szCs w:val="24"/>
        </w:rPr>
        <w:t>.</w:t>
      </w:r>
    </w:p>
    <w:p w14:paraId="05F4413F"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Aprovechamiento de aguas lluvias para baños y actividades de limpieza</w:t>
      </w:r>
      <w:r w:rsidR="00971BE6">
        <w:rPr>
          <w:rFonts w:ascii="Arial" w:eastAsia="Times New Roman" w:hAnsi="Arial" w:cs="Arial"/>
          <w:color w:val="000000"/>
          <w:sz w:val="24"/>
          <w:szCs w:val="24"/>
        </w:rPr>
        <w:t>.</w:t>
      </w:r>
    </w:p>
    <w:p w14:paraId="0677C261"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Campañas, charlas, talleres, conversatorios enfocados al uso y ahorro del agua</w:t>
      </w:r>
      <w:r w:rsidR="00971BE6">
        <w:rPr>
          <w:rFonts w:ascii="Arial" w:eastAsia="Times New Roman" w:hAnsi="Arial" w:cs="Arial"/>
          <w:color w:val="000000"/>
          <w:sz w:val="24"/>
          <w:szCs w:val="24"/>
        </w:rPr>
        <w:t>.</w:t>
      </w:r>
    </w:p>
    <w:p w14:paraId="3B68ACB6"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Mantenimientos preventivos a las instalaciones hidrosanitarias</w:t>
      </w:r>
      <w:r w:rsidR="00971BE6">
        <w:rPr>
          <w:rFonts w:ascii="Arial" w:eastAsia="Times New Roman" w:hAnsi="Arial" w:cs="Arial"/>
          <w:color w:val="000000"/>
          <w:sz w:val="24"/>
          <w:szCs w:val="24"/>
        </w:rPr>
        <w:t>.</w:t>
      </w:r>
    </w:p>
    <w:p w14:paraId="39B69D6B" w14:textId="77777777" w:rsidR="001A0B0A" w:rsidRPr="009056C8" w:rsidRDefault="009056C8" w:rsidP="00971BE6">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Actualización del inventario de las instalaciones hidrosanitarias</w:t>
      </w:r>
      <w:r w:rsidR="00971BE6">
        <w:rPr>
          <w:rFonts w:ascii="Arial" w:eastAsia="Times New Roman" w:hAnsi="Arial" w:cs="Arial"/>
          <w:color w:val="000000"/>
          <w:sz w:val="24"/>
          <w:szCs w:val="24"/>
        </w:rPr>
        <w:t>.</w:t>
      </w:r>
      <w:r w:rsidRPr="009056C8">
        <w:rPr>
          <w:rFonts w:ascii="Arial" w:eastAsia="Times New Roman" w:hAnsi="Arial" w:cs="Arial"/>
          <w:color w:val="000000"/>
          <w:sz w:val="24"/>
          <w:szCs w:val="24"/>
        </w:rPr>
        <w:t xml:space="preserve"> </w:t>
      </w:r>
    </w:p>
    <w:p w14:paraId="2DC1E531" w14:textId="77777777" w:rsidR="001A0B0A" w:rsidRPr="009056C8" w:rsidRDefault="001A0B0A" w:rsidP="009056C8">
      <w:pPr>
        <w:pBdr>
          <w:top w:val="nil"/>
          <w:left w:val="nil"/>
          <w:bottom w:val="nil"/>
          <w:right w:val="nil"/>
          <w:between w:val="nil"/>
        </w:pBdr>
        <w:spacing w:after="0" w:line="240" w:lineRule="auto"/>
        <w:ind w:left="720"/>
        <w:jc w:val="both"/>
        <w:rPr>
          <w:rFonts w:ascii="Arial" w:eastAsia="Times New Roman" w:hAnsi="Arial" w:cs="Arial"/>
          <w:color w:val="000000"/>
          <w:sz w:val="24"/>
          <w:szCs w:val="24"/>
        </w:rPr>
      </w:pPr>
    </w:p>
    <w:p w14:paraId="0282620B" w14:textId="77777777" w:rsidR="001A0B0A" w:rsidRPr="009056C8" w:rsidRDefault="001A0B0A" w:rsidP="009056C8">
      <w:pPr>
        <w:pBdr>
          <w:top w:val="nil"/>
          <w:left w:val="nil"/>
          <w:bottom w:val="nil"/>
          <w:right w:val="nil"/>
          <w:between w:val="nil"/>
        </w:pBdr>
        <w:spacing w:after="0" w:line="240" w:lineRule="auto"/>
        <w:ind w:left="720"/>
        <w:jc w:val="both"/>
        <w:rPr>
          <w:rFonts w:ascii="Arial" w:eastAsia="Times New Roman" w:hAnsi="Arial" w:cs="Arial"/>
          <w:b/>
          <w:color w:val="000000"/>
          <w:sz w:val="24"/>
          <w:szCs w:val="24"/>
        </w:rPr>
      </w:pPr>
    </w:p>
    <w:p w14:paraId="5EF80048" w14:textId="61ABADF8" w:rsidR="001A0B0A" w:rsidRPr="00A7551E" w:rsidRDefault="009056C8" w:rsidP="00971BE6">
      <w:pPr>
        <w:pStyle w:val="Ttulo1"/>
        <w:numPr>
          <w:ilvl w:val="2"/>
          <w:numId w:val="2"/>
        </w:numPr>
        <w:spacing w:line="240" w:lineRule="auto"/>
        <w:rPr>
          <w:rFonts w:ascii="Arial" w:hAnsi="Arial" w:cs="Arial"/>
          <w:b/>
          <w:color w:val="000000"/>
          <w:sz w:val="24"/>
          <w:szCs w:val="24"/>
        </w:rPr>
      </w:pPr>
      <w:bookmarkStart w:id="17" w:name="_Toc75786881"/>
      <w:bookmarkStart w:id="18" w:name="_Toc75787243"/>
      <w:r w:rsidRPr="009056C8">
        <w:rPr>
          <w:rFonts w:ascii="Arial" w:hAnsi="Arial" w:cs="Arial"/>
          <w:b/>
          <w:color w:val="000000"/>
          <w:sz w:val="24"/>
          <w:szCs w:val="24"/>
        </w:rPr>
        <w:t>PROMEDIO CONSUMO PER CÁPI</w:t>
      </w:r>
      <w:r w:rsidR="00A30F85">
        <w:rPr>
          <w:rFonts w:ascii="Arial" w:hAnsi="Arial" w:cs="Arial"/>
          <w:b/>
          <w:color w:val="000000"/>
          <w:sz w:val="24"/>
          <w:szCs w:val="24"/>
        </w:rPr>
        <w:t xml:space="preserve">TA DE AGUA </w:t>
      </w:r>
      <w:r w:rsidR="00A30F85" w:rsidRPr="00A7551E">
        <w:rPr>
          <w:rFonts w:ascii="Arial" w:hAnsi="Arial" w:cs="Arial"/>
          <w:b/>
          <w:color w:val="000000"/>
          <w:sz w:val="24"/>
          <w:szCs w:val="24"/>
        </w:rPr>
        <w:t xml:space="preserve">DISTRITAL </w:t>
      </w:r>
      <w:r w:rsidR="00A30F85" w:rsidRPr="00DB6F59">
        <w:rPr>
          <w:rFonts w:ascii="Arial" w:hAnsi="Arial" w:cs="Arial"/>
          <w:b/>
          <w:color w:val="000000"/>
          <w:sz w:val="24"/>
          <w:szCs w:val="24"/>
        </w:rPr>
        <w:t>2016 – 2020</w:t>
      </w:r>
      <w:bookmarkEnd w:id="17"/>
      <w:bookmarkEnd w:id="18"/>
    </w:p>
    <w:p w14:paraId="6B2FC484" w14:textId="77777777" w:rsidR="001A0B0A" w:rsidRPr="009056C8" w:rsidRDefault="001A0B0A" w:rsidP="009056C8">
      <w:pPr>
        <w:pBdr>
          <w:top w:val="nil"/>
          <w:left w:val="nil"/>
          <w:bottom w:val="nil"/>
          <w:right w:val="nil"/>
          <w:between w:val="nil"/>
        </w:pBdr>
        <w:spacing w:line="240" w:lineRule="auto"/>
        <w:ind w:left="1080"/>
        <w:rPr>
          <w:rFonts w:ascii="Arial" w:eastAsia="Times New Roman" w:hAnsi="Arial" w:cs="Arial"/>
          <w:color w:val="000000"/>
          <w:sz w:val="24"/>
          <w:szCs w:val="24"/>
        </w:rPr>
      </w:pPr>
    </w:p>
    <w:p w14:paraId="2292DE30" w14:textId="72C629C5" w:rsidR="001A0B0A" w:rsidRPr="00A7551E" w:rsidRDefault="009056C8" w:rsidP="009056C8">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A continuación, se muestra el promedio consumo de agua per cápita por sectores teniendo en cuenta que para el año 2016 eran 14 sectores y en el año 2017 se incrementó a 16, </w:t>
      </w:r>
      <w:r w:rsidRPr="00DB6F59">
        <w:rPr>
          <w:rFonts w:ascii="Arial" w:eastAsia="Times New Roman" w:hAnsi="Arial" w:cs="Arial"/>
          <w:sz w:val="24"/>
          <w:szCs w:val="24"/>
        </w:rPr>
        <w:t xml:space="preserve">de esta forma </w:t>
      </w:r>
      <w:r w:rsidR="00A30F85" w:rsidRPr="00DB6F59">
        <w:rPr>
          <w:rFonts w:ascii="Arial" w:eastAsia="Times New Roman" w:hAnsi="Arial" w:cs="Arial"/>
          <w:sz w:val="24"/>
          <w:szCs w:val="24"/>
        </w:rPr>
        <w:t>se cuenta con los siguientes resultados</w:t>
      </w:r>
      <w:r w:rsidRPr="00DB6F59">
        <w:rPr>
          <w:rFonts w:ascii="Arial" w:eastAsia="Times New Roman" w:hAnsi="Arial" w:cs="Arial"/>
          <w:sz w:val="24"/>
          <w:szCs w:val="24"/>
        </w:rPr>
        <w:t xml:space="preserve"> a nivel Distrital:</w:t>
      </w:r>
    </w:p>
    <w:p w14:paraId="1B3B7BE3" w14:textId="08F01FB6" w:rsidR="00971BE6" w:rsidRPr="00971BE6" w:rsidRDefault="00971BE6" w:rsidP="00971BE6">
      <w:pPr>
        <w:pStyle w:val="Descripcin"/>
        <w:keepNext/>
        <w:rPr>
          <w:rFonts w:ascii="Arial" w:hAnsi="Arial" w:cs="Arial"/>
          <w:color w:val="auto"/>
        </w:rPr>
      </w:pPr>
      <w:bookmarkStart w:id="19" w:name="_Toc75787072"/>
      <w:r w:rsidRPr="00A7551E">
        <w:rPr>
          <w:rFonts w:ascii="Arial" w:hAnsi="Arial" w:cs="Arial"/>
          <w:color w:val="auto"/>
        </w:rPr>
        <w:t xml:space="preserve">Tabla </w:t>
      </w:r>
      <w:r w:rsidRPr="00A7551E">
        <w:rPr>
          <w:rFonts w:ascii="Arial" w:hAnsi="Arial" w:cs="Arial"/>
          <w:color w:val="auto"/>
        </w:rPr>
        <w:fldChar w:fldCharType="begin"/>
      </w:r>
      <w:r w:rsidRPr="008522CA">
        <w:rPr>
          <w:rFonts w:ascii="Arial" w:hAnsi="Arial" w:cs="Arial"/>
          <w:color w:val="auto"/>
        </w:rPr>
        <w:instrText xml:space="preserve"> SEQ Tabla \* ARABIC </w:instrText>
      </w:r>
      <w:r w:rsidRPr="00A7551E">
        <w:rPr>
          <w:rFonts w:ascii="Arial" w:hAnsi="Arial" w:cs="Arial"/>
          <w:color w:val="auto"/>
        </w:rPr>
        <w:fldChar w:fldCharType="separate"/>
      </w:r>
      <w:r w:rsidR="00DE3AE5">
        <w:rPr>
          <w:rFonts w:ascii="Arial" w:hAnsi="Arial" w:cs="Arial"/>
          <w:noProof/>
          <w:color w:val="auto"/>
        </w:rPr>
        <w:t>2</w:t>
      </w:r>
      <w:r w:rsidRPr="00A7551E">
        <w:rPr>
          <w:rFonts w:ascii="Arial" w:hAnsi="Arial" w:cs="Arial"/>
          <w:color w:val="auto"/>
        </w:rPr>
        <w:fldChar w:fldCharType="end"/>
      </w:r>
      <w:r w:rsidRPr="00A7551E">
        <w:rPr>
          <w:rFonts w:ascii="Arial" w:hAnsi="Arial" w:cs="Arial"/>
          <w:color w:val="auto"/>
        </w:rPr>
        <w:t xml:space="preserve"> Promedio consumo de agua en el Sector </w:t>
      </w:r>
      <w:r w:rsidR="001247D3" w:rsidRPr="00A7551E">
        <w:rPr>
          <w:rFonts w:ascii="Arial" w:hAnsi="Arial" w:cs="Arial"/>
          <w:color w:val="auto"/>
        </w:rPr>
        <w:t xml:space="preserve">Público Distrital </w:t>
      </w:r>
      <w:r w:rsidR="001247D3" w:rsidRPr="00DB6F59">
        <w:rPr>
          <w:rFonts w:ascii="Arial" w:hAnsi="Arial" w:cs="Arial"/>
          <w:color w:val="auto"/>
        </w:rPr>
        <w:t>2016 – 2020</w:t>
      </w:r>
      <w:bookmarkEnd w:id="19"/>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00" w:firstRow="0" w:lastRow="0" w:firstColumn="0" w:lastColumn="0" w:noHBand="0" w:noVBand="1"/>
      </w:tblPr>
      <w:tblGrid>
        <w:gridCol w:w="4697"/>
        <w:gridCol w:w="827"/>
        <w:gridCol w:w="850"/>
        <w:gridCol w:w="851"/>
        <w:gridCol w:w="708"/>
        <w:gridCol w:w="851"/>
      </w:tblGrid>
      <w:tr w:rsidR="00E221D0" w:rsidRPr="00A7551E" w14:paraId="6C20A713" w14:textId="77777777" w:rsidTr="00756BA4">
        <w:trPr>
          <w:trHeight w:val="244"/>
          <w:tblHeader/>
        </w:trPr>
        <w:tc>
          <w:tcPr>
            <w:tcW w:w="4697" w:type="dxa"/>
            <w:shd w:val="clear" w:color="auto" w:fill="8EAADB" w:themeFill="accent1" w:themeFillTint="99"/>
            <w:vAlign w:val="center"/>
          </w:tcPr>
          <w:p w14:paraId="540C8150" w14:textId="77777777" w:rsidR="00E221D0" w:rsidRPr="00A7551E" w:rsidRDefault="00E221D0" w:rsidP="00756BA4">
            <w:pPr>
              <w:widowControl w:val="0"/>
              <w:spacing w:after="0" w:line="240" w:lineRule="auto"/>
              <w:jc w:val="center"/>
              <w:rPr>
                <w:rFonts w:ascii="Arial" w:eastAsia="Times New Roman" w:hAnsi="Arial" w:cs="Arial"/>
                <w:b/>
                <w:color w:val="000000"/>
                <w:sz w:val="20"/>
                <w:szCs w:val="20"/>
              </w:rPr>
            </w:pPr>
            <w:r w:rsidRPr="00A7551E">
              <w:rPr>
                <w:rFonts w:ascii="Arial" w:eastAsia="Times New Roman" w:hAnsi="Arial" w:cs="Arial"/>
                <w:b/>
                <w:color w:val="000000"/>
                <w:sz w:val="20"/>
                <w:szCs w:val="20"/>
              </w:rPr>
              <w:t>SECTOR</w:t>
            </w:r>
          </w:p>
        </w:tc>
        <w:tc>
          <w:tcPr>
            <w:tcW w:w="827" w:type="dxa"/>
            <w:shd w:val="clear" w:color="auto" w:fill="8EAADB" w:themeFill="accent1" w:themeFillTint="99"/>
            <w:vAlign w:val="center"/>
          </w:tcPr>
          <w:p w14:paraId="7EC9CFB2" w14:textId="77777777" w:rsidR="00E221D0" w:rsidRPr="009A768B" w:rsidRDefault="00E221D0" w:rsidP="00756BA4">
            <w:pPr>
              <w:widowControl w:val="0"/>
              <w:spacing w:after="0" w:line="240" w:lineRule="auto"/>
              <w:jc w:val="center"/>
              <w:rPr>
                <w:rFonts w:ascii="Arial" w:eastAsia="Times New Roman" w:hAnsi="Arial" w:cs="Arial"/>
                <w:b/>
                <w:color w:val="000000"/>
                <w:sz w:val="20"/>
                <w:szCs w:val="20"/>
              </w:rPr>
            </w:pPr>
            <w:r w:rsidRPr="009A768B">
              <w:rPr>
                <w:rFonts w:ascii="Arial" w:eastAsia="Times New Roman" w:hAnsi="Arial" w:cs="Arial"/>
                <w:b/>
                <w:color w:val="000000"/>
                <w:sz w:val="20"/>
                <w:szCs w:val="20"/>
              </w:rPr>
              <w:t>2016</w:t>
            </w:r>
          </w:p>
        </w:tc>
        <w:tc>
          <w:tcPr>
            <w:tcW w:w="850" w:type="dxa"/>
            <w:shd w:val="clear" w:color="auto" w:fill="8EAADB" w:themeFill="accent1" w:themeFillTint="99"/>
            <w:vAlign w:val="center"/>
          </w:tcPr>
          <w:p w14:paraId="1F31E69D" w14:textId="77777777" w:rsidR="00E221D0" w:rsidRPr="00C21132" w:rsidRDefault="00E221D0" w:rsidP="00756BA4">
            <w:pPr>
              <w:widowControl w:val="0"/>
              <w:spacing w:after="0" w:line="240" w:lineRule="auto"/>
              <w:jc w:val="center"/>
              <w:rPr>
                <w:rFonts w:ascii="Arial" w:eastAsia="Times New Roman" w:hAnsi="Arial" w:cs="Arial"/>
                <w:b/>
                <w:color w:val="000000"/>
                <w:sz w:val="20"/>
                <w:szCs w:val="20"/>
              </w:rPr>
            </w:pPr>
            <w:r w:rsidRPr="00C21132">
              <w:rPr>
                <w:rFonts w:ascii="Arial" w:eastAsia="Times New Roman" w:hAnsi="Arial" w:cs="Arial"/>
                <w:b/>
                <w:color w:val="000000"/>
                <w:sz w:val="20"/>
                <w:szCs w:val="20"/>
              </w:rPr>
              <w:t>2017</w:t>
            </w:r>
          </w:p>
        </w:tc>
        <w:tc>
          <w:tcPr>
            <w:tcW w:w="851" w:type="dxa"/>
            <w:shd w:val="clear" w:color="auto" w:fill="8EAADB" w:themeFill="accent1" w:themeFillTint="99"/>
            <w:vAlign w:val="center"/>
          </w:tcPr>
          <w:p w14:paraId="5868CDC1" w14:textId="77777777" w:rsidR="00E221D0" w:rsidRPr="008522CA" w:rsidRDefault="00E221D0" w:rsidP="00756BA4">
            <w:pPr>
              <w:widowControl w:val="0"/>
              <w:spacing w:after="0" w:line="240" w:lineRule="auto"/>
              <w:jc w:val="center"/>
              <w:rPr>
                <w:rFonts w:ascii="Arial" w:eastAsia="Times New Roman" w:hAnsi="Arial" w:cs="Arial"/>
                <w:b/>
                <w:color w:val="000000"/>
                <w:sz w:val="20"/>
                <w:szCs w:val="20"/>
              </w:rPr>
            </w:pPr>
            <w:r w:rsidRPr="008522CA">
              <w:rPr>
                <w:rFonts w:ascii="Arial" w:eastAsia="Times New Roman" w:hAnsi="Arial" w:cs="Arial"/>
                <w:b/>
                <w:color w:val="000000"/>
                <w:sz w:val="20"/>
                <w:szCs w:val="20"/>
              </w:rPr>
              <w:t>2018</w:t>
            </w:r>
          </w:p>
        </w:tc>
        <w:tc>
          <w:tcPr>
            <w:tcW w:w="708" w:type="dxa"/>
            <w:shd w:val="clear" w:color="auto" w:fill="8EAADB" w:themeFill="accent1" w:themeFillTint="99"/>
          </w:tcPr>
          <w:p w14:paraId="1002D663" w14:textId="0A1E828C" w:rsidR="00E221D0" w:rsidRPr="008522CA" w:rsidRDefault="00E221D0" w:rsidP="00756BA4">
            <w:pPr>
              <w:widowControl w:val="0"/>
              <w:spacing w:after="0" w:line="240" w:lineRule="auto"/>
              <w:jc w:val="center"/>
              <w:rPr>
                <w:rFonts w:ascii="Arial" w:eastAsia="Times New Roman" w:hAnsi="Arial" w:cs="Arial"/>
                <w:b/>
                <w:color w:val="000000"/>
                <w:sz w:val="20"/>
                <w:szCs w:val="20"/>
              </w:rPr>
            </w:pPr>
            <w:r w:rsidRPr="008522CA">
              <w:rPr>
                <w:rFonts w:ascii="Arial" w:eastAsia="Times New Roman" w:hAnsi="Arial" w:cs="Arial"/>
                <w:b/>
                <w:color w:val="000000"/>
                <w:sz w:val="20"/>
                <w:szCs w:val="20"/>
              </w:rPr>
              <w:t>2019</w:t>
            </w:r>
          </w:p>
        </w:tc>
        <w:tc>
          <w:tcPr>
            <w:tcW w:w="851" w:type="dxa"/>
            <w:shd w:val="clear" w:color="auto" w:fill="8EAADB" w:themeFill="accent1" w:themeFillTint="99"/>
            <w:vAlign w:val="center"/>
          </w:tcPr>
          <w:p w14:paraId="47AA5235" w14:textId="23A74E66" w:rsidR="00E221D0" w:rsidRPr="008522CA" w:rsidRDefault="00E221D0" w:rsidP="00756BA4">
            <w:pPr>
              <w:widowControl w:val="0"/>
              <w:spacing w:after="0" w:line="240" w:lineRule="auto"/>
              <w:jc w:val="center"/>
              <w:rPr>
                <w:rFonts w:ascii="Arial" w:eastAsia="Times New Roman" w:hAnsi="Arial" w:cs="Arial"/>
                <w:b/>
                <w:color w:val="000000"/>
                <w:sz w:val="20"/>
                <w:szCs w:val="20"/>
              </w:rPr>
            </w:pPr>
            <w:r w:rsidRPr="008522CA">
              <w:rPr>
                <w:rFonts w:ascii="Arial" w:eastAsia="Times New Roman" w:hAnsi="Arial" w:cs="Arial"/>
                <w:b/>
                <w:color w:val="000000"/>
                <w:sz w:val="20"/>
                <w:szCs w:val="20"/>
              </w:rPr>
              <w:t>2020</w:t>
            </w:r>
          </w:p>
        </w:tc>
      </w:tr>
      <w:tr w:rsidR="00E221D0" w:rsidRPr="00A7551E" w14:paraId="3A52F6E5" w14:textId="77777777" w:rsidTr="00E221D0">
        <w:trPr>
          <w:trHeight w:val="256"/>
        </w:trPr>
        <w:tc>
          <w:tcPr>
            <w:tcW w:w="4697" w:type="dxa"/>
            <w:shd w:val="clear" w:color="auto" w:fill="auto"/>
            <w:vAlign w:val="bottom"/>
          </w:tcPr>
          <w:p w14:paraId="3BB66C5A"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GESTIÓN PUBLICA</w:t>
            </w:r>
          </w:p>
        </w:tc>
        <w:tc>
          <w:tcPr>
            <w:tcW w:w="827" w:type="dxa"/>
            <w:shd w:val="clear" w:color="auto" w:fill="auto"/>
            <w:vAlign w:val="bottom"/>
          </w:tcPr>
          <w:p w14:paraId="60679AA0"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0,49</w:t>
            </w:r>
          </w:p>
        </w:tc>
        <w:tc>
          <w:tcPr>
            <w:tcW w:w="850" w:type="dxa"/>
            <w:shd w:val="clear" w:color="auto" w:fill="auto"/>
            <w:vAlign w:val="bottom"/>
          </w:tcPr>
          <w:p w14:paraId="01A3D57A"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0,00</w:t>
            </w:r>
          </w:p>
        </w:tc>
        <w:tc>
          <w:tcPr>
            <w:tcW w:w="851" w:type="dxa"/>
            <w:shd w:val="clear" w:color="auto" w:fill="auto"/>
            <w:vAlign w:val="bottom"/>
          </w:tcPr>
          <w:p w14:paraId="05416BA3"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0,57</w:t>
            </w:r>
          </w:p>
        </w:tc>
        <w:tc>
          <w:tcPr>
            <w:tcW w:w="708" w:type="dxa"/>
            <w:vAlign w:val="bottom"/>
          </w:tcPr>
          <w:p w14:paraId="5D453BE3" w14:textId="50F8FE69"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0,38</w:t>
            </w:r>
          </w:p>
        </w:tc>
        <w:tc>
          <w:tcPr>
            <w:tcW w:w="851" w:type="dxa"/>
            <w:shd w:val="clear" w:color="auto" w:fill="auto"/>
            <w:vAlign w:val="bottom"/>
          </w:tcPr>
          <w:p w14:paraId="39CAF62D" w14:textId="1FF65760"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0,26</w:t>
            </w:r>
          </w:p>
        </w:tc>
      </w:tr>
      <w:tr w:rsidR="00E221D0" w:rsidRPr="00A7551E" w14:paraId="7D17DD4C" w14:textId="77777777" w:rsidTr="00E221D0">
        <w:trPr>
          <w:trHeight w:val="256"/>
        </w:trPr>
        <w:tc>
          <w:tcPr>
            <w:tcW w:w="4697" w:type="dxa"/>
            <w:shd w:val="clear" w:color="auto" w:fill="auto"/>
            <w:vAlign w:val="bottom"/>
          </w:tcPr>
          <w:p w14:paraId="1BD681EA"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GOBIERNO, SEGURIDAD Y CONVIVENCIA</w:t>
            </w:r>
          </w:p>
        </w:tc>
        <w:tc>
          <w:tcPr>
            <w:tcW w:w="827" w:type="dxa"/>
            <w:shd w:val="clear" w:color="auto" w:fill="auto"/>
            <w:vAlign w:val="bottom"/>
          </w:tcPr>
          <w:p w14:paraId="0F42B5DE"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0,58</w:t>
            </w:r>
          </w:p>
        </w:tc>
        <w:tc>
          <w:tcPr>
            <w:tcW w:w="850" w:type="dxa"/>
            <w:shd w:val="clear" w:color="auto" w:fill="auto"/>
            <w:vAlign w:val="bottom"/>
          </w:tcPr>
          <w:p w14:paraId="0D47C08C"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0,64</w:t>
            </w:r>
          </w:p>
        </w:tc>
        <w:tc>
          <w:tcPr>
            <w:tcW w:w="851" w:type="dxa"/>
            <w:shd w:val="clear" w:color="auto" w:fill="auto"/>
            <w:vAlign w:val="bottom"/>
          </w:tcPr>
          <w:p w14:paraId="14B2657F"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0,51</w:t>
            </w:r>
          </w:p>
        </w:tc>
        <w:tc>
          <w:tcPr>
            <w:tcW w:w="708" w:type="dxa"/>
            <w:vAlign w:val="bottom"/>
          </w:tcPr>
          <w:p w14:paraId="4F61BF76" w14:textId="7B44D17E"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0,35</w:t>
            </w:r>
          </w:p>
        </w:tc>
        <w:tc>
          <w:tcPr>
            <w:tcW w:w="851" w:type="dxa"/>
            <w:shd w:val="clear" w:color="auto" w:fill="auto"/>
            <w:vAlign w:val="bottom"/>
          </w:tcPr>
          <w:p w14:paraId="1AEC7A2D" w14:textId="59CEF060"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0,40</w:t>
            </w:r>
          </w:p>
        </w:tc>
      </w:tr>
      <w:tr w:rsidR="00E221D0" w:rsidRPr="00A7551E" w14:paraId="17B07B1B" w14:textId="77777777" w:rsidTr="00E221D0">
        <w:trPr>
          <w:trHeight w:val="256"/>
        </w:trPr>
        <w:tc>
          <w:tcPr>
            <w:tcW w:w="4697" w:type="dxa"/>
            <w:shd w:val="clear" w:color="auto" w:fill="auto"/>
            <w:vAlign w:val="bottom"/>
          </w:tcPr>
          <w:p w14:paraId="17919B5B"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HACIENDA</w:t>
            </w:r>
          </w:p>
        </w:tc>
        <w:tc>
          <w:tcPr>
            <w:tcW w:w="827" w:type="dxa"/>
            <w:shd w:val="clear" w:color="auto" w:fill="auto"/>
            <w:vAlign w:val="bottom"/>
          </w:tcPr>
          <w:p w14:paraId="4801B784"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0,31</w:t>
            </w:r>
          </w:p>
        </w:tc>
        <w:tc>
          <w:tcPr>
            <w:tcW w:w="850" w:type="dxa"/>
            <w:shd w:val="clear" w:color="auto" w:fill="auto"/>
            <w:vAlign w:val="bottom"/>
          </w:tcPr>
          <w:p w14:paraId="04EA2B68"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0,44</w:t>
            </w:r>
          </w:p>
        </w:tc>
        <w:tc>
          <w:tcPr>
            <w:tcW w:w="851" w:type="dxa"/>
            <w:shd w:val="clear" w:color="auto" w:fill="auto"/>
            <w:vAlign w:val="bottom"/>
          </w:tcPr>
          <w:p w14:paraId="268FF034"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1,08</w:t>
            </w:r>
          </w:p>
        </w:tc>
        <w:tc>
          <w:tcPr>
            <w:tcW w:w="708" w:type="dxa"/>
            <w:vAlign w:val="bottom"/>
          </w:tcPr>
          <w:p w14:paraId="7CCF694F" w14:textId="1A25B654"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0,27</w:t>
            </w:r>
          </w:p>
        </w:tc>
        <w:tc>
          <w:tcPr>
            <w:tcW w:w="851" w:type="dxa"/>
            <w:shd w:val="clear" w:color="auto" w:fill="auto"/>
            <w:vAlign w:val="bottom"/>
          </w:tcPr>
          <w:p w14:paraId="7AFEAFF0" w14:textId="58CDA398"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0,25</w:t>
            </w:r>
          </w:p>
        </w:tc>
      </w:tr>
      <w:tr w:rsidR="00E221D0" w:rsidRPr="00A7551E" w14:paraId="3652EF69" w14:textId="77777777" w:rsidTr="00E221D0">
        <w:trPr>
          <w:trHeight w:val="256"/>
        </w:trPr>
        <w:tc>
          <w:tcPr>
            <w:tcW w:w="4697" w:type="dxa"/>
            <w:shd w:val="clear" w:color="auto" w:fill="auto"/>
            <w:vAlign w:val="bottom"/>
          </w:tcPr>
          <w:p w14:paraId="686F8A75"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PLANEACIÓN</w:t>
            </w:r>
          </w:p>
        </w:tc>
        <w:tc>
          <w:tcPr>
            <w:tcW w:w="827" w:type="dxa"/>
            <w:shd w:val="clear" w:color="auto" w:fill="auto"/>
            <w:vAlign w:val="bottom"/>
          </w:tcPr>
          <w:p w14:paraId="1A1F8791"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0,25</w:t>
            </w:r>
          </w:p>
        </w:tc>
        <w:tc>
          <w:tcPr>
            <w:tcW w:w="850" w:type="dxa"/>
            <w:shd w:val="clear" w:color="auto" w:fill="auto"/>
            <w:vAlign w:val="bottom"/>
          </w:tcPr>
          <w:p w14:paraId="46A09014"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0,21</w:t>
            </w:r>
          </w:p>
        </w:tc>
        <w:tc>
          <w:tcPr>
            <w:tcW w:w="851" w:type="dxa"/>
            <w:shd w:val="clear" w:color="auto" w:fill="auto"/>
            <w:vAlign w:val="bottom"/>
          </w:tcPr>
          <w:p w14:paraId="18C43745"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0,14</w:t>
            </w:r>
          </w:p>
        </w:tc>
        <w:tc>
          <w:tcPr>
            <w:tcW w:w="708" w:type="dxa"/>
            <w:vAlign w:val="bottom"/>
          </w:tcPr>
          <w:p w14:paraId="19D0593C" w14:textId="33D06931"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0,14</w:t>
            </w:r>
          </w:p>
        </w:tc>
        <w:tc>
          <w:tcPr>
            <w:tcW w:w="851" w:type="dxa"/>
            <w:shd w:val="clear" w:color="auto" w:fill="auto"/>
            <w:vAlign w:val="bottom"/>
          </w:tcPr>
          <w:p w14:paraId="3A890A0A" w14:textId="67BB543E"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0,15</w:t>
            </w:r>
          </w:p>
        </w:tc>
      </w:tr>
      <w:tr w:rsidR="00E221D0" w:rsidRPr="00A7551E" w14:paraId="10100E33" w14:textId="77777777" w:rsidTr="00E221D0">
        <w:trPr>
          <w:trHeight w:val="256"/>
        </w:trPr>
        <w:tc>
          <w:tcPr>
            <w:tcW w:w="4697" w:type="dxa"/>
            <w:shd w:val="clear" w:color="auto" w:fill="auto"/>
            <w:vAlign w:val="bottom"/>
          </w:tcPr>
          <w:p w14:paraId="26B75774"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DESARROLLO ECONÓMICO, INDUSTRIA Y TURISMO</w:t>
            </w:r>
          </w:p>
        </w:tc>
        <w:tc>
          <w:tcPr>
            <w:tcW w:w="827" w:type="dxa"/>
            <w:shd w:val="clear" w:color="auto" w:fill="auto"/>
            <w:vAlign w:val="bottom"/>
          </w:tcPr>
          <w:p w14:paraId="62A2BB7B"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8,01</w:t>
            </w:r>
          </w:p>
        </w:tc>
        <w:tc>
          <w:tcPr>
            <w:tcW w:w="850" w:type="dxa"/>
            <w:shd w:val="clear" w:color="auto" w:fill="auto"/>
            <w:vAlign w:val="bottom"/>
          </w:tcPr>
          <w:p w14:paraId="17FF3C52"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3,50</w:t>
            </w:r>
          </w:p>
        </w:tc>
        <w:tc>
          <w:tcPr>
            <w:tcW w:w="851" w:type="dxa"/>
            <w:shd w:val="clear" w:color="auto" w:fill="auto"/>
            <w:vAlign w:val="bottom"/>
          </w:tcPr>
          <w:p w14:paraId="35B9D913"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2,39</w:t>
            </w:r>
          </w:p>
        </w:tc>
        <w:tc>
          <w:tcPr>
            <w:tcW w:w="708" w:type="dxa"/>
            <w:vAlign w:val="bottom"/>
          </w:tcPr>
          <w:p w14:paraId="2B523185" w14:textId="5D604AE0"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1,05</w:t>
            </w:r>
          </w:p>
        </w:tc>
        <w:tc>
          <w:tcPr>
            <w:tcW w:w="851" w:type="dxa"/>
            <w:shd w:val="clear" w:color="auto" w:fill="auto"/>
            <w:vAlign w:val="bottom"/>
          </w:tcPr>
          <w:p w14:paraId="35C98C17" w14:textId="27E43A75"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0,58</w:t>
            </w:r>
          </w:p>
        </w:tc>
      </w:tr>
      <w:tr w:rsidR="00E221D0" w:rsidRPr="00A7551E" w14:paraId="42E91F88" w14:textId="77777777" w:rsidTr="00E221D0">
        <w:trPr>
          <w:trHeight w:val="256"/>
        </w:trPr>
        <w:tc>
          <w:tcPr>
            <w:tcW w:w="4697" w:type="dxa"/>
            <w:shd w:val="clear" w:color="auto" w:fill="auto"/>
            <w:vAlign w:val="bottom"/>
          </w:tcPr>
          <w:p w14:paraId="52FD64B6"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EDUCACIÓN</w:t>
            </w:r>
          </w:p>
        </w:tc>
        <w:tc>
          <w:tcPr>
            <w:tcW w:w="827" w:type="dxa"/>
            <w:shd w:val="clear" w:color="auto" w:fill="auto"/>
            <w:vAlign w:val="bottom"/>
          </w:tcPr>
          <w:p w14:paraId="5E0D7E12"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0,09</w:t>
            </w:r>
          </w:p>
        </w:tc>
        <w:tc>
          <w:tcPr>
            <w:tcW w:w="850" w:type="dxa"/>
            <w:shd w:val="clear" w:color="auto" w:fill="auto"/>
            <w:vAlign w:val="bottom"/>
          </w:tcPr>
          <w:p w14:paraId="46AA5E37"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0,11</w:t>
            </w:r>
          </w:p>
        </w:tc>
        <w:tc>
          <w:tcPr>
            <w:tcW w:w="851" w:type="dxa"/>
            <w:shd w:val="clear" w:color="auto" w:fill="auto"/>
            <w:vAlign w:val="bottom"/>
          </w:tcPr>
          <w:p w14:paraId="10ED507B"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0,06</w:t>
            </w:r>
          </w:p>
        </w:tc>
        <w:tc>
          <w:tcPr>
            <w:tcW w:w="708" w:type="dxa"/>
            <w:vAlign w:val="bottom"/>
          </w:tcPr>
          <w:p w14:paraId="13279F4D" w14:textId="5225578E"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0,06</w:t>
            </w:r>
          </w:p>
        </w:tc>
        <w:tc>
          <w:tcPr>
            <w:tcW w:w="851" w:type="dxa"/>
            <w:shd w:val="clear" w:color="auto" w:fill="auto"/>
            <w:vAlign w:val="bottom"/>
          </w:tcPr>
          <w:p w14:paraId="7B3532C1" w14:textId="0BFB84F1"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0,06</w:t>
            </w:r>
          </w:p>
        </w:tc>
      </w:tr>
      <w:tr w:rsidR="00E221D0" w:rsidRPr="00A7551E" w14:paraId="6E91DEF7" w14:textId="77777777" w:rsidTr="00E221D0">
        <w:trPr>
          <w:trHeight w:val="256"/>
        </w:trPr>
        <w:tc>
          <w:tcPr>
            <w:tcW w:w="4697" w:type="dxa"/>
            <w:shd w:val="clear" w:color="auto" w:fill="auto"/>
            <w:vAlign w:val="bottom"/>
          </w:tcPr>
          <w:p w14:paraId="046B8358"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lastRenderedPageBreak/>
              <w:t>SALUD</w:t>
            </w:r>
          </w:p>
        </w:tc>
        <w:tc>
          <w:tcPr>
            <w:tcW w:w="827" w:type="dxa"/>
            <w:shd w:val="clear" w:color="auto" w:fill="auto"/>
            <w:vAlign w:val="bottom"/>
          </w:tcPr>
          <w:p w14:paraId="2B9A7FC4"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0,08</w:t>
            </w:r>
          </w:p>
        </w:tc>
        <w:tc>
          <w:tcPr>
            <w:tcW w:w="850" w:type="dxa"/>
            <w:shd w:val="clear" w:color="auto" w:fill="auto"/>
            <w:vAlign w:val="bottom"/>
          </w:tcPr>
          <w:p w14:paraId="61244FE7"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0,15</w:t>
            </w:r>
          </w:p>
        </w:tc>
        <w:tc>
          <w:tcPr>
            <w:tcW w:w="851" w:type="dxa"/>
            <w:shd w:val="clear" w:color="auto" w:fill="auto"/>
            <w:vAlign w:val="bottom"/>
          </w:tcPr>
          <w:p w14:paraId="491A389E"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0,23</w:t>
            </w:r>
          </w:p>
        </w:tc>
        <w:tc>
          <w:tcPr>
            <w:tcW w:w="708" w:type="dxa"/>
            <w:vAlign w:val="bottom"/>
          </w:tcPr>
          <w:p w14:paraId="7B7B3F47" w14:textId="7D9CB6CD"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0,27</w:t>
            </w:r>
          </w:p>
        </w:tc>
        <w:tc>
          <w:tcPr>
            <w:tcW w:w="851" w:type="dxa"/>
            <w:shd w:val="clear" w:color="auto" w:fill="auto"/>
            <w:vAlign w:val="bottom"/>
          </w:tcPr>
          <w:p w14:paraId="0DFAEE3A" w14:textId="27970468" w:rsidR="00E221D0" w:rsidRPr="00DB6F59" w:rsidRDefault="00006767"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0,24</w:t>
            </w:r>
          </w:p>
        </w:tc>
      </w:tr>
      <w:tr w:rsidR="00E221D0" w:rsidRPr="00A7551E" w14:paraId="7C149099" w14:textId="77777777" w:rsidTr="00E221D0">
        <w:trPr>
          <w:trHeight w:val="256"/>
        </w:trPr>
        <w:tc>
          <w:tcPr>
            <w:tcW w:w="4697" w:type="dxa"/>
            <w:shd w:val="clear" w:color="auto" w:fill="auto"/>
            <w:vAlign w:val="bottom"/>
          </w:tcPr>
          <w:p w14:paraId="6D2396E6"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INTEGRACIÓN SOCIAL</w:t>
            </w:r>
          </w:p>
        </w:tc>
        <w:tc>
          <w:tcPr>
            <w:tcW w:w="827" w:type="dxa"/>
            <w:shd w:val="clear" w:color="auto" w:fill="auto"/>
            <w:vAlign w:val="bottom"/>
          </w:tcPr>
          <w:p w14:paraId="0960E86C"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0,56</w:t>
            </w:r>
          </w:p>
        </w:tc>
        <w:tc>
          <w:tcPr>
            <w:tcW w:w="850" w:type="dxa"/>
            <w:shd w:val="clear" w:color="auto" w:fill="auto"/>
            <w:vAlign w:val="bottom"/>
          </w:tcPr>
          <w:p w14:paraId="65C13C3E"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0,43</w:t>
            </w:r>
          </w:p>
        </w:tc>
        <w:tc>
          <w:tcPr>
            <w:tcW w:w="851" w:type="dxa"/>
            <w:shd w:val="clear" w:color="auto" w:fill="auto"/>
            <w:vAlign w:val="bottom"/>
          </w:tcPr>
          <w:p w14:paraId="4130FB87"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0,19</w:t>
            </w:r>
          </w:p>
        </w:tc>
        <w:tc>
          <w:tcPr>
            <w:tcW w:w="708" w:type="dxa"/>
            <w:vAlign w:val="bottom"/>
          </w:tcPr>
          <w:p w14:paraId="6531CE2D" w14:textId="001DDCF9"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0,18</w:t>
            </w:r>
          </w:p>
        </w:tc>
        <w:tc>
          <w:tcPr>
            <w:tcW w:w="851" w:type="dxa"/>
            <w:shd w:val="clear" w:color="auto" w:fill="auto"/>
            <w:vAlign w:val="bottom"/>
          </w:tcPr>
          <w:p w14:paraId="0F2E3E31" w14:textId="7E440B1C"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0,32</w:t>
            </w:r>
          </w:p>
        </w:tc>
      </w:tr>
      <w:tr w:rsidR="00E221D0" w:rsidRPr="00A7551E" w14:paraId="40A7FE29" w14:textId="77777777" w:rsidTr="00E221D0">
        <w:trPr>
          <w:trHeight w:val="195"/>
        </w:trPr>
        <w:tc>
          <w:tcPr>
            <w:tcW w:w="4697" w:type="dxa"/>
            <w:shd w:val="clear" w:color="auto" w:fill="auto"/>
            <w:vAlign w:val="bottom"/>
          </w:tcPr>
          <w:p w14:paraId="3BFC43A1"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CULTURA RECREACIÓN Y DEPORTE</w:t>
            </w:r>
          </w:p>
        </w:tc>
        <w:tc>
          <w:tcPr>
            <w:tcW w:w="827" w:type="dxa"/>
            <w:shd w:val="clear" w:color="auto" w:fill="auto"/>
            <w:vAlign w:val="bottom"/>
          </w:tcPr>
          <w:p w14:paraId="57BB4FAE"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0,85</w:t>
            </w:r>
          </w:p>
        </w:tc>
        <w:tc>
          <w:tcPr>
            <w:tcW w:w="850" w:type="dxa"/>
            <w:shd w:val="clear" w:color="auto" w:fill="auto"/>
            <w:vAlign w:val="bottom"/>
          </w:tcPr>
          <w:p w14:paraId="47EC9808"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0,32</w:t>
            </w:r>
          </w:p>
        </w:tc>
        <w:tc>
          <w:tcPr>
            <w:tcW w:w="851" w:type="dxa"/>
            <w:shd w:val="clear" w:color="auto" w:fill="auto"/>
            <w:vAlign w:val="bottom"/>
          </w:tcPr>
          <w:p w14:paraId="5A91523B"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0,98</w:t>
            </w:r>
          </w:p>
        </w:tc>
        <w:tc>
          <w:tcPr>
            <w:tcW w:w="708" w:type="dxa"/>
            <w:vAlign w:val="bottom"/>
          </w:tcPr>
          <w:p w14:paraId="4A53DB29" w14:textId="14B2F1BC"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0,51</w:t>
            </w:r>
          </w:p>
        </w:tc>
        <w:tc>
          <w:tcPr>
            <w:tcW w:w="851" w:type="dxa"/>
            <w:shd w:val="clear" w:color="auto" w:fill="auto"/>
            <w:vAlign w:val="bottom"/>
          </w:tcPr>
          <w:p w14:paraId="140C8DC8" w14:textId="146E6950"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0,35</w:t>
            </w:r>
          </w:p>
        </w:tc>
      </w:tr>
      <w:tr w:rsidR="00E221D0" w:rsidRPr="00A7551E" w14:paraId="1E20BC29" w14:textId="77777777" w:rsidTr="00E221D0">
        <w:trPr>
          <w:trHeight w:val="256"/>
        </w:trPr>
        <w:tc>
          <w:tcPr>
            <w:tcW w:w="4697" w:type="dxa"/>
            <w:shd w:val="clear" w:color="auto" w:fill="auto"/>
            <w:vAlign w:val="bottom"/>
          </w:tcPr>
          <w:p w14:paraId="07CE2FD5"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AMBIENTE</w:t>
            </w:r>
          </w:p>
        </w:tc>
        <w:tc>
          <w:tcPr>
            <w:tcW w:w="827" w:type="dxa"/>
            <w:shd w:val="clear" w:color="auto" w:fill="auto"/>
            <w:vAlign w:val="bottom"/>
          </w:tcPr>
          <w:p w14:paraId="0C0DB60E"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4,04</w:t>
            </w:r>
          </w:p>
        </w:tc>
        <w:tc>
          <w:tcPr>
            <w:tcW w:w="850" w:type="dxa"/>
            <w:shd w:val="clear" w:color="auto" w:fill="auto"/>
            <w:vAlign w:val="bottom"/>
          </w:tcPr>
          <w:p w14:paraId="050DE8FE"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0,85</w:t>
            </w:r>
          </w:p>
        </w:tc>
        <w:tc>
          <w:tcPr>
            <w:tcW w:w="851" w:type="dxa"/>
            <w:shd w:val="clear" w:color="auto" w:fill="auto"/>
            <w:vAlign w:val="bottom"/>
          </w:tcPr>
          <w:p w14:paraId="01B00AB4"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3,57</w:t>
            </w:r>
          </w:p>
        </w:tc>
        <w:tc>
          <w:tcPr>
            <w:tcW w:w="708" w:type="dxa"/>
            <w:vAlign w:val="bottom"/>
          </w:tcPr>
          <w:p w14:paraId="6F59F3A9" w14:textId="2FF07265"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1,19</w:t>
            </w:r>
          </w:p>
        </w:tc>
        <w:tc>
          <w:tcPr>
            <w:tcW w:w="851" w:type="dxa"/>
            <w:shd w:val="clear" w:color="auto" w:fill="auto"/>
            <w:vAlign w:val="bottom"/>
          </w:tcPr>
          <w:p w14:paraId="5997583B" w14:textId="0249827D"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1,11</w:t>
            </w:r>
          </w:p>
        </w:tc>
      </w:tr>
      <w:tr w:rsidR="00E221D0" w:rsidRPr="00A7551E" w14:paraId="5AF9D348" w14:textId="77777777" w:rsidTr="00E221D0">
        <w:trPr>
          <w:trHeight w:val="256"/>
        </w:trPr>
        <w:tc>
          <w:tcPr>
            <w:tcW w:w="4697" w:type="dxa"/>
            <w:shd w:val="clear" w:color="auto" w:fill="auto"/>
            <w:vAlign w:val="bottom"/>
          </w:tcPr>
          <w:p w14:paraId="68DF2A83"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MOVILIDAD</w:t>
            </w:r>
          </w:p>
        </w:tc>
        <w:tc>
          <w:tcPr>
            <w:tcW w:w="827" w:type="dxa"/>
            <w:shd w:val="clear" w:color="auto" w:fill="auto"/>
            <w:vAlign w:val="bottom"/>
          </w:tcPr>
          <w:p w14:paraId="546ED794"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0,89</w:t>
            </w:r>
          </w:p>
        </w:tc>
        <w:tc>
          <w:tcPr>
            <w:tcW w:w="850" w:type="dxa"/>
            <w:shd w:val="clear" w:color="auto" w:fill="auto"/>
            <w:vAlign w:val="bottom"/>
          </w:tcPr>
          <w:p w14:paraId="3B512980"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1,14</w:t>
            </w:r>
          </w:p>
        </w:tc>
        <w:tc>
          <w:tcPr>
            <w:tcW w:w="851" w:type="dxa"/>
            <w:shd w:val="clear" w:color="auto" w:fill="auto"/>
            <w:vAlign w:val="bottom"/>
          </w:tcPr>
          <w:p w14:paraId="33B1DA15"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0,75</w:t>
            </w:r>
          </w:p>
        </w:tc>
        <w:tc>
          <w:tcPr>
            <w:tcW w:w="708" w:type="dxa"/>
            <w:vAlign w:val="bottom"/>
          </w:tcPr>
          <w:p w14:paraId="497767C7" w14:textId="36615E45"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0,55</w:t>
            </w:r>
          </w:p>
        </w:tc>
        <w:tc>
          <w:tcPr>
            <w:tcW w:w="851" w:type="dxa"/>
            <w:shd w:val="clear" w:color="auto" w:fill="auto"/>
            <w:vAlign w:val="bottom"/>
          </w:tcPr>
          <w:p w14:paraId="49083584" w14:textId="30D80489"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0,52</w:t>
            </w:r>
          </w:p>
        </w:tc>
      </w:tr>
      <w:tr w:rsidR="00E221D0" w:rsidRPr="00A7551E" w14:paraId="282EBE19" w14:textId="77777777" w:rsidTr="00E221D0">
        <w:trPr>
          <w:trHeight w:val="256"/>
        </w:trPr>
        <w:tc>
          <w:tcPr>
            <w:tcW w:w="4697" w:type="dxa"/>
            <w:shd w:val="clear" w:color="auto" w:fill="auto"/>
            <w:vAlign w:val="bottom"/>
          </w:tcPr>
          <w:p w14:paraId="3D2B5230"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HÁBITAT</w:t>
            </w:r>
          </w:p>
        </w:tc>
        <w:tc>
          <w:tcPr>
            <w:tcW w:w="827" w:type="dxa"/>
            <w:shd w:val="clear" w:color="auto" w:fill="auto"/>
            <w:vAlign w:val="bottom"/>
          </w:tcPr>
          <w:p w14:paraId="41FCDDE5"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0,23</w:t>
            </w:r>
          </w:p>
        </w:tc>
        <w:tc>
          <w:tcPr>
            <w:tcW w:w="850" w:type="dxa"/>
            <w:shd w:val="clear" w:color="auto" w:fill="auto"/>
            <w:vAlign w:val="bottom"/>
          </w:tcPr>
          <w:p w14:paraId="1CD96798"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0,38</w:t>
            </w:r>
          </w:p>
        </w:tc>
        <w:tc>
          <w:tcPr>
            <w:tcW w:w="851" w:type="dxa"/>
            <w:shd w:val="clear" w:color="auto" w:fill="auto"/>
            <w:vAlign w:val="bottom"/>
          </w:tcPr>
          <w:p w14:paraId="5B67FE0B"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0,58</w:t>
            </w:r>
          </w:p>
        </w:tc>
        <w:tc>
          <w:tcPr>
            <w:tcW w:w="708" w:type="dxa"/>
            <w:vAlign w:val="bottom"/>
          </w:tcPr>
          <w:p w14:paraId="7D86694A" w14:textId="506A575B"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0,54</w:t>
            </w:r>
          </w:p>
        </w:tc>
        <w:tc>
          <w:tcPr>
            <w:tcW w:w="851" w:type="dxa"/>
            <w:shd w:val="clear" w:color="auto" w:fill="auto"/>
            <w:vAlign w:val="bottom"/>
          </w:tcPr>
          <w:p w14:paraId="3F89E54E" w14:textId="374E607B"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0,22</w:t>
            </w:r>
          </w:p>
        </w:tc>
      </w:tr>
      <w:tr w:rsidR="00E221D0" w:rsidRPr="00A7551E" w14:paraId="6B0225BD" w14:textId="77777777" w:rsidTr="00E221D0">
        <w:trPr>
          <w:trHeight w:val="256"/>
        </w:trPr>
        <w:tc>
          <w:tcPr>
            <w:tcW w:w="4697" w:type="dxa"/>
            <w:shd w:val="clear" w:color="auto" w:fill="auto"/>
            <w:vAlign w:val="bottom"/>
          </w:tcPr>
          <w:p w14:paraId="243F99FA"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OTRAS ENTIDADES</w:t>
            </w:r>
          </w:p>
        </w:tc>
        <w:tc>
          <w:tcPr>
            <w:tcW w:w="827" w:type="dxa"/>
            <w:shd w:val="clear" w:color="auto" w:fill="auto"/>
            <w:vAlign w:val="bottom"/>
          </w:tcPr>
          <w:p w14:paraId="3702DDF1"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0,23</w:t>
            </w:r>
          </w:p>
        </w:tc>
        <w:tc>
          <w:tcPr>
            <w:tcW w:w="850" w:type="dxa"/>
            <w:shd w:val="clear" w:color="auto" w:fill="auto"/>
            <w:vAlign w:val="bottom"/>
          </w:tcPr>
          <w:p w14:paraId="04094364"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0,24</w:t>
            </w:r>
          </w:p>
        </w:tc>
        <w:tc>
          <w:tcPr>
            <w:tcW w:w="851" w:type="dxa"/>
            <w:shd w:val="clear" w:color="auto" w:fill="auto"/>
            <w:vAlign w:val="bottom"/>
          </w:tcPr>
          <w:p w14:paraId="726B08D3"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0,76</w:t>
            </w:r>
          </w:p>
        </w:tc>
        <w:tc>
          <w:tcPr>
            <w:tcW w:w="708" w:type="dxa"/>
            <w:vAlign w:val="bottom"/>
          </w:tcPr>
          <w:p w14:paraId="2498E893" w14:textId="1AA6132E"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0,18</w:t>
            </w:r>
          </w:p>
        </w:tc>
        <w:tc>
          <w:tcPr>
            <w:tcW w:w="851" w:type="dxa"/>
            <w:shd w:val="clear" w:color="auto" w:fill="auto"/>
            <w:vAlign w:val="bottom"/>
          </w:tcPr>
          <w:p w14:paraId="0F3E7B05" w14:textId="0097F0E3"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0,12</w:t>
            </w:r>
          </w:p>
        </w:tc>
      </w:tr>
      <w:tr w:rsidR="00E221D0" w:rsidRPr="00A7551E" w14:paraId="0D99B88D" w14:textId="77777777" w:rsidTr="00E221D0">
        <w:trPr>
          <w:trHeight w:val="256"/>
        </w:trPr>
        <w:tc>
          <w:tcPr>
            <w:tcW w:w="4697" w:type="dxa"/>
            <w:shd w:val="clear" w:color="auto" w:fill="auto"/>
            <w:vAlign w:val="bottom"/>
          </w:tcPr>
          <w:p w14:paraId="4C6EA2F8"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ADMINISTRATIVO DE MUJERES</w:t>
            </w:r>
          </w:p>
        </w:tc>
        <w:tc>
          <w:tcPr>
            <w:tcW w:w="827" w:type="dxa"/>
            <w:shd w:val="clear" w:color="auto" w:fill="auto"/>
            <w:vAlign w:val="bottom"/>
          </w:tcPr>
          <w:p w14:paraId="4B6EDFBB"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color w:val="000000"/>
                <w:sz w:val="20"/>
                <w:szCs w:val="20"/>
              </w:rPr>
              <w:t>0,34</w:t>
            </w:r>
          </w:p>
        </w:tc>
        <w:tc>
          <w:tcPr>
            <w:tcW w:w="850" w:type="dxa"/>
            <w:shd w:val="clear" w:color="auto" w:fill="auto"/>
            <w:vAlign w:val="bottom"/>
          </w:tcPr>
          <w:p w14:paraId="7789E864"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0,26</w:t>
            </w:r>
          </w:p>
        </w:tc>
        <w:tc>
          <w:tcPr>
            <w:tcW w:w="851" w:type="dxa"/>
            <w:shd w:val="clear" w:color="auto" w:fill="auto"/>
            <w:vAlign w:val="bottom"/>
          </w:tcPr>
          <w:p w14:paraId="00A52DE8"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0,28</w:t>
            </w:r>
          </w:p>
        </w:tc>
        <w:tc>
          <w:tcPr>
            <w:tcW w:w="708" w:type="dxa"/>
            <w:vAlign w:val="bottom"/>
          </w:tcPr>
          <w:p w14:paraId="598CB791" w14:textId="703A8C5F"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0,26</w:t>
            </w:r>
          </w:p>
        </w:tc>
        <w:tc>
          <w:tcPr>
            <w:tcW w:w="851" w:type="dxa"/>
            <w:shd w:val="clear" w:color="auto" w:fill="auto"/>
            <w:vAlign w:val="bottom"/>
          </w:tcPr>
          <w:p w14:paraId="5BDECE35" w14:textId="1BE91015"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0,19</w:t>
            </w:r>
          </w:p>
        </w:tc>
      </w:tr>
      <w:tr w:rsidR="00E221D0" w:rsidRPr="00A7551E" w14:paraId="423BE446" w14:textId="77777777" w:rsidTr="00E221D0">
        <w:trPr>
          <w:trHeight w:val="256"/>
        </w:trPr>
        <w:tc>
          <w:tcPr>
            <w:tcW w:w="4697" w:type="dxa"/>
            <w:shd w:val="clear" w:color="auto" w:fill="auto"/>
          </w:tcPr>
          <w:p w14:paraId="5D49AA60" w14:textId="77777777" w:rsidR="00E221D0" w:rsidRPr="009A768B"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SECTOR ADMINISTRATIVO SEGURIDAD Y CONVIVENCIA</w:t>
            </w:r>
          </w:p>
        </w:tc>
        <w:tc>
          <w:tcPr>
            <w:tcW w:w="827" w:type="dxa"/>
            <w:shd w:val="clear" w:color="auto" w:fill="auto"/>
            <w:vAlign w:val="center"/>
          </w:tcPr>
          <w:p w14:paraId="6E1A04B5"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sz w:val="20"/>
                <w:szCs w:val="20"/>
              </w:rPr>
              <w:t>*</w:t>
            </w:r>
          </w:p>
        </w:tc>
        <w:tc>
          <w:tcPr>
            <w:tcW w:w="850" w:type="dxa"/>
            <w:shd w:val="clear" w:color="auto" w:fill="auto"/>
            <w:vAlign w:val="bottom"/>
          </w:tcPr>
          <w:p w14:paraId="773379CE"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1,90</w:t>
            </w:r>
          </w:p>
        </w:tc>
        <w:tc>
          <w:tcPr>
            <w:tcW w:w="851" w:type="dxa"/>
            <w:shd w:val="clear" w:color="auto" w:fill="auto"/>
            <w:vAlign w:val="bottom"/>
          </w:tcPr>
          <w:p w14:paraId="0CD4BCF7"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4,23</w:t>
            </w:r>
          </w:p>
        </w:tc>
        <w:tc>
          <w:tcPr>
            <w:tcW w:w="708" w:type="dxa"/>
            <w:vAlign w:val="bottom"/>
          </w:tcPr>
          <w:p w14:paraId="578946BB" w14:textId="11280F5A"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4,23</w:t>
            </w:r>
          </w:p>
        </w:tc>
        <w:tc>
          <w:tcPr>
            <w:tcW w:w="851" w:type="dxa"/>
            <w:shd w:val="clear" w:color="auto" w:fill="auto"/>
            <w:vAlign w:val="bottom"/>
          </w:tcPr>
          <w:p w14:paraId="5861FD36" w14:textId="375FE541"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2,08</w:t>
            </w:r>
          </w:p>
        </w:tc>
      </w:tr>
      <w:tr w:rsidR="00E221D0" w:rsidRPr="00A7551E" w14:paraId="7B91C1E7" w14:textId="77777777" w:rsidTr="00E221D0">
        <w:trPr>
          <w:trHeight w:val="256"/>
        </w:trPr>
        <w:tc>
          <w:tcPr>
            <w:tcW w:w="4697" w:type="dxa"/>
            <w:shd w:val="clear" w:color="auto" w:fill="auto"/>
          </w:tcPr>
          <w:p w14:paraId="0EB11B3D"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SECTOR ADMINISTRATIVO GESTIÓN JURÍDICA</w:t>
            </w:r>
          </w:p>
        </w:tc>
        <w:tc>
          <w:tcPr>
            <w:tcW w:w="827" w:type="dxa"/>
            <w:shd w:val="clear" w:color="auto" w:fill="auto"/>
            <w:vAlign w:val="center"/>
          </w:tcPr>
          <w:p w14:paraId="3B6EA36A" w14:textId="77777777" w:rsidR="00E221D0" w:rsidRPr="009A768B" w:rsidRDefault="00E221D0" w:rsidP="00E221D0">
            <w:pPr>
              <w:spacing w:after="0" w:line="240" w:lineRule="auto"/>
              <w:jc w:val="center"/>
              <w:rPr>
                <w:rFonts w:ascii="Arial" w:eastAsia="Times New Roman" w:hAnsi="Arial" w:cs="Arial"/>
                <w:color w:val="000000"/>
                <w:sz w:val="20"/>
                <w:szCs w:val="20"/>
              </w:rPr>
            </w:pPr>
            <w:r w:rsidRPr="009A768B">
              <w:rPr>
                <w:rFonts w:ascii="Arial" w:eastAsia="Times New Roman" w:hAnsi="Arial" w:cs="Arial"/>
                <w:sz w:val="20"/>
                <w:szCs w:val="20"/>
              </w:rPr>
              <w:t>*</w:t>
            </w:r>
          </w:p>
        </w:tc>
        <w:tc>
          <w:tcPr>
            <w:tcW w:w="850" w:type="dxa"/>
            <w:shd w:val="clear" w:color="auto" w:fill="auto"/>
            <w:vAlign w:val="bottom"/>
          </w:tcPr>
          <w:p w14:paraId="1E7FF273" w14:textId="77777777" w:rsidR="00E221D0" w:rsidRPr="00C21132" w:rsidRDefault="00E221D0" w:rsidP="00E221D0">
            <w:pPr>
              <w:spacing w:after="0" w:line="240" w:lineRule="auto"/>
              <w:jc w:val="center"/>
              <w:rPr>
                <w:rFonts w:ascii="Arial" w:eastAsia="Times New Roman" w:hAnsi="Arial" w:cs="Arial"/>
                <w:color w:val="000000"/>
                <w:sz w:val="20"/>
                <w:szCs w:val="20"/>
              </w:rPr>
            </w:pPr>
            <w:r w:rsidRPr="00C21132">
              <w:rPr>
                <w:rFonts w:ascii="Arial" w:eastAsia="Times New Roman" w:hAnsi="Arial" w:cs="Arial"/>
                <w:color w:val="000000"/>
                <w:sz w:val="20"/>
                <w:szCs w:val="20"/>
              </w:rPr>
              <w:t>3,59</w:t>
            </w:r>
          </w:p>
        </w:tc>
        <w:tc>
          <w:tcPr>
            <w:tcW w:w="851" w:type="dxa"/>
            <w:shd w:val="clear" w:color="auto" w:fill="auto"/>
            <w:vAlign w:val="bottom"/>
          </w:tcPr>
          <w:p w14:paraId="2D84F08F" w14:textId="77777777"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0,61</w:t>
            </w:r>
          </w:p>
        </w:tc>
        <w:tc>
          <w:tcPr>
            <w:tcW w:w="708" w:type="dxa"/>
            <w:vAlign w:val="bottom"/>
          </w:tcPr>
          <w:p w14:paraId="5A877496" w14:textId="48E1A678" w:rsidR="00E221D0" w:rsidRPr="008522CA" w:rsidRDefault="00E221D0" w:rsidP="00E221D0">
            <w:pPr>
              <w:spacing w:after="0" w:line="240" w:lineRule="auto"/>
              <w:jc w:val="center"/>
              <w:rPr>
                <w:rFonts w:ascii="Arial" w:eastAsia="Times New Roman" w:hAnsi="Arial" w:cs="Arial"/>
                <w:color w:val="000000"/>
                <w:sz w:val="20"/>
                <w:szCs w:val="20"/>
              </w:rPr>
            </w:pPr>
            <w:r w:rsidRPr="008522CA">
              <w:rPr>
                <w:rFonts w:ascii="Arial" w:eastAsia="Times New Roman" w:hAnsi="Arial" w:cs="Arial"/>
                <w:color w:val="000000"/>
                <w:sz w:val="20"/>
                <w:szCs w:val="20"/>
              </w:rPr>
              <w:t>0,69</w:t>
            </w:r>
          </w:p>
        </w:tc>
        <w:tc>
          <w:tcPr>
            <w:tcW w:w="851" w:type="dxa"/>
            <w:shd w:val="clear" w:color="auto" w:fill="auto"/>
            <w:vAlign w:val="bottom"/>
          </w:tcPr>
          <w:p w14:paraId="600D5C10" w14:textId="6C6F6EF3" w:rsidR="00E221D0" w:rsidRPr="00DB6F59" w:rsidRDefault="00E221D0" w:rsidP="00E221D0">
            <w:pPr>
              <w:spacing w:after="0" w:line="240" w:lineRule="auto"/>
              <w:jc w:val="center"/>
              <w:rPr>
                <w:rFonts w:ascii="Arial" w:eastAsia="Times New Roman" w:hAnsi="Arial" w:cs="Arial"/>
                <w:color w:val="000000"/>
                <w:sz w:val="20"/>
                <w:szCs w:val="20"/>
              </w:rPr>
            </w:pPr>
            <w:r w:rsidRPr="00DB6F59">
              <w:rPr>
                <w:rFonts w:ascii="Arial" w:eastAsia="Times New Roman" w:hAnsi="Arial" w:cs="Arial"/>
                <w:color w:val="000000"/>
                <w:sz w:val="20"/>
                <w:szCs w:val="20"/>
              </w:rPr>
              <w:t>0,35</w:t>
            </w:r>
          </w:p>
        </w:tc>
      </w:tr>
      <w:tr w:rsidR="00E221D0" w:rsidRPr="00A7551E" w14:paraId="2BFB40CC" w14:textId="77777777" w:rsidTr="00756BA4">
        <w:trPr>
          <w:trHeight w:val="256"/>
        </w:trPr>
        <w:tc>
          <w:tcPr>
            <w:tcW w:w="4697" w:type="dxa"/>
            <w:shd w:val="clear" w:color="auto" w:fill="8EAADB" w:themeFill="accent1" w:themeFillTint="99"/>
            <w:vAlign w:val="bottom"/>
          </w:tcPr>
          <w:p w14:paraId="21C8B0EF" w14:textId="77777777" w:rsidR="00E221D0" w:rsidRPr="00A7551E" w:rsidRDefault="00E221D0" w:rsidP="00E221D0">
            <w:pPr>
              <w:spacing w:after="0" w:line="240" w:lineRule="auto"/>
              <w:rPr>
                <w:rFonts w:ascii="Arial" w:eastAsia="Times New Roman" w:hAnsi="Arial" w:cs="Arial"/>
                <w:b/>
                <w:color w:val="000000"/>
                <w:sz w:val="20"/>
                <w:szCs w:val="20"/>
              </w:rPr>
            </w:pPr>
            <w:r w:rsidRPr="00A7551E">
              <w:rPr>
                <w:rFonts w:ascii="Arial" w:eastAsia="Times New Roman" w:hAnsi="Arial" w:cs="Arial"/>
                <w:b/>
                <w:color w:val="000000"/>
                <w:sz w:val="20"/>
                <w:szCs w:val="20"/>
              </w:rPr>
              <w:t>PROMEDIO CONSUMO PER CÁPITA DE AGUA DISTRITAL</w:t>
            </w:r>
          </w:p>
        </w:tc>
        <w:tc>
          <w:tcPr>
            <w:tcW w:w="827" w:type="dxa"/>
            <w:shd w:val="clear" w:color="auto" w:fill="8EAADB" w:themeFill="accent1" w:themeFillTint="99"/>
            <w:vAlign w:val="bottom"/>
          </w:tcPr>
          <w:p w14:paraId="2B387799" w14:textId="77777777" w:rsidR="00E221D0" w:rsidRPr="009A768B" w:rsidRDefault="00E221D0" w:rsidP="00E221D0">
            <w:pPr>
              <w:spacing w:after="0" w:line="240" w:lineRule="auto"/>
              <w:jc w:val="center"/>
              <w:rPr>
                <w:rFonts w:ascii="Arial" w:eastAsia="Times New Roman" w:hAnsi="Arial" w:cs="Arial"/>
                <w:b/>
                <w:color w:val="000000"/>
                <w:sz w:val="20"/>
                <w:szCs w:val="20"/>
              </w:rPr>
            </w:pPr>
            <w:r w:rsidRPr="009A768B">
              <w:rPr>
                <w:rFonts w:ascii="Arial" w:eastAsia="Times New Roman" w:hAnsi="Arial" w:cs="Arial"/>
                <w:b/>
                <w:color w:val="000000"/>
                <w:sz w:val="20"/>
                <w:szCs w:val="20"/>
              </w:rPr>
              <w:t>1,21</w:t>
            </w:r>
          </w:p>
        </w:tc>
        <w:tc>
          <w:tcPr>
            <w:tcW w:w="850" w:type="dxa"/>
            <w:shd w:val="clear" w:color="auto" w:fill="8EAADB" w:themeFill="accent1" w:themeFillTint="99"/>
            <w:vAlign w:val="bottom"/>
          </w:tcPr>
          <w:p w14:paraId="3050F9F5" w14:textId="77777777" w:rsidR="00E221D0" w:rsidRPr="00C21132" w:rsidRDefault="00E221D0" w:rsidP="00E221D0">
            <w:pPr>
              <w:spacing w:after="0" w:line="240" w:lineRule="auto"/>
              <w:jc w:val="center"/>
              <w:rPr>
                <w:rFonts w:ascii="Arial" w:eastAsia="Times New Roman" w:hAnsi="Arial" w:cs="Arial"/>
                <w:b/>
                <w:color w:val="000000"/>
                <w:sz w:val="20"/>
                <w:szCs w:val="20"/>
              </w:rPr>
            </w:pPr>
            <w:r w:rsidRPr="00C21132">
              <w:rPr>
                <w:rFonts w:ascii="Arial" w:eastAsia="Times New Roman" w:hAnsi="Arial" w:cs="Arial"/>
                <w:b/>
                <w:color w:val="000000"/>
                <w:sz w:val="20"/>
                <w:szCs w:val="20"/>
              </w:rPr>
              <w:t>0,88</w:t>
            </w:r>
          </w:p>
        </w:tc>
        <w:tc>
          <w:tcPr>
            <w:tcW w:w="851" w:type="dxa"/>
            <w:shd w:val="clear" w:color="auto" w:fill="8EAADB" w:themeFill="accent1" w:themeFillTint="99"/>
            <w:vAlign w:val="bottom"/>
          </w:tcPr>
          <w:p w14:paraId="2D91E986" w14:textId="77777777" w:rsidR="00E221D0" w:rsidRPr="008522CA" w:rsidRDefault="00E221D0" w:rsidP="00E221D0">
            <w:pPr>
              <w:spacing w:after="0" w:line="240" w:lineRule="auto"/>
              <w:jc w:val="center"/>
              <w:rPr>
                <w:rFonts w:ascii="Arial" w:eastAsia="Times New Roman" w:hAnsi="Arial" w:cs="Arial"/>
                <w:b/>
                <w:color w:val="000000"/>
                <w:sz w:val="20"/>
                <w:szCs w:val="20"/>
              </w:rPr>
            </w:pPr>
            <w:r w:rsidRPr="008522CA">
              <w:rPr>
                <w:rFonts w:ascii="Arial" w:eastAsia="Times New Roman" w:hAnsi="Arial" w:cs="Arial"/>
                <w:b/>
                <w:color w:val="000000"/>
                <w:sz w:val="20"/>
                <w:szCs w:val="20"/>
              </w:rPr>
              <w:t>1,06</w:t>
            </w:r>
          </w:p>
        </w:tc>
        <w:tc>
          <w:tcPr>
            <w:tcW w:w="708" w:type="dxa"/>
            <w:shd w:val="clear" w:color="auto" w:fill="8EAADB" w:themeFill="accent1" w:themeFillTint="99"/>
            <w:vAlign w:val="bottom"/>
          </w:tcPr>
          <w:p w14:paraId="5AA0D5CB" w14:textId="13BC1AF8" w:rsidR="00E221D0" w:rsidRPr="008522CA" w:rsidRDefault="00E221D0" w:rsidP="00E221D0">
            <w:pPr>
              <w:spacing w:after="0" w:line="240" w:lineRule="auto"/>
              <w:jc w:val="center"/>
              <w:rPr>
                <w:rFonts w:ascii="Arial" w:eastAsia="Times New Roman" w:hAnsi="Arial" w:cs="Arial"/>
                <w:b/>
                <w:color w:val="000000"/>
                <w:sz w:val="20"/>
                <w:szCs w:val="20"/>
              </w:rPr>
            </w:pPr>
            <w:r w:rsidRPr="008522CA">
              <w:rPr>
                <w:rFonts w:ascii="Arial" w:eastAsia="Times New Roman" w:hAnsi="Arial" w:cs="Arial"/>
                <w:b/>
                <w:color w:val="000000"/>
                <w:sz w:val="20"/>
                <w:szCs w:val="20"/>
              </w:rPr>
              <w:t>0,68</w:t>
            </w:r>
          </w:p>
        </w:tc>
        <w:tc>
          <w:tcPr>
            <w:tcW w:w="851" w:type="dxa"/>
            <w:shd w:val="clear" w:color="auto" w:fill="8EAADB" w:themeFill="accent1" w:themeFillTint="99"/>
            <w:vAlign w:val="bottom"/>
          </w:tcPr>
          <w:p w14:paraId="51B87206" w14:textId="4AE127AC" w:rsidR="00E221D0" w:rsidRPr="00DB6F59" w:rsidRDefault="00E221D0" w:rsidP="00E221D0">
            <w:pPr>
              <w:spacing w:after="0" w:line="240" w:lineRule="auto"/>
              <w:jc w:val="center"/>
              <w:rPr>
                <w:rFonts w:ascii="Arial" w:eastAsia="Times New Roman" w:hAnsi="Arial" w:cs="Arial"/>
                <w:b/>
                <w:color w:val="000000"/>
                <w:sz w:val="20"/>
                <w:szCs w:val="20"/>
              </w:rPr>
            </w:pPr>
            <w:r w:rsidRPr="00DB6F59">
              <w:rPr>
                <w:rFonts w:ascii="Arial" w:eastAsia="Times New Roman" w:hAnsi="Arial" w:cs="Arial"/>
                <w:b/>
                <w:color w:val="000000"/>
                <w:sz w:val="20"/>
                <w:szCs w:val="20"/>
              </w:rPr>
              <w:t>0,45</w:t>
            </w:r>
          </w:p>
        </w:tc>
      </w:tr>
    </w:tbl>
    <w:p w14:paraId="60F1AC2C" w14:textId="77777777" w:rsidR="001A0B0A" w:rsidRDefault="009056C8" w:rsidP="009056C8">
      <w:pPr>
        <w:widowControl w:val="0"/>
        <w:spacing w:after="0" w:line="240" w:lineRule="auto"/>
        <w:jc w:val="both"/>
        <w:rPr>
          <w:rFonts w:ascii="Arial" w:eastAsia="Times New Roman" w:hAnsi="Arial" w:cs="Arial"/>
          <w:i/>
          <w:sz w:val="18"/>
          <w:szCs w:val="18"/>
        </w:rPr>
      </w:pPr>
      <w:r w:rsidRPr="00971BE6">
        <w:rPr>
          <w:rFonts w:ascii="Arial" w:eastAsia="Times New Roman" w:hAnsi="Arial" w:cs="Arial"/>
          <w:i/>
          <w:sz w:val="18"/>
          <w:szCs w:val="18"/>
        </w:rPr>
        <w:t>*</w:t>
      </w:r>
      <w:r w:rsidR="00971BE6" w:rsidRPr="00971BE6">
        <w:rPr>
          <w:rFonts w:ascii="Arial" w:eastAsia="Times New Roman" w:hAnsi="Arial" w:cs="Arial"/>
          <w:i/>
          <w:sz w:val="18"/>
          <w:szCs w:val="18"/>
        </w:rPr>
        <w:t xml:space="preserve"> Este sector entró en operación a partir de 2017</w:t>
      </w:r>
    </w:p>
    <w:p w14:paraId="3266FA90" w14:textId="77777777" w:rsidR="00971BE6" w:rsidRPr="00971BE6" w:rsidRDefault="00971BE6" w:rsidP="009056C8">
      <w:pPr>
        <w:widowControl w:val="0"/>
        <w:spacing w:after="0" w:line="240" w:lineRule="auto"/>
        <w:jc w:val="both"/>
        <w:rPr>
          <w:rFonts w:ascii="Arial" w:eastAsia="Times New Roman" w:hAnsi="Arial" w:cs="Arial"/>
          <w:i/>
          <w:sz w:val="18"/>
          <w:szCs w:val="18"/>
        </w:rPr>
      </w:pPr>
    </w:p>
    <w:p w14:paraId="20E1B7BD" w14:textId="77777777" w:rsidR="00D21D9A" w:rsidRPr="009056C8" w:rsidRDefault="00D21D9A" w:rsidP="00D21D9A">
      <w:pPr>
        <w:pBdr>
          <w:top w:val="nil"/>
          <w:left w:val="nil"/>
          <w:bottom w:val="nil"/>
          <w:right w:val="nil"/>
          <w:between w:val="nil"/>
        </w:pBdr>
        <w:spacing w:after="0" w:line="240" w:lineRule="auto"/>
        <w:jc w:val="both"/>
        <w:rPr>
          <w:rFonts w:ascii="Arial" w:eastAsia="Times New Roman" w:hAnsi="Arial" w:cs="Arial"/>
          <w:sz w:val="24"/>
          <w:szCs w:val="24"/>
        </w:rPr>
      </w:pPr>
      <w:bookmarkStart w:id="20" w:name="_heading=h.dzs1o52q52j7" w:colFirst="0" w:colLast="0"/>
      <w:bookmarkEnd w:id="20"/>
      <w:r w:rsidRPr="009056C8">
        <w:rPr>
          <w:rFonts w:ascii="Arial" w:eastAsia="Times New Roman" w:hAnsi="Arial" w:cs="Arial"/>
          <w:sz w:val="24"/>
          <w:szCs w:val="24"/>
        </w:rPr>
        <w:t xml:space="preserve">Para el año 2018, hubo un pequeño aumento por los sectores: Administrativo seguridad y convivencia, Ambiente y Desarrollo económico, Industria y Turismo representado por sus sedes o equipamientos como son las plazas de mercado donde el número significativo de habitantes y el mantenimiento en actividades como el lavado y limpieza de fachadas y pisos, así como construcciones desarrolladas; en el Jardín botánico como Entidad que hace parte del sector ambiente, lo que generó el incremento por el riego y mantenimiento que realizan a sus jardines de acuerdo </w:t>
      </w:r>
      <w:r>
        <w:rPr>
          <w:rFonts w:ascii="Arial" w:eastAsia="Times New Roman" w:hAnsi="Arial" w:cs="Arial"/>
          <w:sz w:val="24"/>
          <w:szCs w:val="24"/>
        </w:rPr>
        <w:t>con</w:t>
      </w:r>
      <w:r w:rsidRPr="009056C8">
        <w:rPr>
          <w:rFonts w:ascii="Arial" w:eastAsia="Times New Roman" w:hAnsi="Arial" w:cs="Arial"/>
          <w:sz w:val="24"/>
          <w:szCs w:val="24"/>
        </w:rPr>
        <w:t xml:space="preserve"> la época de verano.</w:t>
      </w:r>
    </w:p>
    <w:p w14:paraId="30695FF5" w14:textId="77777777" w:rsidR="001A0B0A" w:rsidRPr="009056C8" w:rsidRDefault="001A0B0A" w:rsidP="009056C8">
      <w:pPr>
        <w:spacing w:after="0" w:line="240" w:lineRule="auto"/>
        <w:jc w:val="both"/>
        <w:rPr>
          <w:rFonts w:ascii="Arial" w:eastAsia="Times New Roman" w:hAnsi="Arial" w:cs="Arial"/>
          <w:sz w:val="24"/>
          <w:szCs w:val="24"/>
        </w:rPr>
      </w:pPr>
    </w:p>
    <w:p w14:paraId="5592FB31" w14:textId="0BA45A76" w:rsidR="001A0B0A" w:rsidRPr="002548BD" w:rsidRDefault="002548BD" w:rsidP="002548BD">
      <w:pPr>
        <w:pStyle w:val="Descripcin"/>
        <w:rPr>
          <w:rFonts w:ascii="Arial" w:eastAsia="Times New Roman" w:hAnsi="Arial" w:cs="Arial"/>
          <w:i w:val="0"/>
          <w:iCs w:val="0"/>
          <w:color w:val="auto"/>
          <w:sz w:val="24"/>
          <w:szCs w:val="24"/>
        </w:rPr>
      </w:pPr>
      <w:r w:rsidRPr="002548BD">
        <w:rPr>
          <w:rFonts w:ascii="Arial" w:hAnsi="Arial" w:cs="Arial"/>
        </w:rPr>
        <w:t xml:space="preserve">Gráfica </w:t>
      </w:r>
      <w:r w:rsidRPr="002548BD">
        <w:rPr>
          <w:rFonts w:ascii="Arial" w:hAnsi="Arial" w:cs="Arial"/>
        </w:rPr>
        <w:fldChar w:fldCharType="begin"/>
      </w:r>
      <w:r w:rsidRPr="002548BD">
        <w:rPr>
          <w:rFonts w:ascii="Arial" w:hAnsi="Arial" w:cs="Arial"/>
        </w:rPr>
        <w:instrText xml:space="preserve"> SEQ Gráfica \* ARABIC </w:instrText>
      </w:r>
      <w:r w:rsidRPr="002548BD">
        <w:rPr>
          <w:rFonts w:ascii="Arial" w:hAnsi="Arial" w:cs="Arial"/>
        </w:rPr>
        <w:fldChar w:fldCharType="separate"/>
      </w:r>
      <w:r w:rsidR="00DE3AE5">
        <w:rPr>
          <w:rFonts w:ascii="Arial" w:hAnsi="Arial" w:cs="Arial"/>
          <w:noProof/>
        </w:rPr>
        <w:t>1</w:t>
      </w:r>
      <w:r w:rsidRPr="002548BD">
        <w:rPr>
          <w:rFonts w:ascii="Arial" w:hAnsi="Arial" w:cs="Arial"/>
        </w:rPr>
        <w:fldChar w:fldCharType="end"/>
      </w:r>
      <w:r w:rsidRPr="002548BD">
        <w:rPr>
          <w:rFonts w:ascii="Arial" w:hAnsi="Arial" w:cs="Arial"/>
        </w:rPr>
        <w:t xml:space="preserve"> Promedio consumo de agua en el Sect</w:t>
      </w:r>
      <w:r w:rsidR="001247D3">
        <w:rPr>
          <w:rFonts w:ascii="Arial" w:hAnsi="Arial" w:cs="Arial"/>
        </w:rPr>
        <w:t>or Público Distrital 2016 – 2020</w:t>
      </w:r>
    </w:p>
    <w:p w14:paraId="02BB61B1" w14:textId="493A8E6F" w:rsidR="001A0B0A" w:rsidRPr="009056C8" w:rsidRDefault="008667CC" w:rsidP="009056C8">
      <w:pPr>
        <w:pBdr>
          <w:top w:val="nil"/>
          <w:left w:val="nil"/>
          <w:bottom w:val="nil"/>
          <w:right w:val="nil"/>
          <w:between w:val="nil"/>
        </w:pBdr>
        <w:spacing w:after="0" w:line="240" w:lineRule="auto"/>
        <w:jc w:val="both"/>
        <w:rPr>
          <w:rFonts w:ascii="Arial" w:eastAsia="Times New Roman" w:hAnsi="Arial" w:cs="Arial"/>
          <w:sz w:val="24"/>
          <w:szCs w:val="24"/>
        </w:rPr>
      </w:pPr>
      <w:bookmarkStart w:id="21" w:name="_heading=h.1fob9te" w:colFirst="0" w:colLast="0"/>
      <w:bookmarkEnd w:id="21"/>
      <w:r>
        <w:rPr>
          <w:noProof/>
        </w:rPr>
        <w:drawing>
          <wp:inline distT="0" distB="0" distL="0" distR="0" wp14:anchorId="66770B91" wp14:editId="70014551">
            <wp:extent cx="5547360" cy="3348990"/>
            <wp:effectExtent l="0" t="0" r="15240" b="381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2C23C5" w14:textId="77777777" w:rsidR="00D21D9A" w:rsidRDefault="00D21D9A" w:rsidP="00D21D9A">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6465041F" w14:textId="0634E413" w:rsidR="00D21D9A" w:rsidRDefault="00D21D9A" w:rsidP="00D21D9A">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lastRenderedPageBreak/>
        <w:t xml:space="preserve">Como se puede observar en la </w:t>
      </w:r>
      <w:r>
        <w:rPr>
          <w:rFonts w:ascii="Arial" w:eastAsia="Times New Roman" w:hAnsi="Arial" w:cs="Arial"/>
          <w:color w:val="000000"/>
          <w:sz w:val="24"/>
          <w:szCs w:val="24"/>
        </w:rPr>
        <w:t>gráfica</w:t>
      </w:r>
      <w:r w:rsidRPr="009056C8">
        <w:rPr>
          <w:rFonts w:ascii="Arial" w:eastAsia="Times New Roman" w:hAnsi="Arial" w:cs="Arial"/>
          <w:color w:val="000000"/>
          <w:sz w:val="24"/>
          <w:szCs w:val="24"/>
        </w:rPr>
        <w:t xml:space="preserve"> 1, las acciones ejecutadas por las diferentes </w:t>
      </w:r>
      <w:r>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arrojaron resultados significativos en la disminución del </w:t>
      </w:r>
      <w:r>
        <w:rPr>
          <w:rFonts w:ascii="Arial" w:eastAsia="Times New Roman" w:hAnsi="Arial" w:cs="Arial"/>
          <w:color w:val="000000"/>
          <w:sz w:val="24"/>
          <w:szCs w:val="24"/>
        </w:rPr>
        <w:t>consumo de agua para el año 2019</w:t>
      </w:r>
      <w:r w:rsidRPr="009056C8">
        <w:rPr>
          <w:rFonts w:ascii="Arial" w:eastAsia="Times New Roman" w:hAnsi="Arial" w:cs="Arial"/>
          <w:color w:val="000000"/>
          <w:sz w:val="24"/>
          <w:szCs w:val="24"/>
        </w:rPr>
        <w:t>, esto se soporta mediante el análisis del indicador donde se relaciona el consumo de agua (m3) sobre el número de personas de permanencia constante en la Entidad (funcionario, contratista, personal de servicios o de vigilancia) denominado para el caso como "</w:t>
      </w:r>
      <w:r w:rsidR="00A90B04">
        <w:rPr>
          <w:rFonts w:ascii="Arial" w:eastAsia="Times New Roman" w:hAnsi="Arial" w:cs="Arial"/>
          <w:color w:val="000000"/>
          <w:sz w:val="24"/>
          <w:szCs w:val="24"/>
        </w:rPr>
        <w:t>usuario</w:t>
      </w:r>
      <w:r w:rsidRPr="009056C8">
        <w:rPr>
          <w:rFonts w:ascii="Arial" w:eastAsia="Times New Roman" w:hAnsi="Arial" w:cs="Arial"/>
          <w:color w:val="000000"/>
          <w:sz w:val="24"/>
          <w:szCs w:val="24"/>
        </w:rPr>
        <w:t>"</w:t>
      </w:r>
      <w:r>
        <w:rPr>
          <w:rFonts w:ascii="Arial" w:eastAsia="Times New Roman" w:hAnsi="Arial" w:cs="Arial"/>
          <w:color w:val="000000"/>
          <w:sz w:val="24"/>
          <w:szCs w:val="24"/>
        </w:rPr>
        <w:t>, en el Distrito.</w:t>
      </w:r>
    </w:p>
    <w:p w14:paraId="361E5092" w14:textId="77777777" w:rsidR="00E86C1B" w:rsidRDefault="00E86C1B" w:rsidP="00D21D9A">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3A4BBA3F" w14:textId="5E86773E" w:rsidR="00E86C1B" w:rsidRPr="009056C8" w:rsidRDefault="00E86C1B" w:rsidP="00E86C1B">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DC7B8D">
        <w:rPr>
          <w:rFonts w:ascii="Arial" w:eastAsia="Times New Roman" w:hAnsi="Arial" w:cs="Arial"/>
          <w:color w:val="000000"/>
          <w:sz w:val="24"/>
          <w:szCs w:val="24"/>
        </w:rPr>
        <w:t xml:space="preserve">Los resultados para el año 2020, arrojan una disminución del 33,8 % respecto al año inmediatamente anterior, este resultado </w:t>
      </w:r>
      <w:r w:rsidR="009A768B" w:rsidRPr="00DC7B8D">
        <w:rPr>
          <w:rFonts w:ascii="Arial" w:eastAsia="Times New Roman" w:hAnsi="Arial" w:cs="Arial"/>
          <w:color w:val="000000"/>
          <w:sz w:val="24"/>
          <w:szCs w:val="24"/>
        </w:rPr>
        <w:t>en</w:t>
      </w:r>
      <w:r w:rsidRPr="00DC7B8D">
        <w:rPr>
          <w:rFonts w:ascii="Arial" w:eastAsia="Times New Roman" w:hAnsi="Arial" w:cs="Arial"/>
          <w:color w:val="000000"/>
          <w:sz w:val="24"/>
          <w:szCs w:val="24"/>
        </w:rPr>
        <w:t xml:space="preserve"> parte refleja la eficiencia en la implementación de actividades encaminadas al uso eficiente</w:t>
      </w:r>
      <w:r w:rsidR="00A7551E" w:rsidRPr="00DC7B8D">
        <w:rPr>
          <w:rFonts w:ascii="Arial" w:eastAsia="Times New Roman" w:hAnsi="Arial" w:cs="Arial"/>
          <w:color w:val="000000"/>
          <w:sz w:val="24"/>
          <w:szCs w:val="24"/>
        </w:rPr>
        <w:t xml:space="preserve"> y ahorro</w:t>
      </w:r>
      <w:r w:rsidRPr="00DC7B8D">
        <w:rPr>
          <w:rFonts w:ascii="Arial" w:eastAsia="Times New Roman" w:hAnsi="Arial" w:cs="Arial"/>
          <w:color w:val="000000"/>
          <w:sz w:val="24"/>
          <w:szCs w:val="24"/>
        </w:rPr>
        <w:t xml:space="preserve"> del agua, </w:t>
      </w:r>
      <w:r w:rsidR="009A768B" w:rsidRPr="00DC7B8D">
        <w:rPr>
          <w:rFonts w:ascii="Arial" w:eastAsia="Times New Roman" w:hAnsi="Arial" w:cs="Arial"/>
          <w:color w:val="000000"/>
          <w:sz w:val="24"/>
          <w:szCs w:val="24"/>
        </w:rPr>
        <w:t>por otro lado</w:t>
      </w:r>
      <w:r w:rsidRPr="00DC7B8D">
        <w:rPr>
          <w:rFonts w:ascii="Arial" w:eastAsia="Times New Roman" w:hAnsi="Arial" w:cs="Arial"/>
          <w:color w:val="000000"/>
          <w:sz w:val="24"/>
          <w:szCs w:val="24"/>
        </w:rPr>
        <w:t>, los datos son considerados atípicos</w:t>
      </w:r>
      <w:r w:rsidR="009A768B" w:rsidRPr="00DC7B8D">
        <w:rPr>
          <w:rFonts w:ascii="Arial" w:eastAsia="Times New Roman" w:hAnsi="Arial" w:cs="Arial"/>
          <w:color w:val="000000"/>
          <w:sz w:val="24"/>
          <w:szCs w:val="24"/>
        </w:rPr>
        <w:t xml:space="preserve"> debido a la incertidumbre que genera la declaratoria</w:t>
      </w:r>
      <w:r w:rsidRPr="00DC7B8D">
        <w:rPr>
          <w:rFonts w:ascii="Arial" w:eastAsia="Times New Roman" w:hAnsi="Arial" w:cs="Arial"/>
          <w:color w:val="000000"/>
          <w:sz w:val="24"/>
          <w:szCs w:val="24"/>
        </w:rPr>
        <w:t xml:space="preserve"> de emergencia sanitaria </w:t>
      </w:r>
      <w:r w:rsidR="009A768B" w:rsidRPr="00DC7B8D">
        <w:rPr>
          <w:rFonts w:ascii="Arial" w:eastAsia="Times New Roman" w:hAnsi="Arial" w:cs="Arial"/>
          <w:color w:val="000000"/>
          <w:sz w:val="24"/>
          <w:szCs w:val="24"/>
        </w:rPr>
        <w:t xml:space="preserve">ocasionada </w:t>
      </w:r>
      <w:r w:rsidRPr="00DC7B8D">
        <w:rPr>
          <w:rFonts w:ascii="Arial" w:eastAsia="Times New Roman" w:hAnsi="Arial" w:cs="Arial"/>
          <w:color w:val="000000"/>
          <w:sz w:val="24"/>
          <w:szCs w:val="24"/>
        </w:rPr>
        <w:t>por el COVID-19 a nivel nacional, en donde las Entidades han tenido una operación variable en su horario y asistencia física de funcionarios</w:t>
      </w:r>
      <w:r w:rsidR="009A768B" w:rsidRPr="00DC7B8D">
        <w:rPr>
          <w:rFonts w:ascii="Arial" w:eastAsia="Times New Roman" w:hAnsi="Arial" w:cs="Arial"/>
          <w:color w:val="000000"/>
          <w:sz w:val="24"/>
          <w:szCs w:val="24"/>
        </w:rPr>
        <w:t>.</w:t>
      </w:r>
    </w:p>
    <w:p w14:paraId="27824C1D" w14:textId="77777777" w:rsidR="001A0B0A" w:rsidRPr="009056C8" w:rsidRDefault="001A0B0A" w:rsidP="009056C8">
      <w:pPr>
        <w:spacing w:line="240" w:lineRule="auto"/>
        <w:jc w:val="both"/>
        <w:rPr>
          <w:rFonts w:ascii="Arial" w:eastAsia="Times New Roman" w:hAnsi="Arial" w:cs="Arial"/>
          <w:sz w:val="24"/>
          <w:szCs w:val="24"/>
        </w:rPr>
      </w:pPr>
    </w:p>
    <w:p w14:paraId="4CAEB8A5" w14:textId="77777777" w:rsidR="001A0B0A" w:rsidRPr="009056C8" w:rsidRDefault="00DF4353" w:rsidP="002548BD">
      <w:pPr>
        <w:pStyle w:val="Ttulo1"/>
        <w:numPr>
          <w:ilvl w:val="2"/>
          <w:numId w:val="2"/>
        </w:numPr>
        <w:spacing w:line="240" w:lineRule="auto"/>
        <w:rPr>
          <w:rFonts w:ascii="Arial" w:hAnsi="Arial" w:cs="Arial"/>
          <w:b/>
          <w:color w:val="000000"/>
          <w:sz w:val="24"/>
          <w:szCs w:val="24"/>
        </w:rPr>
      </w:pPr>
      <w:bookmarkStart w:id="22" w:name="_Toc75786882"/>
      <w:bookmarkStart w:id="23" w:name="_Toc75787244"/>
      <w:r>
        <w:rPr>
          <w:rFonts w:ascii="Arial" w:hAnsi="Arial" w:cs="Arial"/>
          <w:b/>
          <w:color w:val="000000"/>
          <w:sz w:val="24"/>
          <w:szCs w:val="24"/>
        </w:rPr>
        <w:t>ENTIDADES</w:t>
      </w:r>
      <w:r w:rsidRPr="009056C8">
        <w:rPr>
          <w:rFonts w:ascii="Arial" w:hAnsi="Arial" w:cs="Arial"/>
          <w:b/>
          <w:color w:val="000000"/>
          <w:sz w:val="24"/>
          <w:szCs w:val="24"/>
        </w:rPr>
        <w:t xml:space="preserve"> QUE IMPLEMENTAN SISTEMAS DE RECOLECCIÓN DE AGUA LLUVIA</w:t>
      </w:r>
      <w:bookmarkEnd w:id="22"/>
      <w:bookmarkEnd w:id="23"/>
    </w:p>
    <w:p w14:paraId="65EE700D" w14:textId="77777777" w:rsidR="001A0B0A" w:rsidRPr="009056C8" w:rsidRDefault="001A0B0A" w:rsidP="009056C8">
      <w:pPr>
        <w:spacing w:line="240" w:lineRule="auto"/>
        <w:rPr>
          <w:rFonts w:ascii="Arial" w:eastAsia="Times New Roman" w:hAnsi="Arial" w:cs="Arial"/>
          <w:sz w:val="24"/>
          <w:szCs w:val="24"/>
        </w:rPr>
      </w:pPr>
    </w:p>
    <w:p w14:paraId="074D81F6" w14:textId="77777777" w:rsidR="001A0B0A" w:rsidRPr="009056C8" w:rsidRDefault="009056C8" w:rsidP="009056C8">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Dentro del programa de Uso Eficiente del Agua,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del distrito realizan actividades encaminadas a la implementación de sistemas de aprovechamiento de aguas, como por ejemplo recolección de agua lluvia el cual es utilizado en los sanitarios, riego o aseo locativo, ayudando de esta forma a la disminución en el uso del recurso que proviene de la empresa de Acueducto de Bogotá. Del 2012 al 2016,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que establecieron dichas estrategias fueron:</w:t>
      </w:r>
    </w:p>
    <w:p w14:paraId="437F68AC" w14:textId="02F19EE4" w:rsidR="001A0B0A" w:rsidRPr="001E365A" w:rsidRDefault="001E365A" w:rsidP="001E365A">
      <w:pPr>
        <w:pStyle w:val="Descripcin"/>
        <w:rPr>
          <w:rFonts w:ascii="Arial" w:eastAsia="Times New Roman" w:hAnsi="Arial" w:cs="Arial"/>
          <w:color w:val="auto"/>
          <w:sz w:val="24"/>
          <w:szCs w:val="24"/>
        </w:rPr>
      </w:pPr>
      <w:bookmarkStart w:id="24" w:name="_Toc75787073"/>
      <w:r w:rsidRPr="001E365A">
        <w:rPr>
          <w:rFonts w:ascii="Arial" w:hAnsi="Arial" w:cs="Arial"/>
          <w:color w:val="auto"/>
        </w:rPr>
        <w:t xml:space="preserve">Tabla </w:t>
      </w:r>
      <w:r w:rsidRPr="001E365A">
        <w:rPr>
          <w:rFonts w:ascii="Arial" w:hAnsi="Arial" w:cs="Arial"/>
          <w:color w:val="auto"/>
        </w:rPr>
        <w:fldChar w:fldCharType="begin"/>
      </w:r>
      <w:r w:rsidRPr="001E365A">
        <w:rPr>
          <w:rFonts w:ascii="Arial" w:hAnsi="Arial" w:cs="Arial"/>
          <w:color w:val="auto"/>
        </w:rPr>
        <w:instrText xml:space="preserve"> SEQ Tabla \* ARABIC </w:instrText>
      </w:r>
      <w:r w:rsidRPr="001E365A">
        <w:rPr>
          <w:rFonts w:ascii="Arial" w:hAnsi="Arial" w:cs="Arial"/>
          <w:color w:val="auto"/>
        </w:rPr>
        <w:fldChar w:fldCharType="separate"/>
      </w:r>
      <w:r w:rsidR="00DE3AE5">
        <w:rPr>
          <w:rFonts w:ascii="Arial" w:hAnsi="Arial" w:cs="Arial"/>
          <w:noProof/>
          <w:color w:val="auto"/>
        </w:rPr>
        <w:t>3</w:t>
      </w:r>
      <w:r w:rsidRPr="001E365A">
        <w:rPr>
          <w:rFonts w:ascii="Arial" w:hAnsi="Arial" w:cs="Arial"/>
          <w:color w:val="auto"/>
        </w:rPr>
        <w:fldChar w:fldCharType="end"/>
      </w:r>
      <w:r w:rsidRPr="001E365A">
        <w:rPr>
          <w:rFonts w:ascii="Arial" w:hAnsi="Arial" w:cs="Arial"/>
          <w:color w:val="auto"/>
        </w:rPr>
        <w:t xml:space="preserve"> Entidades que implementaron aprovechamiento de agua lluvias 2012-2016</w:t>
      </w:r>
      <w:bookmarkEnd w:id="24"/>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985"/>
        <w:gridCol w:w="4677"/>
        <w:gridCol w:w="1418"/>
      </w:tblGrid>
      <w:tr w:rsidR="003D1BE9" w:rsidRPr="00F6137D" w14:paraId="512A376C" w14:textId="77777777" w:rsidTr="00686CFD">
        <w:trPr>
          <w:trHeight w:val="502"/>
          <w:tblHeader/>
        </w:trPr>
        <w:tc>
          <w:tcPr>
            <w:tcW w:w="709" w:type="dxa"/>
            <w:shd w:val="clear" w:color="auto" w:fill="8EAADB" w:themeFill="accent1" w:themeFillTint="99"/>
            <w:vAlign w:val="center"/>
          </w:tcPr>
          <w:p w14:paraId="09DF7211"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r w:rsidRPr="00F6137D">
              <w:rPr>
                <w:rFonts w:ascii="Arial" w:eastAsia="Times New Roman" w:hAnsi="Arial" w:cs="Arial"/>
                <w:b/>
                <w:color w:val="000000"/>
                <w:sz w:val="20"/>
                <w:szCs w:val="20"/>
              </w:rPr>
              <w:t>N°</w:t>
            </w:r>
          </w:p>
        </w:tc>
        <w:tc>
          <w:tcPr>
            <w:tcW w:w="1985" w:type="dxa"/>
            <w:shd w:val="clear" w:color="auto" w:fill="8EAADB" w:themeFill="accent1" w:themeFillTint="99"/>
            <w:vAlign w:val="center"/>
          </w:tcPr>
          <w:p w14:paraId="5C27B903"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r w:rsidRPr="00F6137D">
              <w:rPr>
                <w:rFonts w:ascii="Arial" w:eastAsia="Times New Roman" w:hAnsi="Arial" w:cs="Arial"/>
                <w:b/>
                <w:color w:val="000000"/>
                <w:sz w:val="20"/>
                <w:szCs w:val="20"/>
              </w:rPr>
              <w:t>ENTIDAD</w:t>
            </w:r>
          </w:p>
        </w:tc>
        <w:tc>
          <w:tcPr>
            <w:tcW w:w="4677" w:type="dxa"/>
            <w:shd w:val="clear" w:color="auto" w:fill="8EAADB" w:themeFill="accent1" w:themeFillTint="99"/>
            <w:vAlign w:val="center"/>
          </w:tcPr>
          <w:p w14:paraId="7AF182D3" w14:textId="77777777" w:rsidR="001A0B0A" w:rsidRPr="00F6137D" w:rsidRDefault="001E365A" w:rsidP="00D95DB1">
            <w:pPr>
              <w:widowControl w:val="0"/>
              <w:pBdr>
                <w:top w:val="nil"/>
                <w:left w:val="nil"/>
                <w:bottom w:val="nil"/>
                <w:right w:val="nil"/>
                <w:between w:val="nil"/>
              </w:pBdr>
              <w:spacing w:after="0" w:line="240" w:lineRule="auto"/>
              <w:ind w:left="801"/>
              <w:rPr>
                <w:rFonts w:ascii="Arial" w:eastAsia="Times New Roman" w:hAnsi="Arial" w:cs="Arial"/>
                <w:b/>
                <w:color w:val="000000"/>
                <w:sz w:val="20"/>
                <w:szCs w:val="20"/>
              </w:rPr>
            </w:pPr>
            <w:r w:rsidRPr="00F6137D">
              <w:rPr>
                <w:rFonts w:ascii="Arial" w:eastAsia="Times New Roman" w:hAnsi="Arial" w:cs="Arial"/>
                <w:b/>
                <w:color w:val="000000"/>
                <w:sz w:val="20"/>
                <w:szCs w:val="20"/>
              </w:rPr>
              <w:t xml:space="preserve">    </w:t>
            </w:r>
            <w:r w:rsidR="009056C8" w:rsidRPr="00F6137D">
              <w:rPr>
                <w:rFonts w:ascii="Arial" w:eastAsia="Times New Roman" w:hAnsi="Arial" w:cs="Arial"/>
                <w:b/>
                <w:color w:val="000000"/>
                <w:sz w:val="20"/>
                <w:szCs w:val="20"/>
              </w:rPr>
              <w:t>DESCR</w:t>
            </w:r>
            <w:r w:rsidR="002548BD" w:rsidRPr="00F6137D">
              <w:rPr>
                <w:rFonts w:ascii="Arial" w:eastAsia="Times New Roman" w:hAnsi="Arial" w:cs="Arial"/>
                <w:b/>
                <w:color w:val="000000"/>
                <w:sz w:val="20"/>
                <w:szCs w:val="20"/>
              </w:rPr>
              <w:t>IPCIÓN</w:t>
            </w:r>
          </w:p>
        </w:tc>
        <w:tc>
          <w:tcPr>
            <w:tcW w:w="1418" w:type="dxa"/>
            <w:shd w:val="clear" w:color="auto" w:fill="8EAADB" w:themeFill="accent1" w:themeFillTint="99"/>
            <w:vAlign w:val="center"/>
          </w:tcPr>
          <w:p w14:paraId="1E34D795"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r w:rsidRPr="00F6137D">
              <w:rPr>
                <w:rFonts w:ascii="Arial" w:eastAsia="Times New Roman" w:hAnsi="Arial" w:cs="Arial"/>
                <w:b/>
                <w:color w:val="000000"/>
                <w:sz w:val="20"/>
                <w:szCs w:val="20"/>
              </w:rPr>
              <w:t>CAPACIDAD</w:t>
            </w:r>
          </w:p>
          <w:p w14:paraId="6C3F3D94" w14:textId="77777777" w:rsidR="001A0B0A" w:rsidRPr="00F6137D" w:rsidRDefault="001E365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r w:rsidRPr="00F6137D">
              <w:rPr>
                <w:rFonts w:ascii="Arial" w:eastAsia="Times New Roman" w:hAnsi="Arial" w:cs="Arial"/>
                <w:b/>
                <w:color w:val="000000"/>
                <w:sz w:val="20"/>
                <w:szCs w:val="20"/>
              </w:rPr>
              <w:t xml:space="preserve">          (m</w:t>
            </w:r>
            <w:r w:rsidRPr="00F6137D">
              <w:rPr>
                <w:rFonts w:ascii="Arial" w:eastAsia="Times New Roman" w:hAnsi="Arial" w:cs="Arial"/>
                <w:b/>
                <w:color w:val="000000"/>
                <w:sz w:val="20"/>
                <w:szCs w:val="20"/>
                <w:vertAlign w:val="superscript"/>
              </w:rPr>
              <w:t>3</w:t>
            </w:r>
            <w:r w:rsidRPr="00F6137D">
              <w:rPr>
                <w:rFonts w:ascii="Arial" w:eastAsia="Times New Roman" w:hAnsi="Arial" w:cs="Arial"/>
                <w:b/>
                <w:color w:val="000000"/>
                <w:sz w:val="20"/>
                <w:szCs w:val="20"/>
              </w:rPr>
              <w:t>)</w:t>
            </w:r>
          </w:p>
        </w:tc>
      </w:tr>
      <w:tr w:rsidR="003D1BE9" w:rsidRPr="00F6137D" w14:paraId="2B123FBA" w14:textId="77777777" w:rsidTr="00686CFD">
        <w:trPr>
          <w:trHeight w:val="361"/>
        </w:trPr>
        <w:tc>
          <w:tcPr>
            <w:tcW w:w="709" w:type="dxa"/>
            <w:shd w:val="clear" w:color="auto" w:fill="auto"/>
            <w:vAlign w:val="center"/>
          </w:tcPr>
          <w:p w14:paraId="5B9D105C" w14:textId="25E9CAC0" w:rsidR="001A0B0A" w:rsidRPr="00F6137D" w:rsidRDefault="009056C8" w:rsidP="00686CFD">
            <w:pPr>
              <w:widowControl w:val="0"/>
              <w:pBdr>
                <w:top w:val="nil"/>
                <w:left w:val="nil"/>
                <w:bottom w:val="nil"/>
                <w:right w:val="nil"/>
                <w:between w:val="nil"/>
              </w:pBdr>
              <w:spacing w:after="0" w:line="240" w:lineRule="auto"/>
              <w:ind w:left="107" w:right="53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1</w:t>
            </w:r>
          </w:p>
        </w:tc>
        <w:tc>
          <w:tcPr>
            <w:tcW w:w="1985" w:type="dxa"/>
            <w:shd w:val="clear" w:color="auto" w:fill="auto"/>
            <w:vAlign w:val="center"/>
          </w:tcPr>
          <w:p w14:paraId="3389895E"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 xml:space="preserve">Secretaría Distrital </w:t>
            </w:r>
            <w:r w:rsidR="001E365A" w:rsidRPr="00F6137D">
              <w:rPr>
                <w:rFonts w:ascii="Arial" w:eastAsia="Times New Roman" w:hAnsi="Arial" w:cs="Arial"/>
                <w:color w:val="000000"/>
                <w:sz w:val="20"/>
                <w:szCs w:val="20"/>
              </w:rPr>
              <w:t>de Ambiente</w:t>
            </w:r>
          </w:p>
        </w:tc>
        <w:tc>
          <w:tcPr>
            <w:tcW w:w="4677" w:type="dxa"/>
            <w:shd w:val="clear" w:color="auto" w:fill="auto"/>
            <w:vAlign w:val="center"/>
          </w:tcPr>
          <w:p w14:paraId="3E679CDC" w14:textId="77777777" w:rsidR="001A0B0A" w:rsidRPr="00F6137D" w:rsidRDefault="009056C8" w:rsidP="00D95DB1">
            <w:pPr>
              <w:widowControl w:val="0"/>
              <w:pBdr>
                <w:top w:val="nil"/>
                <w:left w:val="nil"/>
                <w:bottom w:val="nil"/>
                <w:right w:val="nil"/>
                <w:between w:val="nil"/>
              </w:pBdr>
              <w:spacing w:after="0" w:line="240" w:lineRule="auto"/>
              <w:ind w:firstLine="3"/>
              <w:jc w:val="both"/>
              <w:rPr>
                <w:rFonts w:ascii="Arial" w:eastAsia="Times New Roman" w:hAnsi="Arial" w:cs="Arial"/>
                <w:color w:val="000000"/>
                <w:sz w:val="20"/>
                <w:szCs w:val="20"/>
              </w:rPr>
            </w:pPr>
            <w:r w:rsidRPr="00F6137D">
              <w:rPr>
                <w:rFonts w:ascii="Arial" w:eastAsia="Times New Roman" w:hAnsi="Arial" w:cs="Arial"/>
                <w:color w:val="000000"/>
                <w:sz w:val="20"/>
                <w:szCs w:val="20"/>
              </w:rPr>
              <w:t>Cuenta con un sistema primario de captación de aguas lluvias.</w:t>
            </w:r>
          </w:p>
        </w:tc>
        <w:tc>
          <w:tcPr>
            <w:tcW w:w="1418" w:type="dxa"/>
            <w:shd w:val="clear" w:color="auto" w:fill="auto"/>
            <w:vAlign w:val="center"/>
          </w:tcPr>
          <w:p w14:paraId="27F9893A" w14:textId="77777777" w:rsidR="001A0B0A" w:rsidRPr="00F6137D" w:rsidRDefault="009056C8" w:rsidP="00D95DB1">
            <w:pPr>
              <w:widowControl w:val="0"/>
              <w:pBdr>
                <w:top w:val="nil"/>
                <w:left w:val="nil"/>
                <w:bottom w:val="nil"/>
                <w:right w:val="nil"/>
                <w:between w:val="nil"/>
              </w:pBdr>
              <w:spacing w:after="0" w:line="240" w:lineRule="auto"/>
              <w:ind w:left="87" w:right="75"/>
              <w:jc w:val="center"/>
              <w:rPr>
                <w:rFonts w:ascii="Arial" w:eastAsia="Times New Roman" w:hAnsi="Arial" w:cs="Arial"/>
                <w:color w:val="000000"/>
                <w:sz w:val="20"/>
                <w:szCs w:val="20"/>
              </w:rPr>
            </w:pPr>
            <w:r w:rsidRPr="00F6137D">
              <w:rPr>
                <w:rFonts w:ascii="Arial" w:eastAsia="Times New Roman" w:hAnsi="Arial" w:cs="Arial"/>
                <w:color w:val="000000"/>
                <w:sz w:val="20"/>
                <w:szCs w:val="20"/>
              </w:rPr>
              <w:t>64</w:t>
            </w:r>
          </w:p>
        </w:tc>
      </w:tr>
      <w:tr w:rsidR="003D1BE9" w:rsidRPr="00F6137D" w14:paraId="1B6154D8" w14:textId="77777777" w:rsidTr="00686CFD">
        <w:trPr>
          <w:trHeight w:val="543"/>
        </w:trPr>
        <w:tc>
          <w:tcPr>
            <w:tcW w:w="709" w:type="dxa"/>
            <w:shd w:val="clear" w:color="auto" w:fill="auto"/>
            <w:vAlign w:val="center"/>
          </w:tcPr>
          <w:p w14:paraId="76238B3F" w14:textId="77777777" w:rsidR="001A0B0A" w:rsidRPr="00F6137D" w:rsidRDefault="009056C8" w:rsidP="00686CFD">
            <w:pPr>
              <w:widowControl w:val="0"/>
              <w:pBdr>
                <w:top w:val="nil"/>
                <w:left w:val="nil"/>
                <w:bottom w:val="nil"/>
                <w:right w:val="nil"/>
                <w:between w:val="nil"/>
              </w:pBdr>
              <w:spacing w:after="0" w:line="240" w:lineRule="auto"/>
              <w:ind w:left="107" w:right="41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2</w:t>
            </w:r>
          </w:p>
        </w:tc>
        <w:tc>
          <w:tcPr>
            <w:tcW w:w="1985" w:type="dxa"/>
            <w:shd w:val="clear" w:color="auto" w:fill="auto"/>
            <w:vAlign w:val="center"/>
          </w:tcPr>
          <w:p w14:paraId="4CA1F76E"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Hospital Santa Clara III Nivel E.S.E.</w:t>
            </w:r>
          </w:p>
        </w:tc>
        <w:tc>
          <w:tcPr>
            <w:tcW w:w="4677" w:type="dxa"/>
            <w:shd w:val="clear" w:color="auto" w:fill="auto"/>
            <w:vAlign w:val="center"/>
          </w:tcPr>
          <w:p w14:paraId="7C9E276D" w14:textId="77777777" w:rsidR="001A0B0A" w:rsidRPr="00F6137D" w:rsidRDefault="009056C8" w:rsidP="00D95DB1">
            <w:pPr>
              <w:widowControl w:val="0"/>
              <w:pBdr>
                <w:top w:val="nil"/>
                <w:left w:val="nil"/>
                <w:bottom w:val="nil"/>
                <w:right w:val="nil"/>
                <w:between w:val="nil"/>
              </w:pBdr>
              <w:spacing w:after="0" w:line="240" w:lineRule="auto"/>
              <w:ind w:firstLine="3"/>
              <w:jc w:val="both"/>
              <w:rPr>
                <w:rFonts w:ascii="Arial" w:eastAsia="Times New Roman" w:hAnsi="Arial" w:cs="Arial"/>
                <w:color w:val="000000"/>
                <w:sz w:val="20"/>
                <w:szCs w:val="20"/>
              </w:rPr>
            </w:pPr>
            <w:r w:rsidRPr="00F6137D">
              <w:rPr>
                <w:rFonts w:ascii="Arial" w:eastAsia="Times New Roman" w:hAnsi="Arial" w:cs="Arial"/>
                <w:color w:val="000000"/>
                <w:sz w:val="20"/>
                <w:szCs w:val="20"/>
              </w:rPr>
              <w:t>Se tiene instalado cuatro tanques de 1000 litros cada uno para aprovechamiento de aguas de lluvia para riego de jardineras y huertas.</w:t>
            </w:r>
          </w:p>
        </w:tc>
        <w:tc>
          <w:tcPr>
            <w:tcW w:w="1418" w:type="dxa"/>
            <w:shd w:val="clear" w:color="auto" w:fill="auto"/>
            <w:vAlign w:val="center"/>
          </w:tcPr>
          <w:p w14:paraId="5A5B7316"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015B01D1" w14:textId="77777777" w:rsidR="001A0B0A" w:rsidRPr="00F6137D" w:rsidRDefault="009056C8" w:rsidP="00D95DB1">
            <w:pPr>
              <w:widowControl w:val="0"/>
              <w:pBdr>
                <w:top w:val="nil"/>
                <w:left w:val="nil"/>
                <w:bottom w:val="nil"/>
                <w:right w:val="nil"/>
                <w:between w:val="nil"/>
              </w:pBdr>
              <w:spacing w:after="0" w:line="240" w:lineRule="auto"/>
              <w:ind w:left="12"/>
              <w:jc w:val="center"/>
              <w:rPr>
                <w:rFonts w:ascii="Arial" w:eastAsia="Times New Roman" w:hAnsi="Arial" w:cs="Arial"/>
                <w:color w:val="000000"/>
                <w:sz w:val="20"/>
                <w:szCs w:val="20"/>
              </w:rPr>
            </w:pPr>
            <w:r w:rsidRPr="00F6137D">
              <w:rPr>
                <w:rFonts w:ascii="Arial" w:eastAsia="Times New Roman" w:hAnsi="Arial" w:cs="Arial"/>
                <w:color w:val="000000"/>
                <w:sz w:val="20"/>
                <w:szCs w:val="20"/>
              </w:rPr>
              <w:t>4</w:t>
            </w:r>
          </w:p>
        </w:tc>
      </w:tr>
      <w:tr w:rsidR="003D1BE9" w:rsidRPr="00F6137D" w14:paraId="622DB768" w14:textId="77777777" w:rsidTr="00686CFD">
        <w:trPr>
          <w:trHeight w:val="787"/>
        </w:trPr>
        <w:tc>
          <w:tcPr>
            <w:tcW w:w="709" w:type="dxa"/>
            <w:shd w:val="clear" w:color="auto" w:fill="auto"/>
            <w:vAlign w:val="center"/>
          </w:tcPr>
          <w:p w14:paraId="00009281" w14:textId="77777777" w:rsidR="001A0B0A" w:rsidRPr="00F6137D" w:rsidRDefault="009056C8" w:rsidP="00686CFD">
            <w:pPr>
              <w:widowControl w:val="0"/>
              <w:pBdr>
                <w:top w:val="nil"/>
                <w:left w:val="nil"/>
                <w:bottom w:val="nil"/>
                <w:right w:val="nil"/>
                <w:between w:val="nil"/>
              </w:pBdr>
              <w:spacing w:after="0" w:line="240" w:lineRule="auto"/>
              <w:ind w:left="107" w:right="146"/>
              <w:rPr>
                <w:rFonts w:ascii="Arial" w:eastAsia="Times New Roman" w:hAnsi="Arial" w:cs="Arial"/>
                <w:color w:val="000000"/>
                <w:sz w:val="20"/>
                <w:szCs w:val="20"/>
              </w:rPr>
            </w:pPr>
            <w:r w:rsidRPr="00F6137D">
              <w:rPr>
                <w:rFonts w:ascii="Arial" w:eastAsia="Times New Roman" w:hAnsi="Arial" w:cs="Arial"/>
                <w:color w:val="000000"/>
                <w:sz w:val="20"/>
                <w:szCs w:val="20"/>
              </w:rPr>
              <w:t>3</w:t>
            </w:r>
          </w:p>
        </w:tc>
        <w:tc>
          <w:tcPr>
            <w:tcW w:w="1985" w:type="dxa"/>
            <w:shd w:val="clear" w:color="auto" w:fill="auto"/>
            <w:vAlign w:val="center"/>
          </w:tcPr>
          <w:p w14:paraId="3101080A"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Unidad Administrativa Cuerpo Oficial de      Bomberos</w:t>
            </w:r>
          </w:p>
        </w:tc>
        <w:tc>
          <w:tcPr>
            <w:tcW w:w="4677" w:type="dxa"/>
            <w:shd w:val="clear" w:color="auto" w:fill="auto"/>
            <w:vAlign w:val="center"/>
          </w:tcPr>
          <w:p w14:paraId="0F9E2710" w14:textId="77777777" w:rsidR="001A0B0A" w:rsidRPr="00F6137D" w:rsidRDefault="009056C8" w:rsidP="00D95DB1">
            <w:pPr>
              <w:widowControl w:val="0"/>
              <w:pBdr>
                <w:top w:val="nil"/>
                <w:left w:val="nil"/>
                <w:bottom w:val="nil"/>
                <w:right w:val="nil"/>
                <w:between w:val="nil"/>
              </w:pBdr>
              <w:spacing w:after="0" w:line="240" w:lineRule="auto"/>
              <w:ind w:firstLine="3"/>
              <w:jc w:val="both"/>
              <w:rPr>
                <w:rFonts w:ascii="Arial" w:eastAsia="Times New Roman" w:hAnsi="Arial" w:cs="Arial"/>
                <w:color w:val="000000"/>
                <w:sz w:val="20"/>
                <w:szCs w:val="20"/>
              </w:rPr>
            </w:pPr>
            <w:r w:rsidRPr="00F6137D">
              <w:rPr>
                <w:rFonts w:ascii="Arial" w:eastAsia="Times New Roman" w:hAnsi="Arial" w:cs="Arial"/>
                <w:color w:val="000000"/>
                <w:sz w:val="20"/>
                <w:szCs w:val="20"/>
              </w:rPr>
              <w:t>El proyecto de aprovechamiento de aguas lluvias se encuentra en la estación B-12 Suba con un tanque aprovechando el tejado de del costado occidental.</w:t>
            </w:r>
          </w:p>
        </w:tc>
        <w:tc>
          <w:tcPr>
            <w:tcW w:w="1418" w:type="dxa"/>
            <w:shd w:val="clear" w:color="auto" w:fill="auto"/>
            <w:vAlign w:val="center"/>
          </w:tcPr>
          <w:p w14:paraId="414D5C01"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4FCF639F" w14:textId="77777777" w:rsidR="001A0B0A" w:rsidRPr="00F6137D" w:rsidRDefault="009056C8" w:rsidP="00D95DB1">
            <w:pPr>
              <w:widowControl w:val="0"/>
              <w:pBdr>
                <w:top w:val="nil"/>
                <w:left w:val="nil"/>
                <w:bottom w:val="nil"/>
                <w:right w:val="nil"/>
                <w:between w:val="nil"/>
              </w:pBdr>
              <w:spacing w:after="0" w:line="240" w:lineRule="auto"/>
              <w:ind w:left="12"/>
              <w:jc w:val="center"/>
              <w:rPr>
                <w:rFonts w:ascii="Arial" w:eastAsia="Times New Roman" w:hAnsi="Arial" w:cs="Arial"/>
                <w:color w:val="000000"/>
                <w:sz w:val="20"/>
                <w:szCs w:val="20"/>
              </w:rPr>
            </w:pPr>
            <w:r w:rsidRPr="00F6137D">
              <w:rPr>
                <w:rFonts w:ascii="Arial" w:eastAsia="Times New Roman" w:hAnsi="Arial" w:cs="Arial"/>
                <w:color w:val="000000"/>
                <w:sz w:val="20"/>
                <w:szCs w:val="20"/>
              </w:rPr>
              <w:t>1</w:t>
            </w:r>
          </w:p>
        </w:tc>
      </w:tr>
      <w:tr w:rsidR="003D1BE9" w:rsidRPr="00F6137D" w14:paraId="415FA221" w14:textId="77777777" w:rsidTr="00686CFD">
        <w:trPr>
          <w:trHeight w:val="543"/>
        </w:trPr>
        <w:tc>
          <w:tcPr>
            <w:tcW w:w="709" w:type="dxa"/>
            <w:shd w:val="clear" w:color="auto" w:fill="auto"/>
            <w:vAlign w:val="center"/>
          </w:tcPr>
          <w:p w14:paraId="0EE1F929" w14:textId="77777777" w:rsidR="001A0B0A" w:rsidRPr="00F6137D" w:rsidRDefault="009056C8" w:rsidP="00686CFD">
            <w:pPr>
              <w:widowControl w:val="0"/>
              <w:pBdr>
                <w:top w:val="nil"/>
                <w:left w:val="nil"/>
                <w:bottom w:val="nil"/>
                <w:right w:val="nil"/>
                <w:between w:val="nil"/>
              </w:pBdr>
              <w:spacing w:after="0" w:line="240" w:lineRule="auto"/>
              <w:ind w:left="107"/>
              <w:rPr>
                <w:rFonts w:ascii="Arial" w:eastAsia="Times New Roman" w:hAnsi="Arial" w:cs="Arial"/>
                <w:color w:val="000000"/>
                <w:sz w:val="20"/>
                <w:szCs w:val="20"/>
              </w:rPr>
            </w:pPr>
            <w:r w:rsidRPr="00F6137D">
              <w:rPr>
                <w:rFonts w:ascii="Arial" w:eastAsia="Times New Roman" w:hAnsi="Arial" w:cs="Arial"/>
                <w:color w:val="000000"/>
                <w:sz w:val="20"/>
                <w:szCs w:val="20"/>
              </w:rPr>
              <w:t>4</w:t>
            </w:r>
          </w:p>
        </w:tc>
        <w:tc>
          <w:tcPr>
            <w:tcW w:w="1985" w:type="dxa"/>
            <w:shd w:val="clear" w:color="auto" w:fill="auto"/>
            <w:vAlign w:val="center"/>
          </w:tcPr>
          <w:p w14:paraId="0E204E59"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Unidad Administrativa</w:t>
            </w:r>
            <w:r w:rsidR="001E365A" w:rsidRPr="00F6137D">
              <w:rPr>
                <w:rFonts w:ascii="Arial" w:eastAsia="Times New Roman" w:hAnsi="Arial" w:cs="Arial"/>
                <w:color w:val="000000"/>
                <w:sz w:val="20"/>
                <w:szCs w:val="20"/>
              </w:rPr>
              <w:t xml:space="preserve"> </w:t>
            </w:r>
            <w:r w:rsidRPr="00F6137D">
              <w:rPr>
                <w:rFonts w:ascii="Arial" w:eastAsia="Times New Roman" w:hAnsi="Arial" w:cs="Arial"/>
                <w:color w:val="000000"/>
                <w:sz w:val="20"/>
                <w:szCs w:val="20"/>
              </w:rPr>
              <w:t>Especial de Servicios Públicos</w:t>
            </w:r>
          </w:p>
        </w:tc>
        <w:tc>
          <w:tcPr>
            <w:tcW w:w="4677" w:type="dxa"/>
            <w:shd w:val="clear" w:color="auto" w:fill="auto"/>
            <w:vAlign w:val="center"/>
          </w:tcPr>
          <w:p w14:paraId="086A6582" w14:textId="77777777" w:rsidR="001A0B0A" w:rsidRPr="00F6137D" w:rsidRDefault="009056C8" w:rsidP="00D95DB1">
            <w:pPr>
              <w:widowControl w:val="0"/>
              <w:pBdr>
                <w:top w:val="nil"/>
                <w:left w:val="nil"/>
                <w:bottom w:val="nil"/>
                <w:right w:val="nil"/>
                <w:between w:val="nil"/>
              </w:pBdr>
              <w:spacing w:after="0" w:line="240" w:lineRule="auto"/>
              <w:ind w:firstLine="3"/>
              <w:jc w:val="both"/>
              <w:rPr>
                <w:rFonts w:ascii="Arial" w:eastAsia="Times New Roman" w:hAnsi="Arial" w:cs="Arial"/>
                <w:color w:val="000000"/>
                <w:sz w:val="20"/>
                <w:szCs w:val="20"/>
              </w:rPr>
            </w:pPr>
            <w:r w:rsidRPr="00F6137D">
              <w:rPr>
                <w:rFonts w:ascii="Arial" w:eastAsia="Times New Roman" w:hAnsi="Arial" w:cs="Arial"/>
                <w:color w:val="000000"/>
                <w:sz w:val="20"/>
                <w:szCs w:val="20"/>
              </w:rPr>
              <w:t xml:space="preserve">Se construyó   el   </w:t>
            </w:r>
            <w:proofErr w:type="spellStart"/>
            <w:r w:rsidRPr="00F6137D">
              <w:rPr>
                <w:rFonts w:ascii="Arial" w:eastAsia="Times New Roman" w:hAnsi="Arial" w:cs="Arial"/>
                <w:color w:val="000000"/>
                <w:sz w:val="20"/>
                <w:szCs w:val="20"/>
              </w:rPr>
              <w:t>parklet</w:t>
            </w:r>
            <w:proofErr w:type="spellEnd"/>
            <w:r w:rsidRPr="00F6137D">
              <w:rPr>
                <w:rFonts w:ascii="Arial" w:eastAsia="Times New Roman" w:hAnsi="Arial" w:cs="Arial"/>
                <w:color w:val="000000"/>
                <w:sz w:val="20"/>
                <w:szCs w:val="20"/>
              </w:rPr>
              <w:t xml:space="preserve">   acuático   el   cual   permite   el aprovechamiento de aguas lluvias y dará más ornato al Centro la Alquería.</w:t>
            </w:r>
          </w:p>
        </w:tc>
        <w:tc>
          <w:tcPr>
            <w:tcW w:w="1418" w:type="dxa"/>
            <w:shd w:val="clear" w:color="auto" w:fill="auto"/>
            <w:vAlign w:val="center"/>
          </w:tcPr>
          <w:p w14:paraId="74C4D00A"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3D6E0918" w14:textId="77777777" w:rsidR="001A0B0A" w:rsidRPr="00F6137D" w:rsidRDefault="009056C8" w:rsidP="00D95DB1">
            <w:pPr>
              <w:widowControl w:val="0"/>
              <w:pBdr>
                <w:top w:val="nil"/>
                <w:left w:val="nil"/>
                <w:bottom w:val="nil"/>
                <w:right w:val="nil"/>
                <w:between w:val="nil"/>
              </w:pBdr>
              <w:spacing w:after="0" w:line="240" w:lineRule="auto"/>
              <w:ind w:left="87" w:right="74"/>
              <w:jc w:val="center"/>
              <w:rPr>
                <w:rFonts w:ascii="Arial" w:eastAsia="Times New Roman" w:hAnsi="Arial" w:cs="Arial"/>
                <w:color w:val="000000"/>
                <w:sz w:val="20"/>
                <w:szCs w:val="20"/>
              </w:rPr>
            </w:pPr>
            <w:r w:rsidRPr="00F6137D">
              <w:rPr>
                <w:rFonts w:ascii="Arial" w:eastAsia="Times New Roman" w:hAnsi="Arial" w:cs="Arial"/>
                <w:color w:val="000000"/>
                <w:sz w:val="20"/>
                <w:szCs w:val="20"/>
              </w:rPr>
              <w:t>0,5</w:t>
            </w:r>
          </w:p>
        </w:tc>
      </w:tr>
      <w:tr w:rsidR="003D1BE9" w:rsidRPr="00F6137D" w14:paraId="136C2D22" w14:textId="77777777" w:rsidTr="00686CFD">
        <w:trPr>
          <w:trHeight w:val="543"/>
        </w:trPr>
        <w:tc>
          <w:tcPr>
            <w:tcW w:w="709" w:type="dxa"/>
            <w:shd w:val="clear" w:color="auto" w:fill="auto"/>
            <w:vAlign w:val="center"/>
          </w:tcPr>
          <w:p w14:paraId="0CDB9F9D" w14:textId="77777777" w:rsidR="001A0B0A" w:rsidRPr="00F6137D" w:rsidRDefault="009056C8" w:rsidP="00686CFD">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5</w:t>
            </w:r>
          </w:p>
        </w:tc>
        <w:tc>
          <w:tcPr>
            <w:tcW w:w="1985" w:type="dxa"/>
            <w:shd w:val="clear" w:color="auto" w:fill="auto"/>
            <w:vAlign w:val="center"/>
          </w:tcPr>
          <w:p w14:paraId="6086F26B"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Departamento Administrativo del Servicio Civil Distrital</w:t>
            </w:r>
          </w:p>
        </w:tc>
        <w:tc>
          <w:tcPr>
            <w:tcW w:w="4677" w:type="dxa"/>
            <w:shd w:val="clear" w:color="auto" w:fill="auto"/>
            <w:vAlign w:val="center"/>
          </w:tcPr>
          <w:p w14:paraId="340EEF67"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color w:val="000000"/>
                <w:sz w:val="20"/>
                <w:szCs w:val="20"/>
              </w:rPr>
            </w:pPr>
          </w:p>
          <w:p w14:paraId="3C0317E9"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Sistema de almacenamiento de agua lluvia</w:t>
            </w:r>
          </w:p>
        </w:tc>
        <w:tc>
          <w:tcPr>
            <w:tcW w:w="1418" w:type="dxa"/>
            <w:shd w:val="clear" w:color="auto" w:fill="auto"/>
            <w:vAlign w:val="center"/>
          </w:tcPr>
          <w:p w14:paraId="5DB92926"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236C790A" w14:textId="77777777" w:rsidR="001A0B0A" w:rsidRPr="00F6137D" w:rsidRDefault="009056C8" w:rsidP="00D95DB1">
            <w:pPr>
              <w:widowControl w:val="0"/>
              <w:pBdr>
                <w:top w:val="nil"/>
                <w:left w:val="nil"/>
                <w:bottom w:val="nil"/>
                <w:right w:val="nil"/>
                <w:between w:val="nil"/>
              </w:pBdr>
              <w:spacing w:after="0" w:line="240" w:lineRule="auto"/>
              <w:ind w:left="87" w:right="75"/>
              <w:jc w:val="center"/>
              <w:rPr>
                <w:rFonts w:ascii="Arial" w:eastAsia="Times New Roman" w:hAnsi="Arial" w:cs="Arial"/>
                <w:color w:val="000000"/>
                <w:sz w:val="20"/>
                <w:szCs w:val="20"/>
              </w:rPr>
            </w:pPr>
            <w:r w:rsidRPr="00F6137D">
              <w:rPr>
                <w:rFonts w:ascii="Arial" w:eastAsia="Times New Roman" w:hAnsi="Arial" w:cs="Arial"/>
                <w:color w:val="000000"/>
                <w:sz w:val="20"/>
                <w:szCs w:val="20"/>
              </w:rPr>
              <w:t>35</w:t>
            </w:r>
          </w:p>
        </w:tc>
      </w:tr>
      <w:tr w:rsidR="003D1BE9" w:rsidRPr="00F6137D" w14:paraId="17BD29D0" w14:textId="77777777" w:rsidTr="00686CFD">
        <w:trPr>
          <w:trHeight w:val="543"/>
        </w:trPr>
        <w:tc>
          <w:tcPr>
            <w:tcW w:w="709" w:type="dxa"/>
            <w:shd w:val="clear" w:color="auto" w:fill="auto"/>
            <w:vAlign w:val="center"/>
          </w:tcPr>
          <w:p w14:paraId="380C232E" w14:textId="77777777" w:rsidR="001A0B0A" w:rsidRPr="00F6137D" w:rsidRDefault="009056C8" w:rsidP="00686CFD">
            <w:pPr>
              <w:widowControl w:val="0"/>
              <w:pBdr>
                <w:top w:val="nil"/>
                <w:left w:val="nil"/>
                <w:bottom w:val="nil"/>
                <w:right w:val="nil"/>
                <w:between w:val="nil"/>
              </w:pBdr>
              <w:spacing w:after="0" w:line="240" w:lineRule="auto"/>
              <w:ind w:left="107" w:right="163"/>
              <w:jc w:val="center"/>
              <w:rPr>
                <w:rFonts w:ascii="Arial" w:eastAsia="Times New Roman" w:hAnsi="Arial" w:cs="Arial"/>
                <w:color w:val="000000"/>
                <w:sz w:val="20"/>
                <w:szCs w:val="20"/>
              </w:rPr>
            </w:pPr>
            <w:r w:rsidRPr="00F6137D">
              <w:rPr>
                <w:rFonts w:ascii="Arial" w:eastAsia="Times New Roman" w:hAnsi="Arial" w:cs="Arial"/>
                <w:color w:val="000000"/>
                <w:sz w:val="20"/>
                <w:szCs w:val="20"/>
              </w:rPr>
              <w:t>6</w:t>
            </w:r>
          </w:p>
        </w:tc>
        <w:tc>
          <w:tcPr>
            <w:tcW w:w="1985" w:type="dxa"/>
            <w:shd w:val="clear" w:color="auto" w:fill="auto"/>
            <w:vAlign w:val="center"/>
          </w:tcPr>
          <w:p w14:paraId="44AE6D88"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Hospital Tunjuelito ll Nivel</w:t>
            </w:r>
            <w:r w:rsidR="001E365A" w:rsidRPr="00F6137D">
              <w:rPr>
                <w:rFonts w:ascii="Arial" w:eastAsia="Times New Roman" w:hAnsi="Arial" w:cs="Arial"/>
                <w:color w:val="000000"/>
                <w:sz w:val="20"/>
                <w:szCs w:val="20"/>
              </w:rPr>
              <w:t xml:space="preserve"> </w:t>
            </w:r>
            <w:r w:rsidRPr="00F6137D">
              <w:rPr>
                <w:rFonts w:ascii="Arial" w:eastAsia="Times New Roman" w:hAnsi="Arial" w:cs="Arial"/>
                <w:color w:val="000000"/>
                <w:sz w:val="20"/>
                <w:szCs w:val="20"/>
              </w:rPr>
              <w:t>E.S.E.</w:t>
            </w:r>
          </w:p>
        </w:tc>
        <w:tc>
          <w:tcPr>
            <w:tcW w:w="4677" w:type="dxa"/>
            <w:shd w:val="clear" w:color="auto" w:fill="auto"/>
            <w:vAlign w:val="center"/>
          </w:tcPr>
          <w:p w14:paraId="72ACE1BB"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b/>
                <w:color w:val="000000"/>
                <w:sz w:val="20"/>
                <w:szCs w:val="20"/>
              </w:rPr>
            </w:pPr>
            <w:r w:rsidRPr="00F6137D">
              <w:rPr>
                <w:rFonts w:ascii="Arial" w:eastAsia="Times New Roman" w:hAnsi="Arial" w:cs="Arial"/>
                <w:color w:val="000000"/>
                <w:sz w:val="20"/>
                <w:szCs w:val="20"/>
              </w:rPr>
              <w:t>El agua aprovechada se usa para regar y mantener la huerta.</w:t>
            </w:r>
          </w:p>
        </w:tc>
        <w:tc>
          <w:tcPr>
            <w:tcW w:w="1418" w:type="dxa"/>
            <w:shd w:val="clear" w:color="auto" w:fill="auto"/>
            <w:vAlign w:val="center"/>
          </w:tcPr>
          <w:p w14:paraId="6D5CAF47"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r w:rsidRPr="00F6137D">
              <w:rPr>
                <w:rFonts w:ascii="Arial" w:eastAsia="Times New Roman" w:hAnsi="Arial" w:cs="Arial"/>
                <w:color w:val="000000"/>
                <w:sz w:val="20"/>
                <w:szCs w:val="20"/>
              </w:rPr>
              <w:t>-</w:t>
            </w:r>
          </w:p>
        </w:tc>
      </w:tr>
      <w:tr w:rsidR="003D1BE9" w:rsidRPr="00F6137D" w14:paraId="556981D2" w14:textId="77777777" w:rsidTr="00686CFD">
        <w:trPr>
          <w:trHeight w:val="543"/>
        </w:trPr>
        <w:tc>
          <w:tcPr>
            <w:tcW w:w="709" w:type="dxa"/>
            <w:shd w:val="clear" w:color="auto" w:fill="auto"/>
            <w:vAlign w:val="center"/>
          </w:tcPr>
          <w:p w14:paraId="4EF9BD25"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lastRenderedPageBreak/>
              <w:t>7</w:t>
            </w:r>
          </w:p>
        </w:tc>
        <w:tc>
          <w:tcPr>
            <w:tcW w:w="1985" w:type="dxa"/>
            <w:shd w:val="clear" w:color="auto" w:fill="auto"/>
            <w:vAlign w:val="center"/>
          </w:tcPr>
          <w:p w14:paraId="5DDA1133" w14:textId="77777777" w:rsidR="001A0B0A" w:rsidRPr="00F6137D" w:rsidRDefault="001A0B0A"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p>
          <w:p w14:paraId="11D2CCCA" w14:textId="77777777" w:rsidR="001A0B0A" w:rsidRPr="00F6137D" w:rsidRDefault="001A0B0A"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p>
          <w:p w14:paraId="5F070D24"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 xml:space="preserve">Secretaría Distrital </w:t>
            </w:r>
            <w:proofErr w:type="gramStart"/>
            <w:r w:rsidRPr="00F6137D">
              <w:rPr>
                <w:rFonts w:ascii="Arial" w:eastAsia="Times New Roman" w:hAnsi="Arial" w:cs="Arial"/>
                <w:color w:val="000000"/>
                <w:sz w:val="20"/>
                <w:szCs w:val="20"/>
              </w:rPr>
              <w:t>de  Hacienda</w:t>
            </w:r>
            <w:proofErr w:type="gramEnd"/>
            <w:r w:rsidR="001E365A" w:rsidRPr="00F6137D">
              <w:rPr>
                <w:rFonts w:ascii="Arial" w:eastAsia="Times New Roman" w:hAnsi="Arial" w:cs="Arial"/>
                <w:color w:val="000000"/>
                <w:sz w:val="20"/>
                <w:szCs w:val="20"/>
              </w:rPr>
              <w:t xml:space="preserve"> </w:t>
            </w:r>
            <w:r w:rsidRPr="00F6137D">
              <w:rPr>
                <w:rFonts w:ascii="Arial" w:eastAsia="Times New Roman" w:hAnsi="Arial" w:cs="Arial"/>
                <w:color w:val="000000"/>
                <w:sz w:val="20"/>
                <w:szCs w:val="20"/>
              </w:rPr>
              <w:t>Edificio CAD</w:t>
            </w:r>
          </w:p>
        </w:tc>
        <w:tc>
          <w:tcPr>
            <w:tcW w:w="4677" w:type="dxa"/>
            <w:shd w:val="clear" w:color="auto" w:fill="auto"/>
            <w:vAlign w:val="center"/>
          </w:tcPr>
          <w:p w14:paraId="2C8FFAEA" w14:textId="77777777" w:rsidR="001A0B0A" w:rsidRPr="00F6137D" w:rsidRDefault="009056C8" w:rsidP="00D95DB1">
            <w:pPr>
              <w:widowControl w:val="0"/>
              <w:pBdr>
                <w:top w:val="nil"/>
                <w:left w:val="nil"/>
                <w:bottom w:val="nil"/>
                <w:right w:val="nil"/>
                <w:between w:val="nil"/>
              </w:pBdr>
              <w:spacing w:after="0" w:line="240" w:lineRule="auto"/>
              <w:ind w:right="95"/>
              <w:jc w:val="both"/>
              <w:rPr>
                <w:rFonts w:ascii="Arial" w:eastAsia="Times New Roman" w:hAnsi="Arial" w:cs="Arial"/>
                <w:color w:val="000000"/>
                <w:sz w:val="20"/>
                <w:szCs w:val="20"/>
              </w:rPr>
            </w:pPr>
            <w:r w:rsidRPr="00F6137D">
              <w:rPr>
                <w:rFonts w:ascii="Arial" w:eastAsia="Times New Roman" w:hAnsi="Arial" w:cs="Arial"/>
                <w:color w:val="000000"/>
                <w:sz w:val="20"/>
                <w:szCs w:val="20"/>
              </w:rPr>
              <w:t xml:space="preserve">El sistema cuenta con 100 tanques 35 m3 cada uno; el agua lluvia es recolectada desde las cubiertas de las dos torres del Centro Administrativo Distrital; el uso de estas aguas es para los inodoros del Centro Administrativo Distrital. </w:t>
            </w:r>
            <w:r w:rsidR="00971BE6" w:rsidRPr="00F6137D">
              <w:rPr>
                <w:rFonts w:ascii="Arial" w:eastAsia="Times New Roman" w:hAnsi="Arial" w:cs="Arial"/>
                <w:color w:val="000000"/>
                <w:sz w:val="20"/>
                <w:szCs w:val="20"/>
              </w:rPr>
              <w:t>Entidades</w:t>
            </w:r>
            <w:r w:rsidRPr="00F6137D">
              <w:rPr>
                <w:rFonts w:ascii="Arial" w:eastAsia="Times New Roman" w:hAnsi="Arial" w:cs="Arial"/>
                <w:color w:val="000000"/>
                <w:sz w:val="20"/>
                <w:szCs w:val="20"/>
              </w:rPr>
              <w:t xml:space="preserve"> beneficiadas: Departamento Administrativo de la Defensoría del Espacio Público, Unidad Administrativa Especial de Catastro Distrital, Secretaría Distrital de Planeación, Instituto Distrital de la Participación y Acción comunal.</w:t>
            </w:r>
          </w:p>
        </w:tc>
        <w:tc>
          <w:tcPr>
            <w:tcW w:w="1418" w:type="dxa"/>
            <w:shd w:val="clear" w:color="auto" w:fill="auto"/>
            <w:vAlign w:val="center"/>
          </w:tcPr>
          <w:p w14:paraId="2A99BEDF"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673C3F03"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0D4A334E"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729EE94F"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3500</w:t>
            </w:r>
          </w:p>
        </w:tc>
      </w:tr>
      <w:tr w:rsidR="003D1BE9" w:rsidRPr="00F6137D" w14:paraId="3702A3E5" w14:textId="77777777" w:rsidTr="00686CFD">
        <w:trPr>
          <w:trHeight w:val="543"/>
        </w:trPr>
        <w:tc>
          <w:tcPr>
            <w:tcW w:w="709" w:type="dxa"/>
            <w:shd w:val="clear" w:color="auto" w:fill="auto"/>
            <w:vAlign w:val="center"/>
          </w:tcPr>
          <w:p w14:paraId="4BA63486"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8</w:t>
            </w:r>
          </w:p>
        </w:tc>
        <w:tc>
          <w:tcPr>
            <w:tcW w:w="1985" w:type="dxa"/>
            <w:shd w:val="clear" w:color="auto" w:fill="auto"/>
            <w:vAlign w:val="center"/>
          </w:tcPr>
          <w:p w14:paraId="4239CD59"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Empresa de Acueducto y         Alcantarillado de Bogotá</w:t>
            </w:r>
          </w:p>
        </w:tc>
        <w:tc>
          <w:tcPr>
            <w:tcW w:w="4677" w:type="dxa"/>
            <w:shd w:val="clear" w:color="auto" w:fill="auto"/>
            <w:vAlign w:val="center"/>
          </w:tcPr>
          <w:p w14:paraId="3E87B2EA"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 xml:space="preserve">Sistema de aprovechamiento de aguas lluvia con fines </w:t>
            </w:r>
            <w:proofErr w:type="gramStart"/>
            <w:r w:rsidRPr="00F6137D">
              <w:rPr>
                <w:rFonts w:ascii="Arial" w:eastAsia="Times New Roman" w:hAnsi="Arial" w:cs="Arial"/>
                <w:color w:val="000000"/>
                <w:sz w:val="20"/>
                <w:szCs w:val="20"/>
              </w:rPr>
              <w:t>para  riego</w:t>
            </w:r>
            <w:proofErr w:type="gramEnd"/>
            <w:r w:rsidRPr="00F6137D">
              <w:rPr>
                <w:rFonts w:ascii="Arial" w:eastAsia="Times New Roman" w:hAnsi="Arial" w:cs="Arial"/>
                <w:color w:val="000000"/>
                <w:sz w:val="20"/>
                <w:szCs w:val="20"/>
              </w:rPr>
              <w:t xml:space="preserve"> en el colegio Ramón B. Jimeno</w:t>
            </w:r>
          </w:p>
        </w:tc>
        <w:tc>
          <w:tcPr>
            <w:tcW w:w="1418" w:type="dxa"/>
            <w:shd w:val="clear" w:color="auto" w:fill="auto"/>
            <w:vAlign w:val="center"/>
          </w:tcPr>
          <w:p w14:paraId="76E77DD7"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29D3A235"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4</w:t>
            </w:r>
          </w:p>
        </w:tc>
      </w:tr>
      <w:tr w:rsidR="003D1BE9" w:rsidRPr="00F6137D" w14:paraId="723EA79C" w14:textId="77777777" w:rsidTr="00686CFD">
        <w:trPr>
          <w:trHeight w:val="543"/>
        </w:trPr>
        <w:tc>
          <w:tcPr>
            <w:tcW w:w="709" w:type="dxa"/>
            <w:shd w:val="clear" w:color="auto" w:fill="auto"/>
            <w:vAlign w:val="center"/>
          </w:tcPr>
          <w:p w14:paraId="7B565D75"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9</w:t>
            </w:r>
          </w:p>
        </w:tc>
        <w:tc>
          <w:tcPr>
            <w:tcW w:w="1985" w:type="dxa"/>
            <w:shd w:val="clear" w:color="auto" w:fill="auto"/>
            <w:vAlign w:val="center"/>
          </w:tcPr>
          <w:p w14:paraId="3B4C4678"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Alcaldía Local de Puente Aranda</w:t>
            </w:r>
          </w:p>
        </w:tc>
        <w:tc>
          <w:tcPr>
            <w:tcW w:w="4677" w:type="dxa"/>
            <w:shd w:val="clear" w:color="auto" w:fill="auto"/>
            <w:vAlign w:val="center"/>
          </w:tcPr>
          <w:p w14:paraId="783831E5"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Uso riego de jardines</w:t>
            </w:r>
          </w:p>
        </w:tc>
        <w:tc>
          <w:tcPr>
            <w:tcW w:w="1418" w:type="dxa"/>
            <w:shd w:val="clear" w:color="auto" w:fill="auto"/>
            <w:vAlign w:val="center"/>
          </w:tcPr>
          <w:p w14:paraId="1EDF2943"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2</w:t>
            </w:r>
          </w:p>
        </w:tc>
      </w:tr>
      <w:tr w:rsidR="003D1BE9" w:rsidRPr="00F6137D" w14:paraId="2D417748" w14:textId="77777777" w:rsidTr="00686CFD">
        <w:trPr>
          <w:trHeight w:val="543"/>
        </w:trPr>
        <w:tc>
          <w:tcPr>
            <w:tcW w:w="709" w:type="dxa"/>
            <w:shd w:val="clear" w:color="auto" w:fill="auto"/>
            <w:vAlign w:val="center"/>
          </w:tcPr>
          <w:p w14:paraId="68B0F552"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10</w:t>
            </w:r>
          </w:p>
        </w:tc>
        <w:tc>
          <w:tcPr>
            <w:tcW w:w="1985" w:type="dxa"/>
            <w:shd w:val="clear" w:color="auto" w:fill="auto"/>
            <w:vAlign w:val="center"/>
          </w:tcPr>
          <w:p w14:paraId="67C0291F"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Hospital San Cristóbal I Nivel E.S.E.</w:t>
            </w:r>
          </w:p>
        </w:tc>
        <w:tc>
          <w:tcPr>
            <w:tcW w:w="4677" w:type="dxa"/>
            <w:shd w:val="clear" w:color="auto" w:fill="auto"/>
            <w:vAlign w:val="center"/>
          </w:tcPr>
          <w:p w14:paraId="51F67E66"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 xml:space="preserve">El sistema de captación de agua de lluvia en techos cuenta </w:t>
            </w:r>
            <w:r w:rsidR="001E365A" w:rsidRPr="00F6137D">
              <w:rPr>
                <w:rFonts w:ascii="Arial" w:eastAsia="Times New Roman" w:hAnsi="Arial" w:cs="Arial"/>
                <w:color w:val="000000"/>
                <w:sz w:val="20"/>
                <w:szCs w:val="20"/>
              </w:rPr>
              <w:t>con dos</w:t>
            </w:r>
            <w:r w:rsidRPr="00F6137D">
              <w:rPr>
                <w:rFonts w:ascii="Arial" w:eastAsia="Times New Roman" w:hAnsi="Arial" w:cs="Arial"/>
                <w:color w:val="000000"/>
                <w:sz w:val="20"/>
                <w:szCs w:val="20"/>
              </w:rPr>
              <w:t xml:space="preserve"> tanques uno de agua lluvia tratada y otro de agua lluvia sin tratar.</w:t>
            </w:r>
          </w:p>
        </w:tc>
        <w:tc>
          <w:tcPr>
            <w:tcW w:w="1418" w:type="dxa"/>
            <w:shd w:val="clear" w:color="auto" w:fill="auto"/>
            <w:vAlign w:val="center"/>
          </w:tcPr>
          <w:p w14:paraId="785BFDB8" w14:textId="77777777" w:rsidR="001A0B0A" w:rsidRPr="00F6137D" w:rsidRDefault="001A0B0A"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p>
          <w:p w14:paraId="7C2186E8"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2</w:t>
            </w:r>
          </w:p>
        </w:tc>
      </w:tr>
      <w:tr w:rsidR="003D1BE9" w:rsidRPr="00F6137D" w14:paraId="1BA2D0D0" w14:textId="77777777" w:rsidTr="00686CFD">
        <w:trPr>
          <w:trHeight w:val="543"/>
        </w:trPr>
        <w:tc>
          <w:tcPr>
            <w:tcW w:w="709" w:type="dxa"/>
            <w:shd w:val="clear" w:color="auto" w:fill="auto"/>
            <w:vAlign w:val="center"/>
          </w:tcPr>
          <w:p w14:paraId="4389C884"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11</w:t>
            </w:r>
          </w:p>
        </w:tc>
        <w:tc>
          <w:tcPr>
            <w:tcW w:w="1985" w:type="dxa"/>
            <w:shd w:val="clear" w:color="auto" w:fill="auto"/>
            <w:vAlign w:val="center"/>
          </w:tcPr>
          <w:p w14:paraId="17DE551C" w14:textId="77777777" w:rsidR="001A0B0A" w:rsidRPr="00F6137D" w:rsidRDefault="001A0B0A" w:rsidP="00686CFD">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p>
          <w:p w14:paraId="4773CEE4"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Jardín Botánico José Celestino Mutis</w:t>
            </w:r>
          </w:p>
        </w:tc>
        <w:tc>
          <w:tcPr>
            <w:tcW w:w="4677" w:type="dxa"/>
            <w:shd w:val="clear" w:color="auto" w:fill="auto"/>
            <w:vAlign w:val="center"/>
          </w:tcPr>
          <w:p w14:paraId="40D4D1C0"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Sistema de celdas subterráneas capaces de almacenar aguas lluvias para su reutilización tanto para riego como para mitigar las perdidas por evapotranspiración del lago.</w:t>
            </w:r>
          </w:p>
        </w:tc>
        <w:tc>
          <w:tcPr>
            <w:tcW w:w="1418" w:type="dxa"/>
            <w:shd w:val="clear" w:color="auto" w:fill="auto"/>
            <w:vAlign w:val="center"/>
          </w:tcPr>
          <w:p w14:paraId="3F7F932F" w14:textId="77777777" w:rsidR="001A0B0A" w:rsidRPr="00F6137D" w:rsidRDefault="001A0B0A"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p>
          <w:p w14:paraId="1C3E4326"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75,23</w:t>
            </w:r>
          </w:p>
        </w:tc>
      </w:tr>
      <w:tr w:rsidR="003D1BE9" w:rsidRPr="00F6137D" w14:paraId="054F959A" w14:textId="77777777" w:rsidTr="00686CFD">
        <w:trPr>
          <w:trHeight w:val="543"/>
        </w:trPr>
        <w:tc>
          <w:tcPr>
            <w:tcW w:w="709" w:type="dxa"/>
            <w:shd w:val="clear" w:color="auto" w:fill="auto"/>
            <w:vAlign w:val="center"/>
          </w:tcPr>
          <w:p w14:paraId="50318464"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12</w:t>
            </w:r>
          </w:p>
        </w:tc>
        <w:tc>
          <w:tcPr>
            <w:tcW w:w="1985" w:type="dxa"/>
            <w:shd w:val="clear" w:color="auto" w:fill="auto"/>
            <w:vAlign w:val="center"/>
          </w:tcPr>
          <w:p w14:paraId="16B0DF73"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Unidad Administrativa Especial de Rehabilitación y Mantenimiento Vial</w:t>
            </w:r>
          </w:p>
        </w:tc>
        <w:tc>
          <w:tcPr>
            <w:tcW w:w="4677" w:type="dxa"/>
            <w:shd w:val="clear" w:color="auto" w:fill="auto"/>
            <w:vAlign w:val="center"/>
          </w:tcPr>
          <w:p w14:paraId="1A790091"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 xml:space="preserve">Aprovechamiento de aguas lluvias por medio de canaletas </w:t>
            </w:r>
            <w:proofErr w:type="gramStart"/>
            <w:r w:rsidRPr="00F6137D">
              <w:rPr>
                <w:rFonts w:ascii="Arial" w:eastAsia="Times New Roman" w:hAnsi="Arial" w:cs="Arial"/>
                <w:color w:val="000000"/>
                <w:sz w:val="20"/>
                <w:szCs w:val="20"/>
              </w:rPr>
              <w:t>a  tanques</w:t>
            </w:r>
            <w:proofErr w:type="gramEnd"/>
            <w:r w:rsidRPr="00F6137D">
              <w:rPr>
                <w:rFonts w:ascii="Arial" w:eastAsia="Times New Roman" w:hAnsi="Arial" w:cs="Arial"/>
                <w:color w:val="000000"/>
                <w:sz w:val="20"/>
                <w:szCs w:val="20"/>
              </w:rPr>
              <w:t xml:space="preserve"> de agua para uso de riego de jardineras y sanitarios</w:t>
            </w:r>
          </w:p>
        </w:tc>
        <w:tc>
          <w:tcPr>
            <w:tcW w:w="1418" w:type="dxa"/>
            <w:shd w:val="clear" w:color="auto" w:fill="auto"/>
            <w:vAlign w:val="center"/>
          </w:tcPr>
          <w:p w14:paraId="2F178096" w14:textId="77777777" w:rsidR="001A0B0A" w:rsidRPr="00F6137D" w:rsidRDefault="001A0B0A"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p>
          <w:p w14:paraId="33ACC007"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10</w:t>
            </w:r>
          </w:p>
        </w:tc>
      </w:tr>
      <w:tr w:rsidR="003D1BE9" w:rsidRPr="00F6137D" w14:paraId="656A6AB0" w14:textId="77777777" w:rsidTr="00686CFD">
        <w:trPr>
          <w:trHeight w:val="543"/>
        </w:trPr>
        <w:tc>
          <w:tcPr>
            <w:tcW w:w="709" w:type="dxa"/>
            <w:shd w:val="clear" w:color="auto" w:fill="auto"/>
            <w:vAlign w:val="center"/>
          </w:tcPr>
          <w:p w14:paraId="592AEC3E"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13</w:t>
            </w:r>
          </w:p>
        </w:tc>
        <w:tc>
          <w:tcPr>
            <w:tcW w:w="1985" w:type="dxa"/>
            <w:shd w:val="clear" w:color="auto" w:fill="auto"/>
            <w:vAlign w:val="center"/>
          </w:tcPr>
          <w:p w14:paraId="5EB5E24F"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Alcaldía Local de la Candelaria</w:t>
            </w:r>
          </w:p>
        </w:tc>
        <w:tc>
          <w:tcPr>
            <w:tcW w:w="4677" w:type="dxa"/>
            <w:shd w:val="clear" w:color="auto" w:fill="auto"/>
            <w:vAlign w:val="center"/>
          </w:tcPr>
          <w:p w14:paraId="02B7DE19" w14:textId="77777777" w:rsidR="001A0B0A" w:rsidRPr="00F6137D" w:rsidRDefault="009056C8" w:rsidP="00D95DB1">
            <w:pPr>
              <w:widowControl w:val="0"/>
              <w:pBdr>
                <w:top w:val="nil"/>
                <w:left w:val="nil"/>
                <w:bottom w:val="nil"/>
                <w:right w:val="nil"/>
                <w:between w:val="nil"/>
              </w:pBdr>
              <w:spacing w:after="0" w:line="240" w:lineRule="auto"/>
              <w:ind w:left="3"/>
              <w:jc w:val="both"/>
              <w:rPr>
                <w:rFonts w:ascii="Arial" w:eastAsia="Times New Roman" w:hAnsi="Arial" w:cs="Arial"/>
                <w:color w:val="000000"/>
                <w:sz w:val="20"/>
                <w:szCs w:val="20"/>
              </w:rPr>
            </w:pPr>
            <w:r w:rsidRPr="00F6137D">
              <w:rPr>
                <w:rFonts w:ascii="Arial" w:eastAsia="Times New Roman" w:hAnsi="Arial" w:cs="Arial"/>
                <w:color w:val="000000"/>
                <w:sz w:val="20"/>
                <w:szCs w:val="20"/>
              </w:rPr>
              <w:t>Una casa comunitaria cuenta con almacenamiento de aguas lluvia</w:t>
            </w:r>
          </w:p>
        </w:tc>
        <w:tc>
          <w:tcPr>
            <w:tcW w:w="1418" w:type="dxa"/>
            <w:shd w:val="clear" w:color="auto" w:fill="auto"/>
            <w:vAlign w:val="center"/>
          </w:tcPr>
          <w:p w14:paraId="62D0200C"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w:t>
            </w:r>
          </w:p>
        </w:tc>
      </w:tr>
      <w:tr w:rsidR="003D1BE9" w:rsidRPr="00F6137D" w14:paraId="20861190" w14:textId="77777777" w:rsidTr="00686CFD">
        <w:trPr>
          <w:trHeight w:val="543"/>
        </w:trPr>
        <w:tc>
          <w:tcPr>
            <w:tcW w:w="709" w:type="dxa"/>
            <w:shd w:val="clear" w:color="auto" w:fill="auto"/>
            <w:vAlign w:val="center"/>
          </w:tcPr>
          <w:p w14:paraId="3E8BDC39"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14</w:t>
            </w:r>
          </w:p>
        </w:tc>
        <w:tc>
          <w:tcPr>
            <w:tcW w:w="1985" w:type="dxa"/>
            <w:shd w:val="clear" w:color="auto" w:fill="auto"/>
            <w:vAlign w:val="center"/>
          </w:tcPr>
          <w:p w14:paraId="168C3AF8" w14:textId="77777777" w:rsidR="001A0B0A" w:rsidRPr="00F6137D" w:rsidRDefault="001A0B0A" w:rsidP="00686CFD">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p>
          <w:p w14:paraId="1CBF01C8"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Universidad Distrital Francisco José de Caldas</w:t>
            </w:r>
          </w:p>
        </w:tc>
        <w:tc>
          <w:tcPr>
            <w:tcW w:w="4677" w:type="dxa"/>
            <w:shd w:val="clear" w:color="auto" w:fill="auto"/>
            <w:vAlign w:val="center"/>
          </w:tcPr>
          <w:p w14:paraId="66B40648"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Se cuenta con tanques de almacenamiento de aguas lluvias en              dos sedes de la Universidad, los cuales se utilizan para el suministro de agua en algunos sanitarios, riego de jardines y lavado de pisos y fachadas exteriores.</w:t>
            </w:r>
          </w:p>
        </w:tc>
        <w:tc>
          <w:tcPr>
            <w:tcW w:w="1418" w:type="dxa"/>
            <w:shd w:val="clear" w:color="auto" w:fill="auto"/>
            <w:vAlign w:val="center"/>
          </w:tcPr>
          <w:p w14:paraId="2361F3F1" w14:textId="77777777" w:rsidR="001A0B0A" w:rsidRPr="00F6137D" w:rsidRDefault="001A0B0A"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p>
          <w:p w14:paraId="7FD81AB8"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240</w:t>
            </w:r>
          </w:p>
        </w:tc>
      </w:tr>
      <w:tr w:rsidR="003D1BE9" w:rsidRPr="00F6137D" w14:paraId="3FE099DC" w14:textId="77777777" w:rsidTr="00686CFD">
        <w:trPr>
          <w:trHeight w:val="543"/>
        </w:trPr>
        <w:tc>
          <w:tcPr>
            <w:tcW w:w="709" w:type="dxa"/>
            <w:shd w:val="clear" w:color="auto" w:fill="auto"/>
            <w:vAlign w:val="center"/>
          </w:tcPr>
          <w:p w14:paraId="525C7995"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15</w:t>
            </w:r>
          </w:p>
        </w:tc>
        <w:tc>
          <w:tcPr>
            <w:tcW w:w="1985" w:type="dxa"/>
            <w:shd w:val="clear" w:color="auto" w:fill="auto"/>
            <w:vAlign w:val="center"/>
          </w:tcPr>
          <w:p w14:paraId="40B132C7" w14:textId="77777777" w:rsidR="001A0B0A" w:rsidRPr="00F6137D" w:rsidRDefault="001A0B0A" w:rsidP="00686CFD">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p>
          <w:p w14:paraId="68F5DA7A" w14:textId="77777777" w:rsidR="001A0B0A" w:rsidRPr="00F6137D" w:rsidRDefault="009056C8" w:rsidP="00686CFD">
            <w:pPr>
              <w:widowControl w:val="0"/>
              <w:pBdr>
                <w:top w:val="nil"/>
                <w:left w:val="nil"/>
                <w:bottom w:val="nil"/>
                <w:right w:val="nil"/>
                <w:between w:val="nil"/>
              </w:pBdr>
              <w:spacing w:after="0" w:line="240" w:lineRule="auto"/>
              <w:ind w:left="107"/>
              <w:jc w:val="center"/>
              <w:rPr>
                <w:rFonts w:ascii="Arial" w:eastAsia="Times New Roman" w:hAnsi="Arial" w:cs="Arial"/>
                <w:color w:val="000000"/>
                <w:sz w:val="20"/>
                <w:szCs w:val="20"/>
              </w:rPr>
            </w:pPr>
            <w:r w:rsidRPr="00F6137D">
              <w:rPr>
                <w:rFonts w:ascii="Arial" w:eastAsia="Times New Roman" w:hAnsi="Arial" w:cs="Arial"/>
                <w:color w:val="000000"/>
                <w:sz w:val="20"/>
                <w:szCs w:val="20"/>
              </w:rPr>
              <w:t>Secretaría General</w:t>
            </w:r>
          </w:p>
        </w:tc>
        <w:tc>
          <w:tcPr>
            <w:tcW w:w="4677" w:type="dxa"/>
            <w:shd w:val="clear" w:color="auto" w:fill="auto"/>
            <w:vAlign w:val="center"/>
          </w:tcPr>
          <w:p w14:paraId="3ACB6086" w14:textId="77777777" w:rsidR="001A0B0A" w:rsidRPr="00F6137D" w:rsidRDefault="009056C8" w:rsidP="00D95DB1">
            <w:pPr>
              <w:widowControl w:val="0"/>
              <w:pBdr>
                <w:top w:val="nil"/>
                <w:left w:val="nil"/>
                <w:bottom w:val="nil"/>
                <w:right w:val="nil"/>
                <w:between w:val="nil"/>
              </w:pBdr>
              <w:spacing w:after="0" w:line="240" w:lineRule="auto"/>
              <w:jc w:val="both"/>
              <w:rPr>
                <w:rFonts w:ascii="Arial" w:eastAsia="Times New Roman" w:hAnsi="Arial" w:cs="Arial"/>
                <w:color w:val="000000"/>
                <w:sz w:val="20"/>
                <w:szCs w:val="20"/>
              </w:rPr>
            </w:pPr>
            <w:r w:rsidRPr="00F6137D">
              <w:rPr>
                <w:rFonts w:ascii="Arial" w:eastAsia="Times New Roman" w:hAnsi="Arial" w:cs="Arial"/>
                <w:color w:val="000000"/>
                <w:sz w:val="20"/>
                <w:szCs w:val="20"/>
              </w:rPr>
              <w:t>El aprovechamiento se hace con tanques subterráneos y el       servicio de sanitarios de los puntos Súper CADE</w:t>
            </w:r>
          </w:p>
        </w:tc>
        <w:tc>
          <w:tcPr>
            <w:tcW w:w="1418" w:type="dxa"/>
            <w:shd w:val="clear" w:color="auto" w:fill="auto"/>
            <w:vAlign w:val="center"/>
          </w:tcPr>
          <w:p w14:paraId="2742C53B" w14:textId="77777777" w:rsidR="001A0B0A" w:rsidRPr="00F6137D" w:rsidRDefault="001A0B0A" w:rsidP="00D95DB1">
            <w:pPr>
              <w:widowControl w:val="0"/>
              <w:pBdr>
                <w:top w:val="nil"/>
                <w:left w:val="nil"/>
                <w:bottom w:val="nil"/>
                <w:right w:val="nil"/>
                <w:between w:val="nil"/>
              </w:pBdr>
              <w:spacing w:after="0" w:line="240" w:lineRule="auto"/>
              <w:rPr>
                <w:rFonts w:ascii="Arial" w:eastAsia="Times New Roman" w:hAnsi="Arial" w:cs="Arial"/>
                <w:b/>
                <w:color w:val="000000"/>
                <w:sz w:val="20"/>
                <w:szCs w:val="20"/>
              </w:rPr>
            </w:pPr>
          </w:p>
          <w:p w14:paraId="47952606"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color w:val="000000"/>
                <w:sz w:val="20"/>
                <w:szCs w:val="20"/>
              </w:rPr>
            </w:pPr>
            <w:r w:rsidRPr="00F6137D">
              <w:rPr>
                <w:rFonts w:ascii="Arial" w:eastAsia="Times New Roman" w:hAnsi="Arial" w:cs="Arial"/>
                <w:color w:val="000000"/>
                <w:sz w:val="20"/>
                <w:szCs w:val="20"/>
              </w:rPr>
              <w:t>108</w:t>
            </w:r>
          </w:p>
        </w:tc>
      </w:tr>
      <w:tr w:rsidR="003D1BE9" w:rsidRPr="00F6137D" w14:paraId="640E66D9" w14:textId="77777777" w:rsidTr="00686CFD">
        <w:trPr>
          <w:trHeight w:val="543"/>
        </w:trPr>
        <w:tc>
          <w:tcPr>
            <w:tcW w:w="709" w:type="dxa"/>
            <w:shd w:val="clear" w:color="auto" w:fill="auto"/>
            <w:vAlign w:val="center"/>
          </w:tcPr>
          <w:p w14:paraId="267B530F" w14:textId="77777777" w:rsidR="001A0B0A" w:rsidRPr="00F6137D" w:rsidRDefault="009056C8" w:rsidP="00D95DB1">
            <w:pPr>
              <w:widowControl w:val="0"/>
              <w:pBdr>
                <w:top w:val="nil"/>
                <w:left w:val="nil"/>
                <w:bottom w:val="nil"/>
                <w:right w:val="nil"/>
                <w:between w:val="nil"/>
              </w:pBdr>
              <w:spacing w:after="0" w:line="240" w:lineRule="auto"/>
              <w:ind w:left="107" w:right="163"/>
              <w:rPr>
                <w:rFonts w:ascii="Arial" w:eastAsia="Times New Roman" w:hAnsi="Arial" w:cs="Arial"/>
                <w:color w:val="000000"/>
                <w:sz w:val="20"/>
                <w:szCs w:val="20"/>
              </w:rPr>
            </w:pPr>
            <w:r w:rsidRPr="00F6137D">
              <w:rPr>
                <w:rFonts w:ascii="Arial" w:eastAsia="Times New Roman" w:hAnsi="Arial" w:cs="Arial"/>
                <w:color w:val="000000"/>
                <w:sz w:val="20"/>
                <w:szCs w:val="20"/>
              </w:rPr>
              <w:t>16</w:t>
            </w:r>
          </w:p>
        </w:tc>
        <w:tc>
          <w:tcPr>
            <w:tcW w:w="1985" w:type="dxa"/>
            <w:shd w:val="clear" w:color="auto" w:fill="auto"/>
            <w:vAlign w:val="center"/>
          </w:tcPr>
          <w:p w14:paraId="642E1A86" w14:textId="77777777" w:rsidR="001A0B0A" w:rsidRPr="00F6137D" w:rsidRDefault="009056C8" w:rsidP="00686CFD">
            <w:pPr>
              <w:widowControl w:val="0"/>
              <w:pBdr>
                <w:top w:val="nil"/>
                <w:left w:val="nil"/>
                <w:bottom w:val="nil"/>
                <w:right w:val="nil"/>
                <w:between w:val="nil"/>
              </w:pBdr>
              <w:spacing w:after="0" w:line="240" w:lineRule="auto"/>
              <w:ind w:left="171"/>
              <w:jc w:val="center"/>
              <w:rPr>
                <w:rFonts w:ascii="Arial" w:eastAsia="Times New Roman" w:hAnsi="Arial" w:cs="Arial"/>
                <w:b/>
                <w:color w:val="000000"/>
                <w:sz w:val="20"/>
                <w:szCs w:val="20"/>
              </w:rPr>
            </w:pPr>
            <w:r w:rsidRPr="00F6137D">
              <w:rPr>
                <w:rFonts w:ascii="Arial" w:eastAsia="Times New Roman" w:hAnsi="Arial" w:cs="Arial"/>
                <w:color w:val="000000"/>
                <w:sz w:val="20"/>
                <w:szCs w:val="20"/>
              </w:rPr>
              <w:t>Aguas de Bogotá S.A. ESP</w:t>
            </w:r>
          </w:p>
        </w:tc>
        <w:tc>
          <w:tcPr>
            <w:tcW w:w="4677" w:type="dxa"/>
            <w:shd w:val="clear" w:color="auto" w:fill="auto"/>
            <w:vAlign w:val="center"/>
          </w:tcPr>
          <w:p w14:paraId="57BC69BC" w14:textId="77777777" w:rsidR="001A0B0A" w:rsidRPr="00F6137D" w:rsidRDefault="009056C8" w:rsidP="00D95DB1">
            <w:pPr>
              <w:widowControl w:val="0"/>
              <w:pBdr>
                <w:top w:val="nil"/>
                <w:left w:val="nil"/>
                <w:bottom w:val="nil"/>
                <w:right w:val="nil"/>
                <w:between w:val="nil"/>
              </w:pBdr>
              <w:spacing w:after="0" w:line="240" w:lineRule="auto"/>
              <w:rPr>
                <w:rFonts w:ascii="Arial" w:eastAsia="Times New Roman" w:hAnsi="Arial" w:cs="Arial"/>
                <w:color w:val="000000"/>
                <w:sz w:val="20"/>
                <w:szCs w:val="20"/>
              </w:rPr>
            </w:pPr>
            <w:r w:rsidRPr="00F6137D">
              <w:rPr>
                <w:rFonts w:ascii="Arial" w:eastAsia="Times New Roman" w:hAnsi="Arial" w:cs="Arial"/>
                <w:color w:val="000000"/>
                <w:sz w:val="20"/>
                <w:szCs w:val="20"/>
              </w:rPr>
              <w:t>Tanque para utilización de baños en la base de operaciones</w:t>
            </w:r>
          </w:p>
        </w:tc>
        <w:tc>
          <w:tcPr>
            <w:tcW w:w="1418" w:type="dxa"/>
            <w:shd w:val="clear" w:color="auto" w:fill="auto"/>
            <w:vAlign w:val="center"/>
          </w:tcPr>
          <w:p w14:paraId="72313014" w14:textId="77777777" w:rsidR="001A0B0A" w:rsidRPr="00F6137D" w:rsidRDefault="009056C8" w:rsidP="00D95DB1">
            <w:pPr>
              <w:widowControl w:val="0"/>
              <w:pBdr>
                <w:top w:val="nil"/>
                <w:left w:val="nil"/>
                <w:bottom w:val="nil"/>
                <w:right w:val="nil"/>
                <w:between w:val="nil"/>
              </w:pBdr>
              <w:spacing w:after="0" w:line="240" w:lineRule="auto"/>
              <w:jc w:val="center"/>
              <w:rPr>
                <w:rFonts w:ascii="Arial" w:eastAsia="Times New Roman" w:hAnsi="Arial" w:cs="Arial"/>
                <w:b/>
                <w:color w:val="000000"/>
                <w:sz w:val="20"/>
                <w:szCs w:val="20"/>
              </w:rPr>
            </w:pPr>
            <w:r w:rsidRPr="00F6137D">
              <w:rPr>
                <w:rFonts w:ascii="Arial" w:eastAsia="Times New Roman" w:hAnsi="Arial" w:cs="Arial"/>
                <w:color w:val="000000"/>
                <w:sz w:val="20"/>
                <w:szCs w:val="20"/>
              </w:rPr>
              <w:t>10</w:t>
            </w:r>
          </w:p>
        </w:tc>
      </w:tr>
    </w:tbl>
    <w:p w14:paraId="178C8F24" w14:textId="77777777" w:rsidR="001E365A" w:rsidRDefault="001E365A" w:rsidP="009056C8">
      <w:pPr>
        <w:spacing w:line="240" w:lineRule="auto"/>
        <w:ind w:right="-1227"/>
        <w:jc w:val="both"/>
        <w:rPr>
          <w:rFonts w:ascii="Arial" w:eastAsia="Times New Roman" w:hAnsi="Arial" w:cs="Arial"/>
          <w:i/>
          <w:color w:val="44546A"/>
          <w:sz w:val="24"/>
          <w:szCs w:val="24"/>
        </w:rPr>
      </w:pPr>
      <w:bookmarkStart w:id="25" w:name="_heading=h.2et92p0" w:colFirst="0" w:colLast="0"/>
      <w:bookmarkEnd w:id="25"/>
    </w:p>
    <w:p w14:paraId="1A37B229" w14:textId="77777777" w:rsidR="00D36267" w:rsidRDefault="009056C8" w:rsidP="00FA3E45">
      <w:pPr>
        <w:spacing w:line="240" w:lineRule="auto"/>
        <w:ind w:right="49"/>
        <w:jc w:val="both"/>
        <w:rPr>
          <w:rFonts w:ascii="Arial" w:eastAsia="Times New Roman" w:hAnsi="Arial" w:cs="Arial"/>
          <w:sz w:val="24"/>
          <w:szCs w:val="24"/>
        </w:rPr>
      </w:pPr>
      <w:r w:rsidRPr="009056C8">
        <w:rPr>
          <w:rFonts w:ascii="Arial" w:eastAsia="Times New Roman" w:hAnsi="Arial" w:cs="Arial"/>
          <w:sz w:val="24"/>
          <w:szCs w:val="24"/>
        </w:rPr>
        <w:t xml:space="preserve">Desde el año 2017, Aguas de Bogotá S.A ESP, ya no concerta el PIGA, la Alcaldía Local de Puente Aranda, según los reportes que realizan en la herramienta sistematizada STORM, no cuenta con aprovechamiento de agua lluvia. </w:t>
      </w:r>
    </w:p>
    <w:p w14:paraId="065C18AC" w14:textId="28FD5878" w:rsidR="001A0B0A" w:rsidRDefault="009056C8" w:rsidP="00FA3E45">
      <w:pPr>
        <w:spacing w:line="240" w:lineRule="auto"/>
        <w:ind w:right="49"/>
        <w:jc w:val="both"/>
        <w:rPr>
          <w:rFonts w:ascii="Arial" w:eastAsia="Times New Roman" w:hAnsi="Arial" w:cs="Arial"/>
          <w:sz w:val="24"/>
          <w:szCs w:val="24"/>
        </w:rPr>
      </w:pPr>
      <w:r w:rsidRPr="009056C8">
        <w:rPr>
          <w:rFonts w:ascii="Arial" w:eastAsia="Times New Roman" w:hAnsi="Arial" w:cs="Arial"/>
          <w:sz w:val="24"/>
          <w:szCs w:val="24"/>
        </w:rPr>
        <w:t xml:space="preserve">De igual manera, la red hospitalaria se unificó en 4 subredes (norte, sur, centro oriente y sur occidente); en donde el Hospital Tunjuelito y San Cristóbal, ya no cuentan con tanques de recolección de agua lluvia. Sin embargo, a pesar de los </w:t>
      </w:r>
      <w:r w:rsidRPr="009056C8">
        <w:rPr>
          <w:rFonts w:ascii="Arial" w:eastAsia="Times New Roman" w:hAnsi="Arial" w:cs="Arial"/>
          <w:sz w:val="24"/>
          <w:szCs w:val="24"/>
        </w:rPr>
        <w:lastRenderedPageBreak/>
        <w:t xml:space="preserve">cambios que hubo, para el nuevo cuatrienio (2016-2020), se incrementó el número de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que instalaron un sistema de aprovechamiento, para ser exactos 13, los cuales se pueden observar en la siguiente tabla a partir de la fila 14, para un acumulado de 26 </w:t>
      </w:r>
      <w:r w:rsidR="00971BE6">
        <w:rPr>
          <w:rFonts w:ascii="Arial" w:eastAsia="Times New Roman" w:hAnsi="Arial" w:cs="Arial"/>
          <w:sz w:val="24"/>
          <w:szCs w:val="24"/>
        </w:rPr>
        <w:t>Entidades</w:t>
      </w:r>
      <w:r w:rsidRPr="009056C8">
        <w:rPr>
          <w:rFonts w:ascii="Arial" w:eastAsia="Times New Roman" w:hAnsi="Arial" w:cs="Arial"/>
          <w:sz w:val="24"/>
          <w:szCs w:val="24"/>
        </w:rPr>
        <w:t>:</w:t>
      </w:r>
    </w:p>
    <w:p w14:paraId="0FB5D83C" w14:textId="4541CC86" w:rsidR="001A0B0A" w:rsidRPr="00FA3E45" w:rsidRDefault="00FA3E45" w:rsidP="00FA3E45">
      <w:pPr>
        <w:pStyle w:val="Descripcin"/>
        <w:rPr>
          <w:rFonts w:ascii="Arial" w:eastAsia="Times New Roman" w:hAnsi="Arial" w:cs="Arial"/>
          <w:color w:val="auto"/>
          <w:sz w:val="24"/>
          <w:szCs w:val="24"/>
        </w:rPr>
      </w:pPr>
      <w:bookmarkStart w:id="26" w:name="_Toc75787074"/>
      <w:r w:rsidRPr="00FA3E45">
        <w:rPr>
          <w:rFonts w:ascii="Arial" w:hAnsi="Arial" w:cs="Arial"/>
          <w:color w:val="auto"/>
        </w:rPr>
        <w:t xml:space="preserve">Tabla </w:t>
      </w:r>
      <w:r w:rsidRPr="00FA3E45">
        <w:rPr>
          <w:rFonts w:ascii="Arial" w:hAnsi="Arial" w:cs="Arial"/>
          <w:color w:val="auto"/>
        </w:rPr>
        <w:fldChar w:fldCharType="begin"/>
      </w:r>
      <w:r w:rsidRPr="00FA3E45">
        <w:rPr>
          <w:rFonts w:ascii="Arial" w:hAnsi="Arial" w:cs="Arial"/>
          <w:color w:val="auto"/>
        </w:rPr>
        <w:instrText xml:space="preserve"> SEQ Tabla \* ARABIC </w:instrText>
      </w:r>
      <w:r w:rsidRPr="00FA3E45">
        <w:rPr>
          <w:rFonts w:ascii="Arial" w:hAnsi="Arial" w:cs="Arial"/>
          <w:color w:val="auto"/>
        </w:rPr>
        <w:fldChar w:fldCharType="separate"/>
      </w:r>
      <w:r w:rsidR="00DE3AE5">
        <w:rPr>
          <w:rFonts w:ascii="Arial" w:hAnsi="Arial" w:cs="Arial"/>
          <w:noProof/>
          <w:color w:val="auto"/>
        </w:rPr>
        <w:t>4</w:t>
      </w:r>
      <w:r w:rsidRPr="00FA3E45">
        <w:rPr>
          <w:rFonts w:ascii="Arial" w:hAnsi="Arial" w:cs="Arial"/>
          <w:color w:val="auto"/>
        </w:rPr>
        <w:fldChar w:fldCharType="end"/>
      </w:r>
      <w:r w:rsidRPr="00FA3E45">
        <w:rPr>
          <w:rFonts w:ascii="Arial" w:hAnsi="Arial" w:cs="Arial"/>
          <w:color w:val="auto"/>
        </w:rPr>
        <w:t xml:space="preserve"> Acumulado de Entidades que implementaron aprovechamiento de agua lluvia 2012-2020</w:t>
      </w:r>
      <w:bookmarkEnd w:id="26"/>
    </w:p>
    <w:tbl>
      <w:tblPr>
        <w:tblW w:w="878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48"/>
        <w:gridCol w:w="1946"/>
        <w:gridCol w:w="4252"/>
        <w:gridCol w:w="1843"/>
      </w:tblGrid>
      <w:tr w:rsidR="003D1BE9" w:rsidRPr="00593289" w14:paraId="63D3593D" w14:textId="77777777" w:rsidTr="00686CFD">
        <w:trPr>
          <w:trHeight w:val="161"/>
          <w:tblHeader/>
        </w:trPr>
        <w:tc>
          <w:tcPr>
            <w:tcW w:w="748" w:type="dxa"/>
            <w:shd w:val="clear" w:color="auto" w:fill="8EAADB"/>
          </w:tcPr>
          <w:p w14:paraId="4E3538DB" w14:textId="77777777" w:rsidR="001A0B0A" w:rsidRPr="00593289" w:rsidRDefault="009056C8" w:rsidP="00D95DB1">
            <w:pPr>
              <w:spacing w:after="0" w:line="240" w:lineRule="auto"/>
              <w:ind w:hanging="30"/>
              <w:jc w:val="both"/>
              <w:rPr>
                <w:rFonts w:ascii="Arial" w:eastAsia="Times New Roman" w:hAnsi="Arial" w:cs="Arial"/>
                <w:sz w:val="20"/>
                <w:szCs w:val="20"/>
              </w:rPr>
            </w:pPr>
            <w:r w:rsidRPr="00593289">
              <w:rPr>
                <w:rFonts w:ascii="Arial" w:eastAsia="Times New Roman" w:hAnsi="Arial" w:cs="Arial"/>
                <w:b/>
                <w:sz w:val="20"/>
                <w:szCs w:val="20"/>
              </w:rPr>
              <w:t>N°</w:t>
            </w:r>
          </w:p>
        </w:tc>
        <w:tc>
          <w:tcPr>
            <w:tcW w:w="1946" w:type="dxa"/>
            <w:shd w:val="clear" w:color="auto" w:fill="8EAADB"/>
          </w:tcPr>
          <w:p w14:paraId="6AD31933" w14:textId="77777777" w:rsidR="001A0B0A" w:rsidRPr="00B66BD6" w:rsidRDefault="009056C8" w:rsidP="00D95DB1">
            <w:pPr>
              <w:spacing w:after="0" w:line="240" w:lineRule="auto"/>
              <w:ind w:hanging="30"/>
              <w:jc w:val="center"/>
              <w:rPr>
                <w:rFonts w:ascii="Arial" w:eastAsia="Times New Roman" w:hAnsi="Arial" w:cs="Arial"/>
                <w:sz w:val="20"/>
                <w:szCs w:val="20"/>
              </w:rPr>
            </w:pPr>
            <w:r w:rsidRPr="00B66BD6">
              <w:rPr>
                <w:rFonts w:ascii="Arial" w:eastAsia="Times New Roman" w:hAnsi="Arial" w:cs="Arial"/>
                <w:b/>
                <w:sz w:val="20"/>
                <w:szCs w:val="20"/>
              </w:rPr>
              <w:t>ENTIDAD</w:t>
            </w:r>
          </w:p>
        </w:tc>
        <w:tc>
          <w:tcPr>
            <w:tcW w:w="4252" w:type="dxa"/>
            <w:shd w:val="clear" w:color="auto" w:fill="8EAADB"/>
          </w:tcPr>
          <w:p w14:paraId="3F7AAC18" w14:textId="77777777" w:rsidR="001A0B0A" w:rsidRPr="00C21132" w:rsidRDefault="009056C8" w:rsidP="00D95DB1">
            <w:pPr>
              <w:spacing w:after="0" w:line="240" w:lineRule="auto"/>
              <w:ind w:hanging="30"/>
              <w:jc w:val="center"/>
              <w:rPr>
                <w:rFonts w:ascii="Arial" w:eastAsia="Times New Roman" w:hAnsi="Arial" w:cs="Arial"/>
                <w:b/>
                <w:sz w:val="20"/>
                <w:szCs w:val="20"/>
              </w:rPr>
            </w:pPr>
            <w:r w:rsidRPr="00C21132">
              <w:rPr>
                <w:rFonts w:ascii="Arial" w:eastAsia="Times New Roman" w:hAnsi="Arial" w:cs="Arial"/>
                <w:b/>
                <w:sz w:val="20"/>
                <w:szCs w:val="20"/>
              </w:rPr>
              <w:t>DESCRIPCIÓN</w:t>
            </w:r>
          </w:p>
        </w:tc>
        <w:tc>
          <w:tcPr>
            <w:tcW w:w="1843" w:type="dxa"/>
            <w:shd w:val="clear" w:color="auto" w:fill="8EAADB"/>
          </w:tcPr>
          <w:p w14:paraId="6028E437" w14:textId="77777777" w:rsidR="001A0B0A" w:rsidRPr="008522CA" w:rsidRDefault="009056C8" w:rsidP="00D95DB1">
            <w:pPr>
              <w:widowControl w:val="0"/>
              <w:pBdr>
                <w:top w:val="nil"/>
                <w:left w:val="nil"/>
                <w:bottom w:val="nil"/>
                <w:right w:val="nil"/>
                <w:between w:val="nil"/>
              </w:pBdr>
              <w:spacing w:before="3" w:after="0" w:line="240" w:lineRule="auto"/>
              <w:ind w:right="77" w:hanging="30"/>
              <w:jc w:val="center"/>
              <w:rPr>
                <w:rFonts w:ascii="Arial" w:eastAsia="Times New Roman" w:hAnsi="Arial" w:cs="Arial"/>
                <w:b/>
                <w:sz w:val="20"/>
                <w:szCs w:val="20"/>
              </w:rPr>
            </w:pPr>
            <w:r w:rsidRPr="008522CA">
              <w:rPr>
                <w:rFonts w:ascii="Arial" w:eastAsia="Times New Roman" w:hAnsi="Arial" w:cs="Arial"/>
                <w:b/>
                <w:sz w:val="20"/>
                <w:szCs w:val="20"/>
              </w:rPr>
              <w:t>CAPACIDAD</w:t>
            </w:r>
          </w:p>
          <w:p w14:paraId="1BC80778" w14:textId="77777777" w:rsidR="001A0B0A" w:rsidRPr="008522CA" w:rsidRDefault="00FA3E45" w:rsidP="00D95DB1">
            <w:pPr>
              <w:spacing w:after="0" w:line="240" w:lineRule="auto"/>
              <w:ind w:hanging="30"/>
              <w:jc w:val="center"/>
              <w:rPr>
                <w:rFonts w:ascii="Arial" w:eastAsia="Times New Roman" w:hAnsi="Arial" w:cs="Arial"/>
                <w:b/>
                <w:sz w:val="20"/>
                <w:szCs w:val="20"/>
              </w:rPr>
            </w:pPr>
            <w:r w:rsidRPr="008522CA">
              <w:rPr>
                <w:rFonts w:ascii="Arial" w:eastAsia="Times New Roman" w:hAnsi="Arial" w:cs="Arial"/>
                <w:b/>
                <w:sz w:val="20"/>
                <w:szCs w:val="20"/>
              </w:rPr>
              <w:t>(</w:t>
            </w:r>
            <w:r w:rsidR="009056C8" w:rsidRPr="008522CA">
              <w:rPr>
                <w:rFonts w:ascii="Arial" w:eastAsia="Times New Roman" w:hAnsi="Arial" w:cs="Arial"/>
                <w:b/>
                <w:sz w:val="20"/>
                <w:szCs w:val="20"/>
              </w:rPr>
              <w:t>m</w:t>
            </w:r>
            <w:r w:rsidRPr="008522CA">
              <w:rPr>
                <w:rFonts w:ascii="Arial" w:eastAsia="Times New Roman" w:hAnsi="Arial" w:cs="Arial"/>
                <w:b/>
                <w:sz w:val="20"/>
                <w:szCs w:val="20"/>
                <w:vertAlign w:val="superscript"/>
              </w:rPr>
              <w:t>3</w:t>
            </w:r>
            <w:r w:rsidRPr="008522CA">
              <w:rPr>
                <w:rFonts w:ascii="Arial" w:eastAsia="Times New Roman" w:hAnsi="Arial" w:cs="Arial"/>
                <w:b/>
                <w:sz w:val="20"/>
                <w:szCs w:val="20"/>
              </w:rPr>
              <w:t>)</w:t>
            </w:r>
          </w:p>
        </w:tc>
      </w:tr>
      <w:tr w:rsidR="003D1BE9" w:rsidRPr="00593289" w14:paraId="0FB49443" w14:textId="77777777" w:rsidTr="00686CFD">
        <w:tc>
          <w:tcPr>
            <w:tcW w:w="748" w:type="dxa"/>
            <w:shd w:val="clear" w:color="auto" w:fill="auto"/>
            <w:vAlign w:val="center"/>
          </w:tcPr>
          <w:p w14:paraId="3E136069" w14:textId="77777777" w:rsidR="001A0B0A" w:rsidRPr="00593289" w:rsidRDefault="001A0B0A" w:rsidP="00D95DB1">
            <w:pPr>
              <w:widowControl w:val="0"/>
              <w:pBdr>
                <w:top w:val="nil"/>
                <w:left w:val="nil"/>
                <w:bottom w:val="nil"/>
                <w:right w:val="nil"/>
                <w:between w:val="nil"/>
              </w:pBdr>
              <w:spacing w:before="7" w:after="0" w:line="240" w:lineRule="auto"/>
              <w:ind w:hanging="30"/>
              <w:jc w:val="center"/>
              <w:rPr>
                <w:rFonts w:ascii="Arial" w:eastAsia="Times New Roman" w:hAnsi="Arial" w:cs="Arial"/>
                <w:b/>
                <w:color w:val="000000"/>
                <w:sz w:val="20"/>
                <w:szCs w:val="20"/>
              </w:rPr>
            </w:pPr>
          </w:p>
          <w:p w14:paraId="08668187"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w:t>
            </w:r>
          </w:p>
        </w:tc>
        <w:tc>
          <w:tcPr>
            <w:tcW w:w="1946" w:type="dxa"/>
            <w:shd w:val="clear" w:color="auto" w:fill="auto"/>
            <w:vAlign w:val="center"/>
          </w:tcPr>
          <w:p w14:paraId="5F83C24D" w14:textId="77777777" w:rsidR="001A0B0A" w:rsidRPr="008522CA" w:rsidRDefault="009056C8" w:rsidP="00686CFD">
            <w:pPr>
              <w:spacing w:after="0" w:line="240" w:lineRule="auto"/>
              <w:ind w:hanging="30"/>
              <w:jc w:val="center"/>
              <w:rPr>
                <w:rFonts w:ascii="Arial" w:eastAsia="Times New Roman" w:hAnsi="Arial" w:cs="Arial"/>
                <w:sz w:val="20"/>
                <w:szCs w:val="20"/>
              </w:rPr>
            </w:pPr>
            <w:r w:rsidRPr="00C21132">
              <w:rPr>
                <w:rFonts w:ascii="Arial" w:eastAsia="Times New Roman" w:hAnsi="Arial" w:cs="Arial"/>
                <w:sz w:val="20"/>
                <w:szCs w:val="20"/>
              </w:rPr>
              <w:t>Secretaría General</w:t>
            </w:r>
          </w:p>
        </w:tc>
        <w:tc>
          <w:tcPr>
            <w:tcW w:w="4252" w:type="dxa"/>
            <w:shd w:val="clear" w:color="auto" w:fill="auto"/>
            <w:vAlign w:val="center"/>
          </w:tcPr>
          <w:p w14:paraId="5CC1EEE5"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8522CA">
              <w:rPr>
                <w:rFonts w:ascii="Arial" w:eastAsia="Times New Roman" w:hAnsi="Arial" w:cs="Arial"/>
                <w:sz w:val="20"/>
                <w:szCs w:val="20"/>
              </w:rPr>
              <w:t>Edificios Bicentenario I y Bicentenario II, un tanque para almacenamiento de agua lluvia.</w:t>
            </w:r>
          </w:p>
        </w:tc>
        <w:tc>
          <w:tcPr>
            <w:tcW w:w="1843" w:type="dxa"/>
            <w:shd w:val="clear" w:color="auto" w:fill="auto"/>
          </w:tcPr>
          <w:p w14:paraId="16F6A8C0"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108</w:t>
            </w:r>
          </w:p>
        </w:tc>
      </w:tr>
      <w:tr w:rsidR="003D1BE9" w:rsidRPr="00593289" w14:paraId="5B4091EF" w14:textId="77777777" w:rsidTr="00686CFD">
        <w:tc>
          <w:tcPr>
            <w:tcW w:w="748" w:type="dxa"/>
            <w:shd w:val="clear" w:color="auto" w:fill="auto"/>
            <w:vAlign w:val="center"/>
          </w:tcPr>
          <w:p w14:paraId="1DA87EE5"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2</w:t>
            </w:r>
          </w:p>
        </w:tc>
        <w:tc>
          <w:tcPr>
            <w:tcW w:w="1946" w:type="dxa"/>
            <w:shd w:val="clear" w:color="auto" w:fill="auto"/>
            <w:vAlign w:val="center"/>
          </w:tcPr>
          <w:p w14:paraId="6418E5A4"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Departamento Administrativo del Servicio Civil Distrital</w:t>
            </w:r>
          </w:p>
        </w:tc>
        <w:tc>
          <w:tcPr>
            <w:tcW w:w="4252" w:type="dxa"/>
            <w:shd w:val="clear" w:color="auto" w:fill="auto"/>
            <w:vAlign w:val="center"/>
          </w:tcPr>
          <w:p w14:paraId="2A2EA53D"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C21132">
              <w:rPr>
                <w:rFonts w:ascii="Arial" w:eastAsia="Times New Roman" w:hAnsi="Arial" w:cs="Arial"/>
                <w:color w:val="000000"/>
                <w:sz w:val="20"/>
                <w:szCs w:val="20"/>
              </w:rPr>
              <w:t>Todo el edificio del CAD cuenta con un sistema de recolección de agua lluvia desde inicios del año 2016 y toda la tubería se adaptó para dicho aprovechamiento</w:t>
            </w:r>
          </w:p>
        </w:tc>
        <w:tc>
          <w:tcPr>
            <w:tcW w:w="1843" w:type="dxa"/>
            <w:shd w:val="clear" w:color="auto" w:fill="auto"/>
          </w:tcPr>
          <w:p w14:paraId="5A85D4C6"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35</w:t>
            </w:r>
          </w:p>
        </w:tc>
      </w:tr>
      <w:tr w:rsidR="003D1BE9" w:rsidRPr="00593289" w14:paraId="39B8A930" w14:textId="77777777" w:rsidTr="00686CFD">
        <w:tc>
          <w:tcPr>
            <w:tcW w:w="748" w:type="dxa"/>
            <w:shd w:val="clear" w:color="auto" w:fill="auto"/>
            <w:vAlign w:val="center"/>
          </w:tcPr>
          <w:p w14:paraId="572B6E24"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3</w:t>
            </w:r>
          </w:p>
        </w:tc>
        <w:tc>
          <w:tcPr>
            <w:tcW w:w="1946" w:type="dxa"/>
            <w:shd w:val="clear" w:color="auto" w:fill="auto"/>
            <w:vAlign w:val="center"/>
          </w:tcPr>
          <w:p w14:paraId="382D3FA2" w14:textId="77777777" w:rsidR="001A0B0A" w:rsidRPr="00B66BD6"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Alcaldía Local de la Candelaria</w:t>
            </w:r>
          </w:p>
        </w:tc>
        <w:tc>
          <w:tcPr>
            <w:tcW w:w="4252" w:type="dxa"/>
            <w:shd w:val="clear" w:color="auto" w:fill="auto"/>
            <w:vAlign w:val="center"/>
          </w:tcPr>
          <w:p w14:paraId="3AEEFA8D"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C21132">
              <w:rPr>
                <w:rFonts w:ascii="Arial" w:eastAsia="Times New Roman" w:hAnsi="Arial" w:cs="Arial"/>
                <w:sz w:val="20"/>
                <w:szCs w:val="20"/>
              </w:rPr>
              <w:t>Alcaldía Local, casa comunitaria Egipto, casa comunitaria concordia: las aguas lluvias recolectadas se utilizan para actividades de aseo y jardinería</w:t>
            </w:r>
          </w:p>
        </w:tc>
        <w:tc>
          <w:tcPr>
            <w:tcW w:w="1843" w:type="dxa"/>
            <w:shd w:val="clear" w:color="auto" w:fill="auto"/>
          </w:tcPr>
          <w:p w14:paraId="7D0EBEBF" w14:textId="77777777" w:rsidR="001A0B0A" w:rsidRPr="008522CA" w:rsidRDefault="009056C8" w:rsidP="00D95DB1">
            <w:pPr>
              <w:spacing w:after="0" w:line="240" w:lineRule="auto"/>
              <w:ind w:hanging="30"/>
              <w:jc w:val="center"/>
              <w:rPr>
                <w:rFonts w:ascii="Arial" w:eastAsia="Times New Roman" w:hAnsi="Arial" w:cs="Arial"/>
                <w:b/>
                <w:sz w:val="20"/>
                <w:szCs w:val="20"/>
              </w:rPr>
            </w:pPr>
            <w:r w:rsidRPr="008522CA">
              <w:rPr>
                <w:rFonts w:ascii="Arial" w:eastAsia="Times New Roman" w:hAnsi="Arial" w:cs="Arial"/>
                <w:sz w:val="20"/>
                <w:szCs w:val="20"/>
              </w:rPr>
              <w:t>12</w:t>
            </w:r>
          </w:p>
        </w:tc>
      </w:tr>
      <w:tr w:rsidR="003D1BE9" w:rsidRPr="00593289" w14:paraId="40E45C75" w14:textId="77777777" w:rsidTr="00686CFD">
        <w:tc>
          <w:tcPr>
            <w:tcW w:w="748" w:type="dxa"/>
            <w:shd w:val="clear" w:color="auto" w:fill="auto"/>
            <w:vAlign w:val="center"/>
          </w:tcPr>
          <w:p w14:paraId="7C3F5D64"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4</w:t>
            </w:r>
          </w:p>
        </w:tc>
        <w:tc>
          <w:tcPr>
            <w:tcW w:w="1946" w:type="dxa"/>
            <w:shd w:val="clear" w:color="auto" w:fill="auto"/>
            <w:vAlign w:val="center"/>
          </w:tcPr>
          <w:p w14:paraId="25EEC60F"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Contraloría de Bogotá</w:t>
            </w:r>
          </w:p>
        </w:tc>
        <w:tc>
          <w:tcPr>
            <w:tcW w:w="4252" w:type="dxa"/>
            <w:shd w:val="clear" w:color="auto" w:fill="auto"/>
            <w:vAlign w:val="center"/>
          </w:tcPr>
          <w:p w14:paraId="5430E352"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C21132">
              <w:rPr>
                <w:rFonts w:ascii="Arial" w:eastAsia="Times New Roman" w:hAnsi="Arial" w:cs="Arial"/>
                <w:sz w:val="20"/>
                <w:szCs w:val="20"/>
              </w:rPr>
              <w:t xml:space="preserve">Sede </w:t>
            </w:r>
            <w:r w:rsidR="00FA3E45" w:rsidRPr="008522CA">
              <w:rPr>
                <w:rFonts w:ascii="Arial" w:eastAsia="Times New Roman" w:hAnsi="Arial" w:cs="Arial"/>
                <w:sz w:val="20"/>
                <w:szCs w:val="20"/>
              </w:rPr>
              <w:t>Participación</w:t>
            </w:r>
            <w:r w:rsidRPr="008522CA">
              <w:rPr>
                <w:rFonts w:ascii="Arial" w:eastAsia="Times New Roman" w:hAnsi="Arial" w:cs="Arial"/>
                <w:sz w:val="20"/>
                <w:szCs w:val="20"/>
              </w:rPr>
              <w:t>, Sede Capacitación: Agua lluvia para riego de jardines verticales</w:t>
            </w:r>
          </w:p>
        </w:tc>
        <w:tc>
          <w:tcPr>
            <w:tcW w:w="1843" w:type="dxa"/>
            <w:shd w:val="clear" w:color="auto" w:fill="auto"/>
          </w:tcPr>
          <w:p w14:paraId="728DB1A1"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w:t>
            </w:r>
          </w:p>
        </w:tc>
      </w:tr>
      <w:tr w:rsidR="003D1BE9" w:rsidRPr="00593289" w14:paraId="2B7238C2" w14:textId="77777777" w:rsidTr="00686CFD">
        <w:tc>
          <w:tcPr>
            <w:tcW w:w="748" w:type="dxa"/>
            <w:shd w:val="clear" w:color="auto" w:fill="auto"/>
            <w:vAlign w:val="center"/>
          </w:tcPr>
          <w:p w14:paraId="13BBCECC"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5</w:t>
            </w:r>
          </w:p>
        </w:tc>
        <w:tc>
          <w:tcPr>
            <w:tcW w:w="1946" w:type="dxa"/>
            <w:shd w:val="clear" w:color="auto" w:fill="auto"/>
            <w:vAlign w:val="center"/>
          </w:tcPr>
          <w:p w14:paraId="26F916DE"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 xml:space="preserve">Secretaría Distrital </w:t>
            </w:r>
            <w:proofErr w:type="gramStart"/>
            <w:r w:rsidRPr="00593289">
              <w:rPr>
                <w:rFonts w:ascii="Arial" w:eastAsia="Times New Roman" w:hAnsi="Arial" w:cs="Arial"/>
                <w:sz w:val="20"/>
                <w:szCs w:val="20"/>
              </w:rPr>
              <w:t>de  Ambiente</w:t>
            </w:r>
            <w:proofErr w:type="gramEnd"/>
          </w:p>
        </w:tc>
        <w:tc>
          <w:tcPr>
            <w:tcW w:w="4252" w:type="dxa"/>
            <w:shd w:val="clear" w:color="auto" w:fill="auto"/>
            <w:vAlign w:val="center"/>
          </w:tcPr>
          <w:p w14:paraId="3CEF0350"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C21132">
              <w:rPr>
                <w:rFonts w:ascii="Arial" w:eastAsia="Times New Roman" w:hAnsi="Arial" w:cs="Arial"/>
                <w:sz w:val="20"/>
                <w:szCs w:val="20"/>
              </w:rPr>
              <w:t>Cuenta con un sistema primario de captación de aguas lluvias.</w:t>
            </w:r>
          </w:p>
        </w:tc>
        <w:tc>
          <w:tcPr>
            <w:tcW w:w="1843" w:type="dxa"/>
            <w:shd w:val="clear" w:color="auto" w:fill="auto"/>
          </w:tcPr>
          <w:p w14:paraId="385EE489"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64</w:t>
            </w:r>
          </w:p>
        </w:tc>
      </w:tr>
      <w:tr w:rsidR="003D1BE9" w:rsidRPr="00593289" w14:paraId="62452092" w14:textId="77777777" w:rsidTr="00686CFD">
        <w:tc>
          <w:tcPr>
            <w:tcW w:w="748" w:type="dxa"/>
            <w:shd w:val="clear" w:color="auto" w:fill="auto"/>
            <w:vAlign w:val="center"/>
          </w:tcPr>
          <w:p w14:paraId="57F82DE9"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6</w:t>
            </w:r>
          </w:p>
        </w:tc>
        <w:tc>
          <w:tcPr>
            <w:tcW w:w="1946" w:type="dxa"/>
            <w:shd w:val="clear" w:color="auto" w:fill="auto"/>
            <w:vAlign w:val="center"/>
          </w:tcPr>
          <w:p w14:paraId="67062FC4"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Jardín Botánico José Celestino Mutis</w:t>
            </w:r>
          </w:p>
        </w:tc>
        <w:tc>
          <w:tcPr>
            <w:tcW w:w="4252" w:type="dxa"/>
            <w:shd w:val="clear" w:color="auto" w:fill="auto"/>
            <w:vAlign w:val="center"/>
          </w:tcPr>
          <w:p w14:paraId="73635029"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 xml:space="preserve">Inicialmente la entidad construyó el SUDS del Lago Principal y Rosaleda en el año 2014, posteriormente en los años 2016 y 2017 construyó los otros cuatro SUDS: </w:t>
            </w:r>
            <w:proofErr w:type="spellStart"/>
            <w:r w:rsidRPr="00B66BD6">
              <w:rPr>
                <w:rFonts w:ascii="Arial" w:eastAsia="Times New Roman" w:hAnsi="Arial" w:cs="Arial"/>
                <w:sz w:val="20"/>
                <w:szCs w:val="20"/>
              </w:rPr>
              <w:t>Tropicario</w:t>
            </w:r>
            <w:proofErr w:type="spellEnd"/>
            <w:r w:rsidRPr="00B66BD6">
              <w:rPr>
                <w:rFonts w:ascii="Arial" w:eastAsia="Times New Roman" w:hAnsi="Arial" w:cs="Arial"/>
                <w:sz w:val="20"/>
                <w:szCs w:val="20"/>
              </w:rPr>
              <w:t xml:space="preserve">, Bosque de Niebla, </w:t>
            </w:r>
            <w:proofErr w:type="spellStart"/>
            <w:r w:rsidRPr="00B66BD6">
              <w:rPr>
                <w:rFonts w:ascii="Arial" w:eastAsia="Times New Roman" w:hAnsi="Arial" w:cs="Arial"/>
                <w:sz w:val="20"/>
                <w:szCs w:val="20"/>
              </w:rPr>
              <w:t>Minirosas</w:t>
            </w:r>
            <w:proofErr w:type="spellEnd"/>
            <w:r w:rsidRPr="00B66BD6">
              <w:rPr>
                <w:rFonts w:ascii="Arial" w:eastAsia="Times New Roman" w:hAnsi="Arial" w:cs="Arial"/>
                <w:sz w:val="20"/>
                <w:szCs w:val="20"/>
              </w:rPr>
              <w:t xml:space="preserve"> y Domo Herbal. En cuanto a las especificaciones técnicas estos SUDS, tienen una profundidad que varía entre 2,20 m, 1,2 m y 0,39 m , están cubiert</w:t>
            </w:r>
            <w:r w:rsidRPr="00C21132">
              <w:rPr>
                <w:rFonts w:ascii="Arial" w:eastAsia="Times New Roman" w:hAnsi="Arial" w:cs="Arial"/>
                <w:sz w:val="20"/>
                <w:szCs w:val="20"/>
              </w:rPr>
              <w:t xml:space="preserve">os por una membrana de PEAD, polietileno de alta densidad flexible de 30 </w:t>
            </w:r>
            <w:proofErr w:type="spellStart"/>
            <w:r w:rsidRPr="00C21132">
              <w:rPr>
                <w:rFonts w:ascii="Arial" w:eastAsia="Times New Roman" w:hAnsi="Arial" w:cs="Arial"/>
                <w:sz w:val="20"/>
                <w:szCs w:val="20"/>
              </w:rPr>
              <w:t>mils</w:t>
            </w:r>
            <w:proofErr w:type="spellEnd"/>
            <w:r w:rsidRPr="00C21132">
              <w:rPr>
                <w:rFonts w:ascii="Arial" w:eastAsia="Times New Roman" w:hAnsi="Arial" w:cs="Arial"/>
                <w:sz w:val="20"/>
                <w:szCs w:val="20"/>
              </w:rPr>
              <w:t xml:space="preserve"> (milésimas de pulgada) y 0,75 mm de espesor, la cual cubre todas las caras del tanque con excepción de la cara superior por donde se llenará el tanque producto del agua de filtra</w:t>
            </w:r>
            <w:r w:rsidRPr="008522CA">
              <w:rPr>
                <w:rFonts w:ascii="Arial" w:eastAsia="Times New Roman" w:hAnsi="Arial" w:cs="Arial"/>
                <w:sz w:val="20"/>
                <w:szCs w:val="20"/>
              </w:rPr>
              <w:t xml:space="preserve">ción; está conformado por celdas tipo </w:t>
            </w:r>
            <w:proofErr w:type="spellStart"/>
            <w:r w:rsidRPr="008522CA">
              <w:rPr>
                <w:rFonts w:ascii="Arial" w:eastAsia="Times New Roman" w:hAnsi="Arial" w:cs="Arial"/>
                <w:sz w:val="20"/>
                <w:szCs w:val="20"/>
              </w:rPr>
              <w:t>Aquacell</w:t>
            </w:r>
            <w:proofErr w:type="spellEnd"/>
            <w:r w:rsidRPr="008522CA">
              <w:rPr>
                <w:rFonts w:ascii="Arial" w:eastAsia="Times New Roman" w:hAnsi="Arial" w:cs="Arial"/>
                <w:sz w:val="20"/>
                <w:szCs w:val="20"/>
              </w:rPr>
              <w:t>, que son piezas que permiten el almacenamiento del agua lluvia, las cuales tienen dimensiones de 1 m largo, 0,39 m de alto y 0,5 m de ancho y se ensamblan de acuerdo a las dimensiones requeridas; además cada SUDS posee un tanque de concreto que permite el almacenamiento del agua proveniente de las celdas, el tanque contiene un equipo de bombeo que conduce las aguas a un sistema secundario como es el sistema de riego y sistema de nebulización. Es de aclarar que estos SUDS fueron diseñados para almacenar el agua lluvia en un periodo de tiempo determinado, ya que permiten la infiltración del agua lluvia al suelo de manera tardía.</w:t>
            </w:r>
          </w:p>
        </w:tc>
        <w:tc>
          <w:tcPr>
            <w:tcW w:w="1843" w:type="dxa"/>
            <w:shd w:val="clear" w:color="auto" w:fill="auto"/>
          </w:tcPr>
          <w:p w14:paraId="44072C8E" w14:textId="77777777" w:rsidR="001A0B0A" w:rsidRPr="008522CA" w:rsidRDefault="009056C8" w:rsidP="00D95DB1">
            <w:pPr>
              <w:spacing w:after="0" w:line="240" w:lineRule="auto"/>
              <w:ind w:hanging="30"/>
              <w:jc w:val="center"/>
              <w:rPr>
                <w:rFonts w:ascii="Arial" w:eastAsia="Times New Roman" w:hAnsi="Arial" w:cs="Arial"/>
                <w:b/>
                <w:sz w:val="20"/>
                <w:szCs w:val="20"/>
              </w:rPr>
            </w:pPr>
            <w:r w:rsidRPr="008522CA">
              <w:rPr>
                <w:rFonts w:ascii="Arial" w:eastAsia="Times New Roman" w:hAnsi="Arial" w:cs="Arial"/>
                <w:sz w:val="20"/>
                <w:szCs w:val="20"/>
              </w:rPr>
              <w:t>-</w:t>
            </w:r>
          </w:p>
        </w:tc>
      </w:tr>
      <w:tr w:rsidR="003D1BE9" w:rsidRPr="00593289" w14:paraId="4383FE61" w14:textId="77777777" w:rsidTr="00686CFD">
        <w:tc>
          <w:tcPr>
            <w:tcW w:w="748" w:type="dxa"/>
            <w:shd w:val="clear" w:color="auto" w:fill="auto"/>
            <w:vAlign w:val="center"/>
          </w:tcPr>
          <w:p w14:paraId="10FF6AD7"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lastRenderedPageBreak/>
              <w:t>7</w:t>
            </w:r>
          </w:p>
        </w:tc>
        <w:tc>
          <w:tcPr>
            <w:tcW w:w="1946" w:type="dxa"/>
            <w:shd w:val="clear" w:color="auto" w:fill="auto"/>
            <w:vAlign w:val="center"/>
          </w:tcPr>
          <w:p w14:paraId="31B27FDD"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Unidad Administrativa Especial de Servicios Públicos</w:t>
            </w:r>
          </w:p>
        </w:tc>
        <w:tc>
          <w:tcPr>
            <w:tcW w:w="4252" w:type="dxa"/>
            <w:shd w:val="clear" w:color="auto" w:fill="auto"/>
            <w:vAlign w:val="center"/>
          </w:tcPr>
          <w:p w14:paraId="27E01F3F" w14:textId="77777777" w:rsidR="001A0B0A" w:rsidRPr="00C21132"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 xml:space="preserve">Se construyó   el   </w:t>
            </w:r>
            <w:proofErr w:type="spellStart"/>
            <w:r w:rsidRPr="00B66BD6">
              <w:rPr>
                <w:rFonts w:ascii="Arial" w:eastAsia="Times New Roman" w:hAnsi="Arial" w:cs="Arial"/>
                <w:sz w:val="20"/>
                <w:szCs w:val="20"/>
              </w:rPr>
              <w:t>parklet</w:t>
            </w:r>
            <w:proofErr w:type="spellEnd"/>
            <w:r w:rsidRPr="00B66BD6">
              <w:rPr>
                <w:rFonts w:ascii="Arial" w:eastAsia="Times New Roman" w:hAnsi="Arial" w:cs="Arial"/>
                <w:sz w:val="20"/>
                <w:szCs w:val="20"/>
              </w:rPr>
              <w:t xml:space="preserve">   acuático   el   cual   permite   el aprovechamiento de aguas lluvias y dará más ornato al Centro la Alquería.</w:t>
            </w:r>
          </w:p>
        </w:tc>
        <w:tc>
          <w:tcPr>
            <w:tcW w:w="1843" w:type="dxa"/>
            <w:shd w:val="clear" w:color="auto" w:fill="auto"/>
          </w:tcPr>
          <w:p w14:paraId="5C1B852F" w14:textId="77777777" w:rsidR="001A0B0A" w:rsidRPr="008522CA" w:rsidRDefault="001A0B0A" w:rsidP="00D95DB1">
            <w:pPr>
              <w:spacing w:after="0" w:line="240" w:lineRule="auto"/>
              <w:ind w:hanging="30"/>
              <w:jc w:val="center"/>
              <w:rPr>
                <w:rFonts w:ascii="Arial" w:eastAsia="Times New Roman" w:hAnsi="Arial" w:cs="Arial"/>
                <w:b/>
                <w:sz w:val="20"/>
                <w:szCs w:val="20"/>
              </w:rPr>
            </w:pPr>
          </w:p>
          <w:p w14:paraId="26D138FD"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0,5</w:t>
            </w:r>
          </w:p>
        </w:tc>
      </w:tr>
      <w:tr w:rsidR="003D1BE9" w:rsidRPr="00593289" w14:paraId="0D3F8174" w14:textId="77777777" w:rsidTr="00686CFD">
        <w:tc>
          <w:tcPr>
            <w:tcW w:w="748" w:type="dxa"/>
            <w:shd w:val="clear" w:color="auto" w:fill="auto"/>
            <w:vAlign w:val="center"/>
          </w:tcPr>
          <w:p w14:paraId="39C2991E"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8</w:t>
            </w:r>
          </w:p>
        </w:tc>
        <w:tc>
          <w:tcPr>
            <w:tcW w:w="1946" w:type="dxa"/>
            <w:shd w:val="clear" w:color="auto" w:fill="auto"/>
            <w:vAlign w:val="center"/>
          </w:tcPr>
          <w:p w14:paraId="7978F17B"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 xml:space="preserve">Empresa de Acueducto </w:t>
            </w:r>
            <w:proofErr w:type="gramStart"/>
            <w:r w:rsidRPr="00593289">
              <w:rPr>
                <w:rFonts w:ascii="Arial" w:eastAsia="Times New Roman" w:hAnsi="Arial" w:cs="Arial"/>
                <w:sz w:val="20"/>
                <w:szCs w:val="20"/>
              </w:rPr>
              <w:t>y  Alcantarillado</w:t>
            </w:r>
            <w:proofErr w:type="gramEnd"/>
            <w:r w:rsidRPr="00593289">
              <w:rPr>
                <w:rFonts w:ascii="Arial" w:eastAsia="Times New Roman" w:hAnsi="Arial" w:cs="Arial"/>
                <w:sz w:val="20"/>
                <w:szCs w:val="20"/>
              </w:rPr>
              <w:t xml:space="preserve"> de Bogotá</w:t>
            </w:r>
          </w:p>
        </w:tc>
        <w:tc>
          <w:tcPr>
            <w:tcW w:w="4252" w:type="dxa"/>
            <w:shd w:val="clear" w:color="auto" w:fill="auto"/>
            <w:vAlign w:val="center"/>
          </w:tcPr>
          <w:p w14:paraId="2FD4F6DE" w14:textId="77777777" w:rsidR="001A0B0A" w:rsidRPr="00C21132"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 xml:space="preserve">Sistema de aprovechamiento de aguas lluvia con fines </w:t>
            </w:r>
            <w:proofErr w:type="gramStart"/>
            <w:r w:rsidRPr="00B66BD6">
              <w:rPr>
                <w:rFonts w:ascii="Arial" w:eastAsia="Times New Roman" w:hAnsi="Arial" w:cs="Arial"/>
                <w:sz w:val="20"/>
                <w:szCs w:val="20"/>
              </w:rPr>
              <w:t>para  riego</w:t>
            </w:r>
            <w:proofErr w:type="gramEnd"/>
            <w:r w:rsidRPr="00B66BD6">
              <w:rPr>
                <w:rFonts w:ascii="Arial" w:eastAsia="Times New Roman" w:hAnsi="Arial" w:cs="Arial"/>
                <w:sz w:val="20"/>
                <w:szCs w:val="20"/>
              </w:rPr>
              <w:t xml:space="preserve"> en el colegio Ramón B. Jimeno, San Diego</w:t>
            </w:r>
          </w:p>
        </w:tc>
        <w:tc>
          <w:tcPr>
            <w:tcW w:w="1843" w:type="dxa"/>
            <w:shd w:val="clear" w:color="auto" w:fill="auto"/>
          </w:tcPr>
          <w:p w14:paraId="180F6DCE" w14:textId="77777777" w:rsidR="001A0B0A" w:rsidRPr="008522CA" w:rsidRDefault="001A0B0A" w:rsidP="00D95DB1">
            <w:pPr>
              <w:spacing w:before="7" w:after="0" w:line="240" w:lineRule="auto"/>
              <w:ind w:hanging="30"/>
              <w:jc w:val="center"/>
              <w:rPr>
                <w:rFonts w:ascii="Arial" w:eastAsia="Times New Roman" w:hAnsi="Arial" w:cs="Arial"/>
                <w:b/>
                <w:sz w:val="20"/>
                <w:szCs w:val="20"/>
              </w:rPr>
            </w:pPr>
          </w:p>
          <w:p w14:paraId="22F4326F" w14:textId="77777777" w:rsidR="001A0B0A" w:rsidRPr="008522CA" w:rsidRDefault="009056C8" w:rsidP="00D95DB1">
            <w:pPr>
              <w:spacing w:after="0" w:line="240" w:lineRule="auto"/>
              <w:ind w:hanging="30"/>
              <w:jc w:val="center"/>
              <w:rPr>
                <w:rFonts w:ascii="Arial" w:eastAsia="Times New Roman" w:hAnsi="Arial" w:cs="Arial"/>
                <w:b/>
                <w:sz w:val="20"/>
                <w:szCs w:val="20"/>
              </w:rPr>
            </w:pPr>
            <w:r w:rsidRPr="008522CA">
              <w:rPr>
                <w:rFonts w:ascii="Arial" w:eastAsia="Times New Roman" w:hAnsi="Arial" w:cs="Arial"/>
                <w:b/>
                <w:sz w:val="20"/>
                <w:szCs w:val="20"/>
              </w:rPr>
              <w:t>-</w:t>
            </w:r>
          </w:p>
        </w:tc>
      </w:tr>
      <w:tr w:rsidR="003D1BE9" w:rsidRPr="00593289" w14:paraId="40B64A51" w14:textId="77777777" w:rsidTr="00686CFD">
        <w:tc>
          <w:tcPr>
            <w:tcW w:w="748" w:type="dxa"/>
            <w:shd w:val="clear" w:color="auto" w:fill="auto"/>
            <w:vAlign w:val="center"/>
          </w:tcPr>
          <w:p w14:paraId="5855EA4C"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9</w:t>
            </w:r>
          </w:p>
        </w:tc>
        <w:tc>
          <w:tcPr>
            <w:tcW w:w="1946" w:type="dxa"/>
            <w:shd w:val="clear" w:color="auto" w:fill="auto"/>
            <w:vAlign w:val="center"/>
          </w:tcPr>
          <w:p w14:paraId="730A576C"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Unidad Administrativa Cuerpo Oficial de       Bomberos</w:t>
            </w:r>
          </w:p>
        </w:tc>
        <w:tc>
          <w:tcPr>
            <w:tcW w:w="4252" w:type="dxa"/>
            <w:shd w:val="clear" w:color="auto" w:fill="auto"/>
            <w:vAlign w:val="center"/>
          </w:tcPr>
          <w:p w14:paraId="6EC8C710"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La estación B-3 en la plazoleta central de la estación, hay cuatro tanques de 55 L y en Fontibón la misma construcción interna de la estación cuenta con un sistema de aprovecha</w:t>
            </w:r>
            <w:r w:rsidRPr="00C21132">
              <w:rPr>
                <w:rFonts w:ascii="Arial" w:eastAsia="Times New Roman" w:hAnsi="Arial" w:cs="Arial"/>
                <w:sz w:val="20"/>
                <w:szCs w:val="20"/>
              </w:rPr>
              <w:t>miento de aguas lluvia</w:t>
            </w:r>
          </w:p>
        </w:tc>
        <w:tc>
          <w:tcPr>
            <w:tcW w:w="1843" w:type="dxa"/>
            <w:shd w:val="clear" w:color="auto" w:fill="auto"/>
          </w:tcPr>
          <w:p w14:paraId="2789A255" w14:textId="77777777" w:rsidR="001A0B0A" w:rsidRPr="008522CA" w:rsidRDefault="001A0B0A" w:rsidP="00D95DB1">
            <w:pPr>
              <w:spacing w:after="0" w:line="240" w:lineRule="auto"/>
              <w:ind w:hanging="30"/>
              <w:jc w:val="center"/>
              <w:rPr>
                <w:rFonts w:ascii="Arial" w:eastAsia="Times New Roman" w:hAnsi="Arial" w:cs="Arial"/>
                <w:sz w:val="20"/>
                <w:szCs w:val="20"/>
              </w:rPr>
            </w:pPr>
          </w:p>
          <w:p w14:paraId="6625518C" w14:textId="77777777" w:rsidR="001A0B0A" w:rsidRPr="008522CA" w:rsidRDefault="009056C8" w:rsidP="00D95DB1">
            <w:pPr>
              <w:spacing w:before="7"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0.44</w:t>
            </w:r>
          </w:p>
        </w:tc>
      </w:tr>
      <w:tr w:rsidR="003D1BE9" w:rsidRPr="00593289" w14:paraId="23524B7E" w14:textId="77777777" w:rsidTr="00686CFD">
        <w:tc>
          <w:tcPr>
            <w:tcW w:w="748" w:type="dxa"/>
            <w:shd w:val="clear" w:color="auto" w:fill="auto"/>
            <w:vAlign w:val="center"/>
          </w:tcPr>
          <w:p w14:paraId="2C4DD2D4"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10</w:t>
            </w:r>
          </w:p>
        </w:tc>
        <w:tc>
          <w:tcPr>
            <w:tcW w:w="1946" w:type="dxa"/>
            <w:shd w:val="clear" w:color="auto" w:fill="auto"/>
            <w:vAlign w:val="center"/>
          </w:tcPr>
          <w:p w14:paraId="409DDAD8" w14:textId="77777777" w:rsidR="001A0B0A" w:rsidRPr="00593289" w:rsidRDefault="001A0B0A" w:rsidP="00686CFD">
            <w:pPr>
              <w:spacing w:before="9" w:after="0" w:line="240" w:lineRule="auto"/>
              <w:ind w:hanging="30"/>
              <w:jc w:val="center"/>
              <w:rPr>
                <w:rFonts w:ascii="Arial" w:eastAsia="Times New Roman" w:hAnsi="Arial" w:cs="Arial"/>
                <w:sz w:val="20"/>
                <w:szCs w:val="20"/>
              </w:rPr>
            </w:pPr>
          </w:p>
          <w:p w14:paraId="02E1636B" w14:textId="77777777" w:rsidR="001A0B0A" w:rsidRPr="00B66BD6" w:rsidRDefault="009056C8" w:rsidP="00686CFD">
            <w:pPr>
              <w:spacing w:after="0" w:line="240" w:lineRule="auto"/>
              <w:ind w:hanging="30"/>
              <w:jc w:val="center"/>
              <w:rPr>
                <w:rFonts w:ascii="Arial" w:eastAsia="Times New Roman" w:hAnsi="Arial" w:cs="Arial"/>
                <w:sz w:val="20"/>
                <w:szCs w:val="20"/>
              </w:rPr>
            </w:pPr>
            <w:r w:rsidRPr="00B66BD6">
              <w:rPr>
                <w:rFonts w:ascii="Arial" w:eastAsia="Times New Roman" w:hAnsi="Arial" w:cs="Arial"/>
                <w:sz w:val="20"/>
                <w:szCs w:val="20"/>
              </w:rPr>
              <w:t>Universidad Distrital Francisco José de Caldas</w:t>
            </w:r>
          </w:p>
        </w:tc>
        <w:tc>
          <w:tcPr>
            <w:tcW w:w="4252" w:type="dxa"/>
            <w:shd w:val="clear" w:color="auto" w:fill="auto"/>
            <w:vAlign w:val="center"/>
          </w:tcPr>
          <w:p w14:paraId="1BAFB646"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C21132">
              <w:rPr>
                <w:rFonts w:ascii="Arial" w:eastAsia="Times New Roman" w:hAnsi="Arial" w:cs="Arial"/>
                <w:sz w:val="20"/>
                <w:szCs w:val="20"/>
              </w:rPr>
              <w:t xml:space="preserve">Se cuenta con tanques de almacenamiento de aguas lluvias en la Facultad de Ciencias y Educación-Macarena A y la Biblioteca Aduanilla de </w:t>
            </w:r>
            <w:proofErr w:type="spellStart"/>
            <w:r w:rsidRPr="00C21132">
              <w:rPr>
                <w:rFonts w:ascii="Arial" w:eastAsia="Times New Roman" w:hAnsi="Arial" w:cs="Arial"/>
                <w:sz w:val="20"/>
                <w:szCs w:val="20"/>
              </w:rPr>
              <w:t>Paiba</w:t>
            </w:r>
            <w:proofErr w:type="spellEnd"/>
            <w:r w:rsidRPr="00C21132">
              <w:rPr>
                <w:rFonts w:ascii="Arial" w:eastAsia="Times New Roman" w:hAnsi="Arial" w:cs="Arial"/>
                <w:sz w:val="20"/>
                <w:szCs w:val="20"/>
              </w:rPr>
              <w:t>, los cuales se utilizan para el s</w:t>
            </w:r>
            <w:r w:rsidRPr="008522CA">
              <w:rPr>
                <w:rFonts w:ascii="Arial" w:eastAsia="Times New Roman" w:hAnsi="Arial" w:cs="Arial"/>
                <w:sz w:val="20"/>
                <w:szCs w:val="20"/>
              </w:rPr>
              <w:t>uministro de agua en algunos sanitarios, riego de jardines y lavado de pisos y fachadas exteriores. Este componente se ha incluido en el reforzamiento y restauración de las sedes.</w:t>
            </w:r>
          </w:p>
        </w:tc>
        <w:tc>
          <w:tcPr>
            <w:tcW w:w="1843" w:type="dxa"/>
            <w:shd w:val="clear" w:color="auto" w:fill="auto"/>
          </w:tcPr>
          <w:p w14:paraId="3EF049F7"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240000</w:t>
            </w:r>
          </w:p>
        </w:tc>
      </w:tr>
      <w:tr w:rsidR="003D1BE9" w:rsidRPr="00593289" w14:paraId="0737EEFE" w14:textId="77777777" w:rsidTr="00686CFD">
        <w:tc>
          <w:tcPr>
            <w:tcW w:w="748" w:type="dxa"/>
            <w:shd w:val="clear" w:color="auto" w:fill="auto"/>
            <w:vAlign w:val="center"/>
          </w:tcPr>
          <w:p w14:paraId="2726F48C"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11</w:t>
            </w:r>
          </w:p>
        </w:tc>
        <w:tc>
          <w:tcPr>
            <w:tcW w:w="1946" w:type="dxa"/>
            <w:shd w:val="clear" w:color="auto" w:fill="auto"/>
            <w:vAlign w:val="center"/>
          </w:tcPr>
          <w:p w14:paraId="1C80552F" w14:textId="77777777" w:rsidR="001A0B0A" w:rsidRPr="00593289" w:rsidRDefault="009056C8" w:rsidP="00686CFD">
            <w:pPr>
              <w:spacing w:before="9"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Secretaría Distrital de Hacienda</w:t>
            </w:r>
          </w:p>
        </w:tc>
        <w:tc>
          <w:tcPr>
            <w:tcW w:w="4252" w:type="dxa"/>
            <w:shd w:val="clear" w:color="auto" w:fill="auto"/>
            <w:vAlign w:val="center"/>
          </w:tcPr>
          <w:p w14:paraId="0250BA01" w14:textId="77777777" w:rsidR="001A0B0A" w:rsidRPr="008522CA"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Este sistema cuenta con una capa</w:t>
            </w:r>
            <w:r w:rsidRPr="00C21132">
              <w:rPr>
                <w:rFonts w:ascii="Arial" w:eastAsia="Times New Roman" w:hAnsi="Arial" w:cs="Arial"/>
                <w:sz w:val="20"/>
                <w:szCs w:val="20"/>
              </w:rPr>
              <w:t>cidad de almacenamiento en metros cúbicos de 3500 m3. Describa el sistema de aprovechamiento de aguas lluvias. El agua lluvia es recolectada desde las cubiertas de las dos torres del Centro Administrativo Distrital. Estas bajan por el sistema de tuberías i</w:t>
            </w:r>
            <w:r w:rsidRPr="008522CA">
              <w:rPr>
                <w:rFonts w:ascii="Arial" w:eastAsia="Times New Roman" w:hAnsi="Arial" w:cs="Arial"/>
                <w:sz w:val="20"/>
                <w:szCs w:val="20"/>
              </w:rPr>
              <w:t xml:space="preserve">nstalado para tal fin durante el año 2015. Una vez bajan se almacenan en los tanques descritos anteriormente. Allí son cloradas y después eyectadas para su uso en sanitarios. Uso de estas aguas: Se usan para los inodoros del Centro Administrativo Distrital. Tratamiento que reciben: Se aplica hipoclorito al 10%, diluido en proporción de 4 a 1. Costos de Instalación: 4,823,536,832 es el valor total de la obra, cuyo objeto fue Realizar la adecuación de los Sistemas de Redes Hidrosanitarias y de protección Contra Incendios del Centro Administrativo Distrital - CAD, de conformidad con lo establecido en el pliego de condiciones de la Licitación Pública N° SDH-LP-04-2013 y la propuesta presentada por el contratista. Esta obra incluyó la intervención relacionada con los tanques de almacenamiento de aguas lluvias. Dificultades encontradas en el diseño, replanteo del proyecto y oportunidades de mejora para usted u otras </w:t>
            </w:r>
            <w:r w:rsidR="00971BE6" w:rsidRPr="008522CA">
              <w:rPr>
                <w:rFonts w:ascii="Arial" w:eastAsia="Times New Roman" w:hAnsi="Arial" w:cs="Arial"/>
                <w:sz w:val="20"/>
                <w:szCs w:val="20"/>
              </w:rPr>
              <w:t>Entidades</w:t>
            </w:r>
            <w:r w:rsidRPr="008522CA">
              <w:rPr>
                <w:rFonts w:ascii="Arial" w:eastAsia="Times New Roman" w:hAnsi="Arial" w:cs="Arial"/>
                <w:sz w:val="20"/>
                <w:szCs w:val="20"/>
              </w:rPr>
              <w:t xml:space="preserve">. Por la altura del edificio se requirió una gran obra que generó incomodidades para el personal de la entidad. La obra se debe ver desde el aporte al ambiente, más que desde una </w:t>
            </w:r>
            <w:r w:rsidRPr="008522CA">
              <w:rPr>
                <w:rFonts w:ascii="Arial" w:eastAsia="Times New Roman" w:hAnsi="Arial" w:cs="Arial"/>
                <w:sz w:val="20"/>
                <w:szCs w:val="20"/>
              </w:rPr>
              <w:lastRenderedPageBreak/>
              <w:t>recuperación de inversión por la disminución de facturas de servicios públicos porque hay que tener en cuenta que han existido periodos secos en los que no se puede usar el sistema en su total capacidad.</w:t>
            </w:r>
          </w:p>
        </w:tc>
        <w:tc>
          <w:tcPr>
            <w:tcW w:w="1843" w:type="dxa"/>
            <w:shd w:val="clear" w:color="auto" w:fill="auto"/>
          </w:tcPr>
          <w:p w14:paraId="6DFC683D"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lastRenderedPageBreak/>
              <w:t>35000</w:t>
            </w:r>
          </w:p>
        </w:tc>
      </w:tr>
      <w:tr w:rsidR="003D1BE9" w:rsidRPr="00593289" w14:paraId="416A56A1" w14:textId="77777777" w:rsidTr="00686CFD">
        <w:tc>
          <w:tcPr>
            <w:tcW w:w="748" w:type="dxa"/>
            <w:shd w:val="clear" w:color="auto" w:fill="auto"/>
            <w:vAlign w:val="center"/>
          </w:tcPr>
          <w:p w14:paraId="07D83003"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12</w:t>
            </w:r>
          </w:p>
        </w:tc>
        <w:tc>
          <w:tcPr>
            <w:tcW w:w="1946" w:type="dxa"/>
            <w:shd w:val="clear" w:color="auto" w:fill="auto"/>
            <w:vAlign w:val="center"/>
          </w:tcPr>
          <w:p w14:paraId="0BB69D3D" w14:textId="77777777" w:rsidR="001A0B0A" w:rsidRPr="00593289" w:rsidRDefault="009056C8" w:rsidP="00686CFD">
            <w:pPr>
              <w:widowControl w:val="0"/>
              <w:spacing w:before="9"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Unidad Administrativa Especial de Rehabilitación y Mantenimiento Vial</w:t>
            </w:r>
          </w:p>
        </w:tc>
        <w:tc>
          <w:tcPr>
            <w:tcW w:w="4252" w:type="dxa"/>
            <w:shd w:val="clear" w:color="auto" w:fill="auto"/>
            <w:vAlign w:val="center"/>
          </w:tcPr>
          <w:p w14:paraId="77BADED6" w14:textId="77777777" w:rsidR="001A0B0A" w:rsidRPr="00B66BD6"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Sede Operativa</w:t>
            </w:r>
          </w:p>
        </w:tc>
        <w:tc>
          <w:tcPr>
            <w:tcW w:w="1843" w:type="dxa"/>
            <w:shd w:val="clear" w:color="auto" w:fill="auto"/>
          </w:tcPr>
          <w:p w14:paraId="5703A1FD" w14:textId="77777777" w:rsidR="001A0B0A" w:rsidRPr="00C21132" w:rsidRDefault="009056C8" w:rsidP="00D95DB1">
            <w:pPr>
              <w:widowControl w:val="0"/>
              <w:spacing w:after="0" w:line="240" w:lineRule="auto"/>
              <w:ind w:hanging="30"/>
              <w:jc w:val="center"/>
              <w:rPr>
                <w:rFonts w:ascii="Arial" w:eastAsia="Times New Roman" w:hAnsi="Arial" w:cs="Arial"/>
                <w:sz w:val="20"/>
                <w:szCs w:val="20"/>
              </w:rPr>
            </w:pPr>
            <w:r w:rsidRPr="00C21132">
              <w:rPr>
                <w:rFonts w:ascii="Arial" w:eastAsia="Times New Roman" w:hAnsi="Arial" w:cs="Arial"/>
                <w:sz w:val="20"/>
                <w:szCs w:val="20"/>
              </w:rPr>
              <w:t>25</w:t>
            </w:r>
          </w:p>
        </w:tc>
      </w:tr>
      <w:tr w:rsidR="003D1BE9" w:rsidRPr="00593289" w14:paraId="4B6B376F" w14:textId="77777777" w:rsidTr="00686CFD">
        <w:tc>
          <w:tcPr>
            <w:tcW w:w="748" w:type="dxa"/>
            <w:shd w:val="clear" w:color="auto" w:fill="auto"/>
            <w:vAlign w:val="center"/>
          </w:tcPr>
          <w:p w14:paraId="278A31A9"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13</w:t>
            </w:r>
          </w:p>
        </w:tc>
        <w:tc>
          <w:tcPr>
            <w:tcW w:w="1946" w:type="dxa"/>
            <w:shd w:val="clear" w:color="auto" w:fill="auto"/>
            <w:vAlign w:val="center"/>
          </w:tcPr>
          <w:p w14:paraId="7B9FEBB2" w14:textId="77777777" w:rsidR="001A0B0A" w:rsidRPr="00593289" w:rsidRDefault="009056C8" w:rsidP="009D441E">
            <w:pPr>
              <w:widowControl w:val="0"/>
              <w:spacing w:before="102" w:after="0" w:line="240" w:lineRule="auto"/>
              <w:ind w:right="-112" w:hanging="30"/>
              <w:jc w:val="center"/>
              <w:rPr>
                <w:rFonts w:ascii="Arial" w:eastAsia="Times New Roman" w:hAnsi="Arial" w:cs="Arial"/>
                <w:sz w:val="20"/>
                <w:szCs w:val="20"/>
              </w:rPr>
            </w:pPr>
            <w:r w:rsidRPr="00593289">
              <w:rPr>
                <w:rFonts w:ascii="Arial" w:eastAsia="Times New Roman" w:hAnsi="Arial" w:cs="Arial"/>
                <w:sz w:val="20"/>
                <w:szCs w:val="20"/>
              </w:rPr>
              <w:t>Hospital Santa Clara III Nivel E.S.E.</w:t>
            </w:r>
          </w:p>
        </w:tc>
        <w:tc>
          <w:tcPr>
            <w:tcW w:w="4252" w:type="dxa"/>
            <w:shd w:val="clear" w:color="auto" w:fill="auto"/>
            <w:vAlign w:val="center"/>
          </w:tcPr>
          <w:p w14:paraId="4121FA8F" w14:textId="77777777" w:rsidR="001A0B0A" w:rsidRPr="00C21132"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Se tiene instalado dos tanques de 1000 litros cada uno para aprovechamiento de aguas de lluvia para riego de jardineras y huertas.</w:t>
            </w:r>
          </w:p>
        </w:tc>
        <w:tc>
          <w:tcPr>
            <w:tcW w:w="1843" w:type="dxa"/>
            <w:shd w:val="clear" w:color="auto" w:fill="auto"/>
          </w:tcPr>
          <w:p w14:paraId="4F961332" w14:textId="77777777" w:rsidR="001A0B0A" w:rsidRPr="008522CA" w:rsidRDefault="009056C8" w:rsidP="00D95DB1">
            <w:pPr>
              <w:widowControl w:val="0"/>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1</w:t>
            </w:r>
          </w:p>
        </w:tc>
      </w:tr>
      <w:tr w:rsidR="003D1BE9" w:rsidRPr="00593289" w14:paraId="753F9F61" w14:textId="77777777" w:rsidTr="00686CFD">
        <w:tc>
          <w:tcPr>
            <w:tcW w:w="748" w:type="dxa"/>
            <w:shd w:val="clear" w:color="auto" w:fill="auto"/>
            <w:vAlign w:val="center"/>
          </w:tcPr>
          <w:p w14:paraId="6B3A8818"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14</w:t>
            </w:r>
          </w:p>
        </w:tc>
        <w:tc>
          <w:tcPr>
            <w:tcW w:w="1946" w:type="dxa"/>
            <w:shd w:val="clear" w:color="auto" w:fill="auto"/>
            <w:vAlign w:val="center"/>
          </w:tcPr>
          <w:p w14:paraId="3F83FAB4" w14:textId="77777777" w:rsidR="001A0B0A" w:rsidRPr="00593289" w:rsidRDefault="009056C8" w:rsidP="00686CFD">
            <w:pPr>
              <w:widowControl w:val="0"/>
              <w:pBdr>
                <w:top w:val="nil"/>
                <w:left w:val="nil"/>
                <w:bottom w:val="nil"/>
                <w:right w:val="nil"/>
                <w:between w:val="nil"/>
              </w:pBdr>
              <w:spacing w:after="0" w:line="240" w:lineRule="auto"/>
              <w:ind w:hanging="30"/>
              <w:jc w:val="center"/>
              <w:rPr>
                <w:rFonts w:ascii="Arial" w:eastAsia="Times New Roman" w:hAnsi="Arial" w:cs="Arial"/>
                <w:color w:val="000000"/>
                <w:sz w:val="20"/>
                <w:szCs w:val="20"/>
              </w:rPr>
            </w:pPr>
            <w:r w:rsidRPr="00593289">
              <w:rPr>
                <w:rFonts w:ascii="Arial" w:eastAsia="Times New Roman" w:hAnsi="Arial" w:cs="Arial"/>
                <w:color w:val="000000"/>
                <w:sz w:val="20"/>
                <w:szCs w:val="20"/>
              </w:rPr>
              <w:t xml:space="preserve">Fundación Gilberto </w:t>
            </w:r>
            <w:proofErr w:type="spellStart"/>
            <w:r w:rsidRPr="00593289">
              <w:rPr>
                <w:rFonts w:ascii="Arial" w:eastAsia="Times New Roman" w:hAnsi="Arial" w:cs="Arial"/>
                <w:color w:val="000000"/>
                <w:sz w:val="20"/>
                <w:szCs w:val="20"/>
              </w:rPr>
              <w:t>Alzate</w:t>
            </w:r>
            <w:proofErr w:type="spellEnd"/>
            <w:r w:rsidRPr="00593289">
              <w:rPr>
                <w:rFonts w:ascii="Arial" w:eastAsia="Times New Roman" w:hAnsi="Arial" w:cs="Arial"/>
                <w:color w:val="000000"/>
                <w:sz w:val="20"/>
                <w:szCs w:val="20"/>
              </w:rPr>
              <w:t xml:space="preserve"> Avendaño</w:t>
            </w:r>
          </w:p>
        </w:tc>
        <w:tc>
          <w:tcPr>
            <w:tcW w:w="4252" w:type="dxa"/>
            <w:shd w:val="clear" w:color="auto" w:fill="auto"/>
            <w:vAlign w:val="center"/>
          </w:tcPr>
          <w:p w14:paraId="45359A24" w14:textId="77777777" w:rsidR="001A0B0A" w:rsidRPr="00B66BD6" w:rsidRDefault="009056C8" w:rsidP="00D95DB1">
            <w:pPr>
              <w:spacing w:after="0" w:line="240" w:lineRule="auto"/>
              <w:ind w:hanging="30"/>
              <w:jc w:val="both"/>
              <w:rPr>
                <w:rFonts w:ascii="Arial" w:eastAsia="Times New Roman" w:hAnsi="Arial" w:cs="Arial"/>
                <w:color w:val="000000"/>
                <w:sz w:val="20"/>
                <w:szCs w:val="20"/>
              </w:rPr>
            </w:pPr>
            <w:r w:rsidRPr="00B66BD6">
              <w:rPr>
                <w:rFonts w:ascii="Arial" w:eastAsia="Times New Roman" w:hAnsi="Arial" w:cs="Arial"/>
                <w:color w:val="000000"/>
                <w:sz w:val="20"/>
                <w:szCs w:val="20"/>
              </w:rPr>
              <w:t xml:space="preserve">Se encuentran instalados dos (2) contenedores de 120 </w:t>
            </w:r>
            <w:proofErr w:type="spellStart"/>
            <w:r w:rsidRPr="00B66BD6">
              <w:rPr>
                <w:rFonts w:ascii="Arial" w:eastAsia="Times New Roman" w:hAnsi="Arial" w:cs="Arial"/>
                <w:color w:val="000000"/>
                <w:sz w:val="20"/>
                <w:szCs w:val="20"/>
              </w:rPr>
              <w:t>lt</w:t>
            </w:r>
            <w:proofErr w:type="spellEnd"/>
            <w:r w:rsidRPr="00B66BD6">
              <w:rPr>
                <w:rFonts w:ascii="Arial" w:eastAsia="Times New Roman" w:hAnsi="Arial" w:cs="Arial"/>
                <w:color w:val="000000"/>
                <w:sz w:val="20"/>
                <w:szCs w:val="20"/>
              </w:rPr>
              <w:t xml:space="preserve"> aprox. Para un total de 240 </w:t>
            </w:r>
            <w:proofErr w:type="spellStart"/>
            <w:r w:rsidRPr="00B66BD6">
              <w:rPr>
                <w:rFonts w:ascii="Arial" w:eastAsia="Times New Roman" w:hAnsi="Arial" w:cs="Arial"/>
                <w:color w:val="000000"/>
                <w:sz w:val="20"/>
                <w:szCs w:val="20"/>
              </w:rPr>
              <w:t>Lt</w:t>
            </w:r>
            <w:proofErr w:type="spellEnd"/>
            <w:r w:rsidRPr="00B66BD6">
              <w:rPr>
                <w:rFonts w:ascii="Arial" w:eastAsia="Times New Roman" w:hAnsi="Arial" w:cs="Arial"/>
                <w:color w:val="000000"/>
                <w:sz w:val="20"/>
                <w:szCs w:val="20"/>
              </w:rPr>
              <w:t>.</w:t>
            </w:r>
          </w:p>
        </w:tc>
        <w:tc>
          <w:tcPr>
            <w:tcW w:w="1843" w:type="dxa"/>
            <w:shd w:val="clear" w:color="auto" w:fill="auto"/>
          </w:tcPr>
          <w:p w14:paraId="34672D3F" w14:textId="77777777" w:rsidR="001A0B0A" w:rsidRPr="00C21132" w:rsidRDefault="009056C8" w:rsidP="00D95DB1">
            <w:pPr>
              <w:widowControl w:val="0"/>
              <w:pBdr>
                <w:top w:val="nil"/>
                <w:left w:val="nil"/>
                <w:bottom w:val="nil"/>
                <w:right w:val="nil"/>
                <w:between w:val="nil"/>
              </w:pBdr>
              <w:spacing w:after="0" w:line="240" w:lineRule="auto"/>
              <w:ind w:hanging="30"/>
              <w:jc w:val="center"/>
              <w:rPr>
                <w:rFonts w:ascii="Arial" w:eastAsia="Times New Roman" w:hAnsi="Arial" w:cs="Arial"/>
                <w:color w:val="000000"/>
                <w:sz w:val="20"/>
                <w:szCs w:val="20"/>
              </w:rPr>
            </w:pPr>
            <w:r w:rsidRPr="00C21132">
              <w:rPr>
                <w:rFonts w:ascii="Arial" w:eastAsia="Times New Roman" w:hAnsi="Arial" w:cs="Arial"/>
                <w:color w:val="000000"/>
                <w:sz w:val="20"/>
                <w:szCs w:val="20"/>
              </w:rPr>
              <w:t>0.24</w:t>
            </w:r>
          </w:p>
        </w:tc>
      </w:tr>
      <w:tr w:rsidR="003D1BE9" w:rsidRPr="00593289" w14:paraId="38FF9C74" w14:textId="77777777" w:rsidTr="00686CFD">
        <w:tc>
          <w:tcPr>
            <w:tcW w:w="748" w:type="dxa"/>
            <w:shd w:val="clear" w:color="auto" w:fill="auto"/>
            <w:vAlign w:val="center"/>
          </w:tcPr>
          <w:p w14:paraId="24D22FBF"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15</w:t>
            </w:r>
          </w:p>
        </w:tc>
        <w:tc>
          <w:tcPr>
            <w:tcW w:w="1946" w:type="dxa"/>
            <w:shd w:val="clear" w:color="auto" w:fill="auto"/>
            <w:vAlign w:val="center"/>
          </w:tcPr>
          <w:p w14:paraId="2E7E6E41" w14:textId="77777777" w:rsidR="001A0B0A" w:rsidRPr="00593289" w:rsidRDefault="009056C8" w:rsidP="00686CFD">
            <w:pPr>
              <w:widowControl w:val="0"/>
              <w:pBdr>
                <w:top w:val="nil"/>
                <w:left w:val="nil"/>
                <w:bottom w:val="nil"/>
                <w:right w:val="nil"/>
                <w:between w:val="nil"/>
              </w:pBdr>
              <w:spacing w:after="0" w:line="240" w:lineRule="auto"/>
              <w:ind w:hanging="30"/>
              <w:jc w:val="center"/>
              <w:rPr>
                <w:rFonts w:ascii="Arial" w:eastAsia="Times New Roman" w:hAnsi="Arial" w:cs="Arial"/>
                <w:color w:val="000000"/>
                <w:sz w:val="20"/>
                <w:szCs w:val="20"/>
              </w:rPr>
            </w:pPr>
            <w:r w:rsidRPr="00593289">
              <w:rPr>
                <w:rFonts w:ascii="Arial" w:eastAsia="Times New Roman" w:hAnsi="Arial" w:cs="Arial"/>
                <w:color w:val="000000"/>
                <w:sz w:val="20"/>
                <w:szCs w:val="20"/>
              </w:rPr>
              <w:t>Secretaría de Educación del Distrito</w:t>
            </w:r>
          </w:p>
        </w:tc>
        <w:tc>
          <w:tcPr>
            <w:tcW w:w="4252" w:type="dxa"/>
            <w:shd w:val="clear" w:color="auto" w:fill="auto"/>
            <w:vAlign w:val="center"/>
          </w:tcPr>
          <w:p w14:paraId="43589279" w14:textId="77777777" w:rsidR="001A0B0A" w:rsidRPr="00C21132" w:rsidRDefault="009056C8" w:rsidP="00D95DB1">
            <w:pPr>
              <w:spacing w:after="0" w:line="240" w:lineRule="auto"/>
              <w:ind w:hanging="30"/>
              <w:jc w:val="both"/>
              <w:rPr>
                <w:rFonts w:ascii="Arial" w:eastAsia="Times New Roman" w:hAnsi="Arial" w:cs="Arial"/>
                <w:color w:val="000000"/>
                <w:sz w:val="20"/>
                <w:szCs w:val="20"/>
              </w:rPr>
            </w:pPr>
            <w:r w:rsidRPr="00B66BD6">
              <w:rPr>
                <w:rFonts w:ascii="Arial" w:eastAsia="Times New Roman" w:hAnsi="Arial" w:cs="Arial"/>
                <w:color w:val="000000"/>
                <w:sz w:val="20"/>
                <w:szCs w:val="20"/>
              </w:rPr>
              <w:br/>
              <w:t>Colegios Distritales</w:t>
            </w:r>
          </w:p>
          <w:p w14:paraId="37F80426" w14:textId="77777777" w:rsidR="001A0B0A" w:rsidRPr="008522CA" w:rsidRDefault="001A0B0A" w:rsidP="00D95DB1">
            <w:pPr>
              <w:spacing w:after="0" w:line="240" w:lineRule="auto"/>
              <w:ind w:hanging="30"/>
              <w:jc w:val="both"/>
              <w:rPr>
                <w:rFonts w:ascii="Arial" w:eastAsia="Times New Roman" w:hAnsi="Arial" w:cs="Arial"/>
                <w:color w:val="000000"/>
                <w:sz w:val="20"/>
                <w:szCs w:val="20"/>
              </w:rPr>
            </w:pPr>
          </w:p>
        </w:tc>
        <w:tc>
          <w:tcPr>
            <w:tcW w:w="1843" w:type="dxa"/>
            <w:shd w:val="clear" w:color="auto" w:fill="auto"/>
          </w:tcPr>
          <w:p w14:paraId="40C3F7A0" w14:textId="77777777" w:rsidR="001A0B0A" w:rsidRPr="008522CA" w:rsidRDefault="009056C8" w:rsidP="00D95DB1">
            <w:pPr>
              <w:widowControl w:val="0"/>
              <w:pBdr>
                <w:top w:val="nil"/>
                <w:left w:val="nil"/>
                <w:bottom w:val="nil"/>
                <w:right w:val="nil"/>
                <w:between w:val="nil"/>
              </w:pBdr>
              <w:spacing w:after="0" w:line="240" w:lineRule="auto"/>
              <w:ind w:hanging="30"/>
              <w:jc w:val="center"/>
              <w:rPr>
                <w:rFonts w:ascii="Arial" w:eastAsia="Times New Roman" w:hAnsi="Arial" w:cs="Arial"/>
                <w:color w:val="000000"/>
                <w:sz w:val="20"/>
                <w:szCs w:val="20"/>
              </w:rPr>
            </w:pPr>
            <w:r w:rsidRPr="008522CA">
              <w:rPr>
                <w:rFonts w:ascii="Arial" w:eastAsia="Times New Roman" w:hAnsi="Arial" w:cs="Arial"/>
                <w:color w:val="000000"/>
                <w:sz w:val="20"/>
                <w:szCs w:val="20"/>
              </w:rPr>
              <w:t>76</w:t>
            </w:r>
          </w:p>
        </w:tc>
      </w:tr>
      <w:tr w:rsidR="003D1BE9" w:rsidRPr="00593289" w14:paraId="19B9BED6" w14:textId="77777777" w:rsidTr="00686CFD">
        <w:tc>
          <w:tcPr>
            <w:tcW w:w="748" w:type="dxa"/>
            <w:shd w:val="clear" w:color="auto" w:fill="auto"/>
            <w:vAlign w:val="center"/>
          </w:tcPr>
          <w:p w14:paraId="4121D420"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16</w:t>
            </w:r>
          </w:p>
        </w:tc>
        <w:tc>
          <w:tcPr>
            <w:tcW w:w="1946" w:type="dxa"/>
            <w:shd w:val="clear" w:color="auto" w:fill="auto"/>
            <w:vAlign w:val="center"/>
          </w:tcPr>
          <w:p w14:paraId="49D39C20" w14:textId="77777777" w:rsidR="001A0B0A" w:rsidRPr="00593289" w:rsidRDefault="009056C8" w:rsidP="00686CFD">
            <w:pPr>
              <w:widowControl w:val="0"/>
              <w:pBdr>
                <w:top w:val="nil"/>
                <w:left w:val="nil"/>
                <w:bottom w:val="nil"/>
                <w:right w:val="nil"/>
                <w:between w:val="nil"/>
              </w:pBdr>
              <w:spacing w:before="9" w:after="0" w:line="240" w:lineRule="auto"/>
              <w:ind w:hanging="30"/>
              <w:jc w:val="center"/>
              <w:rPr>
                <w:rFonts w:ascii="Arial" w:eastAsia="Times New Roman" w:hAnsi="Arial" w:cs="Arial"/>
                <w:color w:val="000000"/>
                <w:sz w:val="20"/>
                <w:szCs w:val="20"/>
              </w:rPr>
            </w:pPr>
            <w:r w:rsidRPr="00593289">
              <w:rPr>
                <w:rFonts w:ascii="Arial" w:eastAsia="Times New Roman" w:hAnsi="Arial" w:cs="Arial"/>
                <w:color w:val="000000"/>
                <w:sz w:val="20"/>
                <w:szCs w:val="20"/>
              </w:rPr>
              <w:t>Instituto para la Economía Social</w:t>
            </w:r>
          </w:p>
        </w:tc>
        <w:tc>
          <w:tcPr>
            <w:tcW w:w="4252" w:type="dxa"/>
            <w:shd w:val="clear" w:color="auto" w:fill="auto"/>
            <w:vAlign w:val="center"/>
          </w:tcPr>
          <w:p w14:paraId="561962EC" w14:textId="77777777" w:rsidR="001A0B0A" w:rsidRPr="00B66BD6" w:rsidRDefault="009056C8" w:rsidP="00D95DB1">
            <w:pPr>
              <w:spacing w:after="0" w:line="240" w:lineRule="auto"/>
              <w:ind w:hanging="30"/>
              <w:jc w:val="both"/>
              <w:rPr>
                <w:rFonts w:ascii="Arial" w:eastAsia="Times New Roman" w:hAnsi="Arial" w:cs="Arial"/>
                <w:color w:val="000000"/>
                <w:sz w:val="20"/>
                <w:szCs w:val="20"/>
              </w:rPr>
            </w:pPr>
            <w:r w:rsidRPr="00B66BD6">
              <w:rPr>
                <w:rFonts w:ascii="Arial" w:eastAsia="Times New Roman" w:hAnsi="Arial" w:cs="Arial"/>
                <w:color w:val="000000"/>
                <w:sz w:val="20"/>
                <w:szCs w:val="20"/>
              </w:rPr>
              <w:t>Concordia: el sistema de recolección de aguas lluvias alimenta las baterías de baños de la galería como los baños de la plaza de mercado</w:t>
            </w:r>
          </w:p>
        </w:tc>
        <w:tc>
          <w:tcPr>
            <w:tcW w:w="1843" w:type="dxa"/>
            <w:shd w:val="clear" w:color="auto" w:fill="auto"/>
          </w:tcPr>
          <w:p w14:paraId="26F4D5C5" w14:textId="77777777" w:rsidR="001A0B0A" w:rsidRPr="00C21132" w:rsidRDefault="009056C8" w:rsidP="00D95DB1">
            <w:pPr>
              <w:widowControl w:val="0"/>
              <w:pBdr>
                <w:top w:val="nil"/>
                <w:left w:val="nil"/>
                <w:bottom w:val="nil"/>
                <w:right w:val="nil"/>
                <w:between w:val="nil"/>
              </w:pBdr>
              <w:spacing w:after="0" w:line="240" w:lineRule="auto"/>
              <w:ind w:hanging="30"/>
              <w:jc w:val="center"/>
              <w:rPr>
                <w:rFonts w:ascii="Arial" w:eastAsia="Times New Roman" w:hAnsi="Arial" w:cs="Arial"/>
                <w:color w:val="000000"/>
                <w:sz w:val="20"/>
                <w:szCs w:val="20"/>
              </w:rPr>
            </w:pPr>
            <w:r w:rsidRPr="00C21132">
              <w:rPr>
                <w:rFonts w:ascii="Arial" w:eastAsia="Times New Roman" w:hAnsi="Arial" w:cs="Arial"/>
                <w:color w:val="000000"/>
                <w:sz w:val="20"/>
                <w:szCs w:val="20"/>
              </w:rPr>
              <w:t>-</w:t>
            </w:r>
          </w:p>
        </w:tc>
      </w:tr>
      <w:tr w:rsidR="003D1BE9" w:rsidRPr="00593289" w14:paraId="55EBF840" w14:textId="77777777" w:rsidTr="00686CFD">
        <w:tc>
          <w:tcPr>
            <w:tcW w:w="748" w:type="dxa"/>
            <w:shd w:val="clear" w:color="auto" w:fill="auto"/>
            <w:vAlign w:val="center"/>
          </w:tcPr>
          <w:p w14:paraId="05DACA2C"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17</w:t>
            </w:r>
          </w:p>
        </w:tc>
        <w:tc>
          <w:tcPr>
            <w:tcW w:w="1946" w:type="dxa"/>
            <w:shd w:val="clear" w:color="auto" w:fill="auto"/>
            <w:vAlign w:val="center"/>
          </w:tcPr>
          <w:p w14:paraId="358AB6D4" w14:textId="77777777" w:rsidR="001A0B0A" w:rsidRPr="00593289" w:rsidRDefault="009056C8" w:rsidP="00686CFD">
            <w:pPr>
              <w:widowControl w:val="0"/>
              <w:pBdr>
                <w:top w:val="nil"/>
                <w:left w:val="nil"/>
                <w:bottom w:val="nil"/>
                <w:right w:val="nil"/>
                <w:between w:val="nil"/>
              </w:pBdr>
              <w:spacing w:before="9" w:after="0" w:line="240" w:lineRule="auto"/>
              <w:ind w:hanging="30"/>
              <w:jc w:val="center"/>
              <w:rPr>
                <w:rFonts w:ascii="Arial" w:eastAsia="Times New Roman" w:hAnsi="Arial" w:cs="Arial"/>
                <w:color w:val="000000"/>
                <w:sz w:val="20"/>
                <w:szCs w:val="20"/>
              </w:rPr>
            </w:pPr>
            <w:r w:rsidRPr="00593289">
              <w:rPr>
                <w:rFonts w:ascii="Arial" w:eastAsia="Times New Roman" w:hAnsi="Arial" w:cs="Arial"/>
                <w:color w:val="000000"/>
                <w:sz w:val="20"/>
                <w:szCs w:val="20"/>
              </w:rPr>
              <w:t>Transmilenio S.A.</w:t>
            </w:r>
          </w:p>
        </w:tc>
        <w:tc>
          <w:tcPr>
            <w:tcW w:w="4252" w:type="dxa"/>
            <w:shd w:val="clear" w:color="auto" w:fill="auto"/>
            <w:vAlign w:val="center"/>
          </w:tcPr>
          <w:p w14:paraId="2594A960" w14:textId="77777777" w:rsidR="001A0B0A" w:rsidRPr="00B66BD6" w:rsidRDefault="009056C8" w:rsidP="00D95DB1">
            <w:pPr>
              <w:spacing w:after="0" w:line="240" w:lineRule="auto"/>
              <w:ind w:hanging="30"/>
              <w:jc w:val="both"/>
              <w:rPr>
                <w:rFonts w:ascii="Arial" w:eastAsia="Times New Roman" w:hAnsi="Arial" w:cs="Arial"/>
                <w:color w:val="000000"/>
                <w:sz w:val="20"/>
                <w:szCs w:val="20"/>
              </w:rPr>
            </w:pPr>
            <w:r w:rsidRPr="00B66BD6">
              <w:rPr>
                <w:rFonts w:ascii="Arial" w:eastAsia="Times New Roman" w:hAnsi="Arial" w:cs="Arial"/>
                <w:color w:val="000000"/>
                <w:sz w:val="20"/>
                <w:szCs w:val="20"/>
              </w:rPr>
              <w:t>El Edificio Elemento, en donde se encuentra la sede administrativa de TMSA, realiza aprovechamiento del agua lluvia captada por techos verdes, jardines exteriores y por el sistema de drenaje de aguas lluvias. Sin embargo, no se cuenta con cuantificación disgregada por áreas del edificio</w:t>
            </w:r>
          </w:p>
        </w:tc>
        <w:tc>
          <w:tcPr>
            <w:tcW w:w="1843" w:type="dxa"/>
            <w:shd w:val="clear" w:color="auto" w:fill="auto"/>
          </w:tcPr>
          <w:p w14:paraId="533290DB" w14:textId="77777777" w:rsidR="001A0B0A" w:rsidRPr="00C21132" w:rsidRDefault="009056C8" w:rsidP="00D95DB1">
            <w:pPr>
              <w:widowControl w:val="0"/>
              <w:pBdr>
                <w:top w:val="nil"/>
                <w:left w:val="nil"/>
                <w:bottom w:val="nil"/>
                <w:right w:val="nil"/>
                <w:between w:val="nil"/>
              </w:pBdr>
              <w:spacing w:after="0" w:line="240" w:lineRule="auto"/>
              <w:ind w:hanging="30"/>
              <w:jc w:val="center"/>
              <w:rPr>
                <w:rFonts w:ascii="Arial" w:eastAsia="Times New Roman" w:hAnsi="Arial" w:cs="Arial"/>
                <w:color w:val="000000"/>
                <w:sz w:val="20"/>
                <w:szCs w:val="20"/>
              </w:rPr>
            </w:pPr>
            <w:r w:rsidRPr="00C21132">
              <w:rPr>
                <w:rFonts w:ascii="Arial" w:eastAsia="Times New Roman" w:hAnsi="Arial" w:cs="Arial"/>
                <w:color w:val="000000"/>
                <w:sz w:val="20"/>
                <w:szCs w:val="20"/>
              </w:rPr>
              <w:t>-</w:t>
            </w:r>
          </w:p>
        </w:tc>
      </w:tr>
      <w:tr w:rsidR="003D1BE9" w:rsidRPr="00593289" w14:paraId="1A05601C" w14:textId="77777777" w:rsidTr="00686CFD">
        <w:tc>
          <w:tcPr>
            <w:tcW w:w="748" w:type="dxa"/>
            <w:shd w:val="clear" w:color="auto" w:fill="auto"/>
            <w:vAlign w:val="center"/>
          </w:tcPr>
          <w:p w14:paraId="589F8F28"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18</w:t>
            </w:r>
          </w:p>
        </w:tc>
        <w:tc>
          <w:tcPr>
            <w:tcW w:w="1946" w:type="dxa"/>
            <w:shd w:val="clear" w:color="auto" w:fill="auto"/>
            <w:vAlign w:val="center"/>
          </w:tcPr>
          <w:p w14:paraId="7C43DE8C" w14:textId="77777777" w:rsidR="001A0B0A" w:rsidRPr="00593289" w:rsidRDefault="009056C8" w:rsidP="00686CFD">
            <w:pPr>
              <w:widowControl w:val="0"/>
              <w:pBdr>
                <w:top w:val="nil"/>
                <w:left w:val="nil"/>
                <w:bottom w:val="nil"/>
                <w:right w:val="nil"/>
                <w:between w:val="nil"/>
              </w:pBdr>
              <w:spacing w:before="9" w:after="0" w:line="240" w:lineRule="auto"/>
              <w:ind w:hanging="30"/>
              <w:jc w:val="center"/>
              <w:rPr>
                <w:rFonts w:ascii="Arial" w:eastAsia="Times New Roman" w:hAnsi="Arial" w:cs="Arial"/>
                <w:color w:val="000000"/>
                <w:sz w:val="20"/>
                <w:szCs w:val="20"/>
              </w:rPr>
            </w:pPr>
            <w:r w:rsidRPr="00593289">
              <w:rPr>
                <w:rFonts w:ascii="Arial" w:eastAsia="Times New Roman" w:hAnsi="Arial" w:cs="Arial"/>
                <w:color w:val="000000"/>
                <w:sz w:val="20"/>
                <w:szCs w:val="20"/>
              </w:rPr>
              <w:t>Artesanías de Colombia</w:t>
            </w:r>
          </w:p>
        </w:tc>
        <w:tc>
          <w:tcPr>
            <w:tcW w:w="4252" w:type="dxa"/>
            <w:shd w:val="clear" w:color="auto" w:fill="auto"/>
            <w:vAlign w:val="center"/>
          </w:tcPr>
          <w:p w14:paraId="52BDAC13" w14:textId="77777777" w:rsidR="001A0B0A" w:rsidRPr="00C21132" w:rsidRDefault="009056C8" w:rsidP="00D95DB1">
            <w:pPr>
              <w:spacing w:after="0" w:line="240" w:lineRule="auto"/>
              <w:ind w:hanging="30"/>
              <w:jc w:val="both"/>
              <w:rPr>
                <w:rFonts w:ascii="Arial" w:eastAsia="Times New Roman" w:hAnsi="Arial" w:cs="Arial"/>
                <w:color w:val="000000"/>
                <w:sz w:val="20"/>
                <w:szCs w:val="20"/>
              </w:rPr>
            </w:pPr>
            <w:r w:rsidRPr="00B66BD6">
              <w:rPr>
                <w:rFonts w:ascii="Arial" w:eastAsia="Times New Roman" w:hAnsi="Arial" w:cs="Arial"/>
                <w:color w:val="000000"/>
                <w:sz w:val="20"/>
                <w:szCs w:val="20"/>
              </w:rPr>
              <w:t>Las Aguas: Sistema de recolección de aguas lluvias ubicado en el patio de la parte republicana del Claustro Las Aguas, fue construido durante el proceso de restauración de la edificación. Cuenta con un volumen de 33 m3. El agua recolectada es usada para mantenimiento de los baños.</w:t>
            </w:r>
          </w:p>
        </w:tc>
        <w:tc>
          <w:tcPr>
            <w:tcW w:w="1843" w:type="dxa"/>
            <w:shd w:val="clear" w:color="auto" w:fill="auto"/>
          </w:tcPr>
          <w:p w14:paraId="517F419F" w14:textId="77777777" w:rsidR="001A0B0A" w:rsidRPr="008522CA" w:rsidRDefault="009056C8" w:rsidP="00D95DB1">
            <w:pPr>
              <w:widowControl w:val="0"/>
              <w:pBdr>
                <w:top w:val="nil"/>
                <w:left w:val="nil"/>
                <w:bottom w:val="nil"/>
                <w:right w:val="nil"/>
                <w:between w:val="nil"/>
              </w:pBdr>
              <w:spacing w:after="0" w:line="240" w:lineRule="auto"/>
              <w:ind w:hanging="30"/>
              <w:jc w:val="center"/>
              <w:rPr>
                <w:rFonts w:ascii="Arial" w:eastAsia="Times New Roman" w:hAnsi="Arial" w:cs="Arial"/>
                <w:color w:val="000000"/>
                <w:sz w:val="20"/>
                <w:szCs w:val="20"/>
              </w:rPr>
            </w:pPr>
            <w:r w:rsidRPr="008522CA">
              <w:rPr>
                <w:rFonts w:ascii="Arial" w:eastAsia="Times New Roman" w:hAnsi="Arial" w:cs="Arial"/>
                <w:color w:val="000000"/>
                <w:sz w:val="20"/>
                <w:szCs w:val="20"/>
              </w:rPr>
              <w:t>33</w:t>
            </w:r>
          </w:p>
        </w:tc>
      </w:tr>
      <w:tr w:rsidR="003D1BE9" w:rsidRPr="00593289" w14:paraId="505EFF98" w14:textId="77777777" w:rsidTr="00686CFD">
        <w:tc>
          <w:tcPr>
            <w:tcW w:w="748" w:type="dxa"/>
            <w:shd w:val="clear" w:color="auto" w:fill="auto"/>
            <w:vAlign w:val="center"/>
          </w:tcPr>
          <w:p w14:paraId="5B44C280"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19</w:t>
            </w:r>
          </w:p>
        </w:tc>
        <w:tc>
          <w:tcPr>
            <w:tcW w:w="1946" w:type="dxa"/>
            <w:shd w:val="clear" w:color="auto" w:fill="auto"/>
            <w:vAlign w:val="center"/>
          </w:tcPr>
          <w:p w14:paraId="77E68868" w14:textId="77777777" w:rsidR="001A0B0A" w:rsidRPr="00B66BD6"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Secretaría Distrital de Gobierno</w:t>
            </w:r>
          </w:p>
        </w:tc>
        <w:tc>
          <w:tcPr>
            <w:tcW w:w="4252" w:type="dxa"/>
            <w:shd w:val="clear" w:color="auto" w:fill="auto"/>
            <w:vAlign w:val="center"/>
          </w:tcPr>
          <w:p w14:paraId="620BEACD" w14:textId="77777777" w:rsidR="001A0B0A" w:rsidRPr="00C21132"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 xml:space="preserve">Dirección para la Gestión Administrativa Especial de </w:t>
            </w:r>
            <w:proofErr w:type="spellStart"/>
            <w:r w:rsidRPr="00B66BD6">
              <w:rPr>
                <w:rFonts w:ascii="Arial" w:eastAsia="Times New Roman" w:hAnsi="Arial" w:cs="Arial"/>
                <w:sz w:val="20"/>
                <w:szCs w:val="20"/>
              </w:rPr>
              <w:t>Policia</w:t>
            </w:r>
            <w:proofErr w:type="spellEnd"/>
            <w:r w:rsidRPr="00B66BD6">
              <w:rPr>
                <w:rFonts w:ascii="Arial" w:eastAsia="Times New Roman" w:hAnsi="Arial" w:cs="Arial"/>
                <w:sz w:val="20"/>
                <w:szCs w:val="20"/>
              </w:rPr>
              <w:t>- antes Consejo de Justicia: Se instaló un tanque de recolección de agua lluvia de 500 litros que recoge el agua lluvia de las canales del techo de esta sede.</w:t>
            </w:r>
          </w:p>
        </w:tc>
        <w:tc>
          <w:tcPr>
            <w:tcW w:w="1843" w:type="dxa"/>
            <w:shd w:val="clear" w:color="auto" w:fill="auto"/>
          </w:tcPr>
          <w:p w14:paraId="7E3B9F66"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0.50</w:t>
            </w:r>
          </w:p>
        </w:tc>
      </w:tr>
      <w:tr w:rsidR="003D1BE9" w:rsidRPr="00593289" w14:paraId="0574867B" w14:textId="77777777" w:rsidTr="00686CFD">
        <w:tc>
          <w:tcPr>
            <w:tcW w:w="748" w:type="dxa"/>
            <w:shd w:val="clear" w:color="auto" w:fill="auto"/>
            <w:vAlign w:val="center"/>
          </w:tcPr>
          <w:p w14:paraId="678047A7"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20</w:t>
            </w:r>
          </w:p>
        </w:tc>
        <w:tc>
          <w:tcPr>
            <w:tcW w:w="1946" w:type="dxa"/>
            <w:shd w:val="clear" w:color="auto" w:fill="auto"/>
            <w:vAlign w:val="center"/>
          </w:tcPr>
          <w:p w14:paraId="3F49BEEA"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Alcaldía Local de Usme</w:t>
            </w:r>
          </w:p>
        </w:tc>
        <w:tc>
          <w:tcPr>
            <w:tcW w:w="4252" w:type="dxa"/>
            <w:shd w:val="clear" w:color="auto" w:fill="auto"/>
            <w:vAlign w:val="center"/>
          </w:tcPr>
          <w:p w14:paraId="7B86519F" w14:textId="1B33E0F0" w:rsidR="001A0B0A" w:rsidRPr="00C21132" w:rsidRDefault="009056C8" w:rsidP="009D441E">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Sede Principal de la Alcaldía Local de Usme: Planta de aprovechamiento de aguas lluvias</w:t>
            </w:r>
          </w:p>
        </w:tc>
        <w:tc>
          <w:tcPr>
            <w:tcW w:w="1843" w:type="dxa"/>
            <w:shd w:val="clear" w:color="auto" w:fill="auto"/>
          </w:tcPr>
          <w:p w14:paraId="6AF649A7"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1</w:t>
            </w:r>
          </w:p>
        </w:tc>
      </w:tr>
      <w:tr w:rsidR="003D1BE9" w:rsidRPr="00593289" w14:paraId="6F4518E1" w14:textId="77777777" w:rsidTr="00686CFD">
        <w:tc>
          <w:tcPr>
            <w:tcW w:w="748" w:type="dxa"/>
            <w:shd w:val="clear" w:color="auto" w:fill="auto"/>
            <w:vAlign w:val="center"/>
          </w:tcPr>
          <w:p w14:paraId="6257C511"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21</w:t>
            </w:r>
          </w:p>
        </w:tc>
        <w:tc>
          <w:tcPr>
            <w:tcW w:w="1946" w:type="dxa"/>
            <w:shd w:val="clear" w:color="auto" w:fill="auto"/>
            <w:vAlign w:val="center"/>
          </w:tcPr>
          <w:p w14:paraId="5C3019B5"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Alcaldía Local de Suba</w:t>
            </w:r>
          </w:p>
        </w:tc>
        <w:tc>
          <w:tcPr>
            <w:tcW w:w="4252" w:type="dxa"/>
            <w:shd w:val="clear" w:color="auto" w:fill="auto"/>
            <w:vAlign w:val="center"/>
          </w:tcPr>
          <w:p w14:paraId="7230F664" w14:textId="30491288" w:rsidR="001A0B0A" w:rsidRPr="00C21132" w:rsidRDefault="009056C8" w:rsidP="009D441E">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 xml:space="preserve">Villas- Sede Principal: </w:t>
            </w:r>
            <w:r w:rsidRPr="00B66BD6">
              <w:rPr>
                <w:rFonts w:ascii="Arial" w:eastAsia="Times New Roman" w:hAnsi="Arial" w:cs="Arial"/>
                <w:sz w:val="20"/>
                <w:szCs w:val="20"/>
              </w:rPr>
              <w:br/>
              <w:t>Se usa el agua lluvia para el lavado de pisos y lavado de utensilios de limpieza.</w:t>
            </w:r>
            <w:r w:rsidRPr="00C21132">
              <w:rPr>
                <w:rFonts w:ascii="Arial" w:eastAsia="Times New Roman" w:hAnsi="Arial" w:cs="Arial"/>
                <w:sz w:val="20"/>
                <w:szCs w:val="20"/>
              </w:rPr>
              <w:t xml:space="preserve"> </w:t>
            </w:r>
          </w:p>
        </w:tc>
        <w:tc>
          <w:tcPr>
            <w:tcW w:w="1843" w:type="dxa"/>
            <w:shd w:val="clear" w:color="auto" w:fill="auto"/>
          </w:tcPr>
          <w:p w14:paraId="5B693C8F"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0.045</w:t>
            </w:r>
          </w:p>
        </w:tc>
      </w:tr>
      <w:tr w:rsidR="003D1BE9" w:rsidRPr="00593289" w14:paraId="19E6050F" w14:textId="77777777" w:rsidTr="00686CFD">
        <w:tc>
          <w:tcPr>
            <w:tcW w:w="748" w:type="dxa"/>
            <w:shd w:val="clear" w:color="auto" w:fill="auto"/>
            <w:vAlign w:val="center"/>
          </w:tcPr>
          <w:p w14:paraId="48D87543"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22</w:t>
            </w:r>
          </w:p>
        </w:tc>
        <w:tc>
          <w:tcPr>
            <w:tcW w:w="1946" w:type="dxa"/>
            <w:shd w:val="clear" w:color="auto" w:fill="auto"/>
            <w:vAlign w:val="center"/>
          </w:tcPr>
          <w:p w14:paraId="33175931"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Alcaldía Local de Antonio Nariño</w:t>
            </w:r>
          </w:p>
        </w:tc>
        <w:tc>
          <w:tcPr>
            <w:tcW w:w="4252" w:type="dxa"/>
            <w:shd w:val="clear" w:color="auto" w:fill="auto"/>
            <w:vAlign w:val="center"/>
          </w:tcPr>
          <w:p w14:paraId="21C57C14" w14:textId="77777777" w:rsidR="001A0B0A" w:rsidRPr="00B66BD6"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 xml:space="preserve">Se cuenta con captación, almacenamiento y reúso de las aguas lluvias; para llevar agua lluvia hasta los puntos de consumo (Sanitarios y orinales). a través de 5 tanques de almacenamiento con una capacidad cada uno de 1000 </w:t>
            </w:r>
            <w:proofErr w:type="spellStart"/>
            <w:r w:rsidRPr="00B66BD6">
              <w:rPr>
                <w:rFonts w:ascii="Arial" w:eastAsia="Times New Roman" w:hAnsi="Arial" w:cs="Arial"/>
                <w:sz w:val="20"/>
                <w:szCs w:val="20"/>
              </w:rPr>
              <w:t>lts</w:t>
            </w:r>
            <w:proofErr w:type="spellEnd"/>
          </w:p>
        </w:tc>
        <w:tc>
          <w:tcPr>
            <w:tcW w:w="1843" w:type="dxa"/>
            <w:shd w:val="clear" w:color="auto" w:fill="auto"/>
          </w:tcPr>
          <w:p w14:paraId="3035C57C" w14:textId="77777777" w:rsidR="001A0B0A" w:rsidRPr="00C21132" w:rsidRDefault="009056C8" w:rsidP="00D95DB1">
            <w:pPr>
              <w:spacing w:after="0" w:line="240" w:lineRule="auto"/>
              <w:ind w:hanging="30"/>
              <w:jc w:val="center"/>
              <w:rPr>
                <w:rFonts w:ascii="Arial" w:eastAsia="Times New Roman" w:hAnsi="Arial" w:cs="Arial"/>
                <w:sz w:val="20"/>
                <w:szCs w:val="20"/>
              </w:rPr>
            </w:pPr>
            <w:r w:rsidRPr="00C21132">
              <w:rPr>
                <w:rFonts w:ascii="Arial" w:eastAsia="Times New Roman" w:hAnsi="Arial" w:cs="Arial"/>
                <w:sz w:val="20"/>
                <w:szCs w:val="20"/>
              </w:rPr>
              <w:t>500000</w:t>
            </w:r>
          </w:p>
        </w:tc>
      </w:tr>
      <w:tr w:rsidR="003D1BE9" w:rsidRPr="00593289" w14:paraId="14B84013" w14:textId="77777777" w:rsidTr="00686CFD">
        <w:tc>
          <w:tcPr>
            <w:tcW w:w="748" w:type="dxa"/>
            <w:shd w:val="clear" w:color="auto" w:fill="auto"/>
            <w:vAlign w:val="center"/>
          </w:tcPr>
          <w:p w14:paraId="285CD037"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lastRenderedPageBreak/>
              <w:t>23</w:t>
            </w:r>
          </w:p>
        </w:tc>
        <w:tc>
          <w:tcPr>
            <w:tcW w:w="1946" w:type="dxa"/>
            <w:shd w:val="clear" w:color="auto" w:fill="auto"/>
            <w:vAlign w:val="center"/>
          </w:tcPr>
          <w:p w14:paraId="0BAC9790" w14:textId="77777777" w:rsidR="001A0B0A" w:rsidRPr="00593289" w:rsidRDefault="009056C8" w:rsidP="00686CFD">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Personería Distrital</w:t>
            </w:r>
          </w:p>
        </w:tc>
        <w:tc>
          <w:tcPr>
            <w:tcW w:w="4252" w:type="dxa"/>
            <w:shd w:val="clear" w:color="auto" w:fill="auto"/>
            <w:vAlign w:val="center"/>
          </w:tcPr>
          <w:p w14:paraId="4E48987B" w14:textId="3FA0E9BD" w:rsidR="001A0B0A" w:rsidRPr="00C21132" w:rsidRDefault="009056C8" w:rsidP="009D441E">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br/>
              <w:t xml:space="preserve">Edificio Antiguo y Edificio Nuevo: Contenedor con capacidad para almacenar aproximadamente 120 </w:t>
            </w:r>
            <w:proofErr w:type="spellStart"/>
            <w:r w:rsidRPr="00B66BD6">
              <w:rPr>
                <w:rFonts w:ascii="Arial" w:eastAsia="Times New Roman" w:hAnsi="Arial" w:cs="Arial"/>
                <w:sz w:val="20"/>
                <w:szCs w:val="20"/>
              </w:rPr>
              <w:t>Lt</w:t>
            </w:r>
            <w:proofErr w:type="spellEnd"/>
            <w:r w:rsidRPr="00B66BD6">
              <w:rPr>
                <w:rFonts w:ascii="Arial" w:eastAsia="Times New Roman" w:hAnsi="Arial" w:cs="Arial"/>
                <w:sz w:val="20"/>
                <w:szCs w:val="20"/>
              </w:rPr>
              <w:t xml:space="preserve"> de agua lluvia. Se adecuó una llave para aprovechar el agua lluvia en labores de riego de jardín o limpieza. Se encuentra ubicado al lado de la cafetería y del parqueadero</w:t>
            </w:r>
          </w:p>
        </w:tc>
        <w:tc>
          <w:tcPr>
            <w:tcW w:w="1843" w:type="dxa"/>
            <w:shd w:val="clear" w:color="auto" w:fill="auto"/>
          </w:tcPr>
          <w:p w14:paraId="520E96B3" w14:textId="77777777" w:rsidR="001A0B0A" w:rsidRPr="008522CA" w:rsidRDefault="009056C8" w:rsidP="00D95DB1">
            <w:pPr>
              <w:spacing w:after="0" w:line="240" w:lineRule="auto"/>
              <w:ind w:hanging="30"/>
              <w:jc w:val="center"/>
              <w:rPr>
                <w:rFonts w:ascii="Arial" w:eastAsia="Times New Roman" w:hAnsi="Arial" w:cs="Arial"/>
                <w:sz w:val="20"/>
                <w:szCs w:val="20"/>
              </w:rPr>
            </w:pPr>
            <w:r w:rsidRPr="008522CA">
              <w:rPr>
                <w:rFonts w:ascii="Arial" w:eastAsia="Times New Roman" w:hAnsi="Arial" w:cs="Arial"/>
                <w:sz w:val="20"/>
                <w:szCs w:val="20"/>
              </w:rPr>
              <w:t>-</w:t>
            </w:r>
          </w:p>
        </w:tc>
      </w:tr>
      <w:tr w:rsidR="003D1BE9" w:rsidRPr="00593289" w14:paraId="5546A30D" w14:textId="77777777" w:rsidTr="00686CFD">
        <w:tc>
          <w:tcPr>
            <w:tcW w:w="748" w:type="dxa"/>
            <w:shd w:val="clear" w:color="auto" w:fill="auto"/>
            <w:vAlign w:val="center"/>
          </w:tcPr>
          <w:p w14:paraId="7B7ED3B8"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24</w:t>
            </w:r>
          </w:p>
        </w:tc>
        <w:tc>
          <w:tcPr>
            <w:tcW w:w="1946" w:type="dxa"/>
            <w:shd w:val="clear" w:color="auto" w:fill="auto"/>
            <w:vAlign w:val="center"/>
          </w:tcPr>
          <w:p w14:paraId="4B8D2A3C" w14:textId="77777777" w:rsidR="001A0B0A" w:rsidRPr="00593289" w:rsidRDefault="009056C8" w:rsidP="00686CFD">
            <w:pPr>
              <w:widowControl w:val="0"/>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Empresa de Telecomunicaciones de Bogotá</w:t>
            </w:r>
          </w:p>
        </w:tc>
        <w:tc>
          <w:tcPr>
            <w:tcW w:w="4252" w:type="dxa"/>
            <w:shd w:val="clear" w:color="auto" w:fill="auto"/>
            <w:vAlign w:val="center"/>
          </w:tcPr>
          <w:p w14:paraId="019A2B53" w14:textId="77777777" w:rsidR="001A0B0A" w:rsidRPr="00B66BD6"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Sede Guaymaral realiza aprovechamiento de aguas lluvias para los sanitarios.</w:t>
            </w:r>
          </w:p>
        </w:tc>
        <w:tc>
          <w:tcPr>
            <w:tcW w:w="1843" w:type="dxa"/>
            <w:shd w:val="clear" w:color="auto" w:fill="auto"/>
          </w:tcPr>
          <w:p w14:paraId="127CB55E" w14:textId="77777777" w:rsidR="001A0B0A" w:rsidRPr="00C21132" w:rsidRDefault="009056C8" w:rsidP="00D95DB1">
            <w:pPr>
              <w:widowControl w:val="0"/>
              <w:spacing w:before="7" w:after="0" w:line="240" w:lineRule="auto"/>
              <w:ind w:hanging="30"/>
              <w:jc w:val="center"/>
              <w:rPr>
                <w:rFonts w:ascii="Arial" w:eastAsia="Times New Roman" w:hAnsi="Arial" w:cs="Arial"/>
                <w:sz w:val="20"/>
                <w:szCs w:val="20"/>
              </w:rPr>
            </w:pPr>
            <w:r w:rsidRPr="00C21132">
              <w:rPr>
                <w:rFonts w:ascii="Arial" w:eastAsia="Times New Roman" w:hAnsi="Arial" w:cs="Arial"/>
                <w:sz w:val="20"/>
                <w:szCs w:val="20"/>
              </w:rPr>
              <w:t>10</w:t>
            </w:r>
          </w:p>
        </w:tc>
      </w:tr>
      <w:tr w:rsidR="003D1BE9" w:rsidRPr="00593289" w14:paraId="603BF9AB" w14:textId="77777777" w:rsidTr="00686CFD">
        <w:tc>
          <w:tcPr>
            <w:tcW w:w="748" w:type="dxa"/>
            <w:shd w:val="clear" w:color="auto" w:fill="auto"/>
            <w:vAlign w:val="center"/>
          </w:tcPr>
          <w:p w14:paraId="11EA0F24"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25</w:t>
            </w:r>
          </w:p>
        </w:tc>
        <w:tc>
          <w:tcPr>
            <w:tcW w:w="1946" w:type="dxa"/>
            <w:shd w:val="clear" w:color="auto" w:fill="auto"/>
            <w:vAlign w:val="center"/>
          </w:tcPr>
          <w:p w14:paraId="5B5398F7" w14:textId="77777777" w:rsidR="001A0B0A" w:rsidRPr="00B66BD6" w:rsidRDefault="009056C8" w:rsidP="00686CFD">
            <w:pPr>
              <w:widowControl w:val="0"/>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Subred Integrada de Servicios de Salud Sur E.</w:t>
            </w:r>
            <w:proofErr w:type="gramStart"/>
            <w:r w:rsidRPr="00593289">
              <w:rPr>
                <w:rFonts w:ascii="Arial" w:eastAsia="Times New Roman" w:hAnsi="Arial" w:cs="Arial"/>
                <w:sz w:val="20"/>
                <w:szCs w:val="20"/>
              </w:rPr>
              <w:t>S.E</w:t>
            </w:r>
            <w:proofErr w:type="gramEnd"/>
          </w:p>
        </w:tc>
        <w:tc>
          <w:tcPr>
            <w:tcW w:w="4252" w:type="dxa"/>
            <w:shd w:val="clear" w:color="auto" w:fill="auto"/>
            <w:vAlign w:val="center"/>
          </w:tcPr>
          <w:p w14:paraId="3120211C" w14:textId="77777777" w:rsidR="001A0B0A" w:rsidRPr="00B66BD6"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 xml:space="preserve">CAPS </w:t>
            </w:r>
            <w:proofErr w:type="spellStart"/>
            <w:r w:rsidRPr="00B66BD6">
              <w:rPr>
                <w:rFonts w:ascii="Arial" w:eastAsia="Times New Roman" w:hAnsi="Arial" w:cs="Arial"/>
                <w:sz w:val="20"/>
                <w:szCs w:val="20"/>
              </w:rPr>
              <w:t>Marichuela</w:t>
            </w:r>
            <w:proofErr w:type="spellEnd"/>
            <w:r w:rsidRPr="00B66BD6">
              <w:rPr>
                <w:rFonts w:ascii="Arial" w:eastAsia="Times New Roman" w:hAnsi="Arial" w:cs="Arial"/>
                <w:sz w:val="20"/>
                <w:szCs w:val="20"/>
              </w:rPr>
              <w:t>, USS Nazareth</w:t>
            </w:r>
          </w:p>
        </w:tc>
        <w:tc>
          <w:tcPr>
            <w:tcW w:w="1843" w:type="dxa"/>
            <w:shd w:val="clear" w:color="auto" w:fill="auto"/>
          </w:tcPr>
          <w:p w14:paraId="38A2FFCC" w14:textId="77777777" w:rsidR="001A0B0A" w:rsidRPr="00C21132" w:rsidRDefault="009056C8" w:rsidP="00D95DB1">
            <w:pPr>
              <w:widowControl w:val="0"/>
              <w:spacing w:before="7" w:after="0" w:line="240" w:lineRule="auto"/>
              <w:ind w:hanging="30"/>
              <w:jc w:val="center"/>
              <w:rPr>
                <w:rFonts w:ascii="Arial" w:eastAsia="Times New Roman" w:hAnsi="Arial" w:cs="Arial"/>
                <w:sz w:val="20"/>
                <w:szCs w:val="20"/>
              </w:rPr>
            </w:pPr>
            <w:r w:rsidRPr="00C21132">
              <w:rPr>
                <w:rFonts w:ascii="Arial" w:eastAsia="Times New Roman" w:hAnsi="Arial" w:cs="Arial"/>
                <w:sz w:val="20"/>
                <w:szCs w:val="20"/>
              </w:rPr>
              <w:t>-</w:t>
            </w:r>
          </w:p>
        </w:tc>
      </w:tr>
      <w:tr w:rsidR="003D1BE9" w:rsidRPr="00593289" w14:paraId="08EE706F" w14:textId="77777777" w:rsidTr="00686CFD">
        <w:tc>
          <w:tcPr>
            <w:tcW w:w="748" w:type="dxa"/>
            <w:shd w:val="clear" w:color="auto" w:fill="auto"/>
            <w:vAlign w:val="center"/>
          </w:tcPr>
          <w:p w14:paraId="77E5F6AD" w14:textId="77777777" w:rsidR="001A0B0A" w:rsidRPr="00593289" w:rsidRDefault="009056C8" w:rsidP="00D95DB1">
            <w:pPr>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26</w:t>
            </w:r>
          </w:p>
        </w:tc>
        <w:tc>
          <w:tcPr>
            <w:tcW w:w="1946" w:type="dxa"/>
            <w:shd w:val="clear" w:color="auto" w:fill="auto"/>
            <w:vAlign w:val="center"/>
          </w:tcPr>
          <w:p w14:paraId="4C3537B8" w14:textId="77777777" w:rsidR="001A0B0A" w:rsidRPr="00593289" w:rsidRDefault="009056C8" w:rsidP="00686CFD">
            <w:pPr>
              <w:widowControl w:val="0"/>
              <w:spacing w:after="0" w:line="240" w:lineRule="auto"/>
              <w:ind w:hanging="30"/>
              <w:jc w:val="center"/>
              <w:rPr>
                <w:rFonts w:ascii="Arial" w:eastAsia="Times New Roman" w:hAnsi="Arial" w:cs="Arial"/>
                <w:sz w:val="20"/>
                <w:szCs w:val="20"/>
              </w:rPr>
            </w:pPr>
            <w:r w:rsidRPr="00593289">
              <w:rPr>
                <w:rFonts w:ascii="Arial" w:eastAsia="Times New Roman" w:hAnsi="Arial" w:cs="Arial"/>
                <w:sz w:val="20"/>
                <w:szCs w:val="20"/>
              </w:rPr>
              <w:t>Secretaría Distrital de Integración Social</w:t>
            </w:r>
          </w:p>
        </w:tc>
        <w:tc>
          <w:tcPr>
            <w:tcW w:w="4252" w:type="dxa"/>
            <w:shd w:val="clear" w:color="auto" w:fill="auto"/>
            <w:vAlign w:val="center"/>
          </w:tcPr>
          <w:p w14:paraId="30A764D6" w14:textId="77777777" w:rsidR="001A0B0A" w:rsidRPr="00B66BD6" w:rsidRDefault="009056C8" w:rsidP="00D95DB1">
            <w:pPr>
              <w:spacing w:after="0" w:line="240" w:lineRule="auto"/>
              <w:ind w:hanging="30"/>
              <w:jc w:val="both"/>
              <w:rPr>
                <w:rFonts w:ascii="Arial" w:eastAsia="Times New Roman" w:hAnsi="Arial" w:cs="Arial"/>
                <w:sz w:val="20"/>
                <w:szCs w:val="20"/>
              </w:rPr>
            </w:pPr>
            <w:r w:rsidRPr="00B66BD6">
              <w:rPr>
                <w:rFonts w:ascii="Arial" w:eastAsia="Times New Roman" w:hAnsi="Arial" w:cs="Arial"/>
                <w:sz w:val="20"/>
                <w:szCs w:val="20"/>
              </w:rPr>
              <w:t>La estrategia de recolección de aguas lluvias se ha venido implementando en las unidades operativas de la entidad, aumentando la cantidad de metros cúbicos captados en relación con el semestre anterior que fueron 92,65. Esta estrategia se realiza por medio del almacenamiento en tanques que cuentan con una llave de salida, con el fin de que estas aguas sean aprovechadas en las actividades de riego de zonas verdes y lavado de áreas comunes de alrededor de 66 unidades operativas</w:t>
            </w:r>
          </w:p>
        </w:tc>
        <w:tc>
          <w:tcPr>
            <w:tcW w:w="1843" w:type="dxa"/>
            <w:shd w:val="clear" w:color="auto" w:fill="auto"/>
          </w:tcPr>
          <w:p w14:paraId="20D43B2A" w14:textId="77777777" w:rsidR="001A0B0A" w:rsidRPr="00C21132" w:rsidRDefault="009056C8" w:rsidP="00D95DB1">
            <w:pPr>
              <w:widowControl w:val="0"/>
              <w:spacing w:before="7" w:after="0" w:line="240" w:lineRule="auto"/>
              <w:ind w:hanging="30"/>
              <w:jc w:val="center"/>
              <w:rPr>
                <w:rFonts w:ascii="Arial" w:eastAsia="Times New Roman" w:hAnsi="Arial" w:cs="Arial"/>
                <w:sz w:val="20"/>
                <w:szCs w:val="20"/>
              </w:rPr>
            </w:pPr>
            <w:r w:rsidRPr="00C21132">
              <w:rPr>
                <w:rFonts w:ascii="Arial" w:eastAsia="Times New Roman" w:hAnsi="Arial" w:cs="Arial"/>
                <w:sz w:val="20"/>
                <w:szCs w:val="20"/>
              </w:rPr>
              <w:t>96.60</w:t>
            </w:r>
          </w:p>
        </w:tc>
      </w:tr>
    </w:tbl>
    <w:p w14:paraId="3E5C1250" w14:textId="77777777" w:rsidR="001A0B0A" w:rsidRPr="009056C8" w:rsidRDefault="001A0B0A" w:rsidP="009056C8">
      <w:pPr>
        <w:spacing w:line="240" w:lineRule="auto"/>
        <w:rPr>
          <w:rFonts w:ascii="Arial" w:eastAsia="Times New Roman" w:hAnsi="Arial" w:cs="Arial"/>
          <w:sz w:val="24"/>
          <w:szCs w:val="24"/>
        </w:rPr>
      </w:pPr>
    </w:p>
    <w:p w14:paraId="6D37658B" w14:textId="77777777" w:rsidR="001A0B0A" w:rsidRPr="009056C8" w:rsidRDefault="00DF4353" w:rsidP="00FA3E45">
      <w:pPr>
        <w:pStyle w:val="Ttulo1"/>
        <w:numPr>
          <w:ilvl w:val="2"/>
          <w:numId w:val="2"/>
        </w:numPr>
        <w:spacing w:line="240" w:lineRule="auto"/>
        <w:rPr>
          <w:rFonts w:ascii="Arial" w:hAnsi="Arial" w:cs="Arial"/>
          <w:b/>
          <w:color w:val="000000"/>
          <w:sz w:val="24"/>
          <w:szCs w:val="24"/>
        </w:rPr>
      </w:pPr>
      <w:bookmarkStart w:id="27" w:name="_Toc75786883"/>
      <w:bookmarkStart w:id="28" w:name="_Toc75787245"/>
      <w:r w:rsidRPr="009056C8">
        <w:rPr>
          <w:rFonts w:ascii="Arial" w:hAnsi="Arial" w:cs="Arial"/>
          <w:b/>
          <w:color w:val="000000"/>
          <w:sz w:val="24"/>
          <w:szCs w:val="24"/>
        </w:rPr>
        <w:t>BENEFICIOS DE LA IMPLEMENTACIÓN DEL PROGRAMA DE AHORRO Y USO EFICIENTE DEL AGUA</w:t>
      </w:r>
      <w:r w:rsidR="009056C8" w:rsidRPr="009056C8">
        <w:rPr>
          <w:rFonts w:ascii="Arial" w:hAnsi="Arial" w:cs="Arial"/>
          <w:b/>
          <w:color w:val="000000"/>
          <w:sz w:val="24"/>
          <w:szCs w:val="24"/>
        </w:rPr>
        <w:t>.</w:t>
      </w:r>
      <w:bookmarkEnd w:id="27"/>
      <w:bookmarkEnd w:id="28"/>
    </w:p>
    <w:p w14:paraId="013F8793" w14:textId="77777777" w:rsidR="001A0B0A" w:rsidRPr="009056C8" w:rsidRDefault="001A0B0A" w:rsidP="009056C8">
      <w:pPr>
        <w:widowControl w:val="0"/>
        <w:pBdr>
          <w:top w:val="nil"/>
          <w:left w:val="nil"/>
          <w:bottom w:val="nil"/>
          <w:right w:val="nil"/>
          <w:between w:val="nil"/>
        </w:pBdr>
        <w:spacing w:before="1" w:after="0" w:line="240" w:lineRule="auto"/>
        <w:rPr>
          <w:rFonts w:ascii="Arial" w:eastAsia="Times New Roman" w:hAnsi="Arial" w:cs="Arial"/>
          <w:b/>
          <w:color w:val="000000"/>
          <w:sz w:val="24"/>
          <w:szCs w:val="24"/>
        </w:rPr>
      </w:pPr>
    </w:p>
    <w:p w14:paraId="7D40D276" w14:textId="77777777" w:rsidR="001A0B0A" w:rsidRPr="009056C8" w:rsidRDefault="009056C8" w:rsidP="00B23E10">
      <w:pPr>
        <w:widowControl w:val="0"/>
        <w:pBdr>
          <w:top w:val="nil"/>
          <w:left w:val="nil"/>
          <w:bottom w:val="nil"/>
          <w:right w:val="nil"/>
          <w:between w:val="nil"/>
        </w:pBdr>
        <w:spacing w:after="0" w:line="240" w:lineRule="auto"/>
        <w:ind w:right="49"/>
        <w:jc w:val="both"/>
        <w:rPr>
          <w:rFonts w:ascii="Arial" w:eastAsia="Times New Roman" w:hAnsi="Arial" w:cs="Arial"/>
          <w:color w:val="000000"/>
          <w:sz w:val="24"/>
          <w:szCs w:val="24"/>
        </w:rPr>
      </w:pPr>
      <w:r w:rsidRPr="009056C8">
        <w:rPr>
          <w:rFonts w:ascii="Arial" w:eastAsia="Times New Roman" w:hAnsi="Arial" w:cs="Arial"/>
          <w:color w:val="000000"/>
          <w:sz w:val="24"/>
          <w:szCs w:val="24"/>
        </w:rPr>
        <w:t xml:space="preserve">Ha sido favorable la ejecución de acciones operativas, educativas o de inversión, realizado por las </w:t>
      </w:r>
      <w:r w:rsidR="00971BE6">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Distritales, garantizando de esta forma el uso eficiente del recurso hídrico algunos beneficios que se han evidenciado son:</w:t>
      </w:r>
    </w:p>
    <w:p w14:paraId="3AD704AF" w14:textId="77777777" w:rsidR="001A0B0A" w:rsidRPr="009056C8" w:rsidRDefault="001A0B0A" w:rsidP="00B23E10">
      <w:pPr>
        <w:widowControl w:val="0"/>
        <w:pBdr>
          <w:top w:val="nil"/>
          <w:left w:val="nil"/>
          <w:bottom w:val="nil"/>
          <w:right w:val="nil"/>
          <w:between w:val="nil"/>
        </w:pBdr>
        <w:spacing w:before="1" w:after="0" w:line="240" w:lineRule="auto"/>
        <w:ind w:right="49"/>
        <w:rPr>
          <w:rFonts w:ascii="Arial" w:eastAsia="Times New Roman" w:hAnsi="Arial" w:cs="Arial"/>
          <w:color w:val="000000"/>
          <w:sz w:val="24"/>
          <w:szCs w:val="24"/>
        </w:rPr>
      </w:pPr>
    </w:p>
    <w:p w14:paraId="65DB90B4"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after="0" w:line="240" w:lineRule="auto"/>
        <w:ind w:left="851" w:right="49" w:hanging="284"/>
        <w:jc w:val="both"/>
        <w:rPr>
          <w:rFonts w:ascii="Arial" w:eastAsia="Times New Roman" w:hAnsi="Arial" w:cs="Arial"/>
          <w:color w:val="000000"/>
          <w:sz w:val="24"/>
          <w:szCs w:val="24"/>
        </w:rPr>
      </w:pPr>
      <w:r w:rsidRPr="009056C8">
        <w:rPr>
          <w:rFonts w:ascii="Arial" w:eastAsia="Times New Roman" w:hAnsi="Arial" w:cs="Arial"/>
          <w:color w:val="000000"/>
          <w:sz w:val="24"/>
          <w:szCs w:val="24"/>
        </w:rPr>
        <w:t>Mayor conciencia por parte de los colaboradores del distrito en cuanto al uso eficiente del recurso hídrico.</w:t>
      </w:r>
    </w:p>
    <w:p w14:paraId="334B2F25"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before="6" w:after="0" w:line="240" w:lineRule="auto"/>
        <w:ind w:left="851" w:right="49" w:hanging="284"/>
        <w:jc w:val="both"/>
        <w:rPr>
          <w:rFonts w:ascii="Arial" w:eastAsia="Times New Roman" w:hAnsi="Arial" w:cs="Arial"/>
          <w:color w:val="000000"/>
          <w:sz w:val="24"/>
          <w:szCs w:val="24"/>
        </w:rPr>
      </w:pPr>
      <w:r w:rsidRPr="009056C8">
        <w:rPr>
          <w:rFonts w:ascii="Arial" w:eastAsia="Times New Roman" w:hAnsi="Arial" w:cs="Arial"/>
          <w:color w:val="000000"/>
          <w:sz w:val="24"/>
          <w:szCs w:val="24"/>
        </w:rPr>
        <w:t>Mayor eficiencia en la toma de medidas respectivas frente al control de pérdidas y desperdicios.</w:t>
      </w:r>
    </w:p>
    <w:p w14:paraId="665C6B8A"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before="7" w:after="0" w:line="240" w:lineRule="auto"/>
        <w:ind w:left="851" w:right="49" w:hanging="284"/>
        <w:jc w:val="both"/>
        <w:rPr>
          <w:rFonts w:ascii="Arial" w:eastAsia="Times New Roman" w:hAnsi="Arial" w:cs="Arial"/>
          <w:color w:val="000000"/>
          <w:sz w:val="24"/>
          <w:szCs w:val="24"/>
        </w:rPr>
      </w:pPr>
      <w:r w:rsidRPr="009056C8">
        <w:rPr>
          <w:rFonts w:ascii="Arial" w:eastAsia="Times New Roman" w:hAnsi="Arial" w:cs="Arial"/>
          <w:color w:val="000000"/>
          <w:sz w:val="24"/>
          <w:szCs w:val="24"/>
        </w:rPr>
        <w:t>Ahorro en el consumo de agua debido a la instalación de sistemas ahorradores, así como de sistemas para aprovechamiento de aguas lluvias.</w:t>
      </w:r>
    </w:p>
    <w:p w14:paraId="029689D1"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before="5" w:after="0" w:line="240" w:lineRule="auto"/>
        <w:ind w:left="851" w:right="49" w:hanging="284"/>
        <w:jc w:val="both"/>
        <w:rPr>
          <w:rFonts w:ascii="Arial" w:eastAsia="Times New Roman" w:hAnsi="Arial" w:cs="Arial"/>
          <w:color w:val="000000"/>
          <w:sz w:val="24"/>
          <w:szCs w:val="24"/>
        </w:rPr>
      </w:pPr>
      <w:r w:rsidRPr="009056C8">
        <w:rPr>
          <w:rFonts w:ascii="Arial" w:eastAsia="Times New Roman" w:hAnsi="Arial" w:cs="Arial"/>
          <w:color w:val="000000"/>
          <w:sz w:val="24"/>
          <w:szCs w:val="24"/>
        </w:rPr>
        <w:t>Disminución en el pago mensual de la factura de agua.</w:t>
      </w:r>
    </w:p>
    <w:p w14:paraId="6431D3FE"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before="16" w:after="0" w:line="240" w:lineRule="auto"/>
        <w:ind w:left="851" w:right="49" w:hanging="284"/>
        <w:jc w:val="both"/>
        <w:rPr>
          <w:rFonts w:ascii="Arial" w:eastAsia="Times New Roman" w:hAnsi="Arial" w:cs="Arial"/>
          <w:color w:val="000000"/>
          <w:sz w:val="24"/>
          <w:szCs w:val="24"/>
        </w:rPr>
      </w:pPr>
      <w:r w:rsidRPr="009056C8">
        <w:rPr>
          <w:rFonts w:ascii="Arial" w:eastAsia="Times New Roman" w:hAnsi="Arial" w:cs="Arial"/>
          <w:color w:val="000000"/>
          <w:sz w:val="24"/>
          <w:szCs w:val="24"/>
        </w:rPr>
        <w:t>Desarrollo de inventarios hidrosanitarios actualizados para conocer la cantidad, tipo y estado de sistemas ahorradores instalados.</w:t>
      </w:r>
    </w:p>
    <w:p w14:paraId="669E9289"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before="11" w:after="0" w:line="240" w:lineRule="auto"/>
        <w:ind w:left="851" w:right="49" w:hanging="284"/>
        <w:jc w:val="both"/>
        <w:rPr>
          <w:rFonts w:ascii="Arial" w:eastAsia="Times New Roman" w:hAnsi="Arial" w:cs="Arial"/>
          <w:color w:val="000000"/>
          <w:sz w:val="24"/>
          <w:szCs w:val="24"/>
        </w:rPr>
      </w:pPr>
      <w:r w:rsidRPr="009056C8">
        <w:rPr>
          <w:rFonts w:ascii="Arial" w:eastAsia="Times New Roman" w:hAnsi="Arial" w:cs="Arial"/>
          <w:color w:val="000000"/>
          <w:sz w:val="24"/>
          <w:szCs w:val="24"/>
        </w:rPr>
        <w:t>Garantía de la calidad del agua debido a las actividades de lavado y desinfección de tanques de almacenamiento de agua potable.</w:t>
      </w:r>
    </w:p>
    <w:p w14:paraId="6C688BC0"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before="11" w:after="0" w:line="240" w:lineRule="auto"/>
        <w:ind w:left="851" w:right="49" w:hanging="284"/>
        <w:jc w:val="both"/>
        <w:rPr>
          <w:rFonts w:ascii="Arial" w:eastAsia="Times New Roman" w:hAnsi="Arial" w:cs="Arial"/>
          <w:color w:val="000000"/>
          <w:sz w:val="24"/>
          <w:szCs w:val="24"/>
        </w:rPr>
      </w:pPr>
      <w:r w:rsidRPr="009056C8">
        <w:rPr>
          <w:rFonts w:ascii="Arial" w:eastAsia="Times New Roman" w:hAnsi="Arial" w:cs="Arial"/>
          <w:color w:val="000000"/>
          <w:sz w:val="24"/>
          <w:szCs w:val="24"/>
        </w:rPr>
        <w:t>Prevención y control de las cargas contaminantes en el agua gracias a la caracterización de vertimientos.</w:t>
      </w:r>
    </w:p>
    <w:p w14:paraId="01C639DE" w14:textId="77777777" w:rsidR="001A0B0A" w:rsidRPr="009056C8" w:rsidRDefault="009056C8" w:rsidP="009D441E">
      <w:pPr>
        <w:widowControl w:val="0"/>
        <w:numPr>
          <w:ilvl w:val="2"/>
          <w:numId w:val="8"/>
        </w:numPr>
        <w:pBdr>
          <w:top w:val="nil"/>
          <w:left w:val="nil"/>
          <w:bottom w:val="nil"/>
          <w:right w:val="nil"/>
          <w:between w:val="nil"/>
        </w:pBdr>
        <w:tabs>
          <w:tab w:val="left" w:pos="851"/>
        </w:tabs>
        <w:spacing w:before="1" w:after="0" w:line="240" w:lineRule="auto"/>
        <w:ind w:left="851" w:hanging="284"/>
        <w:rPr>
          <w:rFonts w:ascii="Arial" w:eastAsia="Times New Roman" w:hAnsi="Arial" w:cs="Arial"/>
          <w:color w:val="000000"/>
          <w:sz w:val="24"/>
          <w:szCs w:val="24"/>
        </w:rPr>
      </w:pPr>
      <w:r w:rsidRPr="009056C8">
        <w:rPr>
          <w:rFonts w:ascii="Arial" w:eastAsia="Times New Roman" w:hAnsi="Arial" w:cs="Arial"/>
          <w:color w:val="000000"/>
          <w:sz w:val="24"/>
          <w:szCs w:val="24"/>
        </w:rPr>
        <w:t xml:space="preserve">Control de consumos de agua debido a la instalación de </w:t>
      </w:r>
      <w:r w:rsidR="00FA3E45">
        <w:rPr>
          <w:rFonts w:ascii="Arial" w:eastAsia="Times New Roman" w:hAnsi="Arial" w:cs="Arial"/>
          <w:color w:val="000000"/>
          <w:sz w:val="24"/>
          <w:szCs w:val="24"/>
        </w:rPr>
        <w:t>m</w:t>
      </w:r>
      <w:r w:rsidRPr="009056C8">
        <w:rPr>
          <w:rFonts w:ascii="Arial" w:eastAsia="Times New Roman" w:hAnsi="Arial" w:cs="Arial"/>
          <w:color w:val="000000"/>
          <w:sz w:val="24"/>
          <w:szCs w:val="24"/>
        </w:rPr>
        <w:t xml:space="preserve">icromedidores de </w:t>
      </w:r>
      <w:r w:rsidRPr="009056C8">
        <w:rPr>
          <w:rFonts w:ascii="Arial" w:eastAsia="Times New Roman" w:hAnsi="Arial" w:cs="Arial"/>
          <w:color w:val="000000"/>
          <w:sz w:val="24"/>
          <w:szCs w:val="24"/>
        </w:rPr>
        <w:lastRenderedPageBreak/>
        <w:t>agua.</w:t>
      </w:r>
    </w:p>
    <w:p w14:paraId="2CA6A987" w14:textId="77777777" w:rsidR="001A0B0A" w:rsidRPr="009056C8" w:rsidRDefault="001A0B0A" w:rsidP="009056C8">
      <w:pPr>
        <w:widowControl w:val="0"/>
        <w:pBdr>
          <w:top w:val="nil"/>
          <w:left w:val="nil"/>
          <w:bottom w:val="nil"/>
          <w:right w:val="nil"/>
          <w:between w:val="nil"/>
        </w:pBdr>
        <w:tabs>
          <w:tab w:val="left" w:pos="1169"/>
          <w:tab w:val="left" w:pos="1170"/>
        </w:tabs>
        <w:spacing w:before="1" w:after="0" w:line="240" w:lineRule="auto"/>
        <w:ind w:left="1170"/>
        <w:rPr>
          <w:rFonts w:ascii="Arial" w:eastAsia="Times New Roman" w:hAnsi="Arial" w:cs="Arial"/>
          <w:color w:val="000000"/>
          <w:sz w:val="24"/>
          <w:szCs w:val="24"/>
        </w:rPr>
      </w:pPr>
    </w:p>
    <w:p w14:paraId="10C27C83" w14:textId="77777777" w:rsidR="001A0B0A" w:rsidRDefault="00FA3E45" w:rsidP="00FA3E45">
      <w:pPr>
        <w:pStyle w:val="Ttulo1"/>
        <w:numPr>
          <w:ilvl w:val="1"/>
          <w:numId w:val="2"/>
        </w:numPr>
        <w:spacing w:line="240" w:lineRule="auto"/>
        <w:rPr>
          <w:rFonts w:ascii="Arial" w:hAnsi="Arial" w:cs="Arial"/>
          <w:b/>
          <w:color w:val="000000"/>
          <w:sz w:val="24"/>
          <w:szCs w:val="24"/>
        </w:rPr>
      </w:pPr>
      <w:bookmarkStart w:id="29" w:name="_Toc75786884"/>
      <w:bookmarkStart w:id="30" w:name="_Toc75787246"/>
      <w:r w:rsidRPr="009056C8">
        <w:rPr>
          <w:rFonts w:ascii="Arial" w:hAnsi="Arial" w:cs="Arial"/>
          <w:b/>
          <w:color w:val="000000"/>
          <w:sz w:val="24"/>
          <w:szCs w:val="24"/>
        </w:rPr>
        <w:t xml:space="preserve">PROGRAMA </w:t>
      </w:r>
      <w:r>
        <w:rPr>
          <w:rFonts w:ascii="Arial" w:hAnsi="Arial" w:cs="Arial"/>
          <w:b/>
          <w:color w:val="000000"/>
          <w:sz w:val="24"/>
          <w:szCs w:val="24"/>
        </w:rPr>
        <w:t xml:space="preserve">DE </w:t>
      </w:r>
      <w:r w:rsidRPr="009056C8">
        <w:rPr>
          <w:rFonts w:ascii="Arial" w:hAnsi="Arial" w:cs="Arial"/>
          <w:b/>
          <w:color w:val="000000"/>
          <w:sz w:val="24"/>
          <w:szCs w:val="24"/>
        </w:rPr>
        <w:t>USO EFICIENTE DE LA ENERGÍA</w:t>
      </w:r>
      <w:bookmarkEnd w:id="29"/>
      <w:bookmarkEnd w:id="30"/>
    </w:p>
    <w:p w14:paraId="102F5741" w14:textId="77777777" w:rsidR="00FA3E45" w:rsidRPr="00FA3E45" w:rsidRDefault="00FA3E45" w:rsidP="00FA3E45"/>
    <w:p w14:paraId="5C387501" w14:textId="02F99E6D" w:rsidR="00D36267" w:rsidRDefault="009056C8" w:rsidP="009056C8">
      <w:pPr>
        <w:spacing w:before="240" w:after="240" w:line="240" w:lineRule="auto"/>
        <w:jc w:val="both"/>
        <w:rPr>
          <w:rFonts w:ascii="Arial" w:eastAsia="Times New Roman" w:hAnsi="Arial" w:cs="Arial"/>
          <w:sz w:val="24"/>
          <w:szCs w:val="24"/>
        </w:rPr>
      </w:pPr>
      <w:bookmarkStart w:id="31" w:name="_heading=h.c63fe6zdw20q" w:colFirst="0" w:colLast="0"/>
      <w:bookmarkEnd w:id="31"/>
      <w:r w:rsidRPr="009056C8">
        <w:rPr>
          <w:rFonts w:ascii="Arial" w:eastAsia="Times New Roman" w:hAnsi="Arial" w:cs="Arial"/>
          <w:sz w:val="24"/>
          <w:szCs w:val="24"/>
        </w:rPr>
        <w:t xml:space="preserve">De acuerdo </w:t>
      </w:r>
      <w:r w:rsidR="00D36267">
        <w:rPr>
          <w:rFonts w:ascii="Arial" w:eastAsia="Times New Roman" w:hAnsi="Arial" w:cs="Arial"/>
          <w:sz w:val="24"/>
          <w:szCs w:val="24"/>
        </w:rPr>
        <w:t>con e</w:t>
      </w:r>
      <w:r w:rsidRPr="009056C8">
        <w:rPr>
          <w:rFonts w:ascii="Arial" w:eastAsia="Times New Roman" w:hAnsi="Arial" w:cs="Arial"/>
          <w:sz w:val="24"/>
          <w:szCs w:val="24"/>
        </w:rPr>
        <w:t>l análisis de los resultados obtenidos en la fase de planificación del documento Plan In</w:t>
      </w:r>
      <w:r w:rsidR="00F07CF9">
        <w:rPr>
          <w:rFonts w:ascii="Arial" w:eastAsia="Times New Roman" w:hAnsi="Arial" w:cs="Arial"/>
          <w:sz w:val="24"/>
          <w:szCs w:val="24"/>
        </w:rPr>
        <w:t>stitucional</w:t>
      </w:r>
      <w:r w:rsidRPr="009056C8">
        <w:rPr>
          <w:rFonts w:ascii="Arial" w:eastAsia="Times New Roman" w:hAnsi="Arial" w:cs="Arial"/>
          <w:sz w:val="24"/>
          <w:szCs w:val="24"/>
        </w:rPr>
        <w:t xml:space="preserve"> de Gestión Ambiental que realiza cada Entidad en acompañamiento de la Subdirección de Políticas y Planes Ambientales de la Secretar</w:t>
      </w:r>
      <w:r w:rsidR="00D36267">
        <w:rPr>
          <w:rFonts w:ascii="Arial" w:eastAsia="Times New Roman" w:hAnsi="Arial" w:cs="Arial"/>
          <w:sz w:val="24"/>
          <w:szCs w:val="24"/>
        </w:rPr>
        <w:t>í</w:t>
      </w:r>
      <w:r w:rsidRPr="009056C8">
        <w:rPr>
          <w:rFonts w:ascii="Arial" w:eastAsia="Times New Roman" w:hAnsi="Arial" w:cs="Arial"/>
          <w:sz w:val="24"/>
          <w:szCs w:val="24"/>
        </w:rPr>
        <w:t>a Distrital de Ambiente</w:t>
      </w:r>
      <w:r w:rsidR="00D36267">
        <w:rPr>
          <w:rFonts w:ascii="Arial" w:eastAsia="Times New Roman" w:hAnsi="Arial" w:cs="Arial"/>
          <w:sz w:val="24"/>
          <w:szCs w:val="24"/>
        </w:rPr>
        <w:t>.</w:t>
      </w:r>
    </w:p>
    <w:p w14:paraId="03330BCB" w14:textId="4763C8C1" w:rsidR="001A0B0A" w:rsidRDefault="00D36267" w:rsidP="009056C8">
      <w:pPr>
        <w:spacing w:before="240" w:after="240" w:line="240" w:lineRule="auto"/>
        <w:jc w:val="both"/>
        <w:rPr>
          <w:rFonts w:ascii="Arial" w:eastAsia="Times New Roman" w:hAnsi="Arial" w:cs="Arial"/>
          <w:sz w:val="24"/>
          <w:szCs w:val="24"/>
        </w:rPr>
      </w:pPr>
      <w:r>
        <w:rPr>
          <w:rFonts w:ascii="Arial" w:eastAsia="Times New Roman" w:hAnsi="Arial" w:cs="Arial"/>
          <w:sz w:val="24"/>
          <w:szCs w:val="24"/>
        </w:rPr>
        <w:t>P</w:t>
      </w:r>
      <w:r w:rsidR="009056C8" w:rsidRPr="009056C8">
        <w:rPr>
          <w:rFonts w:ascii="Arial" w:eastAsia="Times New Roman" w:hAnsi="Arial" w:cs="Arial"/>
          <w:sz w:val="24"/>
          <w:szCs w:val="24"/>
        </w:rPr>
        <w:t xml:space="preserve">ara el programa Uso Eficiente de la Energía se </w:t>
      </w:r>
      <w:r w:rsidRPr="009056C8">
        <w:rPr>
          <w:rFonts w:ascii="Arial" w:eastAsia="Times New Roman" w:hAnsi="Arial" w:cs="Arial"/>
          <w:sz w:val="24"/>
          <w:szCs w:val="24"/>
        </w:rPr>
        <w:t>instauran medidas</w:t>
      </w:r>
      <w:r w:rsidR="009056C8" w:rsidRPr="009056C8">
        <w:rPr>
          <w:rFonts w:ascii="Arial" w:eastAsia="Times New Roman" w:hAnsi="Arial" w:cs="Arial"/>
          <w:sz w:val="24"/>
          <w:szCs w:val="24"/>
        </w:rPr>
        <w:t xml:space="preserve"> operativas, educativas o de inversión, con el fin de garantizar el uso eficiente del recurso energético y combustibles dentro de las </w:t>
      </w:r>
      <w:r w:rsidR="00971BE6">
        <w:rPr>
          <w:rFonts w:ascii="Arial" w:eastAsia="Times New Roman" w:hAnsi="Arial" w:cs="Arial"/>
          <w:sz w:val="24"/>
          <w:szCs w:val="24"/>
        </w:rPr>
        <w:t>Entidades</w:t>
      </w:r>
      <w:r w:rsidR="009056C8" w:rsidRPr="009056C8">
        <w:rPr>
          <w:rFonts w:ascii="Arial" w:eastAsia="Times New Roman" w:hAnsi="Arial" w:cs="Arial"/>
          <w:sz w:val="24"/>
          <w:szCs w:val="24"/>
        </w:rPr>
        <w:t xml:space="preserve"> del distrito, mediante estrategias como: identificación y control oportuno de pérdidas, consumo responsable, instalación de nuevas tecnología</w:t>
      </w:r>
      <w:r w:rsidR="00F07CF9">
        <w:rPr>
          <w:rFonts w:ascii="Arial" w:eastAsia="Times New Roman" w:hAnsi="Arial" w:cs="Arial"/>
          <w:sz w:val="24"/>
          <w:szCs w:val="24"/>
        </w:rPr>
        <w:t>s</w:t>
      </w:r>
      <w:r w:rsidR="009056C8" w:rsidRPr="009056C8">
        <w:rPr>
          <w:rFonts w:ascii="Arial" w:eastAsia="Times New Roman" w:hAnsi="Arial" w:cs="Arial"/>
          <w:sz w:val="24"/>
          <w:szCs w:val="24"/>
        </w:rPr>
        <w:t xml:space="preserve"> eficientes y el aprovechamiento de energías alternativas, así como el cumplimiento de la normatividad ambiental vigente aplicable en la materia.</w:t>
      </w:r>
    </w:p>
    <w:p w14:paraId="5858208B" w14:textId="77777777" w:rsidR="00B23E10" w:rsidRPr="009056C8" w:rsidRDefault="00B23E10" w:rsidP="009056C8">
      <w:pPr>
        <w:spacing w:before="240" w:after="240" w:line="240" w:lineRule="auto"/>
        <w:jc w:val="both"/>
        <w:rPr>
          <w:rFonts w:ascii="Arial" w:eastAsia="Times New Roman" w:hAnsi="Arial" w:cs="Arial"/>
          <w:sz w:val="24"/>
          <w:szCs w:val="24"/>
        </w:rPr>
      </w:pPr>
    </w:p>
    <w:p w14:paraId="47E55E5F" w14:textId="77777777" w:rsidR="001A0B0A" w:rsidRPr="00B23E10" w:rsidRDefault="009056C8" w:rsidP="00B23E10">
      <w:pPr>
        <w:pStyle w:val="Ttulo1"/>
        <w:numPr>
          <w:ilvl w:val="2"/>
          <w:numId w:val="2"/>
        </w:numPr>
        <w:spacing w:line="240" w:lineRule="auto"/>
        <w:rPr>
          <w:rFonts w:ascii="Arial" w:hAnsi="Arial" w:cs="Arial"/>
          <w:b/>
          <w:color w:val="000000"/>
          <w:sz w:val="24"/>
          <w:szCs w:val="24"/>
        </w:rPr>
      </w:pPr>
      <w:bookmarkStart w:id="32" w:name="_heading=h.pxiya8cz3mc1" w:colFirst="0" w:colLast="0"/>
      <w:bookmarkStart w:id="33" w:name="_Toc75786885"/>
      <w:bookmarkStart w:id="34" w:name="_Toc75787247"/>
      <w:bookmarkEnd w:id="32"/>
      <w:r w:rsidRPr="00B23E10">
        <w:rPr>
          <w:rFonts w:ascii="Arial" w:hAnsi="Arial" w:cs="Arial"/>
          <w:b/>
          <w:color w:val="000000"/>
          <w:sz w:val="24"/>
          <w:szCs w:val="24"/>
        </w:rPr>
        <w:t xml:space="preserve">PRINCIPALES ACTIVIDADES DESARROLLADAS POR LAS </w:t>
      </w:r>
      <w:r w:rsidR="00971BE6" w:rsidRPr="00B23E10">
        <w:rPr>
          <w:rFonts w:ascii="Arial" w:hAnsi="Arial" w:cs="Arial"/>
          <w:b/>
          <w:color w:val="000000"/>
          <w:sz w:val="24"/>
          <w:szCs w:val="24"/>
        </w:rPr>
        <w:t>ENTIDADES</w:t>
      </w:r>
      <w:bookmarkEnd w:id="33"/>
      <w:bookmarkEnd w:id="34"/>
    </w:p>
    <w:p w14:paraId="4562463E" w14:textId="77777777" w:rsidR="001A0B0A" w:rsidRPr="009056C8" w:rsidRDefault="001A0B0A" w:rsidP="009056C8">
      <w:pPr>
        <w:spacing w:line="240" w:lineRule="auto"/>
        <w:rPr>
          <w:rFonts w:ascii="Arial" w:eastAsia="Times New Roman" w:hAnsi="Arial" w:cs="Arial"/>
          <w:sz w:val="24"/>
          <w:szCs w:val="24"/>
        </w:rPr>
      </w:pPr>
    </w:p>
    <w:p w14:paraId="662D894B"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Durante el periodo 2016 al 2020,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participantes han implementado diferentes estrategias y actividades para alcanzar las metas </w:t>
      </w:r>
      <w:r w:rsidR="00F07CF9" w:rsidRPr="009056C8">
        <w:rPr>
          <w:rFonts w:ascii="Arial" w:eastAsia="Times New Roman" w:hAnsi="Arial" w:cs="Arial"/>
          <w:sz w:val="24"/>
          <w:szCs w:val="24"/>
        </w:rPr>
        <w:t>cuatrienales de</w:t>
      </w:r>
      <w:r w:rsidR="00F07CF9">
        <w:rPr>
          <w:rFonts w:ascii="Arial" w:eastAsia="Times New Roman" w:hAnsi="Arial" w:cs="Arial"/>
          <w:sz w:val="24"/>
          <w:szCs w:val="24"/>
        </w:rPr>
        <w:t xml:space="preserve"> las cuales </w:t>
      </w:r>
      <w:r w:rsidRPr="009056C8">
        <w:rPr>
          <w:rFonts w:ascii="Arial" w:eastAsia="Times New Roman" w:hAnsi="Arial" w:cs="Arial"/>
          <w:sz w:val="24"/>
          <w:szCs w:val="24"/>
        </w:rPr>
        <w:t>las más reiterativas fueron:</w:t>
      </w:r>
    </w:p>
    <w:p w14:paraId="7BF8FB1A" w14:textId="77777777" w:rsidR="001A0B0A" w:rsidRPr="009056C8" w:rsidRDefault="009056C8" w:rsidP="009056C8">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 </w:t>
      </w:r>
    </w:p>
    <w:p w14:paraId="19C61420"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Capacitaciones o talleres para fomentar el uso y ahorro eficiente de la energía dirigido a los funcionarios (as) y/o contratistas.</w:t>
      </w:r>
    </w:p>
    <w:p w14:paraId="5EFED6E1"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Llevar el registro de los consumos y costos de energía dentro de la entidad.</w:t>
      </w:r>
    </w:p>
    <w:p w14:paraId="71866BF9"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Actualización del inventario de las luminarias.</w:t>
      </w:r>
    </w:p>
    <w:p w14:paraId="4CE9216C"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 Realizar revisiones, limpieza y mantenimiento a los sistemas de iluminación y equipos.</w:t>
      </w:r>
    </w:p>
    <w:p w14:paraId="26B410B7"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Cambio de equipos eléctricos y luminarias por unos de mayor eficiencia energética.</w:t>
      </w:r>
    </w:p>
    <w:p w14:paraId="64F20635"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Configuración masiva de equipos en ahorro de energía.</w:t>
      </w:r>
    </w:p>
    <w:p w14:paraId="33E51544"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Actualización del programa de uso eficiente de energía</w:t>
      </w:r>
    </w:p>
    <w:p w14:paraId="766DAEC3"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Diagnósticos para la implementación o instalación de paneles solares.</w:t>
      </w:r>
    </w:p>
    <w:p w14:paraId="68D65F9B"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Instalación y mantenimiento a sensores de movimiento o ahorradores de energía.</w:t>
      </w:r>
    </w:p>
    <w:p w14:paraId="031EA563"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Divulgación de consumos a través de correo electrónico, carteleras, pantallas, folletos e intranet.</w:t>
      </w:r>
    </w:p>
    <w:p w14:paraId="49BB85E8" w14:textId="77777777" w:rsidR="001A0B0A" w:rsidRPr="009056C8" w:rsidRDefault="009056C8" w:rsidP="009056C8">
      <w:pPr>
        <w:numPr>
          <w:ilvl w:val="0"/>
          <w:numId w:val="13"/>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Diseño de proyectos para la implementación de fuentes no convencionales de energía.</w:t>
      </w:r>
    </w:p>
    <w:p w14:paraId="3A0CDEF0" w14:textId="77777777" w:rsidR="001A0B0A" w:rsidRPr="009056C8" w:rsidRDefault="001A0B0A" w:rsidP="009056C8">
      <w:pPr>
        <w:spacing w:after="0" w:line="240" w:lineRule="auto"/>
        <w:ind w:left="720"/>
        <w:jc w:val="both"/>
        <w:rPr>
          <w:rFonts w:ascii="Arial" w:eastAsia="Times New Roman" w:hAnsi="Arial" w:cs="Arial"/>
          <w:sz w:val="24"/>
          <w:szCs w:val="24"/>
        </w:rPr>
      </w:pPr>
    </w:p>
    <w:p w14:paraId="1AD17CE0" w14:textId="5043FE1C" w:rsidR="001A0B0A" w:rsidRPr="00DC7B8D" w:rsidRDefault="009056C8" w:rsidP="00B23E10">
      <w:pPr>
        <w:pStyle w:val="Ttulo1"/>
        <w:numPr>
          <w:ilvl w:val="2"/>
          <w:numId w:val="2"/>
        </w:numPr>
        <w:spacing w:line="240" w:lineRule="auto"/>
        <w:rPr>
          <w:rFonts w:ascii="Arial" w:hAnsi="Arial" w:cs="Arial"/>
          <w:b/>
          <w:color w:val="000000"/>
          <w:sz w:val="24"/>
          <w:szCs w:val="24"/>
        </w:rPr>
      </w:pPr>
      <w:bookmarkStart w:id="35" w:name="_Toc75786886"/>
      <w:bookmarkStart w:id="36" w:name="_Toc75787248"/>
      <w:r w:rsidRPr="009056C8">
        <w:rPr>
          <w:rFonts w:ascii="Arial" w:hAnsi="Arial" w:cs="Arial"/>
          <w:b/>
          <w:color w:val="000000"/>
          <w:sz w:val="24"/>
          <w:szCs w:val="24"/>
        </w:rPr>
        <w:lastRenderedPageBreak/>
        <w:t>CONSUMO PER CÁPITA D</w:t>
      </w:r>
      <w:r w:rsidR="00756BA4">
        <w:rPr>
          <w:rFonts w:ascii="Arial" w:hAnsi="Arial" w:cs="Arial"/>
          <w:b/>
          <w:color w:val="000000"/>
          <w:sz w:val="24"/>
          <w:szCs w:val="24"/>
        </w:rPr>
        <w:t xml:space="preserve">E ENERGÍA POR </w:t>
      </w:r>
      <w:r w:rsidR="00756BA4" w:rsidRPr="00DC7B8D">
        <w:rPr>
          <w:rFonts w:ascii="Arial" w:hAnsi="Arial" w:cs="Arial"/>
          <w:b/>
          <w:color w:val="000000"/>
          <w:sz w:val="24"/>
          <w:szCs w:val="24"/>
        </w:rPr>
        <w:t>SECTOR 2016 – 2020</w:t>
      </w:r>
      <w:bookmarkEnd w:id="35"/>
      <w:bookmarkEnd w:id="36"/>
    </w:p>
    <w:p w14:paraId="71B04F20" w14:textId="77777777" w:rsidR="00F07CF9" w:rsidRPr="00DC7B8D" w:rsidRDefault="00F07CF9" w:rsidP="00F07CF9"/>
    <w:p w14:paraId="13D86FD8" w14:textId="58E1D1A2" w:rsidR="001A0B0A" w:rsidRPr="00DC7B8D" w:rsidRDefault="009056C8" w:rsidP="009056C8">
      <w:pPr>
        <w:spacing w:before="240" w:after="240" w:line="240" w:lineRule="auto"/>
        <w:jc w:val="both"/>
        <w:rPr>
          <w:rFonts w:ascii="Arial" w:eastAsia="Times New Roman" w:hAnsi="Arial" w:cs="Arial"/>
          <w:sz w:val="24"/>
          <w:szCs w:val="24"/>
        </w:rPr>
      </w:pPr>
      <w:r w:rsidRPr="00DC7B8D">
        <w:rPr>
          <w:rFonts w:ascii="Arial" w:eastAsia="Times New Roman" w:hAnsi="Arial" w:cs="Arial"/>
          <w:sz w:val="24"/>
          <w:szCs w:val="24"/>
        </w:rPr>
        <w:t>A continuación, se muestra el consumo de energía per cápita en cada uno de los 14 Sectores Distritales que concertaron el 2016 y de los 16 Sectores Distritales que lo hicieron para el resto de los años, donde se evidencia que el 75% presentó una tendencia a la disminución</w:t>
      </w:r>
      <w:r w:rsidR="00756BA4" w:rsidRPr="00DC7B8D">
        <w:rPr>
          <w:rFonts w:ascii="Arial" w:eastAsia="Times New Roman" w:hAnsi="Arial" w:cs="Arial"/>
          <w:sz w:val="24"/>
          <w:szCs w:val="24"/>
        </w:rPr>
        <w:t xml:space="preserve"> durante la vigencia 2016 – 2020</w:t>
      </w:r>
      <w:r w:rsidRPr="00DC7B8D">
        <w:rPr>
          <w:rFonts w:ascii="Arial" w:eastAsia="Times New Roman" w:hAnsi="Arial" w:cs="Arial"/>
          <w:sz w:val="24"/>
          <w:szCs w:val="24"/>
        </w:rPr>
        <w:t>.</w:t>
      </w:r>
    </w:p>
    <w:p w14:paraId="2DC4DCDF" w14:textId="77777777" w:rsidR="009D441E" w:rsidRDefault="009D441E" w:rsidP="00B23E10">
      <w:pPr>
        <w:pStyle w:val="Descripcin"/>
        <w:rPr>
          <w:rFonts w:ascii="Arial" w:hAnsi="Arial" w:cs="Arial"/>
          <w:color w:val="auto"/>
        </w:rPr>
      </w:pPr>
      <w:bookmarkStart w:id="37" w:name="_Toc75787075"/>
    </w:p>
    <w:p w14:paraId="5D9ECB10" w14:textId="7E58BFD9" w:rsidR="00B23E10" w:rsidRPr="00DC7B8D" w:rsidRDefault="00B23E10" w:rsidP="00B23E10">
      <w:pPr>
        <w:pStyle w:val="Descripcin"/>
        <w:rPr>
          <w:rFonts w:ascii="Arial" w:hAnsi="Arial" w:cs="Arial"/>
          <w:color w:val="auto"/>
        </w:rPr>
      </w:pPr>
      <w:r w:rsidRPr="00DC7B8D">
        <w:rPr>
          <w:rFonts w:ascii="Arial" w:hAnsi="Arial" w:cs="Arial"/>
          <w:color w:val="auto"/>
        </w:rPr>
        <w:t xml:space="preserve">Tabla </w:t>
      </w:r>
      <w:r w:rsidRPr="00DC7B8D">
        <w:rPr>
          <w:rFonts w:ascii="Arial" w:hAnsi="Arial" w:cs="Arial"/>
          <w:color w:val="auto"/>
        </w:rPr>
        <w:fldChar w:fldCharType="begin"/>
      </w:r>
      <w:r w:rsidRPr="00DC7B8D">
        <w:rPr>
          <w:rFonts w:ascii="Arial" w:hAnsi="Arial" w:cs="Arial"/>
          <w:color w:val="auto"/>
        </w:rPr>
        <w:instrText xml:space="preserve"> SEQ Tabla \* ARABIC </w:instrText>
      </w:r>
      <w:r w:rsidRPr="00DC7B8D">
        <w:rPr>
          <w:rFonts w:ascii="Arial" w:hAnsi="Arial" w:cs="Arial"/>
          <w:color w:val="auto"/>
        </w:rPr>
        <w:fldChar w:fldCharType="separate"/>
      </w:r>
      <w:r w:rsidR="00DE3AE5">
        <w:rPr>
          <w:rFonts w:ascii="Arial" w:hAnsi="Arial" w:cs="Arial"/>
          <w:noProof/>
          <w:color w:val="auto"/>
        </w:rPr>
        <w:t>5</w:t>
      </w:r>
      <w:r w:rsidRPr="00DC7B8D">
        <w:rPr>
          <w:rFonts w:ascii="Arial" w:hAnsi="Arial" w:cs="Arial"/>
          <w:color w:val="auto"/>
        </w:rPr>
        <w:fldChar w:fldCharType="end"/>
      </w:r>
      <w:r w:rsidRPr="00DC7B8D">
        <w:rPr>
          <w:rFonts w:ascii="Arial" w:hAnsi="Arial" w:cs="Arial"/>
          <w:color w:val="auto"/>
        </w:rPr>
        <w:t xml:space="preserve"> Promedio consumo de energía per cápita en el Sect</w:t>
      </w:r>
      <w:r w:rsidR="00BE4B46" w:rsidRPr="00DC7B8D">
        <w:rPr>
          <w:rFonts w:ascii="Arial" w:hAnsi="Arial" w:cs="Arial"/>
          <w:color w:val="auto"/>
        </w:rPr>
        <w:t>or Público Distrital 2016 – 2020</w:t>
      </w:r>
      <w:bookmarkEnd w:id="37"/>
    </w:p>
    <w:tbl>
      <w:tblPr>
        <w:tblW w:w="91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312"/>
        <w:gridCol w:w="992"/>
        <w:gridCol w:w="992"/>
        <w:gridCol w:w="993"/>
        <w:gridCol w:w="992"/>
        <w:gridCol w:w="850"/>
      </w:tblGrid>
      <w:tr w:rsidR="00BE4B46" w:rsidRPr="00DC7B8D" w14:paraId="456D3CAA" w14:textId="77777777" w:rsidTr="009D441E">
        <w:trPr>
          <w:trHeight w:val="195"/>
          <w:tblHeader/>
          <w:jc w:val="center"/>
        </w:trPr>
        <w:tc>
          <w:tcPr>
            <w:tcW w:w="4312" w:type="dxa"/>
            <w:vMerge w:val="restart"/>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71BF8FFE" w14:textId="77777777" w:rsidR="00BE4B46" w:rsidRPr="00DC7B8D" w:rsidRDefault="00BE4B46" w:rsidP="00A7551E">
            <w:pPr>
              <w:widowControl w:val="0"/>
              <w:spacing w:after="0" w:line="240" w:lineRule="auto"/>
              <w:rPr>
                <w:rFonts w:ascii="Arial" w:eastAsia="Times New Roman" w:hAnsi="Arial" w:cs="Arial"/>
                <w:b/>
                <w:sz w:val="20"/>
                <w:szCs w:val="20"/>
              </w:rPr>
            </w:pPr>
          </w:p>
          <w:p w14:paraId="5D03E760"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SECTORES</w:t>
            </w:r>
          </w:p>
        </w:tc>
        <w:tc>
          <w:tcPr>
            <w:tcW w:w="4819" w:type="dxa"/>
            <w:gridSpan w:val="5"/>
            <w:tcBorders>
              <w:top w:val="single" w:sz="8" w:space="0" w:color="000000"/>
              <w:left w:val="single" w:sz="8" w:space="0" w:color="000000"/>
              <w:bottom w:val="single" w:sz="8" w:space="0" w:color="000000"/>
              <w:right w:val="single" w:sz="8" w:space="0" w:color="000000"/>
            </w:tcBorders>
            <w:shd w:val="clear" w:color="auto" w:fill="FF9900"/>
          </w:tcPr>
          <w:p w14:paraId="79D0417C"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Consumo Per Cápita de Energía (kW h/Usuario)</w:t>
            </w:r>
          </w:p>
        </w:tc>
      </w:tr>
      <w:tr w:rsidR="00BE4B46" w:rsidRPr="00DC7B8D" w14:paraId="56137146" w14:textId="77777777" w:rsidTr="009D441E">
        <w:trPr>
          <w:trHeight w:val="253"/>
          <w:tblHeader/>
          <w:jc w:val="center"/>
        </w:trPr>
        <w:tc>
          <w:tcPr>
            <w:tcW w:w="4312" w:type="dxa"/>
            <w:vMerge/>
            <w:tcBorders>
              <w:bottom w:val="single" w:sz="8" w:space="0" w:color="000000"/>
              <w:right w:val="single" w:sz="8" w:space="0" w:color="000000"/>
            </w:tcBorders>
            <w:shd w:val="clear" w:color="auto" w:fill="FF9900"/>
            <w:tcMar>
              <w:top w:w="0" w:type="dxa"/>
              <w:left w:w="0" w:type="dxa"/>
              <w:bottom w:w="0" w:type="dxa"/>
              <w:right w:w="0" w:type="dxa"/>
            </w:tcMar>
          </w:tcPr>
          <w:p w14:paraId="0ABD2119" w14:textId="77777777" w:rsidR="00BE4B46" w:rsidRPr="00DC7B8D" w:rsidRDefault="00BE4B46" w:rsidP="00A7551E">
            <w:pPr>
              <w:spacing w:after="0" w:line="240" w:lineRule="auto"/>
              <w:rPr>
                <w:rFonts w:ascii="Arial" w:eastAsia="Times New Roman" w:hAnsi="Arial" w:cs="Arial"/>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14AB7FAC"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124D96D2"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2017</w:t>
            </w:r>
          </w:p>
        </w:tc>
        <w:tc>
          <w:tcPr>
            <w:tcW w:w="993"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459FA5A5"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2018</w:t>
            </w:r>
          </w:p>
        </w:tc>
        <w:tc>
          <w:tcPr>
            <w:tcW w:w="992" w:type="dxa"/>
            <w:tcBorders>
              <w:top w:val="single" w:sz="8" w:space="0" w:color="000000"/>
              <w:left w:val="single" w:sz="8" w:space="0" w:color="000000"/>
              <w:bottom w:val="single" w:sz="8" w:space="0" w:color="000000"/>
              <w:right w:val="single" w:sz="8" w:space="0" w:color="000000"/>
            </w:tcBorders>
            <w:shd w:val="clear" w:color="auto" w:fill="FF9900"/>
          </w:tcPr>
          <w:p w14:paraId="18A27CFE"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2019</w:t>
            </w:r>
          </w:p>
        </w:tc>
        <w:tc>
          <w:tcPr>
            <w:tcW w:w="850"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2CA1CBC8"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2020</w:t>
            </w:r>
          </w:p>
        </w:tc>
      </w:tr>
      <w:tr w:rsidR="00BE4B46" w:rsidRPr="00DC7B8D" w14:paraId="759CD8F6" w14:textId="77777777" w:rsidTr="009D441E">
        <w:trPr>
          <w:trHeight w:val="210"/>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D7E6B"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GESTIÓN PÚBLICA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17AF9B"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125,41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B893E5"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83,24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0E6FB6"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3E089CE"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75,56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13AB3C"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58,70</w:t>
            </w:r>
          </w:p>
        </w:tc>
      </w:tr>
      <w:tr w:rsidR="00BE4B46" w:rsidRPr="00DC7B8D" w14:paraId="50F9BE0A" w14:textId="77777777" w:rsidTr="009D441E">
        <w:trPr>
          <w:trHeight w:val="238"/>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3C501A"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GOBIERNO, SEGURIDAD Y CONVIVENCIA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D9BD4E"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60,34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40143C"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64,63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54EC6E"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47,52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2FF1F5D"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50,73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62FFBC"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54,77</w:t>
            </w:r>
          </w:p>
        </w:tc>
      </w:tr>
      <w:tr w:rsidR="00BE4B46" w:rsidRPr="00DC7B8D" w14:paraId="04324FD4" w14:textId="77777777" w:rsidTr="009D441E">
        <w:trPr>
          <w:trHeight w:val="25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FC714F"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HACIENDA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9397D9"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105,73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3549DC"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158,56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5F3138"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93,69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CF0294D"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125,89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6D67C2"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96,30</w:t>
            </w:r>
          </w:p>
        </w:tc>
      </w:tr>
      <w:tr w:rsidR="00BE4B46" w:rsidRPr="00DC7B8D" w14:paraId="0A63C9BE" w14:textId="77777777" w:rsidTr="009D441E">
        <w:trPr>
          <w:trHeight w:val="19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2D1D08"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PLANEACIÓN</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BF8B67"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78,78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53E3E8"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67,47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5B0DED"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55,03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A322459"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49,56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A94FB6"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50,67</w:t>
            </w:r>
          </w:p>
        </w:tc>
      </w:tr>
      <w:tr w:rsidR="00BE4B46" w:rsidRPr="00DC7B8D" w14:paraId="293200F7" w14:textId="77777777" w:rsidTr="009D441E">
        <w:trPr>
          <w:trHeight w:val="210"/>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3F4296"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DESARROLLO ECONÓMICO, INDUSTRIA Y TURISMO</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EA2FAF"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165,24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43972"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132,71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8CA154"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67,74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9160855"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25,58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4A5F2B"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25,86</w:t>
            </w:r>
          </w:p>
        </w:tc>
      </w:tr>
      <w:tr w:rsidR="00BE4B46" w:rsidRPr="00DC7B8D" w14:paraId="55168D6A" w14:textId="77777777" w:rsidTr="009D441E">
        <w:trPr>
          <w:trHeight w:val="16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5BBF72"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EDUCACIÓN</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CC6FB4"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34,70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E60675"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31,00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92ADF0"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22,52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227BE90"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26,55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C63CC7"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19,31</w:t>
            </w:r>
          </w:p>
        </w:tc>
      </w:tr>
      <w:tr w:rsidR="00BE4B46" w:rsidRPr="00DC7B8D" w14:paraId="2620CBC7" w14:textId="77777777" w:rsidTr="009D441E">
        <w:trPr>
          <w:trHeight w:val="25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3BF44C"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SALUD</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17EAD0"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8,58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981A49"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58.98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352B80"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108,23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0D2A431"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86,93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F1CBB6" w14:textId="77DEECDB"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w:t>
            </w:r>
            <w:r w:rsidR="009D441E">
              <w:rPr>
                <w:rFonts w:ascii="Arial" w:eastAsia="Times New Roman" w:hAnsi="Arial" w:cs="Arial"/>
                <w:sz w:val="20"/>
                <w:szCs w:val="20"/>
              </w:rPr>
              <w:t>6,03</w:t>
            </w:r>
          </w:p>
        </w:tc>
      </w:tr>
      <w:tr w:rsidR="00BE4B46" w:rsidRPr="00DC7B8D" w14:paraId="47432630" w14:textId="77777777" w:rsidTr="009D441E">
        <w:trPr>
          <w:trHeight w:val="240"/>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364FC8"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INTEGRACIÓN SOCIAL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9F983A"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11,56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9FCA7A"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6,46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278942"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4,72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6C961C6"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5,88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B8B6A2"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10,42</w:t>
            </w:r>
          </w:p>
        </w:tc>
      </w:tr>
      <w:tr w:rsidR="00BE4B46" w:rsidRPr="00DC7B8D" w14:paraId="5088BDCF" w14:textId="77777777" w:rsidTr="009D441E">
        <w:trPr>
          <w:trHeight w:val="133"/>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1CE842"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CULTURA, RECREACIÓN Y DEPORTE</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073099"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103,93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E04AE8"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50,07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A65A48"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105,00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7E2583F"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68,94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60256E"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52,92</w:t>
            </w:r>
          </w:p>
        </w:tc>
      </w:tr>
      <w:tr w:rsidR="00BE4B46" w:rsidRPr="00DC7B8D" w14:paraId="36A8B073" w14:textId="77777777" w:rsidTr="009D441E">
        <w:trPr>
          <w:trHeight w:val="19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E687AA"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AMBIENTE</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F59F4"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109,91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5AAD46"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74,28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B622C8"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175,57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A613005"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50,23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7BEFBC"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52,41</w:t>
            </w:r>
          </w:p>
        </w:tc>
      </w:tr>
      <w:tr w:rsidR="00BE4B46" w:rsidRPr="00DC7B8D" w14:paraId="58714D1A" w14:textId="77777777" w:rsidTr="009D441E">
        <w:trPr>
          <w:trHeight w:val="270"/>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860B9D"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MOVILIDAD</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7845BA"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72,66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17B32E"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99,03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41E369"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66,12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0BE0065"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71,57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2206F1"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103,12</w:t>
            </w:r>
          </w:p>
        </w:tc>
      </w:tr>
      <w:tr w:rsidR="00BE4B46" w:rsidRPr="00DC7B8D" w14:paraId="20972C37" w14:textId="77777777" w:rsidTr="009D441E">
        <w:trPr>
          <w:trHeight w:val="28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A7BA89"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HÁBITAT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ABD64F"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59,65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498BE9"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297,00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9432F"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306,33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DE33E3D"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353,34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D76DAB"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155,23</w:t>
            </w:r>
          </w:p>
        </w:tc>
      </w:tr>
      <w:tr w:rsidR="00BE4B46" w:rsidRPr="00DC7B8D" w14:paraId="57F92FD7" w14:textId="77777777" w:rsidTr="009D441E">
        <w:trPr>
          <w:trHeight w:val="10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87ED74"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OTRAS ENTIDADES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AD732E"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51,02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285EBE"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46,37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C746E3"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15,04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2F73E39"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42,60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1AC4B6"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45,48</w:t>
            </w:r>
          </w:p>
        </w:tc>
      </w:tr>
      <w:tr w:rsidR="00BE4B46" w:rsidRPr="00DC7B8D" w14:paraId="38EE32B7" w14:textId="77777777" w:rsidTr="009D441E">
        <w:trPr>
          <w:trHeight w:val="19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AD2E04"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ADMINISTRATIVO MUJERES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CB10F1"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34,13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55BDF3"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26,37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64E94B"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22,00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256D02A"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26,51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7CC714"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21,65</w:t>
            </w:r>
          </w:p>
        </w:tc>
      </w:tr>
      <w:tr w:rsidR="00BE4B46" w:rsidRPr="00DC7B8D" w14:paraId="100E30A1" w14:textId="77777777" w:rsidTr="009D441E">
        <w:trPr>
          <w:trHeight w:val="19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1C7844"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ADMINISTRATIVO SEGURIDAD Y CONVIVENCIA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3E7DC0"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6B1FAC"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72,91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AAB2B3"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43,87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F962CC1"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43,87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3FDD00"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97,96</w:t>
            </w:r>
          </w:p>
        </w:tc>
      </w:tr>
      <w:tr w:rsidR="00BE4B46" w:rsidRPr="00DC7B8D" w14:paraId="559DABE4" w14:textId="77777777" w:rsidTr="009D441E">
        <w:trPr>
          <w:trHeight w:val="195"/>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6C4BFC"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ADMINISTRATIVO GESTIÓN JURÍDICA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ABBE90"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BA871B"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171,65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DE0D1F"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108,56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AAA30D5"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108,76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203BAA" w14:textId="77777777" w:rsidR="00BE4B46" w:rsidRPr="00DC7B8D" w:rsidRDefault="00BE4B46" w:rsidP="00A7551E">
            <w:pPr>
              <w:widowControl w:val="0"/>
              <w:spacing w:after="0" w:line="240" w:lineRule="auto"/>
              <w:jc w:val="center"/>
              <w:rPr>
                <w:rFonts w:ascii="Arial" w:eastAsia="Times New Roman" w:hAnsi="Arial" w:cs="Arial"/>
                <w:sz w:val="20"/>
                <w:szCs w:val="20"/>
              </w:rPr>
            </w:pPr>
            <w:r w:rsidRPr="00DC7B8D">
              <w:rPr>
                <w:rFonts w:ascii="Arial" w:eastAsia="Times New Roman" w:hAnsi="Arial" w:cs="Arial"/>
                <w:sz w:val="20"/>
                <w:szCs w:val="20"/>
              </w:rPr>
              <w:t>85,66</w:t>
            </w:r>
          </w:p>
        </w:tc>
      </w:tr>
      <w:tr w:rsidR="00BE4B46" w:rsidRPr="00DC7B8D" w14:paraId="6E62F5E5" w14:textId="77777777" w:rsidTr="009D441E">
        <w:trPr>
          <w:trHeight w:val="407"/>
          <w:jc w:val="center"/>
        </w:trPr>
        <w:tc>
          <w:tcPr>
            <w:tcW w:w="4312"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1CD84071" w14:textId="77777777" w:rsidR="00BE4B46" w:rsidRPr="00DC7B8D" w:rsidRDefault="00BE4B46" w:rsidP="00A7551E">
            <w:pPr>
              <w:widowControl w:val="0"/>
              <w:spacing w:after="0" w:line="240" w:lineRule="auto"/>
              <w:rPr>
                <w:rFonts w:ascii="Arial" w:eastAsia="Times New Roman" w:hAnsi="Arial" w:cs="Arial"/>
                <w:b/>
                <w:sz w:val="20"/>
                <w:szCs w:val="20"/>
              </w:rPr>
            </w:pPr>
            <w:r w:rsidRPr="00DC7B8D">
              <w:rPr>
                <w:rFonts w:ascii="Arial" w:eastAsia="Times New Roman" w:hAnsi="Arial" w:cs="Arial"/>
                <w:b/>
                <w:sz w:val="20"/>
                <w:szCs w:val="20"/>
              </w:rPr>
              <w:t>PROMEDIO CONSUMO PER CÁPITA DE ENERGÍA EN EL SECTOR PÚBLICO DISTRITAL (kW h/Usuario)</w:t>
            </w:r>
          </w:p>
        </w:tc>
        <w:tc>
          <w:tcPr>
            <w:tcW w:w="992"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2F2CF722" w14:textId="77777777" w:rsidR="00BE4B46" w:rsidRPr="00DC7B8D" w:rsidRDefault="00BE4B46" w:rsidP="00A7551E">
            <w:pPr>
              <w:widowControl w:val="0"/>
              <w:spacing w:after="0" w:line="240" w:lineRule="auto"/>
              <w:jc w:val="center"/>
              <w:rPr>
                <w:rFonts w:ascii="Arial" w:eastAsia="Times New Roman" w:hAnsi="Arial" w:cs="Arial"/>
                <w:b/>
                <w:sz w:val="20"/>
                <w:szCs w:val="20"/>
              </w:rPr>
            </w:pPr>
          </w:p>
          <w:p w14:paraId="6B11A326"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72,97</w:t>
            </w:r>
          </w:p>
        </w:tc>
        <w:tc>
          <w:tcPr>
            <w:tcW w:w="992"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1EACD3CE" w14:textId="77777777" w:rsidR="00BE4B46" w:rsidRPr="00DC7B8D" w:rsidRDefault="00BE4B46" w:rsidP="00A7551E">
            <w:pPr>
              <w:widowControl w:val="0"/>
              <w:spacing w:after="0" w:line="240" w:lineRule="auto"/>
              <w:jc w:val="center"/>
              <w:rPr>
                <w:rFonts w:ascii="Arial" w:eastAsia="Times New Roman" w:hAnsi="Arial" w:cs="Arial"/>
                <w:b/>
                <w:sz w:val="20"/>
                <w:szCs w:val="20"/>
              </w:rPr>
            </w:pPr>
          </w:p>
          <w:p w14:paraId="674647FF"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86,36</w:t>
            </w:r>
          </w:p>
        </w:tc>
        <w:tc>
          <w:tcPr>
            <w:tcW w:w="993"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0E44EA64" w14:textId="77777777" w:rsidR="00BE4B46" w:rsidRPr="00DC7B8D" w:rsidRDefault="00BE4B46" w:rsidP="00A7551E">
            <w:pPr>
              <w:widowControl w:val="0"/>
              <w:spacing w:after="0" w:line="240" w:lineRule="auto"/>
              <w:jc w:val="center"/>
              <w:rPr>
                <w:rFonts w:ascii="Arial" w:eastAsia="Times New Roman" w:hAnsi="Arial" w:cs="Arial"/>
                <w:b/>
                <w:sz w:val="20"/>
                <w:szCs w:val="20"/>
              </w:rPr>
            </w:pPr>
          </w:p>
          <w:p w14:paraId="04E0AF43"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83,89</w:t>
            </w:r>
          </w:p>
        </w:tc>
        <w:tc>
          <w:tcPr>
            <w:tcW w:w="992" w:type="dxa"/>
            <w:tcBorders>
              <w:top w:val="single" w:sz="8" w:space="0" w:color="000000"/>
              <w:left w:val="single" w:sz="8" w:space="0" w:color="000000"/>
              <w:bottom w:val="single" w:sz="8" w:space="0" w:color="000000"/>
              <w:right w:val="single" w:sz="8" w:space="0" w:color="000000"/>
            </w:tcBorders>
            <w:shd w:val="clear" w:color="auto" w:fill="FF9900"/>
          </w:tcPr>
          <w:p w14:paraId="3AB041E8" w14:textId="77777777" w:rsidR="00BE4B46" w:rsidRPr="00DC7B8D" w:rsidRDefault="00BE4B46" w:rsidP="00A7551E">
            <w:pPr>
              <w:widowControl w:val="0"/>
              <w:spacing w:after="0" w:line="240" w:lineRule="auto"/>
              <w:jc w:val="center"/>
              <w:rPr>
                <w:rFonts w:ascii="Arial" w:eastAsia="Times New Roman" w:hAnsi="Arial" w:cs="Arial"/>
                <w:b/>
                <w:sz w:val="20"/>
                <w:szCs w:val="20"/>
              </w:rPr>
            </w:pPr>
          </w:p>
          <w:p w14:paraId="16DD2D56"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75,78</w:t>
            </w:r>
          </w:p>
        </w:tc>
        <w:tc>
          <w:tcPr>
            <w:tcW w:w="850" w:type="dxa"/>
            <w:tcBorders>
              <w:top w:val="single" w:sz="8" w:space="0" w:color="000000"/>
              <w:left w:val="single" w:sz="8" w:space="0" w:color="000000"/>
              <w:bottom w:val="single" w:sz="8" w:space="0" w:color="000000"/>
              <w:right w:val="single" w:sz="8" w:space="0" w:color="000000"/>
            </w:tcBorders>
            <w:shd w:val="clear" w:color="auto" w:fill="FF9900"/>
            <w:tcMar>
              <w:top w:w="0" w:type="dxa"/>
              <w:left w:w="0" w:type="dxa"/>
              <w:bottom w:w="0" w:type="dxa"/>
              <w:right w:w="0" w:type="dxa"/>
            </w:tcMar>
          </w:tcPr>
          <w:p w14:paraId="3E20FDBB" w14:textId="77777777" w:rsidR="00BE4B46" w:rsidRPr="00DC7B8D" w:rsidRDefault="00BE4B46" w:rsidP="00A7551E">
            <w:pPr>
              <w:widowControl w:val="0"/>
              <w:spacing w:after="0" w:line="240" w:lineRule="auto"/>
              <w:jc w:val="center"/>
              <w:rPr>
                <w:rFonts w:ascii="Arial" w:eastAsia="Times New Roman" w:hAnsi="Arial" w:cs="Arial"/>
                <w:b/>
                <w:sz w:val="20"/>
                <w:szCs w:val="20"/>
              </w:rPr>
            </w:pPr>
          </w:p>
          <w:p w14:paraId="12B2BF56" w14:textId="77777777" w:rsidR="00BE4B46" w:rsidRPr="00DC7B8D" w:rsidRDefault="00BE4B46" w:rsidP="00A7551E">
            <w:pPr>
              <w:widowControl w:val="0"/>
              <w:spacing w:after="0" w:line="240" w:lineRule="auto"/>
              <w:jc w:val="center"/>
              <w:rPr>
                <w:rFonts w:ascii="Arial" w:eastAsia="Times New Roman" w:hAnsi="Arial" w:cs="Arial"/>
                <w:b/>
                <w:sz w:val="20"/>
                <w:szCs w:val="20"/>
              </w:rPr>
            </w:pPr>
            <w:r w:rsidRPr="00DC7B8D">
              <w:rPr>
                <w:rFonts w:ascii="Arial" w:eastAsia="Times New Roman" w:hAnsi="Arial" w:cs="Arial"/>
                <w:b/>
                <w:sz w:val="20"/>
                <w:szCs w:val="20"/>
              </w:rPr>
              <w:t>61,03</w:t>
            </w:r>
          </w:p>
        </w:tc>
      </w:tr>
    </w:tbl>
    <w:p w14:paraId="57E8F321" w14:textId="3ABB4580" w:rsidR="00BE4B46" w:rsidRPr="00DC7B8D" w:rsidRDefault="00BE4B46" w:rsidP="009056C8">
      <w:pPr>
        <w:widowControl w:val="0"/>
        <w:spacing w:after="0" w:line="240" w:lineRule="auto"/>
        <w:jc w:val="both"/>
        <w:rPr>
          <w:rFonts w:ascii="Arial" w:eastAsia="Times New Roman" w:hAnsi="Arial" w:cs="Arial"/>
          <w:i/>
          <w:sz w:val="18"/>
          <w:szCs w:val="18"/>
        </w:rPr>
      </w:pPr>
    </w:p>
    <w:p w14:paraId="667C0913" w14:textId="2DEF7F07" w:rsidR="001A0B0A" w:rsidRPr="00DC7B8D" w:rsidRDefault="009056C8" w:rsidP="009056C8">
      <w:pPr>
        <w:widowControl w:val="0"/>
        <w:spacing w:after="0" w:line="240" w:lineRule="auto"/>
        <w:jc w:val="both"/>
        <w:rPr>
          <w:rFonts w:ascii="Arial" w:eastAsia="Times New Roman" w:hAnsi="Arial" w:cs="Arial"/>
          <w:i/>
          <w:sz w:val="18"/>
          <w:szCs w:val="18"/>
        </w:rPr>
      </w:pPr>
      <w:r w:rsidRPr="00DC7B8D">
        <w:rPr>
          <w:rFonts w:ascii="Arial" w:eastAsia="Times New Roman" w:hAnsi="Arial" w:cs="Arial"/>
          <w:i/>
          <w:sz w:val="18"/>
          <w:szCs w:val="18"/>
        </w:rPr>
        <w:lastRenderedPageBreak/>
        <w:t>*Este sector entró en operación a partir de 2017</w:t>
      </w:r>
    </w:p>
    <w:p w14:paraId="085922C8" w14:textId="6EC0D0D6" w:rsidR="001A0B0A" w:rsidRPr="00DC7B8D" w:rsidRDefault="00A90B04" w:rsidP="009056C8">
      <w:pPr>
        <w:widowControl w:val="0"/>
        <w:spacing w:before="240" w:after="0" w:line="240" w:lineRule="auto"/>
        <w:jc w:val="both"/>
        <w:rPr>
          <w:rFonts w:ascii="Arial" w:eastAsia="Times New Roman" w:hAnsi="Arial" w:cs="Arial"/>
          <w:sz w:val="24"/>
          <w:szCs w:val="24"/>
        </w:rPr>
      </w:pPr>
      <w:r w:rsidRPr="00DC7B8D">
        <w:rPr>
          <w:rFonts w:ascii="Arial" w:eastAsia="Times New Roman" w:hAnsi="Arial" w:cs="Arial"/>
          <w:sz w:val="24"/>
          <w:szCs w:val="24"/>
        </w:rPr>
        <w:t>L</w:t>
      </w:r>
      <w:r w:rsidR="009056C8" w:rsidRPr="00DC7B8D">
        <w:rPr>
          <w:rFonts w:ascii="Arial" w:eastAsia="Times New Roman" w:hAnsi="Arial" w:cs="Arial"/>
          <w:sz w:val="24"/>
          <w:szCs w:val="24"/>
        </w:rPr>
        <w:t xml:space="preserve">as acciones ejecutadas por las diferentes </w:t>
      </w:r>
      <w:r w:rsidR="00B23E10" w:rsidRPr="00DC7B8D">
        <w:rPr>
          <w:rFonts w:ascii="Arial" w:eastAsia="Times New Roman" w:hAnsi="Arial" w:cs="Arial"/>
          <w:sz w:val="24"/>
          <w:szCs w:val="24"/>
        </w:rPr>
        <w:t>Entidades</w:t>
      </w:r>
      <w:r w:rsidR="009056C8" w:rsidRPr="00DC7B8D">
        <w:rPr>
          <w:rFonts w:ascii="Arial" w:eastAsia="Times New Roman" w:hAnsi="Arial" w:cs="Arial"/>
          <w:sz w:val="24"/>
          <w:szCs w:val="24"/>
        </w:rPr>
        <w:t xml:space="preserve"> arrojaron resultados significativos en la disminución del consumo de energía</w:t>
      </w:r>
      <w:r w:rsidRPr="00DC7B8D">
        <w:rPr>
          <w:rFonts w:ascii="Arial" w:eastAsia="Times New Roman" w:hAnsi="Arial" w:cs="Arial"/>
          <w:sz w:val="24"/>
          <w:szCs w:val="24"/>
        </w:rPr>
        <w:t xml:space="preserve"> con corte al 2019</w:t>
      </w:r>
      <w:r w:rsidR="009056C8" w:rsidRPr="00DC7B8D">
        <w:rPr>
          <w:rFonts w:ascii="Arial" w:eastAsia="Times New Roman" w:hAnsi="Arial" w:cs="Arial"/>
          <w:color w:val="FF0000"/>
          <w:sz w:val="24"/>
          <w:szCs w:val="24"/>
        </w:rPr>
        <w:t xml:space="preserve"> </w:t>
      </w:r>
      <w:r w:rsidR="009056C8" w:rsidRPr="00DC7B8D">
        <w:rPr>
          <w:rFonts w:ascii="Arial" w:eastAsia="Times New Roman" w:hAnsi="Arial" w:cs="Arial"/>
          <w:sz w:val="24"/>
          <w:szCs w:val="24"/>
        </w:rPr>
        <w:t>(gráfica 2), esto se soporta mediante el análisis del indicador donde se relaciona el consumo de energía (kW h) sobre el número de personas de permanencia constante en la Entidad (funcionario, contratista, personal de servicios o de vigilancia) denominado para el caso como "usuario".</w:t>
      </w:r>
    </w:p>
    <w:p w14:paraId="1E4B27EA" w14:textId="77777777" w:rsidR="00D36267" w:rsidRDefault="00D36267" w:rsidP="00CF1FDD">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7DD10A15" w14:textId="5A197931" w:rsidR="00593289" w:rsidRPr="00DC7B8D" w:rsidRDefault="00A90B04" w:rsidP="00CF1FDD">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DC7B8D">
        <w:rPr>
          <w:rFonts w:ascii="Arial" w:eastAsia="Times New Roman" w:hAnsi="Arial" w:cs="Arial"/>
          <w:color w:val="000000"/>
          <w:sz w:val="24"/>
          <w:szCs w:val="24"/>
        </w:rPr>
        <w:t>Los resultados para el año 2020</w:t>
      </w:r>
      <w:r w:rsidR="00CF1FDD" w:rsidRPr="00DC7B8D">
        <w:rPr>
          <w:rFonts w:ascii="Arial" w:eastAsia="Times New Roman" w:hAnsi="Arial" w:cs="Arial"/>
          <w:color w:val="000000"/>
          <w:sz w:val="24"/>
          <w:szCs w:val="24"/>
        </w:rPr>
        <w:t>, arrojan una disminución del 19,5</w:t>
      </w:r>
      <w:r w:rsidRPr="00DC7B8D">
        <w:rPr>
          <w:rFonts w:ascii="Arial" w:eastAsia="Times New Roman" w:hAnsi="Arial" w:cs="Arial"/>
          <w:color w:val="000000"/>
          <w:sz w:val="24"/>
          <w:szCs w:val="24"/>
        </w:rPr>
        <w:t xml:space="preserve"> % respecto al año inmediatamente anterior,</w:t>
      </w:r>
      <w:r w:rsidR="00593289" w:rsidRPr="00DC7B8D">
        <w:rPr>
          <w:rFonts w:ascii="Arial" w:eastAsia="Times New Roman" w:hAnsi="Arial" w:cs="Arial"/>
          <w:color w:val="000000"/>
          <w:sz w:val="24"/>
          <w:szCs w:val="24"/>
        </w:rPr>
        <w:t xml:space="preserve"> si bien el resultado en parte obedece a la eficiencia en la implementación de actividades encaminadas al uso eficiente y ahorro de la energía, sin embargo, al igual que en el programa de agua los resultados fueron afectados debido </w:t>
      </w:r>
      <w:proofErr w:type="spellStart"/>
      <w:r w:rsidR="00593289" w:rsidRPr="00DC7B8D">
        <w:rPr>
          <w:rFonts w:ascii="Arial" w:eastAsia="Times New Roman" w:hAnsi="Arial" w:cs="Arial"/>
          <w:color w:val="000000"/>
          <w:sz w:val="24"/>
          <w:szCs w:val="24"/>
        </w:rPr>
        <w:t>al</w:t>
      </w:r>
      <w:proofErr w:type="spellEnd"/>
      <w:r w:rsidR="00593289" w:rsidRPr="00DC7B8D">
        <w:rPr>
          <w:rFonts w:ascii="Arial" w:eastAsia="Times New Roman" w:hAnsi="Arial" w:cs="Arial"/>
          <w:color w:val="000000"/>
          <w:sz w:val="24"/>
          <w:szCs w:val="24"/>
        </w:rPr>
        <w:t xml:space="preserve"> la declaratoria de emergencia sanitaria ocasionada por </w:t>
      </w:r>
      <w:r w:rsidR="00CF1FDD" w:rsidRPr="00DC7B8D">
        <w:rPr>
          <w:rFonts w:ascii="Arial" w:eastAsia="Times New Roman" w:hAnsi="Arial" w:cs="Arial"/>
          <w:color w:val="000000"/>
          <w:sz w:val="24"/>
          <w:szCs w:val="24"/>
        </w:rPr>
        <w:t>COVID-19</w:t>
      </w:r>
      <w:r w:rsidR="00593289" w:rsidRPr="00DC7B8D">
        <w:rPr>
          <w:rFonts w:ascii="Arial" w:eastAsia="Times New Roman" w:hAnsi="Arial" w:cs="Arial"/>
          <w:color w:val="000000"/>
          <w:sz w:val="24"/>
          <w:szCs w:val="24"/>
        </w:rPr>
        <w:t>.</w:t>
      </w:r>
    </w:p>
    <w:p w14:paraId="3363970C" w14:textId="20AF5C3D" w:rsidR="00CF1FDD" w:rsidRPr="00DC7B8D" w:rsidRDefault="00CF1FDD" w:rsidP="00CF1FDD">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5C9D960A" w14:textId="69F0F3BB" w:rsidR="00CF1FDD" w:rsidRDefault="00CF1FDD" w:rsidP="00B66BD6">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DC7B8D">
        <w:rPr>
          <w:rFonts w:ascii="Arial" w:eastAsia="Times New Roman" w:hAnsi="Arial" w:cs="Arial"/>
          <w:color w:val="000000"/>
          <w:sz w:val="24"/>
          <w:szCs w:val="24"/>
        </w:rPr>
        <w:t xml:space="preserve">Para el análisis de </w:t>
      </w:r>
      <w:r w:rsidR="00593289" w:rsidRPr="00DC7B8D">
        <w:rPr>
          <w:rFonts w:ascii="Arial" w:eastAsia="Times New Roman" w:hAnsi="Arial" w:cs="Arial"/>
          <w:color w:val="000000"/>
          <w:sz w:val="24"/>
          <w:szCs w:val="24"/>
        </w:rPr>
        <w:t>los reportes</w:t>
      </w:r>
      <w:r w:rsidRPr="00DC7B8D">
        <w:rPr>
          <w:rFonts w:ascii="Arial" w:eastAsia="Times New Roman" w:hAnsi="Arial" w:cs="Arial"/>
          <w:color w:val="000000"/>
          <w:sz w:val="24"/>
          <w:szCs w:val="24"/>
        </w:rPr>
        <w:t xml:space="preserve"> </w:t>
      </w:r>
      <w:r w:rsidR="00593289" w:rsidRPr="00DC7B8D">
        <w:rPr>
          <w:rFonts w:ascii="Arial" w:eastAsia="Times New Roman" w:hAnsi="Arial" w:cs="Arial"/>
          <w:color w:val="000000"/>
          <w:sz w:val="24"/>
          <w:szCs w:val="24"/>
        </w:rPr>
        <w:t xml:space="preserve">de </w:t>
      </w:r>
      <w:r w:rsidRPr="00DC7B8D">
        <w:rPr>
          <w:rFonts w:ascii="Arial" w:eastAsia="Times New Roman" w:hAnsi="Arial" w:cs="Arial"/>
          <w:color w:val="000000"/>
          <w:sz w:val="24"/>
          <w:szCs w:val="24"/>
        </w:rPr>
        <w:t xml:space="preserve">este año fue necesario depurar la información y </w:t>
      </w:r>
      <w:r w:rsidR="00593289" w:rsidRPr="00DC7B8D">
        <w:rPr>
          <w:rFonts w:ascii="Arial" w:eastAsia="Times New Roman" w:hAnsi="Arial" w:cs="Arial"/>
          <w:color w:val="000000"/>
          <w:sz w:val="24"/>
          <w:szCs w:val="24"/>
        </w:rPr>
        <w:t>analizarla</w:t>
      </w:r>
      <w:r w:rsidRPr="00DC7B8D">
        <w:rPr>
          <w:rFonts w:ascii="Arial" w:eastAsia="Times New Roman" w:hAnsi="Arial" w:cs="Arial"/>
          <w:color w:val="000000"/>
          <w:sz w:val="24"/>
          <w:szCs w:val="24"/>
        </w:rPr>
        <w:t xml:space="preserve"> frente a las nuevas condiciones de operatividad de </w:t>
      </w:r>
      <w:r w:rsidR="00B66BD6" w:rsidRPr="00DC7B8D">
        <w:rPr>
          <w:rFonts w:ascii="Arial" w:eastAsia="Times New Roman" w:hAnsi="Arial" w:cs="Arial"/>
          <w:color w:val="000000"/>
          <w:sz w:val="24"/>
          <w:szCs w:val="24"/>
        </w:rPr>
        <w:t xml:space="preserve">algunas </w:t>
      </w:r>
      <w:r w:rsidR="00593289" w:rsidRPr="00DC7B8D">
        <w:rPr>
          <w:rFonts w:ascii="Arial" w:eastAsia="Times New Roman" w:hAnsi="Arial" w:cs="Arial"/>
          <w:color w:val="000000"/>
          <w:sz w:val="24"/>
          <w:szCs w:val="24"/>
        </w:rPr>
        <w:t>E</w:t>
      </w:r>
      <w:r w:rsidRPr="00DC7B8D">
        <w:rPr>
          <w:rFonts w:ascii="Arial" w:eastAsia="Times New Roman" w:hAnsi="Arial" w:cs="Arial"/>
          <w:color w:val="000000"/>
          <w:sz w:val="24"/>
          <w:szCs w:val="24"/>
        </w:rPr>
        <w:t xml:space="preserve">ntidades, </w:t>
      </w:r>
      <w:r w:rsidR="00B66BD6" w:rsidRPr="00DC7B8D">
        <w:rPr>
          <w:rFonts w:ascii="Arial" w:eastAsia="Times New Roman" w:hAnsi="Arial" w:cs="Arial"/>
          <w:color w:val="000000"/>
          <w:sz w:val="24"/>
          <w:szCs w:val="24"/>
        </w:rPr>
        <w:t xml:space="preserve">ya que si bien </w:t>
      </w:r>
      <w:r w:rsidR="00312B64" w:rsidRPr="00DC7B8D">
        <w:rPr>
          <w:rFonts w:ascii="Arial" w:eastAsia="Times New Roman" w:hAnsi="Arial" w:cs="Arial"/>
          <w:color w:val="000000"/>
          <w:sz w:val="24"/>
          <w:szCs w:val="24"/>
        </w:rPr>
        <w:t xml:space="preserve">se reflejó una disminución </w:t>
      </w:r>
      <w:r w:rsidR="00B66BD6" w:rsidRPr="00DC7B8D">
        <w:rPr>
          <w:rFonts w:ascii="Arial" w:eastAsia="Times New Roman" w:hAnsi="Arial" w:cs="Arial"/>
          <w:color w:val="000000"/>
          <w:sz w:val="24"/>
          <w:szCs w:val="24"/>
        </w:rPr>
        <w:t>en el consumo en general</w:t>
      </w:r>
      <w:r w:rsidR="00312B64" w:rsidRPr="00DC7B8D">
        <w:rPr>
          <w:rFonts w:ascii="Arial" w:eastAsia="Times New Roman" w:hAnsi="Arial" w:cs="Arial"/>
          <w:color w:val="000000"/>
          <w:sz w:val="24"/>
          <w:szCs w:val="24"/>
        </w:rPr>
        <w:t xml:space="preserve">, </w:t>
      </w:r>
      <w:r w:rsidR="00B66BD6" w:rsidRPr="00DC7B8D">
        <w:rPr>
          <w:rFonts w:ascii="Arial" w:eastAsia="Times New Roman" w:hAnsi="Arial" w:cs="Arial"/>
          <w:color w:val="000000"/>
          <w:sz w:val="24"/>
          <w:szCs w:val="24"/>
        </w:rPr>
        <w:t>en casos como Movilidad y Administrativo Seguridad y Convivencia</w:t>
      </w:r>
      <w:r w:rsidR="00B66BD6" w:rsidRPr="00DC7B8D">
        <w:rPr>
          <w:rFonts w:ascii="Arial" w:eastAsia="Times New Roman" w:hAnsi="Arial" w:cs="Arial"/>
          <w:b/>
          <w:sz w:val="24"/>
          <w:szCs w:val="24"/>
        </w:rPr>
        <w:t xml:space="preserve"> este aumento, debido a que</w:t>
      </w:r>
      <w:r w:rsidR="00B66BD6" w:rsidRPr="00DC7B8D">
        <w:rPr>
          <w:rFonts w:ascii="Arial" w:eastAsia="Times New Roman" w:hAnsi="Arial" w:cs="Arial"/>
          <w:color w:val="000000"/>
          <w:sz w:val="24"/>
          <w:szCs w:val="24"/>
        </w:rPr>
        <w:t xml:space="preserve"> </w:t>
      </w:r>
      <w:r w:rsidRPr="00DC7B8D">
        <w:rPr>
          <w:rFonts w:ascii="Arial" w:eastAsia="Times New Roman" w:hAnsi="Arial" w:cs="Arial"/>
          <w:color w:val="000000"/>
          <w:sz w:val="24"/>
          <w:szCs w:val="24"/>
        </w:rPr>
        <w:t xml:space="preserve">las áreas comunes de algunas sedes </w:t>
      </w:r>
      <w:r w:rsidR="00B66BD6" w:rsidRPr="00DC7B8D">
        <w:rPr>
          <w:rFonts w:ascii="Arial" w:eastAsia="Times New Roman" w:hAnsi="Arial" w:cs="Arial"/>
          <w:color w:val="000000"/>
          <w:sz w:val="24"/>
          <w:szCs w:val="24"/>
        </w:rPr>
        <w:t>se mantuvieron</w:t>
      </w:r>
      <w:r w:rsidR="00312B64" w:rsidRPr="00DC7B8D">
        <w:rPr>
          <w:rFonts w:ascii="Arial" w:eastAsia="Times New Roman" w:hAnsi="Arial" w:cs="Arial"/>
          <w:color w:val="000000"/>
          <w:sz w:val="24"/>
          <w:szCs w:val="24"/>
        </w:rPr>
        <w:t xml:space="preserve"> iluminadas</w:t>
      </w:r>
      <w:r w:rsidR="00B66BD6" w:rsidRPr="00DC7B8D">
        <w:rPr>
          <w:rFonts w:ascii="Arial" w:eastAsia="Times New Roman" w:hAnsi="Arial" w:cs="Arial"/>
          <w:color w:val="000000"/>
          <w:sz w:val="24"/>
          <w:szCs w:val="24"/>
        </w:rPr>
        <w:t xml:space="preserve"> a pesar que el personal no laboraba en ellas</w:t>
      </w:r>
      <w:r w:rsidR="00312B64" w:rsidRPr="00DC7B8D">
        <w:rPr>
          <w:rFonts w:ascii="Arial" w:eastAsia="Times New Roman" w:hAnsi="Arial" w:cs="Arial"/>
          <w:color w:val="000000"/>
          <w:sz w:val="24"/>
          <w:szCs w:val="24"/>
        </w:rPr>
        <w:t>; a</w:t>
      </w:r>
      <w:r w:rsidRPr="00DC7B8D">
        <w:rPr>
          <w:rFonts w:ascii="Arial" w:eastAsia="Times New Roman" w:hAnsi="Arial" w:cs="Arial"/>
          <w:color w:val="000000"/>
          <w:sz w:val="24"/>
          <w:szCs w:val="24"/>
        </w:rPr>
        <w:t xml:space="preserve">dicional a esto, </w:t>
      </w:r>
      <w:r w:rsidR="00312B64" w:rsidRPr="00DC7B8D">
        <w:rPr>
          <w:rFonts w:ascii="Arial" w:eastAsia="Times New Roman" w:hAnsi="Arial" w:cs="Arial"/>
          <w:color w:val="000000"/>
          <w:sz w:val="24"/>
          <w:szCs w:val="24"/>
        </w:rPr>
        <w:t xml:space="preserve">en la mayoría </w:t>
      </w:r>
      <w:r w:rsidRPr="00DC7B8D">
        <w:rPr>
          <w:rFonts w:ascii="Arial" w:eastAsia="Times New Roman" w:hAnsi="Arial" w:cs="Arial"/>
          <w:color w:val="000000"/>
          <w:sz w:val="24"/>
          <w:szCs w:val="24"/>
        </w:rPr>
        <w:t xml:space="preserve">los equipos de telecomunicaciones siguen funcionando, como es el caso de </w:t>
      </w:r>
      <w:r w:rsidR="00312B64" w:rsidRPr="00DC7B8D">
        <w:rPr>
          <w:rFonts w:ascii="Arial" w:eastAsia="Times New Roman" w:hAnsi="Arial" w:cs="Arial"/>
          <w:color w:val="000000"/>
          <w:sz w:val="24"/>
          <w:szCs w:val="24"/>
        </w:rPr>
        <w:t xml:space="preserve">la infraestructura de los </w:t>
      </w:r>
      <w:r w:rsidRPr="00DC7B8D">
        <w:rPr>
          <w:rFonts w:ascii="Arial" w:eastAsia="Times New Roman" w:hAnsi="Arial" w:cs="Arial"/>
          <w:color w:val="000000"/>
          <w:sz w:val="24"/>
          <w:szCs w:val="24"/>
        </w:rPr>
        <w:t>servidores y equipos con conexión remota.</w:t>
      </w:r>
    </w:p>
    <w:p w14:paraId="5BC32C3E" w14:textId="77777777" w:rsidR="005A683E" w:rsidRPr="00DC7B8D" w:rsidRDefault="005A683E" w:rsidP="00B66BD6">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1009B51D" w14:textId="5F75C42B" w:rsidR="00CF1FDD" w:rsidRPr="00DC7B8D" w:rsidRDefault="00CF1FDD" w:rsidP="00CF1FDD">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09191910" w14:textId="12045306" w:rsidR="00B23E10" w:rsidRDefault="00B72872" w:rsidP="00B72872">
      <w:pPr>
        <w:pStyle w:val="Descripcin"/>
        <w:rPr>
          <w:noProof/>
        </w:rPr>
      </w:pPr>
      <w:r w:rsidRPr="00DC7B8D">
        <w:rPr>
          <w:rFonts w:ascii="Arial" w:hAnsi="Arial" w:cs="Arial"/>
          <w:color w:val="auto"/>
        </w:rPr>
        <w:t xml:space="preserve">Gráfica </w:t>
      </w:r>
      <w:r w:rsidRPr="00DC7B8D">
        <w:rPr>
          <w:rFonts w:ascii="Arial" w:hAnsi="Arial" w:cs="Arial"/>
          <w:color w:val="auto"/>
        </w:rPr>
        <w:fldChar w:fldCharType="begin"/>
      </w:r>
      <w:r w:rsidRPr="00DC7B8D">
        <w:rPr>
          <w:rFonts w:ascii="Arial" w:hAnsi="Arial" w:cs="Arial"/>
          <w:color w:val="auto"/>
        </w:rPr>
        <w:instrText xml:space="preserve"> SEQ Gráfica \* ARABIC </w:instrText>
      </w:r>
      <w:r w:rsidRPr="00DC7B8D">
        <w:rPr>
          <w:rFonts w:ascii="Arial" w:hAnsi="Arial" w:cs="Arial"/>
          <w:color w:val="auto"/>
        </w:rPr>
        <w:fldChar w:fldCharType="separate"/>
      </w:r>
      <w:r w:rsidR="00DE3AE5">
        <w:rPr>
          <w:rFonts w:ascii="Arial" w:hAnsi="Arial" w:cs="Arial"/>
          <w:noProof/>
          <w:color w:val="auto"/>
        </w:rPr>
        <w:t>2</w:t>
      </w:r>
      <w:r w:rsidRPr="00DC7B8D">
        <w:rPr>
          <w:rFonts w:ascii="Arial" w:hAnsi="Arial" w:cs="Arial"/>
          <w:color w:val="auto"/>
        </w:rPr>
        <w:fldChar w:fldCharType="end"/>
      </w:r>
      <w:r w:rsidRPr="00DC7B8D">
        <w:rPr>
          <w:rFonts w:ascii="Arial" w:hAnsi="Arial" w:cs="Arial"/>
          <w:color w:val="auto"/>
        </w:rPr>
        <w:t xml:space="preserve"> Promedio consumo de </w:t>
      </w:r>
      <w:r w:rsidR="00494C0B" w:rsidRPr="00DC7B8D">
        <w:rPr>
          <w:rFonts w:ascii="Arial" w:hAnsi="Arial" w:cs="Arial"/>
          <w:color w:val="auto"/>
        </w:rPr>
        <w:t>energía</w:t>
      </w:r>
      <w:r w:rsidRPr="00DC7B8D">
        <w:rPr>
          <w:rFonts w:ascii="Arial" w:hAnsi="Arial" w:cs="Arial"/>
          <w:color w:val="auto"/>
        </w:rPr>
        <w:t xml:space="preserve"> en el Sect</w:t>
      </w:r>
      <w:r w:rsidR="00BE4B46" w:rsidRPr="00DC7B8D">
        <w:rPr>
          <w:rFonts w:ascii="Arial" w:hAnsi="Arial" w:cs="Arial"/>
          <w:color w:val="auto"/>
        </w:rPr>
        <w:t>or Público Distrital 2016 – 2020</w:t>
      </w:r>
      <w:r w:rsidR="00B23E10">
        <w:rPr>
          <w:rFonts w:ascii="Arial" w:eastAsia="Times New Roman" w:hAnsi="Arial" w:cs="Arial"/>
          <w:sz w:val="24"/>
          <w:szCs w:val="24"/>
        </w:rPr>
        <w:tab/>
      </w:r>
    </w:p>
    <w:p w14:paraId="49F736A1" w14:textId="38D6E684" w:rsidR="00BE4B46" w:rsidRPr="00BE4B46" w:rsidRDefault="00BE4B46" w:rsidP="00BE4B46">
      <w:r>
        <w:rPr>
          <w:noProof/>
        </w:rPr>
        <w:drawing>
          <wp:inline distT="0" distB="0" distL="0" distR="0" wp14:anchorId="27561592" wp14:editId="2858C16D">
            <wp:extent cx="5547360" cy="3310890"/>
            <wp:effectExtent l="0" t="0" r="15240" b="381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E32872" w14:textId="77777777" w:rsidR="00F07CF9" w:rsidRDefault="009056C8" w:rsidP="009056C8">
      <w:pPr>
        <w:widowControl w:val="0"/>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Para el 2017</w:t>
      </w:r>
      <w:r w:rsidR="00F07CF9">
        <w:rPr>
          <w:rFonts w:ascii="Arial" w:eastAsia="Times New Roman" w:hAnsi="Arial" w:cs="Arial"/>
          <w:sz w:val="24"/>
          <w:szCs w:val="24"/>
        </w:rPr>
        <w:t xml:space="preserve">, concertaron </w:t>
      </w:r>
      <w:r w:rsidRPr="009056C8">
        <w:rPr>
          <w:rFonts w:ascii="Arial" w:eastAsia="Times New Roman" w:hAnsi="Arial" w:cs="Arial"/>
          <w:sz w:val="24"/>
          <w:szCs w:val="24"/>
        </w:rPr>
        <w:t xml:space="preserve">un número menor </w:t>
      </w:r>
      <w:r w:rsidR="00F07CF9">
        <w:rPr>
          <w:rFonts w:ascii="Arial" w:eastAsia="Times New Roman" w:hAnsi="Arial" w:cs="Arial"/>
          <w:sz w:val="24"/>
          <w:szCs w:val="24"/>
        </w:rPr>
        <w:t>de Entidades respecto a los</w:t>
      </w:r>
      <w:r w:rsidRPr="009056C8">
        <w:rPr>
          <w:rFonts w:ascii="Arial" w:eastAsia="Times New Roman" w:hAnsi="Arial" w:cs="Arial"/>
          <w:sz w:val="24"/>
          <w:szCs w:val="24"/>
        </w:rPr>
        <w:t xml:space="preserve"> años </w:t>
      </w:r>
      <w:r w:rsidRPr="009056C8">
        <w:rPr>
          <w:rFonts w:ascii="Arial" w:eastAsia="Times New Roman" w:hAnsi="Arial" w:cs="Arial"/>
          <w:sz w:val="24"/>
          <w:szCs w:val="24"/>
        </w:rPr>
        <w:lastRenderedPageBreak/>
        <w:t xml:space="preserve">anteriores, dado que a través del Acuerdo Distrital N°. 641 de 2016, se efectúa la reorganización del Sector Salud de Bogotá, por lo cual, los 22 hospitales que antes se consideraban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independientes, ahora se agrupan en 4 subredes integradas de servicios de salud, definiendo así 67 </w:t>
      </w:r>
      <w:r w:rsidR="00971BE6">
        <w:rPr>
          <w:rFonts w:ascii="Arial" w:eastAsia="Times New Roman" w:hAnsi="Arial" w:cs="Arial"/>
          <w:sz w:val="24"/>
          <w:szCs w:val="24"/>
        </w:rPr>
        <w:t>Entidade</w:t>
      </w:r>
      <w:r w:rsidR="00F07CF9">
        <w:rPr>
          <w:rFonts w:ascii="Arial" w:eastAsia="Times New Roman" w:hAnsi="Arial" w:cs="Arial"/>
          <w:sz w:val="24"/>
          <w:szCs w:val="24"/>
        </w:rPr>
        <w:t>s</w:t>
      </w:r>
      <w:r w:rsidRPr="009056C8">
        <w:rPr>
          <w:rFonts w:ascii="Arial" w:eastAsia="Times New Roman" w:hAnsi="Arial" w:cs="Arial"/>
          <w:sz w:val="24"/>
          <w:szCs w:val="24"/>
        </w:rPr>
        <w:t xml:space="preserve">, incluyendo </w:t>
      </w:r>
      <w:r w:rsidR="00F07CF9">
        <w:rPr>
          <w:rFonts w:ascii="Arial" w:eastAsia="Times New Roman" w:hAnsi="Arial" w:cs="Arial"/>
          <w:sz w:val="24"/>
          <w:szCs w:val="24"/>
        </w:rPr>
        <w:t>la</w:t>
      </w:r>
      <w:r w:rsidRPr="009056C8">
        <w:rPr>
          <w:rFonts w:ascii="Arial" w:eastAsia="Times New Roman" w:hAnsi="Arial" w:cs="Arial"/>
          <w:sz w:val="24"/>
          <w:szCs w:val="24"/>
        </w:rPr>
        <w:t xml:space="preserve"> Secretaría de Seguridad, Convivencia y Justicia y la Secretaría Jurídica Distrital. </w:t>
      </w:r>
    </w:p>
    <w:p w14:paraId="7565FFC7" w14:textId="77777777" w:rsidR="00D36267" w:rsidRDefault="009056C8" w:rsidP="00F07CF9">
      <w:pPr>
        <w:widowControl w:val="0"/>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Para </w:t>
      </w:r>
      <w:r w:rsidR="00F07CF9">
        <w:rPr>
          <w:rFonts w:ascii="Arial" w:eastAsia="Times New Roman" w:hAnsi="Arial" w:cs="Arial"/>
          <w:sz w:val="24"/>
          <w:szCs w:val="24"/>
        </w:rPr>
        <w:t>el año en</w:t>
      </w:r>
      <w:r w:rsidRPr="009056C8">
        <w:rPr>
          <w:rFonts w:ascii="Arial" w:eastAsia="Times New Roman" w:hAnsi="Arial" w:cs="Arial"/>
          <w:sz w:val="24"/>
          <w:szCs w:val="24"/>
        </w:rPr>
        <w:t xml:space="preserve"> cuestión</w:t>
      </w:r>
      <w:r w:rsidR="00F07CF9">
        <w:rPr>
          <w:rFonts w:ascii="Arial" w:eastAsia="Times New Roman" w:hAnsi="Arial" w:cs="Arial"/>
          <w:sz w:val="24"/>
          <w:szCs w:val="24"/>
        </w:rPr>
        <w:t>,</w:t>
      </w:r>
      <w:r w:rsidRPr="009056C8">
        <w:rPr>
          <w:rFonts w:ascii="Arial" w:eastAsia="Times New Roman" w:hAnsi="Arial" w:cs="Arial"/>
          <w:sz w:val="24"/>
          <w:szCs w:val="24"/>
        </w:rPr>
        <w:t xml:space="preserve"> </w:t>
      </w:r>
      <w:r w:rsidR="00F07CF9">
        <w:rPr>
          <w:rFonts w:ascii="Arial" w:eastAsia="Times New Roman" w:hAnsi="Arial" w:cs="Arial"/>
          <w:sz w:val="24"/>
          <w:szCs w:val="24"/>
        </w:rPr>
        <w:t xml:space="preserve">se obtuvo </w:t>
      </w:r>
      <w:r w:rsidRPr="009056C8">
        <w:rPr>
          <w:rFonts w:ascii="Arial" w:eastAsia="Times New Roman" w:hAnsi="Arial" w:cs="Arial"/>
          <w:sz w:val="24"/>
          <w:szCs w:val="24"/>
        </w:rPr>
        <w:t xml:space="preserve">un promedio per cápita </w:t>
      </w:r>
      <w:r w:rsidR="00F07CF9">
        <w:rPr>
          <w:rFonts w:ascii="Arial" w:eastAsia="Times New Roman" w:hAnsi="Arial" w:cs="Arial"/>
          <w:sz w:val="24"/>
          <w:szCs w:val="24"/>
        </w:rPr>
        <w:t>D</w:t>
      </w:r>
      <w:r w:rsidRPr="009056C8">
        <w:rPr>
          <w:rFonts w:ascii="Arial" w:eastAsia="Times New Roman" w:hAnsi="Arial" w:cs="Arial"/>
          <w:sz w:val="24"/>
          <w:szCs w:val="24"/>
        </w:rPr>
        <w:t>istrital de 86,36 kW h usuario mes; lo cual equivale a un aumento de 13,4 kW h usuario - mes respecto al año inmediatamente anterior.</w:t>
      </w:r>
      <w:r w:rsidR="00F07CF9">
        <w:rPr>
          <w:rFonts w:ascii="Arial" w:eastAsia="Times New Roman" w:hAnsi="Arial" w:cs="Arial"/>
          <w:sz w:val="24"/>
          <w:szCs w:val="24"/>
        </w:rPr>
        <w:t xml:space="preserve"> </w:t>
      </w:r>
      <w:r w:rsidRPr="009056C8">
        <w:rPr>
          <w:rFonts w:ascii="Arial" w:eastAsia="Times New Roman" w:hAnsi="Arial" w:cs="Arial"/>
          <w:sz w:val="24"/>
          <w:szCs w:val="24"/>
        </w:rPr>
        <w:t xml:space="preserve">El sector Hábitat representa el mayor consumo, con 297 kW h usuario mes, seguido de los sectores de </w:t>
      </w:r>
      <w:r w:rsidR="00F07CF9">
        <w:rPr>
          <w:rFonts w:ascii="Arial" w:eastAsia="Times New Roman" w:hAnsi="Arial" w:cs="Arial"/>
          <w:sz w:val="24"/>
          <w:szCs w:val="24"/>
        </w:rPr>
        <w:t>G</w:t>
      </w:r>
      <w:r w:rsidRPr="009056C8">
        <w:rPr>
          <w:rFonts w:ascii="Arial" w:eastAsia="Times New Roman" w:hAnsi="Arial" w:cs="Arial"/>
          <w:sz w:val="24"/>
          <w:szCs w:val="24"/>
        </w:rPr>
        <w:t xml:space="preserve">estión </w:t>
      </w:r>
      <w:r w:rsidR="00F07CF9">
        <w:rPr>
          <w:rFonts w:ascii="Arial" w:eastAsia="Times New Roman" w:hAnsi="Arial" w:cs="Arial"/>
          <w:sz w:val="24"/>
          <w:szCs w:val="24"/>
        </w:rPr>
        <w:t>J</w:t>
      </w:r>
      <w:r w:rsidRPr="009056C8">
        <w:rPr>
          <w:rFonts w:ascii="Arial" w:eastAsia="Times New Roman" w:hAnsi="Arial" w:cs="Arial"/>
          <w:sz w:val="24"/>
          <w:szCs w:val="24"/>
        </w:rPr>
        <w:t xml:space="preserve">urídica, </w:t>
      </w:r>
      <w:r w:rsidR="00F07CF9">
        <w:rPr>
          <w:rFonts w:ascii="Arial" w:eastAsia="Times New Roman" w:hAnsi="Arial" w:cs="Arial"/>
          <w:sz w:val="24"/>
          <w:szCs w:val="24"/>
        </w:rPr>
        <w:t>H</w:t>
      </w:r>
      <w:r w:rsidRPr="009056C8">
        <w:rPr>
          <w:rFonts w:ascii="Arial" w:eastAsia="Times New Roman" w:hAnsi="Arial" w:cs="Arial"/>
          <w:sz w:val="24"/>
          <w:szCs w:val="24"/>
        </w:rPr>
        <w:t xml:space="preserve">acienda y </w:t>
      </w:r>
      <w:r w:rsidR="00F07CF9">
        <w:rPr>
          <w:rFonts w:ascii="Arial" w:eastAsia="Times New Roman" w:hAnsi="Arial" w:cs="Arial"/>
          <w:sz w:val="24"/>
          <w:szCs w:val="24"/>
        </w:rPr>
        <w:t>D</w:t>
      </w:r>
      <w:r w:rsidRPr="009056C8">
        <w:rPr>
          <w:rFonts w:ascii="Arial" w:eastAsia="Times New Roman" w:hAnsi="Arial" w:cs="Arial"/>
          <w:sz w:val="24"/>
          <w:szCs w:val="24"/>
        </w:rPr>
        <w:t xml:space="preserve">esarrollo </w:t>
      </w:r>
      <w:r w:rsidR="00F07CF9">
        <w:rPr>
          <w:rFonts w:ascii="Arial" w:eastAsia="Times New Roman" w:hAnsi="Arial" w:cs="Arial"/>
          <w:sz w:val="24"/>
          <w:szCs w:val="24"/>
        </w:rPr>
        <w:t>E</w:t>
      </w:r>
      <w:r w:rsidRPr="009056C8">
        <w:rPr>
          <w:rFonts w:ascii="Arial" w:eastAsia="Times New Roman" w:hAnsi="Arial" w:cs="Arial"/>
          <w:sz w:val="24"/>
          <w:szCs w:val="24"/>
        </w:rPr>
        <w:t xml:space="preserve">conómico. </w:t>
      </w:r>
    </w:p>
    <w:p w14:paraId="7F9368A3" w14:textId="4447110D" w:rsidR="001A0B0A" w:rsidRPr="009056C8" w:rsidRDefault="009056C8" w:rsidP="00F07CF9">
      <w:pPr>
        <w:widowControl w:val="0"/>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De otro lado, los sectores de </w:t>
      </w:r>
      <w:r w:rsidR="00F07CF9">
        <w:rPr>
          <w:rFonts w:ascii="Arial" w:eastAsia="Times New Roman" w:hAnsi="Arial" w:cs="Arial"/>
          <w:sz w:val="24"/>
          <w:szCs w:val="24"/>
        </w:rPr>
        <w:t>I</w:t>
      </w:r>
      <w:r w:rsidRPr="009056C8">
        <w:rPr>
          <w:rFonts w:ascii="Arial" w:eastAsia="Times New Roman" w:hAnsi="Arial" w:cs="Arial"/>
          <w:sz w:val="24"/>
          <w:szCs w:val="24"/>
        </w:rPr>
        <w:t xml:space="preserve">ntegración </w:t>
      </w:r>
      <w:r w:rsidR="00F07CF9">
        <w:rPr>
          <w:rFonts w:ascii="Arial" w:eastAsia="Times New Roman" w:hAnsi="Arial" w:cs="Arial"/>
          <w:sz w:val="24"/>
          <w:szCs w:val="24"/>
        </w:rPr>
        <w:t>S</w:t>
      </w:r>
      <w:r w:rsidRPr="009056C8">
        <w:rPr>
          <w:rFonts w:ascii="Arial" w:eastAsia="Times New Roman" w:hAnsi="Arial" w:cs="Arial"/>
          <w:sz w:val="24"/>
          <w:szCs w:val="24"/>
        </w:rPr>
        <w:t xml:space="preserve">ocial, </w:t>
      </w:r>
      <w:r w:rsidR="00F07CF9">
        <w:rPr>
          <w:rFonts w:ascii="Arial" w:eastAsia="Times New Roman" w:hAnsi="Arial" w:cs="Arial"/>
          <w:sz w:val="24"/>
          <w:szCs w:val="24"/>
        </w:rPr>
        <w:t>S</w:t>
      </w:r>
      <w:r w:rsidRPr="009056C8">
        <w:rPr>
          <w:rFonts w:ascii="Arial" w:eastAsia="Times New Roman" w:hAnsi="Arial" w:cs="Arial"/>
          <w:sz w:val="24"/>
          <w:szCs w:val="24"/>
        </w:rPr>
        <w:t xml:space="preserve">alud, </w:t>
      </w:r>
      <w:r w:rsidR="00F07CF9">
        <w:rPr>
          <w:rFonts w:ascii="Arial" w:eastAsia="Times New Roman" w:hAnsi="Arial" w:cs="Arial"/>
          <w:sz w:val="24"/>
          <w:szCs w:val="24"/>
        </w:rPr>
        <w:t>M</w:t>
      </w:r>
      <w:r w:rsidRPr="009056C8">
        <w:rPr>
          <w:rFonts w:ascii="Arial" w:eastAsia="Times New Roman" w:hAnsi="Arial" w:cs="Arial"/>
          <w:sz w:val="24"/>
          <w:szCs w:val="24"/>
        </w:rPr>
        <w:t xml:space="preserve">ujeres y </w:t>
      </w:r>
      <w:r w:rsidR="00F07CF9">
        <w:rPr>
          <w:rFonts w:ascii="Arial" w:eastAsia="Times New Roman" w:hAnsi="Arial" w:cs="Arial"/>
          <w:sz w:val="24"/>
          <w:szCs w:val="24"/>
        </w:rPr>
        <w:t>E</w:t>
      </w:r>
      <w:r w:rsidRPr="009056C8">
        <w:rPr>
          <w:rFonts w:ascii="Arial" w:eastAsia="Times New Roman" w:hAnsi="Arial" w:cs="Arial"/>
          <w:sz w:val="24"/>
          <w:szCs w:val="24"/>
        </w:rPr>
        <w:t xml:space="preserve">ducación presentan los valores de consumo per cápita más bajos del </w:t>
      </w:r>
      <w:r w:rsidR="00F07CF9">
        <w:rPr>
          <w:rFonts w:ascii="Arial" w:eastAsia="Times New Roman" w:hAnsi="Arial" w:cs="Arial"/>
          <w:sz w:val="24"/>
          <w:szCs w:val="24"/>
        </w:rPr>
        <w:t>D</w:t>
      </w:r>
      <w:r w:rsidRPr="009056C8">
        <w:rPr>
          <w:rFonts w:ascii="Arial" w:eastAsia="Times New Roman" w:hAnsi="Arial" w:cs="Arial"/>
          <w:sz w:val="24"/>
          <w:szCs w:val="24"/>
        </w:rPr>
        <w:t xml:space="preserve">istrito, básicamente porque cuentan con una gran cantidad de población. </w:t>
      </w:r>
    </w:p>
    <w:p w14:paraId="55224381" w14:textId="77777777" w:rsidR="001A0B0A" w:rsidRPr="009056C8" w:rsidRDefault="009056C8" w:rsidP="009056C8">
      <w:pPr>
        <w:widowControl w:val="0"/>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Para el año 2018, los resultados fueron positivos en términos generales respecto al año 2017, dado que la mayoría de los sectores presentaron una reducción en su consumo de energía, exceptuando Ambiente, Gestión Pública, Hábitat y Cultura, Recreación y Deporte, que por la demanda de actividades generaron un aumento en su consumo</w:t>
      </w:r>
      <w:r w:rsidR="00F07CF9">
        <w:rPr>
          <w:rFonts w:ascii="Arial" w:eastAsia="Times New Roman" w:hAnsi="Arial" w:cs="Arial"/>
          <w:sz w:val="24"/>
          <w:szCs w:val="24"/>
        </w:rPr>
        <w:t>.</w:t>
      </w:r>
    </w:p>
    <w:p w14:paraId="1E84834F" w14:textId="77777777" w:rsidR="001A0B0A" w:rsidRPr="009056C8" w:rsidRDefault="009056C8" w:rsidP="009056C8">
      <w:pPr>
        <w:widowControl w:val="0"/>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Por otra parte, los sectores Gobierno, Seguridad y Convivencia, Hacienda, Planeación, Desarrollo Económico, Industria y Turismo, Educación, Integración Social, </w:t>
      </w:r>
      <w:r w:rsidR="00F07CF9" w:rsidRPr="009056C8">
        <w:rPr>
          <w:rFonts w:ascii="Arial" w:eastAsia="Times New Roman" w:hAnsi="Arial" w:cs="Arial"/>
          <w:sz w:val="24"/>
          <w:szCs w:val="24"/>
        </w:rPr>
        <w:t>Administrativo Seguridad y Convivencia</w:t>
      </w:r>
      <w:r w:rsidR="00F07CF9">
        <w:rPr>
          <w:rFonts w:ascii="Arial" w:eastAsia="Times New Roman" w:hAnsi="Arial" w:cs="Arial"/>
          <w:sz w:val="24"/>
          <w:szCs w:val="24"/>
        </w:rPr>
        <w:t xml:space="preserve">, </w:t>
      </w:r>
      <w:r w:rsidRPr="009056C8">
        <w:rPr>
          <w:rFonts w:ascii="Arial" w:eastAsia="Times New Roman" w:hAnsi="Arial" w:cs="Arial"/>
          <w:sz w:val="24"/>
          <w:szCs w:val="24"/>
        </w:rPr>
        <w:t xml:space="preserve">Movilidad, Mujeres </w:t>
      </w:r>
      <w:r w:rsidR="00F07CF9">
        <w:rPr>
          <w:rFonts w:ascii="Arial" w:eastAsia="Times New Roman" w:hAnsi="Arial" w:cs="Arial"/>
          <w:sz w:val="24"/>
          <w:szCs w:val="24"/>
        </w:rPr>
        <w:t xml:space="preserve">y </w:t>
      </w:r>
      <w:r w:rsidR="00F07CF9" w:rsidRPr="009056C8">
        <w:rPr>
          <w:rFonts w:ascii="Arial" w:eastAsia="Times New Roman" w:hAnsi="Arial" w:cs="Arial"/>
          <w:sz w:val="24"/>
          <w:szCs w:val="24"/>
        </w:rPr>
        <w:t xml:space="preserve">Otras </w:t>
      </w:r>
      <w:r w:rsidR="00F07CF9">
        <w:rPr>
          <w:rFonts w:ascii="Arial" w:eastAsia="Times New Roman" w:hAnsi="Arial" w:cs="Arial"/>
          <w:sz w:val="24"/>
          <w:szCs w:val="24"/>
        </w:rPr>
        <w:t>Entidades,</w:t>
      </w:r>
      <w:r w:rsidRPr="009056C8">
        <w:rPr>
          <w:rFonts w:ascii="Arial" w:eastAsia="Times New Roman" w:hAnsi="Arial" w:cs="Arial"/>
          <w:sz w:val="24"/>
          <w:szCs w:val="24"/>
        </w:rPr>
        <w:t xml:space="preserve"> </w:t>
      </w:r>
      <w:r w:rsidR="0020735C" w:rsidRPr="009056C8">
        <w:rPr>
          <w:rFonts w:ascii="Arial" w:eastAsia="Times New Roman" w:hAnsi="Arial" w:cs="Arial"/>
          <w:sz w:val="24"/>
          <w:szCs w:val="24"/>
        </w:rPr>
        <w:t>quienes,</w:t>
      </w:r>
      <w:r w:rsidRPr="009056C8">
        <w:rPr>
          <w:rFonts w:ascii="Arial" w:eastAsia="Times New Roman" w:hAnsi="Arial" w:cs="Arial"/>
          <w:sz w:val="24"/>
          <w:szCs w:val="24"/>
        </w:rPr>
        <w:t xml:space="preserve"> dada la inversión de recursos invertidos en sus sedes, en cuanto a cambio de luminarias de bajo consumo e implementación de tecnología en Fuentes No Convencionales de Energía, lograron disminuir su consumo.</w:t>
      </w:r>
    </w:p>
    <w:p w14:paraId="5CAE2033" w14:textId="77777777" w:rsidR="001A0B0A" w:rsidRPr="009056C8" w:rsidRDefault="009056C8" w:rsidP="009056C8">
      <w:pPr>
        <w:widowControl w:val="0"/>
        <w:pBdr>
          <w:top w:val="nil"/>
          <w:left w:val="nil"/>
          <w:bottom w:val="nil"/>
          <w:right w:val="nil"/>
          <w:between w:val="nil"/>
        </w:pBd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Finalmente, para el 2019 </w:t>
      </w:r>
      <w:r w:rsidR="00F07CF9">
        <w:rPr>
          <w:rFonts w:ascii="Arial" w:eastAsia="Times New Roman" w:hAnsi="Arial" w:cs="Arial"/>
          <w:sz w:val="24"/>
          <w:szCs w:val="24"/>
        </w:rPr>
        <w:t xml:space="preserve">se evidenció </w:t>
      </w:r>
      <w:r w:rsidRPr="009056C8">
        <w:rPr>
          <w:rFonts w:ascii="Arial" w:eastAsia="Times New Roman" w:hAnsi="Arial" w:cs="Arial"/>
          <w:sz w:val="24"/>
          <w:szCs w:val="24"/>
        </w:rPr>
        <w:t xml:space="preserve">un promedio per cápita </w:t>
      </w:r>
      <w:r w:rsidR="00F07CF9">
        <w:rPr>
          <w:rFonts w:ascii="Arial" w:eastAsia="Times New Roman" w:hAnsi="Arial" w:cs="Arial"/>
          <w:sz w:val="24"/>
          <w:szCs w:val="24"/>
        </w:rPr>
        <w:t>D</w:t>
      </w:r>
      <w:r w:rsidRPr="009056C8">
        <w:rPr>
          <w:rFonts w:ascii="Arial" w:eastAsia="Times New Roman" w:hAnsi="Arial" w:cs="Arial"/>
          <w:sz w:val="24"/>
          <w:szCs w:val="24"/>
        </w:rPr>
        <w:t xml:space="preserve">istrital de 75,78 kW h usuario- mes; lo cual equivale a una disminución de 8.11 kW h usuario - mes con respecto al año anterior, la disminución general del consumo per cápita </w:t>
      </w:r>
      <w:r w:rsidR="00F07CF9">
        <w:rPr>
          <w:rFonts w:ascii="Arial" w:eastAsia="Times New Roman" w:hAnsi="Arial" w:cs="Arial"/>
          <w:sz w:val="24"/>
          <w:szCs w:val="24"/>
        </w:rPr>
        <w:t>D</w:t>
      </w:r>
      <w:r w:rsidRPr="009056C8">
        <w:rPr>
          <w:rFonts w:ascii="Arial" w:eastAsia="Times New Roman" w:hAnsi="Arial" w:cs="Arial"/>
          <w:sz w:val="24"/>
          <w:szCs w:val="24"/>
        </w:rPr>
        <w:t>istrital, se atribuye en muchos casos a la implementación del programa de ahorro y uso eficiente de la energía, a través del cual se realizan actividades como capacitaciones, charlas, talleres y campañas educativas para promover el uso eficiente de este recurso.</w:t>
      </w:r>
    </w:p>
    <w:p w14:paraId="1F162EB4" w14:textId="77777777" w:rsidR="001A0B0A" w:rsidRDefault="009056C8" w:rsidP="009056C8">
      <w:pPr>
        <w:widowControl w:val="0"/>
        <w:pBdr>
          <w:top w:val="nil"/>
          <w:left w:val="nil"/>
          <w:bottom w:val="nil"/>
          <w:right w:val="nil"/>
          <w:between w:val="nil"/>
        </w:pBd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El sector Hábitat continúa con la tendencia a aumentar, con un consumo 353,34 kW h usuario -mes, seguido por Hacienda, por otro </w:t>
      </w:r>
      <w:r w:rsidR="0020735C" w:rsidRPr="009056C8">
        <w:rPr>
          <w:rFonts w:ascii="Arial" w:eastAsia="Times New Roman" w:hAnsi="Arial" w:cs="Arial"/>
          <w:sz w:val="24"/>
          <w:szCs w:val="24"/>
        </w:rPr>
        <w:t>lado,</w:t>
      </w:r>
      <w:r w:rsidRPr="009056C8">
        <w:rPr>
          <w:rFonts w:ascii="Arial" w:eastAsia="Times New Roman" w:hAnsi="Arial" w:cs="Arial"/>
          <w:sz w:val="24"/>
          <w:szCs w:val="24"/>
        </w:rPr>
        <w:t xml:space="preserve"> los sectores de Gobierno, Seguridad y Convivencia, Planeación, Desarrollo Económico, Industria y Turismo, Educación, Integración Social, Ambiente, Otras </w:t>
      </w:r>
      <w:r w:rsidR="00971BE6">
        <w:rPr>
          <w:rFonts w:ascii="Arial" w:eastAsia="Times New Roman" w:hAnsi="Arial" w:cs="Arial"/>
          <w:sz w:val="24"/>
          <w:szCs w:val="24"/>
        </w:rPr>
        <w:t>Entidades</w:t>
      </w:r>
      <w:r w:rsidRPr="009056C8">
        <w:rPr>
          <w:rFonts w:ascii="Arial" w:eastAsia="Times New Roman" w:hAnsi="Arial" w:cs="Arial"/>
          <w:sz w:val="24"/>
          <w:szCs w:val="24"/>
        </w:rPr>
        <w:t>, Administrativo mujeres y Administrativo seguridad y convivencia, cuentan con un per cápita por debajo del promedio de consumo per cápita de energía en el sector Público del Distrito.</w:t>
      </w:r>
    </w:p>
    <w:p w14:paraId="310A71A1" w14:textId="77777777" w:rsidR="0020735C" w:rsidRPr="009056C8" w:rsidRDefault="0020735C" w:rsidP="009056C8">
      <w:pPr>
        <w:widowControl w:val="0"/>
        <w:pBdr>
          <w:top w:val="nil"/>
          <w:left w:val="nil"/>
          <w:bottom w:val="nil"/>
          <w:right w:val="nil"/>
          <w:between w:val="nil"/>
        </w:pBdr>
        <w:spacing w:before="240" w:after="240" w:line="240" w:lineRule="auto"/>
        <w:jc w:val="both"/>
        <w:rPr>
          <w:rFonts w:ascii="Arial" w:eastAsia="Times New Roman" w:hAnsi="Arial" w:cs="Arial"/>
          <w:sz w:val="24"/>
          <w:szCs w:val="24"/>
        </w:rPr>
      </w:pPr>
    </w:p>
    <w:p w14:paraId="78B5F6D7" w14:textId="77777777" w:rsidR="001A0B0A" w:rsidRDefault="00971BE6" w:rsidP="0020735C">
      <w:pPr>
        <w:pStyle w:val="Ttulo1"/>
        <w:numPr>
          <w:ilvl w:val="2"/>
          <w:numId w:val="2"/>
        </w:numPr>
        <w:spacing w:line="240" w:lineRule="auto"/>
        <w:rPr>
          <w:rFonts w:ascii="Arial" w:hAnsi="Arial" w:cs="Arial"/>
          <w:b/>
          <w:color w:val="000000"/>
          <w:sz w:val="24"/>
          <w:szCs w:val="24"/>
        </w:rPr>
      </w:pPr>
      <w:bookmarkStart w:id="38" w:name="_heading=h.zbeqwzjtjsov" w:colFirst="0" w:colLast="0"/>
      <w:bookmarkStart w:id="39" w:name="_Toc75786887"/>
      <w:bookmarkStart w:id="40" w:name="_Toc75787249"/>
      <w:bookmarkEnd w:id="38"/>
      <w:r>
        <w:rPr>
          <w:rFonts w:ascii="Arial" w:hAnsi="Arial" w:cs="Arial"/>
          <w:b/>
          <w:color w:val="000000"/>
          <w:sz w:val="24"/>
          <w:szCs w:val="24"/>
        </w:rPr>
        <w:t>ENTIDADES</w:t>
      </w:r>
      <w:r w:rsidR="009056C8" w:rsidRPr="009056C8">
        <w:rPr>
          <w:rFonts w:ascii="Arial" w:hAnsi="Arial" w:cs="Arial"/>
          <w:b/>
          <w:color w:val="000000"/>
          <w:sz w:val="24"/>
          <w:szCs w:val="24"/>
        </w:rPr>
        <w:t xml:space="preserve"> QUE IMPLEMENTAN OTRAS ALTERNATIVAS</w:t>
      </w:r>
      <w:bookmarkEnd w:id="39"/>
      <w:bookmarkEnd w:id="40"/>
    </w:p>
    <w:p w14:paraId="77CB8FA3" w14:textId="77777777" w:rsidR="0020735C" w:rsidRPr="0020735C" w:rsidRDefault="0020735C" w:rsidP="0020735C"/>
    <w:p w14:paraId="57525208" w14:textId="453C8C45" w:rsidR="001A0B0A" w:rsidRDefault="009056C8" w:rsidP="009056C8">
      <w:pP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lastRenderedPageBreak/>
        <w:t xml:space="preserve">Dentro del programa de Uso Eficiente de energía,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w:t>
      </w:r>
      <w:r w:rsidR="00F07CF9">
        <w:rPr>
          <w:rFonts w:ascii="Arial" w:eastAsia="Times New Roman" w:hAnsi="Arial" w:cs="Arial"/>
          <w:sz w:val="24"/>
          <w:szCs w:val="24"/>
        </w:rPr>
        <w:t xml:space="preserve">entre los años 2012 al 2016, </w:t>
      </w:r>
      <w:r w:rsidRPr="009056C8">
        <w:rPr>
          <w:rFonts w:ascii="Arial" w:eastAsia="Times New Roman" w:hAnsi="Arial" w:cs="Arial"/>
          <w:sz w:val="24"/>
          <w:szCs w:val="24"/>
        </w:rPr>
        <w:t>implementa</w:t>
      </w:r>
      <w:r w:rsidR="00F07CF9">
        <w:rPr>
          <w:rFonts w:ascii="Arial" w:eastAsia="Times New Roman" w:hAnsi="Arial" w:cs="Arial"/>
          <w:sz w:val="24"/>
          <w:szCs w:val="24"/>
        </w:rPr>
        <w:t>ron</w:t>
      </w:r>
      <w:r w:rsidRPr="009056C8">
        <w:rPr>
          <w:rFonts w:ascii="Arial" w:eastAsia="Times New Roman" w:hAnsi="Arial" w:cs="Arial"/>
          <w:sz w:val="24"/>
          <w:szCs w:val="24"/>
        </w:rPr>
        <w:t xml:space="preserve"> diferentes fuentes de energía alternativa para alimentar los procesos que llevan a cabo, </w:t>
      </w:r>
      <w:r w:rsidR="00F07CF9">
        <w:rPr>
          <w:rFonts w:ascii="Arial" w:eastAsia="Times New Roman" w:hAnsi="Arial" w:cs="Arial"/>
          <w:sz w:val="24"/>
          <w:szCs w:val="24"/>
        </w:rPr>
        <w:t>como se observa en la siguiente tabla</w:t>
      </w:r>
      <w:r w:rsidRPr="009056C8">
        <w:rPr>
          <w:rFonts w:ascii="Arial" w:eastAsia="Times New Roman" w:hAnsi="Arial" w:cs="Arial"/>
          <w:sz w:val="24"/>
          <w:szCs w:val="24"/>
        </w:rPr>
        <w:t>:</w:t>
      </w:r>
    </w:p>
    <w:p w14:paraId="3EDE0A49" w14:textId="673D567A" w:rsidR="005A683E" w:rsidRDefault="005A683E" w:rsidP="009056C8">
      <w:pPr>
        <w:spacing w:before="240" w:after="240" w:line="240" w:lineRule="auto"/>
        <w:jc w:val="both"/>
        <w:rPr>
          <w:rFonts w:ascii="Arial" w:eastAsia="Times New Roman" w:hAnsi="Arial" w:cs="Arial"/>
          <w:sz w:val="24"/>
          <w:szCs w:val="24"/>
        </w:rPr>
      </w:pPr>
    </w:p>
    <w:p w14:paraId="0C21D374" w14:textId="47445597" w:rsidR="0020735C" w:rsidRPr="0020735C" w:rsidRDefault="0020735C" w:rsidP="0020735C">
      <w:pPr>
        <w:pStyle w:val="Descripcin"/>
        <w:rPr>
          <w:rFonts w:ascii="Arial" w:eastAsia="Times New Roman" w:hAnsi="Arial" w:cs="Arial"/>
          <w:color w:val="auto"/>
          <w:sz w:val="24"/>
          <w:szCs w:val="24"/>
        </w:rPr>
      </w:pPr>
      <w:bookmarkStart w:id="41" w:name="_Toc75787076"/>
      <w:r w:rsidRPr="0020735C">
        <w:rPr>
          <w:rFonts w:ascii="Arial" w:hAnsi="Arial" w:cs="Arial"/>
          <w:color w:val="auto"/>
        </w:rPr>
        <w:t xml:space="preserve">Tabla </w:t>
      </w:r>
      <w:r w:rsidRPr="0020735C">
        <w:rPr>
          <w:rFonts w:ascii="Arial" w:hAnsi="Arial" w:cs="Arial"/>
          <w:color w:val="auto"/>
        </w:rPr>
        <w:fldChar w:fldCharType="begin"/>
      </w:r>
      <w:r w:rsidRPr="0020735C">
        <w:rPr>
          <w:rFonts w:ascii="Arial" w:hAnsi="Arial" w:cs="Arial"/>
          <w:color w:val="auto"/>
        </w:rPr>
        <w:instrText xml:space="preserve"> SEQ Tabla \* ARABIC </w:instrText>
      </w:r>
      <w:r w:rsidRPr="0020735C">
        <w:rPr>
          <w:rFonts w:ascii="Arial" w:hAnsi="Arial" w:cs="Arial"/>
          <w:color w:val="auto"/>
        </w:rPr>
        <w:fldChar w:fldCharType="separate"/>
      </w:r>
      <w:r w:rsidR="00DE3AE5">
        <w:rPr>
          <w:rFonts w:ascii="Arial" w:hAnsi="Arial" w:cs="Arial"/>
          <w:noProof/>
          <w:color w:val="auto"/>
        </w:rPr>
        <w:t>6</w:t>
      </w:r>
      <w:r w:rsidRPr="0020735C">
        <w:rPr>
          <w:rFonts w:ascii="Arial" w:hAnsi="Arial" w:cs="Arial"/>
          <w:color w:val="auto"/>
        </w:rPr>
        <w:fldChar w:fldCharType="end"/>
      </w:r>
      <w:r w:rsidRPr="0020735C">
        <w:rPr>
          <w:rFonts w:ascii="Arial" w:hAnsi="Arial" w:cs="Arial"/>
          <w:color w:val="auto"/>
        </w:rPr>
        <w:t xml:space="preserve"> Entidades que implementaron energías alternativas 2012-2016</w:t>
      </w:r>
      <w:bookmarkEnd w:id="41"/>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704"/>
        <w:gridCol w:w="1985"/>
        <w:gridCol w:w="6116"/>
      </w:tblGrid>
      <w:tr w:rsidR="001A0B0A" w:rsidRPr="00F6137D" w14:paraId="21167566" w14:textId="77777777" w:rsidTr="009D441E">
        <w:trPr>
          <w:trHeight w:val="180"/>
          <w:tblHeader/>
          <w:jc w:val="center"/>
        </w:trPr>
        <w:tc>
          <w:tcPr>
            <w:tcW w:w="704" w:type="dxa"/>
            <w:shd w:val="clear" w:color="auto" w:fill="FF9900"/>
            <w:tcMar>
              <w:top w:w="100" w:type="dxa"/>
              <w:left w:w="100" w:type="dxa"/>
              <w:bottom w:w="100" w:type="dxa"/>
              <w:right w:w="100" w:type="dxa"/>
            </w:tcMar>
          </w:tcPr>
          <w:p w14:paraId="08B9B4C1" w14:textId="77777777" w:rsidR="001A0B0A" w:rsidRPr="00F6137D" w:rsidRDefault="009056C8" w:rsidP="00D95DB1">
            <w:pPr>
              <w:spacing w:after="0" w:line="240" w:lineRule="auto"/>
              <w:jc w:val="center"/>
              <w:rPr>
                <w:rFonts w:ascii="Arial" w:eastAsia="Times New Roman" w:hAnsi="Arial" w:cs="Arial"/>
                <w:b/>
                <w:bCs/>
                <w:sz w:val="20"/>
                <w:szCs w:val="20"/>
              </w:rPr>
            </w:pPr>
            <w:r w:rsidRPr="00F6137D">
              <w:rPr>
                <w:rFonts w:ascii="Arial" w:eastAsia="Times New Roman" w:hAnsi="Arial" w:cs="Arial"/>
                <w:b/>
                <w:bCs/>
                <w:sz w:val="20"/>
                <w:szCs w:val="20"/>
              </w:rPr>
              <w:t>N°</w:t>
            </w:r>
          </w:p>
        </w:tc>
        <w:tc>
          <w:tcPr>
            <w:tcW w:w="1985" w:type="dxa"/>
            <w:shd w:val="clear" w:color="auto" w:fill="FF9900"/>
            <w:tcMar>
              <w:top w:w="100" w:type="dxa"/>
              <w:left w:w="100" w:type="dxa"/>
              <w:bottom w:w="100" w:type="dxa"/>
              <w:right w:w="100" w:type="dxa"/>
            </w:tcMar>
          </w:tcPr>
          <w:p w14:paraId="5757F8A6" w14:textId="77777777" w:rsidR="001A0B0A" w:rsidRPr="00F6137D" w:rsidRDefault="009056C8" w:rsidP="00D95DB1">
            <w:pPr>
              <w:spacing w:after="0" w:line="240" w:lineRule="auto"/>
              <w:jc w:val="center"/>
              <w:rPr>
                <w:rFonts w:ascii="Arial" w:eastAsia="Times New Roman" w:hAnsi="Arial" w:cs="Arial"/>
                <w:b/>
                <w:bCs/>
                <w:sz w:val="20"/>
                <w:szCs w:val="20"/>
              </w:rPr>
            </w:pPr>
            <w:r w:rsidRPr="00F6137D">
              <w:rPr>
                <w:rFonts w:ascii="Arial" w:eastAsia="Times New Roman" w:hAnsi="Arial" w:cs="Arial"/>
                <w:b/>
                <w:bCs/>
                <w:sz w:val="20"/>
                <w:szCs w:val="20"/>
              </w:rPr>
              <w:t>ENTIDAD</w:t>
            </w:r>
          </w:p>
        </w:tc>
        <w:tc>
          <w:tcPr>
            <w:tcW w:w="6116" w:type="dxa"/>
            <w:shd w:val="clear" w:color="auto" w:fill="FF9900"/>
            <w:tcMar>
              <w:top w:w="100" w:type="dxa"/>
              <w:left w:w="100" w:type="dxa"/>
              <w:bottom w:w="100" w:type="dxa"/>
              <w:right w:w="100" w:type="dxa"/>
            </w:tcMar>
          </w:tcPr>
          <w:p w14:paraId="64EADC68" w14:textId="77777777" w:rsidR="001A0B0A" w:rsidRPr="00F6137D" w:rsidRDefault="009056C8" w:rsidP="00D95DB1">
            <w:pPr>
              <w:spacing w:after="0" w:line="240" w:lineRule="auto"/>
              <w:jc w:val="center"/>
              <w:rPr>
                <w:rFonts w:ascii="Arial" w:eastAsia="Times New Roman" w:hAnsi="Arial" w:cs="Arial"/>
                <w:b/>
                <w:bCs/>
                <w:sz w:val="20"/>
                <w:szCs w:val="20"/>
              </w:rPr>
            </w:pPr>
            <w:r w:rsidRPr="00F6137D">
              <w:rPr>
                <w:rFonts w:ascii="Arial" w:eastAsia="Times New Roman" w:hAnsi="Arial" w:cs="Arial"/>
                <w:b/>
                <w:bCs/>
                <w:sz w:val="20"/>
                <w:szCs w:val="20"/>
              </w:rPr>
              <w:t>DESCRIPCIÓN</w:t>
            </w:r>
          </w:p>
        </w:tc>
      </w:tr>
      <w:tr w:rsidR="003D1BE9" w:rsidRPr="00F6137D" w14:paraId="35F65B63" w14:textId="77777777" w:rsidTr="009D441E">
        <w:trPr>
          <w:trHeight w:val="381"/>
          <w:jc w:val="center"/>
        </w:trPr>
        <w:tc>
          <w:tcPr>
            <w:tcW w:w="704" w:type="dxa"/>
            <w:shd w:val="clear" w:color="auto" w:fill="auto"/>
            <w:tcMar>
              <w:top w:w="100" w:type="dxa"/>
              <w:left w:w="100" w:type="dxa"/>
              <w:bottom w:w="100" w:type="dxa"/>
              <w:right w:w="100" w:type="dxa"/>
            </w:tcMar>
            <w:vAlign w:val="center"/>
          </w:tcPr>
          <w:p w14:paraId="75A287F1" w14:textId="77777777" w:rsidR="001A0B0A" w:rsidRPr="00F6137D" w:rsidRDefault="009056C8" w:rsidP="00D95DB1">
            <w:pPr>
              <w:spacing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1</w:t>
            </w:r>
          </w:p>
        </w:tc>
        <w:tc>
          <w:tcPr>
            <w:tcW w:w="1985" w:type="dxa"/>
            <w:shd w:val="clear" w:color="auto" w:fill="auto"/>
            <w:tcMar>
              <w:top w:w="100" w:type="dxa"/>
              <w:left w:w="100" w:type="dxa"/>
              <w:bottom w:w="100" w:type="dxa"/>
              <w:right w:w="100" w:type="dxa"/>
            </w:tcMar>
            <w:vAlign w:val="center"/>
          </w:tcPr>
          <w:p w14:paraId="77462A19" w14:textId="77777777" w:rsidR="001A0B0A" w:rsidRPr="00F6137D" w:rsidRDefault="009056C8" w:rsidP="00D95DB1">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Hospital Santa Clara III Nivel E.S.E.</w:t>
            </w:r>
          </w:p>
        </w:tc>
        <w:tc>
          <w:tcPr>
            <w:tcW w:w="6116" w:type="dxa"/>
            <w:shd w:val="clear" w:color="auto" w:fill="auto"/>
            <w:tcMar>
              <w:top w:w="100" w:type="dxa"/>
              <w:left w:w="100" w:type="dxa"/>
              <w:bottom w:w="100" w:type="dxa"/>
              <w:right w:w="100" w:type="dxa"/>
            </w:tcMar>
          </w:tcPr>
          <w:p w14:paraId="59CA0388" w14:textId="77777777" w:rsidR="001A0B0A" w:rsidRPr="00F6137D" w:rsidRDefault="009056C8" w:rsidP="00D95DB1">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Extractores eólicos, en la UCI 4.</w:t>
            </w:r>
          </w:p>
        </w:tc>
      </w:tr>
      <w:tr w:rsidR="003D1BE9" w:rsidRPr="00F6137D" w14:paraId="418B7026" w14:textId="77777777" w:rsidTr="009D441E">
        <w:trPr>
          <w:trHeight w:val="292"/>
          <w:jc w:val="center"/>
        </w:trPr>
        <w:tc>
          <w:tcPr>
            <w:tcW w:w="704" w:type="dxa"/>
            <w:shd w:val="clear" w:color="auto" w:fill="auto"/>
            <w:tcMar>
              <w:top w:w="100" w:type="dxa"/>
              <w:left w:w="100" w:type="dxa"/>
              <w:bottom w:w="100" w:type="dxa"/>
              <w:right w:w="100" w:type="dxa"/>
            </w:tcMar>
            <w:vAlign w:val="center"/>
          </w:tcPr>
          <w:p w14:paraId="471CBCC8" w14:textId="77777777" w:rsidR="001A0B0A" w:rsidRPr="00F6137D" w:rsidRDefault="009056C8" w:rsidP="00D95DB1">
            <w:pPr>
              <w:spacing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2</w:t>
            </w:r>
          </w:p>
        </w:tc>
        <w:tc>
          <w:tcPr>
            <w:tcW w:w="1985" w:type="dxa"/>
            <w:shd w:val="clear" w:color="auto" w:fill="auto"/>
            <w:tcMar>
              <w:top w:w="100" w:type="dxa"/>
              <w:left w:w="100" w:type="dxa"/>
              <w:bottom w:w="100" w:type="dxa"/>
              <w:right w:w="100" w:type="dxa"/>
            </w:tcMar>
            <w:vAlign w:val="center"/>
          </w:tcPr>
          <w:p w14:paraId="34831A00" w14:textId="77777777" w:rsidR="001A0B0A" w:rsidRPr="00F6137D" w:rsidRDefault="009056C8" w:rsidP="00D95DB1">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Empresa de Acueducto Y Alcantarillado de Bogotá</w:t>
            </w:r>
          </w:p>
        </w:tc>
        <w:tc>
          <w:tcPr>
            <w:tcW w:w="6116" w:type="dxa"/>
            <w:shd w:val="clear" w:color="auto" w:fill="auto"/>
            <w:tcMar>
              <w:top w:w="100" w:type="dxa"/>
              <w:left w:w="100" w:type="dxa"/>
              <w:bottom w:w="100" w:type="dxa"/>
              <w:right w:w="100" w:type="dxa"/>
            </w:tcMar>
          </w:tcPr>
          <w:p w14:paraId="24894792" w14:textId="77777777" w:rsidR="001A0B0A" w:rsidRPr="00F6137D" w:rsidRDefault="009056C8" w:rsidP="00D95DB1">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Pequeñas centrales hidroeléctricas Santa Ana, Suba y Usaquén.</w:t>
            </w:r>
          </w:p>
        </w:tc>
      </w:tr>
      <w:tr w:rsidR="003D1BE9" w:rsidRPr="00F6137D" w14:paraId="08862962" w14:textId="77777777" w:rsidTr="009D441E">
        <w:trPr>
          <w:trHeight w:val="486"/>
          <w:jc w:val="center"/>
        </w:trPr>
        <w:tc>
          <w:tcPr>
            <w:tcW w:w="704" w:type="dxa"/>
            <w:shd w:val="clear" w:color="auto" w:fill="auto"/>
            <w:tcMar>
              <w:top w:w="100" w:type="dxa"/>
              <w:left w:w="100" w:type="dxa"/>
              <w:bottom w:w="100" w:type="dxa"/>
              <w:right w:w="100" w:type="dxa"/>
            </w:tcMar>
            <w:vAlign w:val="center"/>
          </w:tcPr>
          <w:p w14:paraId="1D5A3FEB" w14:textId="77777777" w:rsidR="001A0B0A" w:rsidRPr="00F6137D" w:rsidRDefault="009056C8" w:rsidP="00D95DB1">
            <w:pPr>
              <w:spacing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3</w:t>
            </w:r>
          </w:p>
        </w:tc>
        <w:tc>
          <w:tcPr>
            <w:tcW w:w="1985" w:type="dxa"/>
            <w:shd w:val="clear" w:color="auto" w:fill="auto"/>
            <w:tcMar>
              <w:top w:w="100" w:type="dxa"/>
              <w:left w:w="100" w:type="dxa"/>
              <w:bottom w:w="100" w:type="dxa"/>
              <w:right w:w="100" w:type="dxa"/>
            </w:tcMar>
            <w:vAlign w:val="center"/>
          </w:tcPr>
          <w:p w14:paraId="2A52D33E" w14:textId="77777777" w:rsidR="001A0B0A" w:rsidRPr="00F6137D" w:rsidRDefault="009056C8" w:rsidP="00D95DB1">
            <w:pPr>
              <w:spacing w:after="0" w:line="240" w:lineRule="auto"/>
              <w:ind w:right="140"/>
              <w:jc w:val="both"/>
              <w:rPr>
                <w:rFonts w:ascii="Arial" w:eastAsia="Times New Roman" w:hAnsi="Arial" w:cs="Arial"/>
                <w:sz w:val="20"/>
                <w:szCs w:val="20"/>
              </w:rPr>
            </w:pPr>
            <w:r w:rsidRPr="00F6137D">
              <w:rPr>
                <w:rFonts w:ascii="Arial" w:eastAsia="Times New Roman" w:hAnsi="Arial" w:cs="Arial"/>
                <w:sz w:val="20"/>
                <w:szCs w:val="20"/>
              </w:rPr>
              <w:t>Unidad Administrativa Especial De Servicios Públicos</w:t>
            </w:r>
          </w:p>
        </w:tc>
        <w:tc>
          <w:tcPr>
            <w:tcW w:w="6116" w:type="dxa"/>
            <w:shd w:val="clear" w:color="auto" w:fill="auto"/>
            <w:tcMar>
              <w:top w:w="100" w:type="dxa"/>
              <w:left w:w="100" w:type="dxa"/>
              <w:bottom w:w="100" w:type="dxa"/>
              <w:right w:w="100" w:type="dxa"/>
            </w:tcMar>
          </w:tcPr>
          <w:p w14:paraId="467EC631" w14:textId="77777777" w:rsidR="001A0B0A" w:rsidRPr="00F6137D" w:rsidRDefault="009056C8" w:rsidP="00D95DB1">
            <w:pPr>
              <w:spacing w:after="0" w:line="240" w:lineRule="auto"/>
              <w:ind w:right="100"/>
              <w:jc w:val="both"/>
              <w:rPr>
                <w:rFonts w:ascii="Arial" w:eastAsia="Times New Roman" w:hAnsi="Arial" w:cs="Arial"/>
                <w:sz w:val="20"/>
                <w:szCs w:val="20"/>
              </w:rPr>
            </w:pPr>
            <w:r w:rsidRPr="00F6137D">
              <w:rPr>
                <w:rFonts w:ascii="Arial" w:eastAsia="Times New Roman" w:hAnsi="Arial" w:cs="Arial"/>
                <w:sz w:val="20"/>
                <w:szCs w:val="20"/>
              </w:rPr>
              <w:t>Calentamiento del agua para duchas de las organizaciones de recicladores que operan en el Centro la Alquería.</w:t>
            </w:r>
          </w:p>
        </w:tc>
      </w:tr>
      <w:tr w:rsidR="003D1BE9" w:rsidRPr="00F6137D" w14:paraId="10BC7D90" w14:textId="77777777" w:rsidTr="009D441E">
        <w:trPr>
          <w:trHeight w:val="218"/>
          <w:jc w:val="center"/>
        </w:trPr>
        <w:tc>
          <w:tcPr>
            <w:tcW w:w="704" w:type="dxa"/>
            <w:shd w:val="clear" w:color="auto" w:fill="auto"/>
            <w:tcMar>
              <w:top w:w="100" w:type="dxa"/>
              <w:left w:w="100" w:type="dxa"/>
              <w:bottom w:w="100" w:type="dxa"/>
              <w:right w:w="100" w:type="dxa"/>
            </w:tcMar>
            <w:vAlign w:val="center"/>
          </w:tcPr>
          <w:p w14:paraId="1DEE5771" w14:textId="77777777" w:rsidR="001A0B0A" w:rsidRPr="00F6137D" w:rsidRDefault="009056C8" w:rsidP="00F6137D">
            <w:pPr>
              <w:spacing w:before="140"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4</w:t>
            </w:r>
          </w:p>
        </w:tc>
        <w:tc>
          <w:tcPr>
            <w:tcW w:w="1985" w:type="dxa"/>
            <w:shd w:val="clear" w:color="auto" w:fill="auto"/>
            <w:tcMar>
              <w:top w:w="100" w:type="dxa"/>
              <w:left w:w="100" w:type="dxa"/>
              <w:bottom w:w="100" w:type="dxa"/>
              <w:right w:w="100" w:type="dxa"/>
            </w:tcMar>
            <w:vAlign w:val="center"/>
          </w:tcPr>
          <w:p w14:paraId="5B9D3E6D" w14:textId="77777777" w:rsidR="001A0B0A" w:rsidRPr="00F6137D" w:rsidRDefault="009056C8" w:rsidP="00F6137D">
            <w:pPr>
              <w:tabs>
                <w:tab w:val="left" w:pos="1843"/>
              </w:tabs>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Universidad Distrital Francisco José de Caldas</w:t>
            </w:r>
          </w:p>
        </w:tc>
        <w:tc>
          <w:tcPr>
            <w:tcW w:w="6116" w:type="dxa"/>
            <w:shd w:val="clear" w:color="auto" w:fill="auto"/>
            <w:tcMar>
              <w:top w:w="100" w:type="dxa"/>
              <w:left w:w="100" w:type="dxa"/>
              <w:bottom w:w="100" w:type="dxa"/>
              <w:right w:w="100" w:type="dxa"/>
            </w:tcMar>
          </w:tcPr>
          <w:p w14:paraId="3A70B42A"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Se cuenta con un Panel solar fotovoltaico policristalino que, alimenta una oficina de docencia y un Sistema solar térmico (un panel de placa plana en cobre), que calienta el agua para el funcionamiento de las duchas del Gimnasio de la Facultad Tecnológica.</w:t>
            </w:r>
          </w:p>
        </w:tc>
      </w:tr>
      <w:tr w:rsidR="003D1BE9" w:rsidRPr="00F6137D" w14:paraId="3047BC49" w14:textId="77777777" w:rsidTr="009D441E">
        <w:trPr>
          <w:trHeight w:val="696"/>
          <w:jc w:val="center"/>
        </w:trPr>
        <w:tc>
          <w:tcPr>
            <w:tcW w:w="704" w:type="dxa"/>
            <w:shd w:val="clear" w:color="auto" w:fill="auto"/>
            <w:tcMar>
              <w:top w:w="100" w:type="dxa"/>
              <w:left w:w="100" w:type="dxa"/>
              <w:bottom w:w="100" w:type="dxa"/>
              <w:right w:w="100" w:type="dxa"/>
            </w:tcMar>
            <w:vAlign w:val="center"/>
          </w:tcPr>
          <w:p w14:paraId="2A29A9AC" w14:textId="77777777" w:rsidR="001A0B0A" w:rsidRPr="00F6137D" w:rsidRDefault="009056C8" w:rsidP="00F6137D">
            <w:pPr>
              <w:spacing w:before="140"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5</w:t>
            </w:r>
          </w:p>
        </w:tc>
        <w:tc>
          <w:tcPr>
            <w:tcW w:w="1985" w:type="dxa"/>
            <w:shd w:val="clear" w:color="auto" w:fill="auto"/>
            <w:tcMar>
              <w:top w:w="100" w:type="dxa"/>
              <w:left w:w="100" w:type="dxa"/>
              <w:bottom w:w="100" w:type="dxa"/>
              <w:right w:w="100" w:type="dxa"/>
            </w:tcMar>
            <w:vAlign w:val="center"/>
          </w:tcPr>
          <w:p w14:paraId="1B5EF358"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Hospital Suba I Nivel E.S.E.</w:t>
            </w:r>
          </w:p>
        </w:tc>
        <w:tc>
          <w:tcPr>
            <w:tcW w:w="6116" w:type="dxa"/>
            <w:shd w:val="clear" w:color="auto" w:fill="auto"/>
            <w:tcMar>
              <w:top w:w="100" w:type="dxa"/>
              <w:left w:w="100" w:type="dxa"/>
              <w:bottom w:w="100" w:type="dxa"/>
              <w:right w:w="100" w:type="dxa"/>
            </w:tcMar>
          </w:tcPr>
          <w:p w14:paraId="24AA31DD"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Panel solar que se usa como híbrido con los calentadores a gas su uso es el calentamiento de agua, disminuyendo el consumo de gas en el centro CAMI Suba</w:t>
            </w:r>
          </w:p>
        </w:tc>
      </w:tr>
      <w:tr w:rsidR="003D1BE9" w:rsidRPr="00F6137D" w14:paraId="1118D849" w14:textId="77777777" w:rsidTr="009D441E">
        <w:trPr>
          <w:trHeight w:val="2877"/>
          <w:jc w:val="center"/>
        </w:trPr>
        <w:tc>
          <w:tcPr>
            <w:tcW w:w="704" w:type="dxa"/>
            <w:shd w:val="clear" w:color="auto" w:fill="auto"/>
            <w:tcMar>
              <w:top w:w="100" w:type="dxa"/>
              <w:left w:w="100" w:type="dxa"/>
              <w:bottom w:w="100" w:type="dxa"/>
              <w:right w:w="100" w:type="dxa"/>
            </w:tcMar>
            <w:vAlign w:val="center"/>
          </w:tcPr>
          <w:p w14:paraId="4B0EFD8F" w14:textId="77777777" w:rsidR="001A0B0A" w:rsidRPr="00F6137D" w:rsidRDefault="009056C8" w:rsidP="00F6137D">
            <w:pPr>
              <w:spacing w:before="140"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6</w:t>
            </w:r>
          </w:p>
        </w:tc>
        <w:tc>
          <w:tcPr>
            <w:tcW w:w="1985" w:type="dxa"/>
            <w:shd w:val="clear" w:color="auto" w:fill="auto"/>
            <w:tcMar>
              <w:top w:w="100" w:type="dxa"/>
              <w:left w:w="100" w:type="dxa"/>
              <w:bottom w:w="100" w:type="dxa"/>
              <w:right w:w="100" w:type="dxa"/>
            </w:tcMar>
            <w:vAlign w:val="center"/>
          </w:tcPr>
          <w:p w14:paraId="192223E7"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Hospital San Cristóbal I Nivel E.S.E.</w:t>
            </w:r>
          </w:p>
        </w:tc>
        <w:tc>
          <w:tcPr>
            <w:tcW w:w="6116" w:type="dxa"/>
            <w:shd w:val="clear" w:color="auto" w:fill="auto"/>
            <w:tcMar>
              <w:top w:w="100" w:type="dxa"/>
              <w:left w:w="100" w:type="dxa"/>
              <w:bottom w:w="100" w:type="dxa"/>
              <w:right w:w="100" w:type="dxa"/>
            </w:tcMar>
          </w:tcPr>
          <w:p w14:paraId="4DC81D4C"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Se instalaron paneles solares distribuidos en las sedes Administrativa, CAMI Altamira y Bello Horizonte. En la sede administrativa se instalaron 60 paneles de 310 vatios los cuales suministran 18 kW h inyectando energía a toda la sede; en el auditorio ubicado en la sede administrativa se instalaron dos paneles solares de 150 vatios. Se instalaron 40 paneles solares en la sede CAMI Altamira de 310 vatios los cuales suministran 12kW h generando una potencia promedio por día de 50 kW d. Este sistema inyecta energía los 7 días de la semana ya que la sede tiene operación 7x24. En la sede Bello Horizonte se instalaron 40 paneles de 310 vatios los cuales suministran 12kW h generando una potencia promedio por día de 50 kW d.</w:t>
            </w:r>
          </w:p>
        </w:tc>
      </w:tr>
      <w:tr w:rsidR="003D1BE9" w:rsidRPr="00F6137D" w14:paraId="06CEDCE0" w14:textId="77777777" w:rsidTr="009D441E">
        <w:trPr>
          <w:trHeight w:val="1883"/>
          <w:jc w:val="center"/>
        </w:trPr>
        <w:tc>
          <w:tcPr>
            <w:tcW w:w="704" w:type="dxa"/>
            <w:shd w:val="clear" w:color="auto" w:fill="auto"/>
            <w:tcMar>
              <w:top w:w="100" w:type="dxa"/>
              <w:left w:w="100" w:type="dxa"/>
              <w:bottom w:w="100" w:type="dxa"/>
              <w:right w:w="100" w:type="dxa"/>
            </w:tcMar>
            <w:vAlign w:val="center"/>
          </w:tcPr>
          <w:p w14:paraId="012E1CAC" w14:textId="77777777" w:rsidR="001A0B0A" w:rsidRPr="00F6137D" w:rsidRDefault="009056C8" w:rsidP="00F6137D">
            <w:pPr>
              <w:spacing w:before="140"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7</w:t>
            </w:r>
          </w:p>
        </w:tc>
        <w:tc>
          <w:tcPr>
            <w:tcW w:w="1985" w:type="dxa"/>
            <w:shd w:val="clear" w:color="auto" w:fill="auto"/>
            <w:tcMar>
              <w:top w:w="100" w:type="dxa"/>
              <w:left w:w="100" w:type="dxa"/>
              <w:bottom w:w="100" w:type="dxa"/>
              <w:right w:w="100" w:type="dxa"/>
            </w:tcMar>
            <w:vAlign w:val="center"/>
          </w:tcPr>
          <w:p w14:paraId="610EB625"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Unidad Administrativa Especial Cuerpo Oficial de Bomberos</w:t>
            </w:r>
          </w:p>
        </w:tc>
        <w:tc>
          <w:tcPr>
            <w:tcW w:w="6116" w:type="dxa"/>
            <w:shd w:val="clear" w:color="auto" w:fill="auto"/>
            <w:tcMar>
              <w:top w:w="100" w:type="dxa"/>
              <w:left w:w="100" w:type="dxa"/>
              <w:bottom w:w="100" w:type="dxa"/>
              <w:right w:w="100" w:type="dxa"/>
            </w:tcMar>
          </w:tcPr>
          <w:p w14:paraId="0C6E841C" w14:textId="4956F0E5" w:rsidR="001A0B0A" w:rsidRPr="00F6137D" w:rsidRDefault="009056C8" w:rsidP="00F6137D">
            <w:pPr>
              <w:spacing w:after="0" w:line="240" w:lineRule="auto"/>
              <w:ind w:right="100"/>
              <w:jc w:val="both"/>
              <w:rPr>
                <w:rFonts w:ascii="Arial" w:eastAsia="Times New Roman" w:hAnsi="Arial" w:cs="Arial"/>
                <w:sz w:val="20"/>
                <w:szCs w:val="20"/>
              </w:rPr>
            </w:pPr>
            <w:r w:rsidRPr="00F6137D">
              <w:rPr>
                <w:rFonts w:ascii="Arial" w:eastAsia="Times New Roman" w:hAnsi="Arial" w:cs="Arial"/>
                <w:sz w:val="20"/>
                <w:szCs w:val="20"/>
              </w:rPr>
              <w:t xml:space="preserve">La UAECOB tiene instalados 12 calentadores solares de agua distribuidos de la siguiente manera: Estación B12 Suba (3) calentadores de capacidad 300 litros. Estación B-1 Chapinero (1) calentador de capacidad 200 litros. Estación B-9 Bellavista (2) calentadores de capacidad 300 litros. Estación B10 </w:t>
            </w:r>
            <w:proofErr w:type="spellStart"/>
            <w:r w:rsidRPr="00F6137D">
              <w:rPr>
                <w:rFonts w:ascii="Arial" w:eastAsia="Times New Roman" w:hAnsi="Arial" w:cs="Arial"/>
                <w:sz w:val="20"/>
                <w:szCs w:val="20"/>
              </w:rPr>
              <w:t>Marichuela</w:t>
            </w:r>
            <w:proofErr w:type="spellEnd"/>
            <w:r w:rsidRPr="00F6137D">
              <w:rPr>
                <w:rFonts w:ascii="Arial" w:eastAsia="Times New Roman" w:hAnsi="Arial" w:cs="Arial"/>
                <w:sz w:val="20"/>
                <w:szCs w:val="20"/>
              </w:rPr>
              <w:t xml:space="preserve"> (3) calentadores de capacidad 300 litros. Estación B-11 Candelaria (3) calentadores de capacidad 300 litros.</w:t>
            </w:r>
          </w:p>
        </w:tc>
      </w:tr>
      <w:tr w:rsidR="003D1BE9" w:rsidRPr="00F6137D" w14:paraId="1D89F617" w14:textId="77777777" w:rsidTr="009D441E">
        <w:trPr>
          <w:trHeight w:val="597"/>
          <w:jc w:val="center"/>
        </w:trPr>
        <w:tc>
          <w:tcPr>
            <w:tcW w:w="704" w:type="dxa"/>
            <w:shd w:val="clear" w:color="auto" w:fill="auto"/>
            <w:tcMar>
              <w:top w:w="100" w:type="dxa"/>
              <w:left w:w="100" w:type="dxa"/>
              <w:bottom w:w="100" w:type="dxa"/>
              <w:right w:w="100" w:type="dxa"/>
            </w:tcMar>
            <w:vAlign w:val="center"/>
          </w:tcPr>
          <w:p w14:paraId="48FC216A" w14:textId="77777777" w:rsidR="001A0B0A" w:rsidRPr="00F6137D" w:rsidRDefault="009056C8" w:rsidP="00F6137D">
            <w:pPr>
              <w:spacing w:before="140"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lastRenderedPageBreak/>
              <w:t>8</w:t>
            </w:r>
          </w:p>
        </w:tc>
        <w:tc>
          <w:tcPr>
            <w:tcW w:w="1985" w:type="dxa"/>
            <w:shd w:val="clear" w:color="auto" w:fill="auto"/>
            <w:tcMar>
              <w:top w:w="100" w:type="dxa"/>
              <w:left w:w="100" w:type="dxa"/>
              <w:bottom w:w="100" w:type="dxa"/>
              <w:right w:w="100" w:type="dxa"/>
            </w:tcMar>
            <w:vAlign w:val="center"/>
          </w:tcPr>
          <w:p w14:paraId="0B9AC783"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Jardín Botánico José Celestino Mutis</w:t>
            </w:r>
          </w:p>
        </w:tc>
        <w:tc>
          <w:tcPr>
            <w:tcW w:w="6116" w:type="dxa"/>
            <w:shd w:val="clear" w:color="auto" w:fill="auto"/>
            <w:tcMar>
              <w:top w:w="100" w:type="dxa"/>
              <w:left w:w="100" w:type="dxa"/>
              <w:bottom w:w="100" w:type="dxa"/>
              <w:right w:w="100" w:type="dxa"/>
            </w:tcMar>
          </w:tcPr>
          <w:p w14:paraId="4BE4A490"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Equipos interconectados que suplen parte de la demanda eléctrica de la subdirección científica, para su funcionamiento se utilizan los residuos de las podas del Jardín.</w:t>
            </w:r>
          </w:p>
        </w:tc>
      </w:tr>
      <w:tr w:rsidR="003D1BE9" w:rsidRPr="00F6137D" w14:paraId="1A164F35" w14:textId="77777777" w:rsidTr="009D441E">
        <w:trPr>
          <w:trHeight w:val="330"/>
          <w:jc w:val="center"/>
        </w:trPr>
        <w:tc>
          <w:tcPr>
            <w:tcW w:w="704" w:type="dxa"/>
            <w:shd w:val="clear" w:color="auto" w:fill="auto"/>
            <w:tcMar>
              <w:top w:w="100" w:type="dxa"/>
              <w:left w:w="100" w:type="dxa"/>
              <w:bottom w:w="100" w:type="dxa"/>
              <w:right w:w="100" w:type="dxa"/>
            </w:tcMar>
            <w:vAlign w:val="center"/>
          </w:tcPr>
          <w:p w14:paraId="50B298A9" w14:textId="77777777" w:rsidR="001A0B0A" w:rsidRPr="00F6137D" w:rsidRDefault="009056C8" w:rsidP="00F6137D">
            <w:pPr>
              <w:spacing w:before="140"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9</w:t>
            </w:r>
          </w:p>
        </w:tc>
        <w:tc>
          <w:tcPr>
            <w:tcW w:w="1985" w:type="dxa"/>
            <w:shd w:val="clear" w:color="auto" w:fill="auto"/>
            <w:tcMar>
              <w:top w:w="100" w:type="dxa"/>
              <w:left w:w="100" w:type="dxa"/>
              <w:bottom w:w="100" w:type="dxa"/>
              <w:right w:w="100" w:type="dxa"/>
            </w:tcMar>
            <w:vAlign w:val="center"/>
          </w:tcPr>
          <w:p w14:paraId="6E977018"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Alcaldía Local de Chapinero</w:t>
            </w:r>
          </w:p>
        </w:tc>
        <w:tc>
          <w:tcPr>
            <w:tcW w:w="6116" w:type="dxa"/>
            <w:shd w:val="clear" w:color="auto" w:fill="auto"/>
            <w:tcMar>
              <w:top w:w="100" w:type="dxa"/>
              <w:left w:w="100" w:type="dxa"/>
              <w:bottom w:w="100" w:type="dxa"/>
              <w:right w:w="100" w:type="dxa"/>
            </w:tcMar>
          </w:tcPr>
          <w:p w14:paraId="42B44DB7"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Instalación de 12 paneles solares en la casa de la convivencia</w:t>
            </w:r>
          </w:p>
        </w:tc>
      </w:tr>
      <w:tr w:rsidR="003D1BE9" w:rsidRPr="00F6137D" w14:paraId="206A58DF" w14:textId="77777777" w:rsidTr="009D441E">
        <w:trPr>
          <w:trHeight w:val="495"/>
          <w:jc w:val="center"/>
        </w:trPr>
        <w:tc>
          <w:tcPr>
            <w:tcW w:w="704" w:type="dxa"/>
            <w:shd w:val="clear" w:color="auto" w:fill="auto"/>
            <w:tcMar>
              <w:top w:w="100" w:type="dxa"/>
              <w:left w:w="100" w:type="dxa"/>
              <w:bottom w:w="100" w:type="dxa"/>
              <w:right w:w="100" w:type="dxa"/>
            </w:tcMar>
            <w:vAlign w:val="center"/>
          </w:tcPr>
          <w:p w14:paraId="64E9630B" w14:textId="77777777" w:rsidR="001A0B0A" w:rsidRPr="00F6137D" w:rsidRDefault="009056C8" w:rsidP="00F6137D">
            <w:pPr>
              <w:spacing w:before="140" w:after="0" w:line="240" w:lineRule="auto"/>
              <w:ind w:left="100" w:right="140"/>
              <w:jc w:val="center"/>
              <w:rPr>
                <w:rFonts w:ascii="Arial" w:eastAsia="Times New Roman" w:hAnsi="Arial" w:cs="Arial"/>
                <w:sz w:val="20"/>
                <w:szCs w:val="20"/>
              </w:rPr>
            </w:pPr>
            <w:r w:rsidRPr="00F6137D">
              <w:rPr>
                <w:rFonts w:ascii="Arial" w:eastAsia="Times New Roman" w:hAnsi="Arial" w:cs="Arial"/>
                <w:sz w:val="20"/>
                <w:szCs w:val="20"/>
              </w:rPr>
              <w:t>10</w:t>
            </w:r>
          </w:p>
        </w:tc>
        <w:tc>
          <w:tcPr>
            <w:tcW w:w="1985" w:type="dxa"/>
            <w:shd w:val="clear" w:color="auto" w:fill="auto"/>
            <w:tcMar>
              <w:top w:w="100" w:type="dxa"/>
              <w:left w:w="100" w:type="dxa"/>
              <w:bottom w:w="100" w:type="dxa"/>
              <w:right w:w="100" w:type="dxa"/>
            </w:tcMar>
            <w:vAlign w:val="center"/>
          </w:tcPr>
          <w:p w14:paraId="68897F13"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Alcaldía Local de La Candelaria</w:t>
            </w:r>
          </w:p>
        </w:tc>
        <w:tc>
          <w:tcPr>
            <w:tcW w:w="6116" w:type="dxa"/>
            <w:shd w:val="clear" w:color="auto" w:fill="auto"/>
            <w:tcMar>
              <w:top w:w="100" w:type="dxa"/>
              <w:left w:w="100" w:type="dxa"/>
              <w:bottom w:w="100" w:type="dxa"/>
              <w:right w:w="100" w:type="dxa"/>
            </w:tcMar>
          </w:tcPr>
          <w:p w14:paraId="7DDCF32F" w14:textId="77777777" w:rsidR="001A0B0A" w:rsidRPr="00F6137D" w:rsidRDefault="009056C8" w:rsidP="00F6137D">
            <w:pPr>
              <w:spacing w:after="0" w:line="240" w:lineRule="auto"/>
              <w:jc w:val="both"/>
              <w:rPr>
                <w:rFonts w:ascii="Arial" w:eastAsia="Times New Roman" w:hAnsi="Arial" w:cs="Arial"/>
                <w:sz w:val="20"/>
                <w:szCs w:val="20"/>
              </w:rPr>
            </w:pPr>
            <w:r w:rsidRPr="00F6137D">
              <w:rPr>
                <w:rFonts w:ascii="Arial" w:eastAsia="Times New Roman" w:hAnsi="Arial" w:cs="Arial"/>
                <w:sz w:val="20"/>
                <w:szCs w:val="20"/>
              </w:rPr>
              <w:t>Se cuenta con bastidores en la plaza de los talentos los cuales funciona con paneles solares</w:t>
            </w:r>
          </w:p>
        </w:tc>
      </w:tr>
    </w:tbl>
    <w:p w14:paraId="3D8F4AB9" w14:textId="4D3DE367" w:rsidR="00BE56B5" w:rsidRPr="00DB6F59" w:rsidRDefault="0078641C" w:rsidP="00DB6F59">
      <w:pPr>
        <w:spacing w:before="240" w:after="240" w:line="240" w:lineRule="auto"/>
        <w:ind w:right="62"/>
        <w:jc w:val="both"/>
        <w:rPr>
          <w:rFonts w:ascii="Arial" w:eastAsia="Times New Roman" w:hAnsi="Arial" w:cs="Arial"/>
          <w:sz w:val="24"/>
          <w:szCs w:val="24"/>
        </w:rPr>
      </w:pPr>
      <w:r>
        <w:rPr>
          <w:rFonts w:ascii="Arial" w:eastAsia="Times New Roman" w:hAnsi="Arial" w:cs="Arial"/>
          <w:sz w:val="24"/>
          <w:szCs w:val="24"/>
        </w:rPr>
        <w:t>Teniendo en cuenta que</w:t>
      </w:r>
      <w:r w:rsidR="009056C8" w:rsidRPr="009056C8">
        <w:rPr>
          <w:rFonts w:ascii="Arial" w:eastAsia="Times New Roman" w:hAnsi="Arial" w:cs="Arial"/>
          <w:sz w:val="24"/>
          <w:szCs w:val="24"/>
        </w:rPr>
        <w:t xml:space="preserve"> Aguas de Bogotá S.A ESP, ya no concerta el PIGA</w:t>
      </w:r>
      <w:r>
        <w:rPr>
          <w:rFonts w:ascii="Arial" w:eastAsia="Times New Roman" w:hAnsi="Arial" w:cs="Arial"/>
          <w:sz w:val="24"/>
          <w:szCs w:val="24"/>
        </w:rPr>
        <w:t xml:space="preserve">, que </w:t>
      </w:r>
      <w:r w:rsidR="009056C8" w:rsidRPr="009056C8">
        <w:rPr>
          <w:rFonts w:ascii="Arial" w:eastAsia="Times New Roman" w:hAnsi="Arial" w:cs="Arial"/>
          <w:sz w:val="24"/>
          <w:szCs w:val="24"/>
        </w:rPr>
        <w:t>la red hospitalaria se unificó en 4 subredes (</w:t>
      </w:r>
      <w:r>
        <w:rPr>
          <w:rFonts w:ascii="Arial" w:eastAsia="Times New Roman" w:hAnsi="Arial" w:cs="Arial"/>
          <w:sz w:val="24"/>
          <w:szCs w:val="24"/>
        </w:rPr>
        <w:t>N</w:t>
      </w:r>
      <w:r w:rsidR="009056C8" w:rsidRPr="009056C8">
        <w:rPr>
          <w:rFonts w:ascii="Arial" w:eastAsia="Times New Roman" w:hAnsi="Arial" w:cs="Arial"/>
          <w:sz w:val="24"/>
          <w:szCs w:val="24"/>
        </w:rPr>
        <w:t xml:space="preserve">orte, </w:t>
      </w:r>
      <w:r>
        <w:rPr>
          <w:rFonts w:ascii="Arial" w:eastAsia="Times New Roman" w:hAnsi="Arial" w:cs="Arial"/>
          <w:sz w:val="24"/>
          <w:szCs w:val="24"/>
        </w:rPr>
        <w:t>S</w:t>
      </w:r>
      <w:r w:rsidR="009056C8" w:rsidRPr="009056C8">
        <w:rPr>
          <w:rFonts w:ascii="Arial" w:eastAsia="Times New Roman" w:hAnsi="Arial" w:cs="Arial"/>
          <w:sz w:val="24"/>
          <w:szCs w:val="24"/>
        </w:rPr>
        <w:t xml:space="preserve">ur, </w:t>
      </w:r>
      <w:r>
        <w:rPr>
          <w:rFonts w:ascii="Arial" w:eastAsia="Times New Roman" w:hAnsi="Arial" w:cs="Arial"/>
          <w:sz w:val="24"/>
          <w:szCs w:val="24"/>
        </w:rPr>
        <w:t>C</w:t>
      </w:r>
      <w:r w:rsidR="009056C8" w:rsidRPr="009056C8">
        <w:rPr>
          <w:rFonts w:ascii="Arial" w:eastAsia="Times New Roman" w:hAnsi="Arial" w:cs="Arial"/>
          <w:sz w:val="24"/>
          <w:szCs w:val="24"/>
        </w:rPr>
        <w:t xml:space="preserve">entro </w:t>
      </w:r>
      <w:r>
        <w:rPr>
          <w:rFonts w:ascii="Arial" w:eastAsia="Times New Roman" w:hAnsi="Arial" w:cs="Arial"/>
          <w:sz w:val="24"/>
          <w:szCs w:val="24"/>
        </w:rPr>
        <w:t>O</w:t>
      </w:r>
      <w:r w:rsidR="009056C8" w:rsidRPr="009056C8">
        <w:rPr>
          <w:rFonts w:ascii="Arial" w:eastAsia="Times New Roman" w:hAnsi="Arial" w:cs="Arial"/>
          <w:sz w:val="24"/>
          <w:szCs w:val="24"/>
        </w:rPr>
        <w:t xml:space="preserve">riente y </w:t>
      </w:r>
      <w:r>
        <w:rPr>
          <w:rFonts w:ascii="Arial" w:eastAsia="Times New Roman" w:hAnsi="Arial" w:cs="Arial"/>
          <w:sz w:val="24"/>
          <w:szCs w:val="24"/>
        </w:rPr>
        <w:t>S</w:t>
      </w:r>
      <w:r w:rsidR="009056C8" w:rsidRPr="009056C8">
        <w:rPr>
          <w:rFonts w:ascii="Arial" w:eastAsia="Times New Roman" w:hAnsi="Arial" w:cs="Arial"/>
          <w:sz w:val="24"/>
          <w:szCs w:val="24"/>
        </w:rPr>
        <w:t xml:space="preserve">ur </w:t>
      </w:r>
      <w:r>
        <w:rPr>
          <w:rFonts w:ascii="Arial" w:eastAsia="Times New Roman" w:hAnsi="Arial" w:cs="Arial"/>
          <w:sz w:val="24"/>
          <w:szCs w:val="24"/>
        </w:rPr>
        <w:t>O</w:t>
      </w:r>
      <w:r w:rsidR="009056C8" w:rsidRPr="009056C8">
        <w:rPr>
          <w:rFonts w:ascii="Arial" w:eastAsia="Times New Roman" w:hAnsi="Arial" w:cs="Arial"/>
          <w:sz w:val="24"/>
          <w:szCs w:val="24"/>
        </w:rPr>
        <w:t>ccidente)</w:t>
      </w:r>
      <w:r>
        <w:rPr>
          <w:rFonts w:ascii="Arial" w:eastAsia="Times New Roman" w:hAnsi="Arial" w:cs="Arial"/>
          <w:sz w:val="24"/>
          <w:szCs w:val="24"/>
        </w:rPr>
        <w:t xml:space="preserve"> y </w:t>
      </w:r>
      <w:r w:rsidR="009056C8" w:rsidRPr="009056C8">
        <w:rPr>
          <w:rFonts w:ascii="Arial" w:eastAsia="Times New Roman" w:hAnsi="Arial" w:cs="Arial"/>
          <w:sz w:val="24"/>
          <w:szCs w:val="24"/>
        </w:rPr>
        <w:t xml:space="preserve">la Alcaldía Local de Candelaria </w:t>
      </w:r>
      <w:r>
        <w:rPr>
          <w:rFonts w:ascii="Arial" w:eastAsia="Times New Roman" w:hAnsi="Arial" w:cs="Arial"/>
          <w:sz w:val="24"/>
          <w:szCs w:val="24"/>
        </w:rPr>
        <w:t>dejo de</w:t>
      </w:r>
      <w:r w:rsidR="009056C8" w:rsidRPr="009056C8">
        <w:rPr>
          <w:rFonts w:ascii="Arial" w:eastAsia="Times New Roman" w:hAnsi="Arial" w:cs="Arial"/>
          <w:sz w:val="24"/>
          <w:szCs w:val="24"/>
        </w:rPr>
        <w:t xml:space="preserve"> report</w:t>
      </w:r>
      <w:r>
        <w:rPr>
          <w:rFonts w:ascii="Arial" w:eastAsia="Times New Roman" w:hAnsi="Arial" w:cs="Arial"/>
          <w:sz w:val="24"/>
          <w:szCs w:val="24"/>
        </w:rPr>
        <w:t>ar</w:t>
      </w:r>
      <w:r w:rsidR="009056C8" w:rsidRPr="009056C8">
        <w:rPr>
          <w:rFonts w:ascii="Arial" w:eastAsia="Times New Roman" w:hAnsi="Arial" w:cs="Arial"/>
          <w:sz w:val="24"/>
          <w:szCs w:val="24"/>
        </w:rPr>
        <w:t xml:space="preserve"> en la herramienta sistematizada </w:t>
      </w:r>
      <w:r w:rsidR="0020735C" w:rsidRPr="009056C8">
        <w:rPr>
          <w:rFonts w:ascii="Arial" w:eastAsia="Times New Roman" w:hAnsi="Arial" w:cs="Arial"/>
          <w:sz w:val="24"/>
          <w:szCs w:val="24"/>
        </w:rPr>
        <w:t xml:space="preserve">STORM, </w:t>
      </w:r>
      <w:r>
        <w:rPr>
          <w:rFonts w:ascii="Arial" w:eastAsia="Times New Roman" w:hAnsi="Arial" w:cs="Arial"/>
          <w:sz w:val="24"/>
          <w:szCs w:val="24"/>
        </w:rPr>
        <w:t>desde el año 2017 la implementación de</w:t>
      </w:r>
      <w:r w:rsidR="0020735C" w:rsidRPr="009056C8">
        <w:rPr>
          <w:rFonts w:ascii="Arial" w:eastAsia="Times New Roman" w:hAnsi="Arial" w:cs="Arial"/>
          <w:sz w:val="24"/>
          <w:szCs w:val="24"/>
        </w:rPr>
        <w:t xml:space="preserve"> energías alternativas</w:t>
      </w:r>
      <w:r w:rsidR="009056C8" w:rsidRPr="009056C8">
        <w:rPr>
          <w:rFonts w:ascii="Arial" w:eastAsia="Times New Roman" w:hAnsi="Arial" w:cs="Arial"/>
          <w:sz w:val="24"/>
          <w:szCs w:val="24"/>
        </w:rPr>
        <w:t>.</w:t>
      </w:r>
    </w:p>
    <w:p w14:paraId="3D32646A" w14:textId="32B2902A" w:rsidR="00BE56B5" w:rsidRPr="00BE56B5" w:rsidRDefault="00BE56B5" w:rsidP="00BE56B5">
      <w:pPr>
        <w:pStyle w:val="Descripcin"/>
        <w:rPr>
          <w:rFonts w:ascii="Arial" w:eastAsia="Times New Roman" w:hAnsi="Arial" w:cs="Arial"/>
          <w:color w:val="auto"/>
          <w:sz w:val="24"/>
          <w:szCs w:val="24"/>
        </w:rPr>
      </w:pPr>
      <w:bookmarkStart w:id="42" w:name="_Toc75787077"/>
      <w:r w:rsidRPr="00BE56B5">
        <w:rPr>
          <w:rFonts w:ascii="Arial" w:hAnsi="Arial" w:cs="Arial"/>
          <w:color w:val="auto"/>
        </w:rPr>
        <w:t xml:space="preserve">Tabla </w:t>
      </w:r>
      <w:r w:rsidRPr="00BE56B5">
        <w:rPr>
          <w:rFonts w:ascii="Arial" w:hAnsi="Arial" w:cs="Arial"/>
          <w:color w:val="auto"/>
        </w:rPr>
        <w:fldChar w:fldCharType="begin"/>
      </w:r>
      <w:r w:rsidRPr="00BE56B5">
        <w:rPr>
          <w:rFonts w:ascii="Arial" w:hAnsi="Arial" w:cs="Arial"/>
          <w:color w:val="auto"/>
        </w:rPr>
        <w:instrText xml:space="preserve"> SEQ Tabla \* ARABIC </w:instrText>
      </w:r>
      <w:r w:rsidRPr="00BE56B5">
        <w:rPr>
          <w:rFonts w:ascii="Arial" w:hAnsi="Arial" w:cs="Arial"/>
          <w:color w:val="auto"/>
        </w:rPr>
        <w:fldChar w:fldCharType="separate"/>
      </w:r>
      <w:r w:rsidR="00DE3AE5">
        <w:rPr>
          <w:rFonts w:ascii="Arial" w:hAnsi="Arial" w:cs="Arial"/>
          <w:noProof/>
          <w:color w:val="auto"/>
        </w:rPr>
        <w:t>7</w:t>
      </w:r>
      <w:r w:rsidRPr="00BE56B5">
        <w:rPr>
          <w:rFonts w:ascii="Arial" w:hAnsi="Arial" w:cs="Arial"/>
          <w:color w:val="auto"/>
        </w:rPr>
        <w:fldChar w:fldCharType="end"/>
      </w:r>
      <w:r w:rsidRPr="00BE56B5">
        <w:rPr>
          <w:rFonts w:ascii="Arial" w:hAnsi="Arial" w:cs="Arial"/>
          <w:color w:val="auto"/>
        </w:rPr>
        <w:t xml:space="preserve"> Acumulado de Entidades que implementaron energías alternativas 2012-2020</w:t>
      </w:r>
      <w:bookmarkEnd w:id="42"/>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885"/>
        <w:gridCol w:w="1804"/>
        <w:gridCol w:w="6116"/>
      </w:tblGrid>
      <w:tr w:rsidR="001A0B0A" w:rsidRPr="00735214" w14:paraId="6BA2ED93" w14:textId="77777777" w:rsidTr="00590DED">
        <w:trPr>
          <w:trHeight w:val="253"/>
          <w:tblHeader/>
          <w:jc w:val="center"/>
        </w:trPr>
        <w:tc>
          <w:tcPr>
            <w:tcW w:w="885" w:type="dxa"/>
            <w:shd w:val="clear" w:color="auto" w:fill="FF9900"/>
            <w:tcMar>
              <w:top w:w="100" w:type="dxa"/>
              <w:left w:w="100" w:type="dxa"/>
              <w:bottom w:w="100" w:type="dxa"/>
              <w:right w:w="100" w:type="dxa"/>
            </w:tcMar>
            <w:vAlign w:val="center"/>
          </w:tcPr>
          <w:p w14:paraId="5142FBBE"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b/>
                <w:bCs/>
                <w:sz w:val="20"/>
                <w:szCs w:val="20"/>
              </w:rPr>
            </w:pPr>
            <w:r w:rsidRPr="00735214">
              <w:rPr>
                <w:rFonts w:ascii="Arial" w:eastAsia="Times New Roman" w:hAnsi="Arial" w:cs="Arial"/>
                <w:b/>
                <w:bCs/>
                <w:sz w:val="20"/>
                <w:szCs w:val="20"/>
              </w:rPr>
              <w:t>N°</w:t>
            </w:r>
          </w:p>
        </w:tc>
        <w:tc>
          <w:tcPr>
            <w:tcW w:w="1804" w:type="dxa"/>
            <w:shd w:val="clear" w:color="auto" w:fill="FF9900"/>
            <w:tcMar>
              <w:top w:w="100" w:type="dxa"/>
              <w:left w:w="100" w:type="dxa"/>
              <w:bottom w:w="100" w:type="dxa"/>
              <w:right w:w="100" w:type="dxa"/>
            </w:tcMar>
            <w:vAlign w:val="center"/>
          </w:tcPr>
          <w:p w14:paraId="11C07B92"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b/>
                <w:bCs/>
                <w:sz w:val="20"/>
                <w:szCs w:val="20"/>
              </w:rPr>
            </w:pPr>
            <w:r w:rsidRPr="00735214">
              <w:rPr>
                <w:rFonts w:ascii="Arial" w:eastAsia="Times New Roman" w:hAnsi="Arial" w:cs="Arial"/>
                <w:b/>
                <w:bCs/>
                <w:sz w:val="20"/>
                <w:szCs w:val="20"/>
              </w:rPr>
              <w:t>ENTIDAD</w:t>
            </w:r>
          </w:p>
        </w:tc>
        <w:tc>
          <w:tcPr>
            <w:tcW w:w="6116" w:type="dxa"/>
            <w:shd w:val="clear" w:color="auto" w:fill="FF9900"/>
            <w:tcMar>
              <w:top w:w="100" w:type="dxa"/>
              <w:left w:w="100" w:type="dxa"/>
              <w:bottom w:w="100" w:type="dxa"/>
              <w:right w:w="100" w:type="dxa"/>
            </w:tcMar>
            <w:vAlign w:val="center"/>
          </w:tcPr>
          <w:p w14:paraId="205157D3"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b/>
                <w:bCs/>
                <w:sz w:val="20"/>
                <w:szCs w:val="20"/>
              </w:rPr>
            </w:pPr>
            <w:r w:rsidRPr="00735214">
              <w:rPr>
                <w:rFonts w:ascii="Arial" w:eastAsia="Times New Roman" w:hAnsi="Arial" w:cs="Arial"/>
                <w:b/>
                <w:bCs/>
                <w:sz w:val="20"/>
                <w:szCs w:val="20"/>
              </w:rPr>
              <w:t>DESCRIPCIÓN</w:t>
            </w:r>
          </w:p>
        </w:tc>
      </w:tr>
      <w:tr w:rsidR="003D1BE9" w:rsidRPr="00735214" w14:paraId="022539DB" w14:textId="77777777" w:rsidTr="00590DED">
        <w:trPr>
          <w:trHeight w:val="1089"/>
          <w:jc w:val="center"/>
        </w:trPr>
        <w:tc>
          <w:tcPr>
            <w:tcW w:w="885" w:type="dxa"/>
            <w:shd w:val="clear" w:color="auto" w:fill="auto"/>
            <w:tcMar>
              <w:top w:w="100" w:type="dxa"/>
              <w:left w:w="100" w:type="dxa"/>
              <w:bottom w:w="100" w:type="dxa"/>
              <w:right w:w="100" w:type="dxa"/>
            </w:tcMar>
            <w:vAlign w:val="center"/>
          </w:tcPr>
          <w:p w14:paraId="64811BE2"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w:t>
            </w:r>
          </w:p>
        </w:tc>
        <w:tc>
          <w:tcPr>
            <w:tcW w:w="1804" w:type="dxa"/>
            <w:shd w:val="clear" w:color="auto" w:fill="auto"/>
            <w:tcMar>
              <w:top w:w="100" w:type="dxa"/>
              <w:left w:w="100" w:type="dxa"/>
              <w:bottom w:w="100" w:type="dxa"/>
              <w:right w:w="100" w:type="dxa"/>
            </w:tcMar>
            <w:vAlign w:val="center"/>
          </w:tcPr>
          <w:p w14:paraId="48179421" w14:textId="77777777" w:rsidR="001A0B0A" w:rsidRPr="00735214" w:rsidRDefault="009056C8"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Empresa de Acueducto Y Alcantarillado de Bogotá</w:t>
            </w:r>
          </w:p>
        </w:tc>
        <w:tc>
          <w:tcPr>
            <w:tcW w:w="6116" w:type="dxa"/>
            <w:shd w:val="clear" w:color="auto" w:fill="auto"/>
            <w:tcMar>
              <w:top w:w="100" w:type="dxa"/>
              <w:left w:w="100" w:type="dxa"/>
              <w:bottom w:w="100" w:type="dxa"/>
              <w:right w:w="100" w:type="dxa"/>
            </w:tcMar>
            <w:vAlign w:val="center"/>
          </w:tcPr>
          <w:p w14:paraId="4B9A8676"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tres (3) pequeñas centrales hidroeléctricas (PCH Santa Ana, Suba y Usaquén) para la estación de Acueducto Suba Nuevo, subcentral de operaciones Usaquén Oriental y Complejo San Diego y un (1</w:t>
            </w:r>
            <w:proofErr w:type="gramStart"/>
            <w:r w:rsidRPr="00735214">
              <w:rPr>
                <w:rFonts w:ascii="Arial" w:eastAsia="Times New Roman" w:hAnsi="Arial" w:cs="Arial"/>
                <w:sz w:val="20"/>
                <w:szCs w:val="20"/>
              </w:rPr>
              <w:t>)  sistema</w:t>
            </w:r>
            <w:proofErr w:type="gramEnd"/>
            <w:r w:rsidRPr="00735214">
              <w:rPr>
                <w:rFonts w:ascii="Arial" w:eastAsia="Times New Roman" w:hAnsi="Arial" w:cs="Arial"/>
                <w:sz w:val="20"/>
                <w:szCs w:val="20"/>
              </w:rPr>
              <w:t xml:space="preserve"> solar fotovoltaico en Colegio Ramón B. Jimeno</w:t>
            </w:r>
          </w:p>
        </w:tc>
      </w:tr>
      <w:tr w:rsidR="003D1BE9" w:rsidRPr="00735214" w14:paraId="1CAE9957" w14:textId="77777777" w:rsidTr="00590DED">
        <w:trPr>
          <w:trHeight w:val="739"/>
          <w:jc w:val="center"/>
        </w:trPr>
        <w:tc>
          <w:tcPr>
            <w:tcW w:w="885" w:type="dxa"/>
            <w:shd w:val="clear" w:color="auto" w:fill="auto"/>
            <w:tcMar>
              <w:top w:w="100" w:type="dxa"/>
              <w:left w:w="100" w:type="dxa"/>
              <w:bottom w:w="100" w:type="dxa"/>
              <w:right w:w="100" w:type="dxa"/>
            </w:tcMar>
            <w:vAlign w:val="center"/>
          </w:tcPr>
          <w:p w14:paraId="692949FE"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2</w:t>
            </w:r>
          </w:p>
        </w:tc>
        <w:tc>
          <w:tcPr>
            <w:tcW w:w="1804" w:type="dxa"/>
            <w:shd w:val="clear" w:color="auto" w:fill="auto"/>
            <w:tcMar>
              <w:top w:w="100" w:type="dxa"/>
              <w:left w:w="100" w:type="dxa"/>
              <w:bottom w:w="100" w:type="dxa"/>
              <w:right w:w="100" w:type="dxa"/>
            </w:tcMar>
            <w:vAlign w:val="center"/>
          </w:tcPr>
          <w:p w14:paraId="70088165" w14:textId="77777777" w:rsidR="001A0B0A" w:rsidRPr="00735214" w:rsidRDefault="009056C8"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Unidad Administrativa Especial De Servicios Públicos</w:t>
            </w:r>
          </w:p>
        </w:tc>
        <w:tc>
          <w:tcPr>
            <w:tcW w:w="6116" w:type="dxa"/>
            <w:shd w:val="clear" w:color="auto" w:fill="auto"/>
            <w:tcMar>
              <w:top w:w="100" w:type="dxa"/>
              <w:left w:w="100" w:type="dxa"/>
              <w:bottom w:w="100" w:type="dxa"/>
              <w:right w:w="100" w:type="dxa"/>
            </w:tcMar>
            <w:vAlign w:val="center"/>
          </w:tcPr>
          <w:p w14:paraId="1158F4A8" w14:textId="0311A8A7" w:rsidR="00D27942"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Cuenta con un (1) sistema termo solar de 5 </w:t>
            </w:r>
            <w:proofErr w:type="spellStart"/>
            <w:r w:rsidRPr="00735214">
              <w:rPr>
                <w:rFonts w:ascii="Arial" w:eastAsia="Times New Roman" w:hAnsi="Arial" w:cs="Arial"/>
                <w:sz w:val="20"/>
                <w:szCs w:val="20"/>
              </w:rPr>
              <w:t>Kw</w:t>
            </w:r>
            <w:proofErr w:type="spellEnd"/>
            <w:r w:rsidRPr="00735214">
              <w:rPr>
                <w:rFonts w:ascii="Arial" w:eastAsia="Times New Roman" w:hAnsi="Arial" w:cs="Arial"/>
                <w:sz w:val="20"/>
                <w:szCs w:val="20"/>
              </w:rPr>
              <w:t xml:space="preserve"> h </w:t>
            </w:r>
            <w:r w:rsidR="00BE56B5" w:rsidRPr="00735214">
              <w:rPr>
                <w:rFonts w:ascii="Arial" w:eastAsia="Times New Roman" w:hAnsi="Arial" w:cs="Arial"/>
                <w:sz w:val="20"/>
                <w:szCs w:val="20"/>
              </w:rPr>
              <w:t>cuyo objetivo</w:t>
            </w:r>
            <w:r w:rsidRPr="00735214">
              <w:rPr>
                <w:rFonts w:ascii="Arial" w:eastAsia="Times New Roman" w:hAnsi="Arial" w:cs="Arial"/>
                <w:sz w:val="20"/>
                <w:szCs w:val="20"/>
              </w:rPr>
              <w:t xml:space="preserve"> es calentar el agua para </w:t>
            </w:r>
            <w:r w:rsidR="00BE56B5" w:rsidRPr="00735214">
              <w:rPr>
                <w:rFonts w:ascii="Arial" w:eastAsia="Times New Roman" w:hAnsi="Arial" w:cs="Arial"/>
                <w:sz w:val="20"/>
                <w:szCs w:val="20"/>
              </w:rPr>
              <w:t>las duchas</w:t>
            </w:r>
            <w:r w:rsidRPr="00735214">
              <w:rPr>
                <w:rFonts w:ascii="Arial" w:eastAsia="Times New Roman" w:hAnsi="Arial" w:cs="Arial"/>
                <w:sz w:val="20"/>
                <w:szCs w:val="20"/>
              </w:rPr>
              <w:t xml:space="preserve"> de los baños de las organizaciones de recicladores que operan en el Centro la Alquería.</w:t>
            </w:r>
            <w:r w:rsidR="005A683E">
              <w:rPr>
                <w:rFonts w:ascii="Arial" w:eastAsia="Times New Roman" w:hAnsi="Arial" w:cs="Arial"/>
                <w:sz w:val="20"/>
                <w:szCs w:val="20"/>
              </w:rPr>
              <w:t xml:space="preserve"> - </w:t>
            </w:r>
            <w:r w:rsidR="00D27942" w:rsidRPr="00735214">
              <w:rPr>
                <w:rFonts w:ascii="Arial" w:eastAsia="Times New Roman" w:hAnsi="Arial" w:cs="Arial"/>
                <w:sz w:val="20"/>
                <w:szCs w:val="20"/>
              </w:rPr>
              <w:t xml:space="preserve">Producción de energía para computadores baterías </w:t>
            </w:r>
          </w:p>
        </w:tc>
      </w:tr>
      <w:tr w:rsidR="003D1BE9" w:rsidRPr="00735214" w14:paraId="5FE69428" w14:textId="77777777" w:rsidTr="00590DED">
        <w:trPr>
          <w:trHeight w:val="1733"/>
          <w:jc w:val="center"/>
        </w:trPr>
        <w:tc>
          <w:tcPr>
            <w:tcW w:w="885" w:type="dxa"/>
            <w:shd w:val="clear" w:color="auto" w:fill="auto"/>
            <w:tcMar>
              <w:top w:w="100" w:type="dxa"/>
              <w:left w:w="100" w:type="dxa"/>
              <w:bottom w:w="100" w:type="dxa"/>
              <w:right w:w="100" w:type="dxa"/>
            </w:tcMar>
            <w:vAlign w:val="center"/>
          </w:tcPr>
          <w:p w14:paraId="713D5CF1"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3</w:t>
            </w:r>
          </w:p>
        </w:tc>
        <w:tc>
          <w:tcPr>
            <w:tcW w:w="1804" w:type="dxa"/>
            <w:shd w:val="clear" w:color="auto" w:fill="auto"/>
            <w:tcMar>
              <w:top w:w="100" w:type="dxa"/>
              <w:left w:w="100" w:type="dxa"/>
              <w:bottom w:w="100" w:type="dxa"/>
              <w:right w:w="100" w:type="dxa"/>
            </w:tcMar>
            <w:vAlign w:val="center"/>
          </w:tcPr>
          <w:p w14:paraId="5A238E8C" w14:textId="77777777" w:rsidR="001A0B0A" w:rsidRPr="00735214" w:rsidRDefault="009056C8"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Universidad Distrital Francisco José de Caldas</w:t>
            </w:r>
          </w:p>
        </w:tc>
        <w:tc>
          <w:tcPr>
            <w:tcW w:w="6116" w:type="dxa"/>
            <w:shd w:val="clear" w:color="auto" w:fill="auto"/>
            <w:tcMar>
              <w:top w:w="100" w:type="dxa"/>
              <w:left w:w="100" w:type="dxa"/>
              <w:bottom w:w="100" w:type="dxa"/>
              <w:right w:w="100" w:type="dxa"/>
            </w:tcMar>
            <w:vAlign w:val="center"/>
          </w:tcPr>
          <w:p w14:paraId="21207A96"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un (1) panel solar fotovoltaico policristalino, que alimenta una oficina de docencia y un (1) sistema solar térmico (un panel de placa plana en cobre), que calienta el agua para el funcionamiento de las duchas del gimnasio de la facultad tecnológica.</w:t>
            </w:r>
          </w:p>
          <w:p w14:paraId="760B8B47" w14:textId="77777777" w:rsidR="001A0B0A" w:rsidRPr="00735214" w:rsidRDefault="009056C8" w:rsidP="00F6137D">
            <w:pPr>
              <w:pBdr>
                <w:top w:val="nil"/>
                <w:left w:val="nil"/>
                <w:bottom w:val="nil"/>
                <w:right w:val="nil"/>
                <w:between w:val="nil"/>
              </w:pBdr>
              <w:spacing w:after="0" w:line="240" w:lineRule="auto"/>
              <w:ind w:left="100" w:right="140"/>
              <w:jc w:val="both"/>
              <w:rPr>
                <w:rFonts w:ascii="Arial" w:eastAsia="Times New Roman" w:hAnsi="Arial" w:cs="Arial"/>
                <w:sz w:val="20"/>
                <w:szCs w:val="20"/>
              </w:rPr>
            </w:pPr>
            <w:r w:rsidRPr="00735214">
              <w:rPr>
                <w:rFonts w:ascii="Arial" w:eastAsia="Times New Roman" w:hAnsi="Arial" w:cs="Arial"/>
                <w:sz w:val="20"/>
                <w:szCs w:val="20"/>
              </w:rPr>
              <w:t xml:space="preserve"> </w:t>
            </w:r>
          </w:p>
          <w:p w14:paraId="33EB2B3D"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Para el periodo 2016 - 2020 instalaron veintiséis (26) paneles solares en la sede La Macarena para la iluminación exterior.</w:t>
            </w:r>
          </w:p>
        </w:tc>
      </w:tr>
      <w:tr w:rsidR="003D1BE9" w:rsidRPr="00735214" w14:paraId="3E57CB05" w14:textId="77777777" w:rsidTr="00590DED">
        <w:trPr>
          <w:trHeight w:val="417"/>
          <w:jc w:val="center"/>
        </w:trPr>
        <w:tc>
          <w:tcPr>
            <w:tcW w:w="885" w:type="dxa"/>
            <w:shd w:val="clear" w:color="auto" w:fill="auto"/>
            <w:tcMar>
              <w:top w:w="100" w:type="dxa"/>
              <w:left w:w="100" w:type="dxa"/>
              <w:bottom w:w="100" w:type="dxa"/>
              <w:right w:w="100" w:type="dxa"/>
            </w:tcMar>
            <w:vAlign w:val="center"/>
          </w:tcPr>
          <w:p w14:paraId="2BCEA9EF"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4</w:t>
            </w:r>
          </w:p>
        </w:tc>
        <w:tc>
          <w:tcPr>
            <w:tcW w:w="1804" w:type="dxa"/>
            <w:shd w:val="clear" w:color="auto" w:fill="auto"/>
            <w:tcMar>
              <w:top w:w="100" w:type="dxa"/>
              <w:left w:w="100" w:type="dxa"/>
              <w:bottom w:w="100" w:type="dxa"/>
              <w:right w:w="100" w:type="dxa"/>
            </w:tcMar>
            <w:vAlign w:val="center"/>
          </w:tcPr>
          <w:p w14:paraId="325A02C7" w14:textId="77777777" w:rsidR="001A0B0A" w:rsidRPr="00735214" w:rsidRDefault="009056C8" w:rsidP="00F6137D">
            <w:pPr>
              <w:pBdr>
                <w:top w:val="nil"/>
                <w:left w:val="nil"/>
                <w:bottom w:val="nil"/>
                <w:right w:val="nil"/>
                <w:between w:val="nil"/>
              </w:pBdr>
              <w:tabs>
                <w:tab w:val="left" w:pos="2130"/>
                <w:tab w:val="left" w:pos="2413"/>
              </w:tabs>
              <w:spacing w:after="0" w:line="240" w:lineRule="auto"/>
              <w:ind w:left="100" w:right="140"/>
              <w:jc w:val="both"/>
              <w:rPr>
                <w:rFonts w:ascii="Arial" w:eastAsia="Times New Roman" w:hAnsi="Arial" w:cs="Arial"/>
                <w:sz w:val="20"/>
                <w:szCs w:val="20"/>
              </w:rPr>
            </w:pPr>
            <w:r w:rsidRPr="00735214">
              <w:rPr>
                <w:rFonts w:ascii="Arial" w:eastAsia="Times New Roman" w:hAnsi="Arial" w:cs="Arial"/>
                <w:sz w:val="20"/>
                <w:szCs w:val="20"/>
              </w:rPr>
              <w:t>Unidad Administrativa Especial Cuerpo Oficial de Bomberos</w:t>
            </w:r>
          </w:p>
        </w:tc>
        <w:tc>
          <w:tcPr>
            <w:tcW w:w="6116" w:type="dxa"/>
            <w:shd w:val="clear" w:color="auto" w:fill="auto"/>
            <w:tcMar>
              <w:top w:w="100" w:type="dxa"/>
              <w:left w:w="100" w:type="dxa"/>
              <w:bottom w:w="100" w:type="dxa"/>
              <w:right w:w="100" w:type="dxa"/>
            </w:tcMar>
            <w:vAlign w:val="center"/>
          </w:tcPr>
          <w:p w14:paraId="422954AD" w14:textId="77777777" w:rsidR="001A0B0A" w:rsidRPr="00735214" w:rsidRDefault="009056C8" w:rsidP="00F6137D">
            <w:pPr>
              <w:pBdr>
                <w:top w:val="nil"/>
                <w:left w:val="nil"/>
                <w:bottom w:val="nil"/>
                <w:right w:val="nil"/>
                <w:between w:val="nil"/>
              </w:pBdr>
              <w:tabs>
                <w:tab w:val="left" w:pos="4756"/>
              </w:tabs>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Para el periodo 2016 – 2020 la UAECOB tiene instalados catorce (14) calentadores solares de agua distribuidos de la siguiente manera: tres (3) con una capacidad de 300 litros en la estación B-12 Suba, uno (1) con capacidad de 200 litros en la estación B-1 Chapinero, dos (2) con capacidad de 300 litros en la estación B-9 Bellavista, tres (3) con capacidad de 300 litros en la estación B-10 </w:t>
            </w:r>
            <w:proofErr w:type="spellStart"/>
            <w:r w:rsidRPr="00735214">
              <w:rPr>
                <w:rFonts w:ascii="Arial" w:eastAsia="Times New Roman" w:hAnsi="Arial" w:cs="Arial"/>
                <w:sz w:val="20"/>
                <w:szCs w:val="20"/>
              </w:rPr>
              <w:t>Marichuela</w:t>
            </w:r>
            <w:proofErr w:type="spellEnd"/>
            <w:r w:rsidRPr="00735214">
              <w:rPr>
                <w:rFonts w:ascii="Arial" w:eastAsia="Times New Roman" w:hAnsi="Arial" w:cs="Arial"/>
                <w:sz w:val="20"/>
                <w:szCs w:val="20"/>
              </w:rPr>
              <w:t>, tres (3) con capacidad 300 litros en la estación B-11 Candelaria y dos (2) en la Estación B5 Kennedy.</w:t>
            </w:r>
          </w:p>
          <w:p w14:paraId="46A23628" w14:textId="77777777" w:rsidR="001A0B0A" w:rsidRPr="00735214" w:rsidRDefault="009056C8" w:rsidP="00F6137D">
            <w:pPr>
              <w:pBdr>
                <w:top w:val="nil"/>
                <w:left w:val="nil"/>
                <w:bottom w:val="nil"/>
                <w:right w:val="nil"/>
                <w:between w:val="nil"/>
              </w:pBdr>
              <w:spacing w:after="0" w:line="240" w:lineRule="auto"/>
              <w:ind w:left="100" w:right="140"/>
              <w:jc w:val="both"/>
              <w:rPr>
                <w:rFonts w:ascii="Arial" w:eastAsia="Times New Roman" w:hAnsi="Arial" w:cs="Arial"/>
                <w:sz w:val="20"/>
                <w:szCs w:val="20"/>
              </w:rPr>
            </w:pPr>
            <w:r w:rsidRPr="00735214">
              <w:rPr>
                <w:rFonts w:ascii="Arial" w:eastAsia="Times New Roman" w:hAnsi="Arial" w:cs="Arial"/>
                <w:sz w:val="20"/>
                <w:szCs w:val="20"/>
              </w:rPr>
              <w:t xml:space="preserve"> </w:t>
            </w:r>
          </w:p>
          <w:p w14:paraId="5804770B"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Algunos de ellos se encuentran fuera de servicio, sin embargo, desde el Área de Gestión Ambiental, se pretende hacer la solicitud para contratar el servicio de mantenimiento de los calentadores</w:t>
            </w:r>
          </w:p>
        </w:tc>
      </w:tr>
      <w:tr w:rsidR="003D1BE9" w:rsidRPr="00735214" w14:paraId="3F95A91D" w14:textId="77777777" w:rsidTr="00590DED">
        <w:trPr>
          <w:trHeight w:val="1277"/>
          <w:jc w:val="center"/>
        </w:trPr>
        <w:tc>
          <w:tcPr>
            <w:tcW w:w="885" w:type="dxa"/>
            <w:shd w:val="clear" w:color="auto" w:fill="auto"/>
            <w:tcMar>
              <w:top w:w="100" w:type="dxa"/>
              <w:left w:w="100" w:type="dxa"/>
              <w:bottom w:w="100" w:type="dxa"/>
              <w:right w:w="100" w:type="dxa"/>
            </w:tcMar>
            <w:vAlign w:val="center"/>
          </w:tcPr>
          <w:p w14:paraId="4914597B"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lastRenderedPageBreak/>
              <w:t>5</w:t>
            </w:r>
          </w:p>
        </w:tc>
        <w:tc>
          <w:tcPr>
            <w:tcW w:w="1804" w:type="dxa"/>
            <w:shd w:val="clear" w:color="auto" w:fill="auto"/>
            <w:tcMar>
              <w:top w:w="100" w:type="dxa"/>
              <w:left w:w="100" w:type="dxa"/>
              <w:bottom w:w="100" w:type="dxa"/>
              <w:right w:w="100" w:type="dxa"/>
            </w:tcMar>
            <w:vAlign w:val="center"/>
          </w:tcPr>
          <w:p w14:paraId="2CB99548" w14:textId="77777777" w:rsidR="001A0B0A" w:rsidRPr="00735214" w:rsidRDefault="009056C8" w:rsidP="00F6137D">
            <w:pPr>
              <w:pBdr>
                <w:top w:val="nil"/>
                <w:left w:val="nil"/>
                <w:bottom w:val="nil"/>
                <w:right w:val="nil"/>
                <w:between w:val="nil"/>
              </w:pBdr>
              <w:tabs>
                <w:tab w:val="left" w:pos="2272"/>
              </w:tabs>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Jardín Botánico José Celestino Mutis</w:t>
            </w:r>
          </w:p>
        </w:tc>
        <w:tc>
          <w:tcPr>
            <w:tcW w:w="6116" w:type="dxa"/>
            <w:shd w:val="clear" w:color="auto" w:fill="auto"/>
            <w:tcMar>
              <w:top w:w="100" w:type="dxa"/>
              <w:left w:w="100" w:type="dxa"/>
              <w:bottom w:w="100" w:type="dxa"/>
              <w:right w:w="100" w:type="dxa"/>
            </w:tcMar>
            <w:vAlign w:val="center"/>
          </w:tcPr>
          <w:p w14:paraId="66A0BD93"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Cuenta con cuenta con (1) un sistema solar fotovoltaico de 9.8 kW nominales, conformado por treinta y nueve (39) paneles policristalinos, dos (2) </w:t>
            </w:r>
            <w:proofErr w:type="spellStart"/>
            <w:r w:rsidRPr="00735214">
              <w:rPr>
                <w:rFonts w:ascii="Arial" w:eastAsia="Times New Roman" w:hAnsi="Arial" w:cs="Arial"/>
                <w:sz w:val="20"/>
                <w:szCs w:val="20"/>
              </w:rPr>
              <w:t>gasificadores</w:t>
            </w:r>
            <w:proofErr w:type="spellEnd"/>
            <w:r w:rsidRPr="00735214">
              <w:rPr>
                <w:rFonts w:ascii="Arial" w:eastAsia="Times New Roman" w:hAnsi="Arial" w:cs="Arial"/>
                <w:sz w:val="20"/>
                <w:szCs w:val="20"/>
              </w:rPr>
              <w:t xml:space="preserve"> eléctricos de la de 20 kW nominales cada uno, un (1) sistema de biodigestión en seco conformado por tres </w:t>
            </w:r>
            <w:proofErr w:type="spellStart"/>
            <w:r w:rsidRPr="00735214">
              <w:rPr>
                <w:rFonts w:ascii="Arial" w:eastAsia="Times New Roman" w:hAnsi="Arial" w:cs="Arial"/>
                <w:sz w:val="20"/>
                <w:szCs w:val="20"/>
              </w:rPr>
              <w:t>bioreactores</w:t>
            </w:r>
            <w:proofErr w:type="spellEnd"/>
            <w:r w:rsidRPr="00735214">
              <w:rPr>
                <w:rFonts w:ascii="Arial" w:eastAsia="Times New Roman" w:hAnsi="Arial" w:cs="Arial"/>
                <w:sz w:val="20"/>
                <w:szCs w:val="20"/>
              </w:rPr>
              <w:t>, un (1) gasómetro, un (1) sistema de recirculación de lixiviados y una (1) planta de generación con capacidad de 5 kW eléctricos nominales.</w:t>
            </w:r>
          </w:p>
        </w:tc>
      </w:tr>
      <w:tr w:rsidR="003D1BE9" w:rsidRPr="00735214" w14:paraId="15A6994A" w14:textId="77777777" w:rsidTr="00590DED">
        <w:trPr>
          <w:trHeight w:val="789"/>
          <w:jc w:val="center"/>
        </w:trPr>
        <w:tc>
          <w:tcPr>
            <w:tcW w:w="885" w:type="dxa"/>
            <w:shd w:val="clear" w:color="auto" w:fill="auto"/>
            <w:tcMar>
              <w:top w:w="100" w:type="dxa"/>
              <w:left w:w="100" w:type="dxa"/>
              <w:bottom w:w="100" w:type="dxa"/>
              <w:right w:w="100" w:type="dxa"/>
            </w:tcMar>
            <w:vAlign w:val="center"/>
          </w:tcPr>
          <w:p w14:paraId="6B8588E9"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6</w:t>
            </w:r>
          </w:p>
        </w:tc>
        <w:tc>
          <w:tcPr>
            <w:tcW w:w="1804" w:type="dxa"/>
            <w:shd w:val="clear" w:color="auto" w:fill="auto"/>
            <w:tcMar>
              <w:top w:w="100" w:type="dxa"/>
              <w:left w:w="100" w:type="dxa"/>
              <w:bottom w:w="100" w:type="dxa"/>
              <w:right w:w="100" w:type="dxa"/>
            </w:tcMar>
            <w:vAlign w:val="center"/>
          </w:tcPr>
          <w:p w14:paraId="7CE24881" w14:textId="77777777" w:rsidR="001A0B0A" w:rsidRPr="00735214" w:rsidRDefault="009056C8"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Alcaldía Local de Chapinero</w:t>
            </w:r>
          </w:p>
        </w:tc>
        <w:tc>
          <w:tcPr>
            <w:tcW w:w="6116" w:type="dxa"/>
            <w:shd w:val="clear" w:color="auto" w:fill="auto"/>
            <w:tcMar>
              <w:top w:w="100" w:type="dxa"/>
              <w:left w:w="100" w:type="dxa"/>
              <w:bottom w:w="100" w:type="dxa"/>
              <w:right w:w="100" w:type="dxa"/>
            </w:tcMar>
            <w:vAlign w:val="center"/>
          </w:tcPr>
          <w:p w14:paraId="1004726E"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doce (12) paneles solares en la Casa del Consumidor (Donde laboran Gerencia Chapinero Contraloría de Bogotá, Supersalud, Superservicios y Superintendencia de Industria y Comercio).</w:t>
            </w:r>
          </w:p>
        </w:tc>
      </w:tr>
      <w:tr w:rsidR="003D1BE9" w:rsidRPr="00735214" w14:paraId="2DD1F466" w14:textId="77777777" w:rsidTr="00590DED">
        <w:trPr>
          <w:trHeight w:val="27"/>
          <w:jc w:val="center"/>
        </w:trPr>
        <w:tc>
          <w:tcPr>
            <w:tcW w:w="885" w:type="dxa"/>
            <w:shd w:val="clear" w:color="auto" w:fill="auto"/>
            <w:tcMar>
              <w:top w:w="100" w:type="dxa"/>
              <w:left w:w="100" w:type="dxa"/>
              <w:bottom w:w="100" w:type="dxa"/>
              <w:right w:w="100" w:type="dxa"/>
            </w:tcMar>
            <w:vAlign w:val="center"/>
          </w:tcPr>
          <w:p w14:paraId="33536F9E"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7</w:t>
            </w:r>
          </w:p>
        </w:tc>
        <w:tc>
          <w:tcPr>
            <w:tcW w:w="1804" w:type="dxa"/>
            <w:shd w:val="clear" w:color="auto" w:fill="auto"/>
            <w:tcMar>
              <w:top w:w="100" w:type="dxa"/>
              <w:left w:w="100" w:type="dxa"/>
              <w:bottom w:w="100" w:type="dxa"/>
              <w:right w:w="100" w:type="dxa"/>
            </w:tcMar>
            <w:vAlign w:val="center"/>
          </w:tcPr>
          <w:p w14:paraId="22EDE208" w14:textId="77777777" w:rsidR="001A0B0A" w:rsidRPr="00735214" w:rsidRDefault="009056C8"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Alcaldía Local de Suba</w:t>
            </w:r>
          </w:p>
        </w:tc>
        <w:tc>
          <w:tcPr>
            <w:tcW w:w="6116" w:type="dxa"/>
            <w:shd w:val="clear" w:color="auto" w:fill="auto"/>
            <w:tcMar>
              <w:top w:w="100" w:type="dxa"/>
              <w:left w:w="100" w:type="dxa"/>
              <w:bottom w:w="100" w:type="dxa"/>
              <w:right w:w="100" w:type="dxa"/>
            </w:tcMar>
            <w:vAlign w:val="center"/>
          </w:tcPr>
          <w:p w14:paraId="1B051A62"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dieciocho (18) paneles solares instalados en la Sede las Villas</w:t>
            </w:r>
          </w:p>
        </w:tc>
      </w:tr>
      <w:tr w:rsidR="003D1BE9" w:rsidRPr="00735214" w14:paraId="547DF844" w14:textId="77777777" w:rsidTr="00590DED">
        <w:trPr>
          <w:jc w:val="center"/>
        </w:trPr>
        <w:tc>
          <w:tcPr>
            <w:tcW w:w="885" w:type="dxa"/>
            <w:shd w:val="clear" w:color="auto" w:fill="auto"/>
            <w:tcMar>
              <w:top w:w="100" w:type="dxa"/>
              <w:left w:w="100" w:type="dxa"/>
              <w:bottom w:w="100" w:type="dxa"/>
              <w:right w:w="100" w:type="dxa"/>
            </w:tcMar>
            <w:vAlign w:val="center"/>
          </w:tcPr>
          <w:p w14:paraId="6A99BBE1" w14:textId="77777777" w:rsidR="001A0B0A" w:rsidRPr="00735214" w:rsidRDefault="009056C8"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8</w:t>
            </w:r>
          </w:p>
        </w:tc>
        <w:tc>
          <w:tcPr>
            <w:tcW w:w="1804" w:type="dxa"/>
            <w:shd w:val="clear" w:color="auto" w:fill="auto"/>
            <w:tcMar>
              <w:top w:w="100" w:type="dxa"/>
              <w:left w:w="100" w:type="dxa"/>
              <w:bottom w:w="100" w:type="dxa"/>
              <w:right w:w="100" w:type="dxa"/>
            </w:tcMar>
            <w:vAlign w:val="center"/>
          </w:tcPr>
          <w:p w14:paraId="26C983E0" w14:textId="77777777" w:rsidR="001A0B0A" w:rsidRPr="00735214" w:rsidRDefault="009056C8" w:rsidP="00F6137D">
            <w:pPr>
              <w:pBdr>
                <w:top w:val="nil"/>
                <w:left w:val="nil"/>
                <w:bottom w:val="nil"/>
                <w:right w:val="nil"/>
                <w:between w:val="nil"/>
              </w:pBdr>
              <w:spacing w:after="0" w:line="240" w:lineRule="auto"/>
              <w:ind w:left="100"/>
              <w:jc w:val="both"/>
              <w:rPr>
                <w:rFonts w:ascii="Arial" w:eastAsia="Times New Roman" w:hAnsi="Arial" w:cs="Arial"/>
                <w:sz w:val="20"/>
                <w:szCs w:val="20"/>
              </w:rPr>
            </w:pPr>
            <w:r w:rsidRPr="00735214">
              <w:rPr>
                <w:rFonts w:ascii="Arial" w:eastAsia="Times New Roman" w:hAnsi="Arial" w:cs="Arial"/>
                <w:sz w:val="20"/>
                <w:szCs w:val="20"/>
              </w:rPr>
              <w:t xml:space="preserve">Alcaldía Local de Rafael Uribe </w:t>
            </w:r>
            <w:proofErr w:type="spellStart"/>
            <w:r w:rsidRPr="00735214">
              <w:rPr>
                <w:rFonts w:ascii="Arial" w:eastAsia="Times New Roman" w:hAnsi="Arial" w:cs="Arial"/>
                <w:sz w:val="20"/>
                <w:szCs w:val="20"/>
              </w:rPr>
              <w:t>Uribe</w:t>
            </w:r>
            <w:proofErr w:type="spellEnd"/>
          </w:p>
        </w:tc>
        <w:tc>
          <w:tcPr>
            <w:tcW w:w="6116" w:type="dxa"/>
            <w:shd w:val="clear" w:color="auto" w:fill="auto"/>
            <w:tcMar>
              <w:top w:w="100" w:type="dxa"/>
              <w:left w:w="100" w:type="dxa"/>
              <w:bottom w:w="100" w:type="dxa"/>
              <w:right w:w="100" w:type="dxa"/>
            </w:tcMar>
            <w:vAlign w:val="center"/>
          </w:tcPr>
          <w:p w14:paraId="1BD4F9C0"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siete (7) paneles solares en la sede administrativa - parqueadero</w:t>
            </w:r>
          </w:p>
        </w:tc>
      </w:tr>
      <w:tr w:rsidR="003D1BE9" w:rsidRPr="00735214" w14:paraId="103D248B" w14:textId="77777777" w:rsidTr="00590DED">
        <w:trPr>
          <w:trHeight w:val="99"/>
          <w:jc w:val="center"/>
        </w:trPr>
        <w:tc>
          <w:tcPr>
            <w:tcW w:w="885" w:type="dxa"/>
            <w:shd w:val="clear" w:color="auto" w:fill="auto"/>
            <w:tcMar>
              <w:top w:w="100" w:type="dxa"/>
              <w:left w:w="100" w:type="dxa"/>
              <w:bottom w:w="100" w:type="dxa"/>
              <w:right w:w="100" w:type="dxa"/>
            </w:tcMar>
            <w:vAlign w:val="center"/>
          </w:tcPr>
          <w:p w14:paraId="472DDEDB" w14:textId="66855BDE" w:rsidR="001A0B0A"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9</w:t>
            </w:r>
          </w:p>
        </w:tc>
        <w:tc>
          <w:tcPr>
            <w:tcW w:w="1804" w:type="dxa"/>
            <w:shd w:val="clear" w:color="auto" w:fill="auto"/>
            <w:tcMar>
              <w:top w:w="100" w:type="dxa"/>
              <w:left w:w="100" w:type="dxa"/>
              <w:bottom w:w="100" w:type="dxa"/>
              <w:right w:w="100" w:type="dxa"/>
            </w:tcMar>
            <w:vAlign w:val="center"/>
          </w:tcPr>
          <w:p w14:paraId="45CB525F" w14:textId="77777777" w:rsidR="001A0B0A" w:rsidRPr="00735214" w:rsidRDefault="009056C8" w:rsidP="00F6137D">
            <w:pPr>
              <w:pBdr>
                <w:top w:val="nil"/>
                <w:left w:val="nil"/>
                <w:bottom w:val="nil"/>
                <w:right w:val="nil"/>
                <w:between w:val="nil"/>
              </w:pBdr>
              <w:tabs>
                <w:tab w:val="left" w:pos="2272"/>
              </w:tabs>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Secretaría Distrital de Desarrollo Económico</w:t>
            </w:r>
          </w:p>
        </w:tc>
        <w:tc>
          <w:tcPr>
            <w:tcW w:w="6116" w:type="dxa"/>
            <w:shd w:val="clear" w:color="auto" w:fill="auto"/>
            <w:tcMar>
              <w:top w:w="100" w:type="dxa"/>
              <w:left w:w="100" w:type="dxa"/>
              <w:bottom w:w="100" w:type="dxa"/>
              <w:right w:w="100" w:type="dxa"/>
            </w:tcMar>
            <w:vAlign w:val="center"/>
          </w:tcPr>
          <w:p w14:paraId="2423E60C" w14:textId="002F0425"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La entidad cuenta con sistema de iluminación público interno fotovoltaico alimentado con energía solar compuesto por cincuenta y cuatro (54) Lámparas Solares compactas (Panel solar - Chip led - Batería).</w:t>
            </w:r>
            <w:r w:rsidR="008C5D6A" w:rsidRPr="00735214">
              <w:rPr>
                <w:rFonts w:ascii="Arial" w:eastAsia="Times New Roman" w:hAnsi="Arial" w:cs="Arial"/>
                <w:sz w:val="20"/>
                <w:szCs w:val="20"/>
              </w:rPr>
              <w:t xml:space="preserve"> En la sede plaza de artesanos que </w:t>
            </w:r>
            <w:proofErr w:type="spellStart"/>
            <w:r w:rsidR="008C5D6A" w:rsidRPr="00735214">
              <w:rPr>
                <w:rFonts w:ascii="Arial" w:eastAsia="Times New Roman" w:hAnsi="Arial" w:cs="Arial"/>
                <w:sz w:val="20"/>
                <w:szCs w:val="20"/>
              </w:rPr>
              <w:t>esta</w:t>
            </w:r>
            <w:proofErr w:type="spellEnd"/>
            <w:r w:rsidR="008C5D6A" w:rsidRPr="00735214">
              <w:rPr>
                <w:rFonts w:ascii="Arial" w:eastAsia="Times New Roman" w:hAnsi="Arial" w:cs="Arial"/>
                <w:sz w:val="20"/>
                <w:szCs w:val="20"/>
              </w:rPr>
              <w:t xml:space="preserve"> en comodato, pero es propiedad del IDRD</w:t>
            </w:r>
          </w:p>
        </w:tc>
      </w:tr>
      <w:tr w:rsidR="003D1BE9" w:rsidRPr="00735214" w14:paraId="00DC9D38" w14:textId="77777777" w:rsidTr="00590DED">
        <w:trPr>
          <w:trHeight w:val="444"/>
          <w:jc w:val="center"/>
        </w:trPr>
        <w:tc>
          <w:tcPr>
            <w:tcW w:w="885" w:type="dxa"/>
            <w:shd w:val="clear" w:color="auto" w:fill="auto"/>
            <w:tcMar>
              <w:top w:w="100" w:type="dxa"/>
              <w:left w:w="100" w:type="dxa"/>
              <w:bottom w:w="100" w:type="dxa"/>
              <w:right w:w="100" w:type="dxa"/>
            </w:tcMar>
            <w:vAlign w:val="center"/>
          </w:tcPr>
          <w:p w14:paraId="14AF953B" w14:textId="75095FA0" w:rsidR="001A0B0A"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10</w:t>
            </w:r>
          </w:p>
        </w:tc>
        <w:tc>
          <w:tcPr>
            <w:tcW w:w="1804" w:type="dxa"/>
            <w:shd w:val="clear" w:color="auto" w:fill="auto"/>
            <w:tcMar>
              <w:top w:w="100" w:type="dxa"/>
              <w:left w:w="100" w:type="dxa"/>
              <w:bottom w:w="100" w:type="dxa"/>
              <w:right w:w="100" w:type="dxa"/>
            </w:tcMar>
            <w:vAlign w:val="center"/>
          </w:tcPr>
          <w:p w14:paraId="2EFCBCC5" w14:textId="77777777" w:rsidR="001A0B0A" w:rsidRPr="00735214" w:rsidRDefault="009056C8" w:rsidP="00F6137D">
            <w:pPr>
              <w:pBdr>
                <w:top w:val="nil"/>
                <w:left w:val="nil"/>
                <w:bottom w:val="nil"/>
                <w:right w:val="nil"/>
                <w:between w:val="nil"/>
              </w:pBdr>
              <w:tabs>
                <w:tab w:val="left" w:pos="1988"/>
              </w:tabs>
              <w:spacing w:after="0" w:line="240" w:lineRule="auto"/>
              <w:ind w:left="100"/>
              <w:jc w:val="both"/>
              <w:rPr>
                <w:rFonts w:ascii="Arial" w:eastAsia="Times New Roman" w:hAnsi="Arial" w:cs="Arial"/>
                <w:sz w:val="20"/>
                <w:szCs w:val="20"/>
              </w:rPr>
            </w:pPr>
            <w:r w:rsidRPr="00735214">
              <w:rPr>
                <w:rFonts w:ascii="Arial" w:eastAsia="Times New Roman" w:hAnsi="Arial" w:cs="Arial"/>
                <w:sz w:val="20"/>
                <w:szCs w:val="20"/>
              </w:rPr>
              <w:t>Grupo de Energía de Bogotá</w:t>
            </w:r>
          </w:p>
        </w:tc>
        <w:tc>
          <w:tcPr>
            <w:tcW w:w="6116" w:type="dxa"/>
            <w:shd w:val="clear" w:color="auto" w:fill="auto"/>
            <w:tcMar>
              <w:top w:w="100" w:type="dxa"/>
              <w:left w:w="100" w:type="dxa"/>
              <w:bottom w:w="100" w:type="dxa"/>
              <w:right w:w="100" w:type="dxa"/>
            </w:tcMar>
            <w:vAlign w:val="center"/>
          </w:tcPr>
          <w:p w14:paraId="30E29E38"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una instalación de cincuenta y seis (56) paneles solares, cada uno con genera 330 vatios, los cuales se distribuyen en un área de 122 m2 en la sede calle 73.</w:t>
            </w:r>
          </w:p>
        </w:tc>
      </w:tr>
      <w:tr w:rsidR="003D1BE9" w:rsidRPr="00735214" w14:paraId="2DE68F94" w14:textId="77777777" w:rsidTr="00590DED">
        <w:trPr>
          <w:trHeight w:val="960"/>
          <w:jc w:val="center"/>
        </w:trPr>
        <w:tc>
          <w:tcPr>
            <w:tcW w:w="885" w:type="dxa"/>
            <w:shd w:val="clear" w:color="auto" w:fill="auto"/>
            <w:tcMar>
              <w:top w:w="100" w:type="dxa"/>
              <w:left w:w="100" w:type="dxa"/>
              <w:bottom w:w="100" w:type="dxa"/>
              <w:right w:w="100" w:type="dxa"/>
            </w:tcMar>
            <w:vAlign w:val="center"/>
          </w:tcPr>
          <w:p w14:paraId="0B38185F" w14:textId="43C2D7B3" w:rsidR="001A0B0A"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11</w:t>
            </w:r>
          </w:p>
        </w:tc>
        <w:tc>
          <w:tcPr>
            <w:tcW w:w="1804" w:type="dxa"/>
            <w:shd w:val="clear" w:color="auto" w:fill="auto"/>
            <w:tcMar>
              <w:top w:w="100" w:type="dxa"/>
              <w:left w:w="100" w:type="dxa"/>
              <w:bottom w:w="100" w:type="dxa"/>
              <w:right w:w="100" w:type="dxa"/>
            </w:tcMar>
            <w:vAlign w:val="center"/>
          </w:tcPr>
          <w:p w14:paraId="020BBE8C" w14:textId="77777777" w:rsidR="001A0B0A" w:rsidRPr="00735214" w:rsidRDefault="009056C8"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Contraloría de Bogotá</w:t>
            </w:r>
          </w:p>
          <w:p w14:paraId="17999FA8" w14:textId="77777777" w:rsidR="001A0B0A" w:rsidRPr="00735214" w:rsidRDefault="009056C8" w:rsidP="00F6137D">
            <w:pPr>
              <w:pBdr>
                <w:top w:val="nil"/>
                <w:left w:val="nil"/>
                <w:bottom w:val="nil"/>
                <w:right w:val="nil"/>
                <w:between w:val="nil"/>
              </w:pBdr>
              <w:spacing w:after="0" w:line="240" w:lineRule="auto"/>
              <w:ind w:left="100" w:right="140"/>
              <w:rPr>
                <w:rFonts w:ascii="Arial" w:eastAsia="Times New Roman" w:hAnsi="Arial" w:cs="Arial"/>
                <w:sz w:val="20"/>
                <w:szCs w:val="20"/>
              </w:rPr>
            </w:pPr>
            <w:r w:rsidRPr="00735214">
              <w:rPr>
                <w:rFonts w:ascii="Arial" w:eastAsia="Times New Roman" w:hAnsi="Arial" w:cs="Arial"/>
                <w:sz w:val="20"/>
                <w:szCs w:val="20"/>
              </w:rPr>
              <w:t xml:space="preserve"> </w:t>
            </w:r>
          </w:p>
        </w:tc>
        <w:tc>
          <w:tcPr>
            <w:tcW w:w="6116" w:type="dxa"/>
            <w:shd w:val="clear" w:color="auto" w:fill="auto"/>
            <w:tcMar>
              <w:top w:w="100" w:type="dxa"/>
              <w:left w:w="100" w:type="dxa"/>
              <w:bottom w:w="100" w:type="dxa"/>
              <w:right w:w="100" w:type="dxa"/>
            </w:tcMar>
            <w:vAlign w:val="center"/>
          </w:tcPr>
          <w:p w14:paraId="7B8EBC9B"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dos (2) sistemas fotovoltaicos para iluminación en las sedes de capacitación y San Cayetano lo cual hacen hace tener un ahorro de energía del 40% de lo que se consume en estas sedes por concepto de iluminación. 36 m2.</w:t>
            </w:r>
          </w:p>
        </w:tc>
      </w:tr>
      <w:tr w:rsidR="003D1BE9" w:rsidRPr="00735214" w14:paraId="10A78C13" w14:textId="77777777" w:rsidTr="00590DED">
        <w:trPr>
          <w:trHeight w:val="684"/>
          <w:jc w:val="center"/>
        </w:trPr>
        <w:tc>
          <w:tcPr>
            <w:tcW w:w="885" w:type="dxa"/>
            <w:shd w:val="clear" w:color="auto" w:fill="auto"/>
            <w:tcMar>
              <w:top w:w="100" w:type="dxa"/>
              <w:left w:w="100" w:type="dxa"/>
              <w:bottom w:w="100" w:type="dxa"/>
              <w:right w:w="100" w:type="dxa"/>
            </w:tcMar>
            <w:vAlign w:val="center"/>
          </w:tcPr>
          <w:p w14:paraId="011EF19E" w14:textId="0C408325" w:rsidR="001A0B0A"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12</w:t>
            </w:r>
          </w:p>
        </w:tc>
        <w:tc>
          <w:tcPr>
            <w:tcW w:w="1804" w:type="dxa"/>
            <w:shd w:val="clear" w:color="auto" w:fill="auto"/>
            <w:tcMar>
              <w:top w:w="100" w:type="dxa"/>
              <w:left w:w="100" w:type="dxa"/>
              <w:bottom w:w="100" w:type="dxa"/>
              <w:right w:w="100" w:type="dxa"/>
            </w:tcMar>
            <w:vAlign w:val="center"/>
          </w:tcPr>
          <w:p w14:paraId="1B27ED81" w14:textId="77777777" w:rsidR="001A0B0A" w:rsidRPr="00735214" w:rsidRDefault="009056C8" w:rsidP="00F6137D">
            <w:pPr>
              <w:pBdr>
                <w:top w:val="nil"/>
                <w:left w:val="nil"/>
                <w:bottom w:val="nil"/>
                <w:right w:val="nil"/>
                <w:between w:val="nil"/>
              </w:pBdr>
              <w:tabs>
                <w:tab w:val="left" w:pos="2130"/>
              </w:tabs>
              <w:spacing w:after="0" w:line="240" w:lineRule="auto"/>
              <w:ind w:left="100"/>
              <w:jc w:val="both"/>
              <w:rPr>
                <w:rFonts w:ascii="Arial" w:eastAsia="Times New Roman" w:hAnsi="Arial" w:cs="Arial"/>
                <w:sz w:val="20"/>
                <w:szCs w:val="20"/>
              </w:rPr>
            </w:pPr>
            <w:r w:rsidRPr="00735214">
              <w:rPr>
                <w:rFonts w:ascii="Arial" w:eastAsia="Times New Roman" w:hAnsi="Arial" w:cs="Arial"/>
                <w:sz w:val="20"/>
                <w:szCs w:val="20"/>
              </w:rPr>
              <w:t>Secretaría Distrital de Integración Social</w:t>
            </w:r>
          </w:p>
          <w:p w14:paraId="65CF1CB1" w14:textId="77777777" w:rsidR="001A0B0A" w:rsidRPr="00735214" w:rsidRDefault="009056C8" w:rsidP="00F6137D">
            <w:pPr>
              <w:pBdr>
                <w:top w:val="nil"/>
                <w:left w:val="nil"/>
                <w:bottom w:val="nil"/>
                <w:right w:val="nil"/>
                <w:between w:val="nil"/>
              </w:pBdr>
              <w:spacing w:after="0" w:line="240" w:lineRule="auto"/>
              <w:ind w:left="100" w:right="140"/>
              <w:jc w:val="both"/>
              <w:rPr>
                <w:rFonts w:ascii="Arial" w:eastAsia="Times New Roman" w:hAnsi="Arial" w:cs="Arial"/>
                <w:sz w:val="20"/>
                <w:szCs w:val="20"/>
              </w:rPr>
            </w:pPr>
            <w:r w:rsidRPr="00735214">
              <w:rPr>
                <w:rFonts w:ascii="Arial" w:eastAsia="Times New Roman" w:hAnsi="Arial" w:cs="Arial"/>
                <w:sz w:val="20"/>
                <w:szCs w:val="20"/>
              </w:rPr>
              <w:t xml:space="preserve"> </w:t>
            </w:r>
          </w:p>
        </w:tc>
        <w:tc>
          <w:tcPr>
            <w:tcW w:w="6116" w:type="dxa"/>
            <w:shd w:val="clear" w:color="auto" w:fill="auto"/>
            <w:tcMar>
              <w:top w:w="100" w:type="dxa"/>
              <w:left w:w="100" w:type="dxa"/>
              <w:bottom w:w="100" w:type="dxa"/>
              <w:right w:w="100" w:type="dxa"/>
            </w:tcMar>
            <w:vAlign w:val="center"/>
          </w:tcPr>
          <w:p w14:paraId="558CABCC"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Cuenta con ochenta (80) paneles solares que generan 94,08 kW h – cubriendo </w:t>
            </w:r>
            <w:proofErr w:type="gramStart"/>
            <w:r w:rsidRPr="00735214">
              <w:rPr>
                <w:rFonts w:ascii="Arial" w:eastAsia="Times New Roman" w:hAnsi="Arial" w:cs="Arial"/>
                <w:sz w:val="20"/>
                <w:szCs w:val="20"/>
              </w:rPr>
              <w:t>los  requerimientos</w:t>
            </w:r>
            <w:proofErr w:type="gramEnd"/>
            <w:r w:rsidRPr="00735214">
              <w:rPr>
                <w:rFonts w:ascii="Arial" w:eastAsia="Times New Roman" w:hAnsi="Arial" w:cs="Arial"/>
                <w:sz w:val="20"/>
                <w:szCs w:val="20"/>
              </w:rPr>
              <w:t xml:space="preserve"> de energía eléctrica para la iluminación interior y exterior de cuatro (4) unidades operativas.</w:t>
            </w:r>
          </w:p>
        </w:tc>
      </w:tr>
      <w:tr w:rsidR="003D1BE9" w:rsidRPr="00735214" w14:paraId="34ACD770" w14:textId="77777777" w:rsidTr="00590DED">
        <w:trPr>
          <w:trHeight w:val="387"/>
          <w:jc w:val="center"/>
        </w:trPr>
        <w:tc>
          <w:tcPr>
            <w:tcW w:w="885" w:type="dxa"/>
            <w:shd w:val="clear" w:color="auto" w:fill="auto"/>
            <w:tcMar>
              <w:top w:w="100" w:type="dxa"/>
              <w:left w:w="100" w:type="dxa"/>
              <w:bottom w:w="100" w:type="dxa"/>
              <w:right w:w="100" w:type="dxa"/>
            </w:tcMar>
            <w:vAlign w:val="center"/>
          </w:tcPr>
          <w:p w14:paraId="06B57C03" w14:textId="3CC2232D" w:rsidR="001A0B0A"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13</w:t>
            </w:r>
          </w:p>
        </w:tc>
        <w:tc>
          <w:tcPr>
            <w:tcW w:w="1804" w:type="dxa"/>
            <w:shd w:val="clear" w:color="auto" w:fill="auto"/>
            <w:tcMar>
              <w:top w:w="100" w:type="dxa"/>
              <w:left w:w="100" w:type="dxa"/>
              <w:bottom w:w="100" w:type="dxa"/>
              <w:right w:w="100" w:type="dxa"/>
            </w:tcMar>
            <w:vAlign w:val="center"/>
          </w:tcPr>
          <w:p w14:paraId="7B634106" w14:textId="77777777" w:rsidR="001A0B0A" w:rsidRPr="00735214" w:rsidRDefault="009056C8"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Instituto Distrital para la Protección de la Niñez y la Juventud</w:t>
            </w:r>
          </w:p>
        </w:tc>
        <w:tc>
          <w:tcPr>
            <w:tcW w:w="6116" w:type="dxa"/>
            <w:shd w:val="clear" w:color="auto" w:fill="auto"/>
            <w:tcMar>
              <w:top w:w="100" w:type="dxa"/>
              <w:left w:w="100" w:type="dxa"/>
              <w:bottom w:w="100" w:type="dxa"/>
              <w:right w:w="100" w:type="dxa"/>
            </w:tcMar>
            <w:vAlign w:val="center"/>
          </w:tcPr>
          <w:p w14:paraId="29C27D64"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Cuenta con paneles solares en la unidad Bosa</w:t>
            </w:r>
            <w:r w:rsidR="0078641C" w:rsidRPr="00735214">
              <w:rPr>
                <w:rFonts w:ascii="Arial" w:eastAsia="Times New Roman" w:hAnsi="Arial" w:cs="Arial"/>
                <w:sz w:val="20"/>
                <w:szCs w:val="20"/>
              </w:rPr>
              <w:t>, para el calentamiento del agua de los usuarios</w:t>
            </w:r>
          </w:p>
          <w:p w14:paraId="255122B2" w14:textId="77777777" w:rsidR="001A0B0A" w:rsidRPr="00735214" w:rsidRDefault="009056C8"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 </w:t>
            </w:r>
          </w:p>
        </w:tc>
      </w:tr>
      <w:tr w:rsidR="00DB6F59" w:rsidRPr="00735214" w14:paraId="20CC133D" w14:textId="77777777" w:rsidTr="00590DED">
        <w:trPr>
          <w:trHeight w:val="16"/>
          <w:jc w:val="center"/>
        </w:trPr>
        <w:tc>
          <w:tcPr>
            <w:tcW w:w="885" w:type="dxa"/>
            <w:shd w:val="clear" w:color="auto" w:fill="auto"/>
            <w:tcMar>
              <w:top w:w="100" w:type="dxa"/>
              <w:left w:w="100" w:type="dxa"/>
              <w:bottom w:w="100" w:type="dxa"/>
              <w:right w:w="100" w:type="dxa"/>
            </w:tcMar>
            <w:vAlign w:val="center"/>
          </w:tcPr>
          <w:p w14:paraId="4D291CC2" w14:textId="1DF4484D" w:rsidR="00DB6F59"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14</w:t>
            </w:r>
          </w:p>
        </w:tc>
        <w:tc>
          <w:tcPr>
            <w:tcW w:w="1804" w:type="dxa"/>
            <w:shd w:val="clear" w:color="auto" w:fill="auto"/>
            <w:tcMar>
              <w:top w:w="100" w:type="dxa"/>
              <w:left w:w="100" w:type="dxa"/>
              <w:bottom w:w="100" w:type="dxa"/>
              <w:right w:w="100" w:type="dxa"/>
            </w:tcMar>
            <w:vAlign w:val="center"/>
          </w:tcPr>
          <w:p w14:paraId="3D4112FF" w14:textId="3400D879" w:rsidR="00DB6F59" w:rsidRPr="00735214" w:rsidRDefault="00DB6F59"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Secretaria de Educación del Distrito</w:t>
            </w:r>
          </w:p>
        </w:tc>
        <w:tc>
          <w:tcPr>
            <w:tcW w:w="6116" w:type="dxa"/>
            <w:shd w:val="clear" w:color="auto" w:fill="auto"/>
            <w:tcMar>
              <w:top w:w="100" w:type="dxa"/>
              <w:left w:w="100" w:type="dxa"/>
              <w:bottom w:w="100" w:type="dxa"/>
              <w:right w:w="100" w:type="dxa"/>
            </w:tcMar>
            <w:vAlign w:val="center"/>
          </w:tcPr>
          <w:p w14:paraId="35296BCA" w14:textId="77777777" w:rsidR="00735214" w:rsidRPr="00735214" w:rsidRDefault="00735214" w:rsidP="00735214">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Colegios: Rural </w:t>
            </w:r>
            <w:proofErr w:type="spellStart"/>
            <w:r w:rsidRPr="00735214">
              <w:rPr>
                <w:rFonts w:ascii="Arial" w:eastAsia="Times New Roman" w:hAnsi="Arial" w:cs="Arial"/>
                <w:sz w:val="20"/>
                <w:szCs w:val="20"/>
              </w:rPr>
              <w:t>Pasquilla</w:t>
            </w:r>
            <w:proofErr w:type="spellEnd"/>
            <w:r w:rsidRPr="00735214">
              <w:rPr>
                <w:rFonts w:ascii="Arial" w:eastAsia="Times New Roman" w:hAnsi="Arial" w:cs="Arial"/>
                <w:sz w:val="20"/>
                <w:szCs w:val="20"/>
              </w:rPr>
              <w:t xml:space="preserve">, Paulo Freire, Atanasio Girardot y </w:t>
            </w:r>
            <w:proofErr w:type="spellStart"/>
            <w:r w:rsidRPr="00735214">
              <w:rPr>
                <w:rFonts w:ascii="Arial" w:eastAsia="Times New Roman" w:hAnsi="Arial" w:cs="Arial"/>
                <w:sz w:val="20"/>
                <w:szCs w:val="20"/>
              </w:rPr>
              <w:t>Benjamin</w:t>
            </w:r>
            <w:proofErr w:type="spellEnd"/>
            <w:r w:rsidRPr="00735214">
              <w:rPr>
                <w:rFonts w:ascii="Arial" w:eastAsia="Times New Roman" w:hAnsi="Arial" w:cs="Arial"/>
                <w:sz w:val="20"/>
                <w:szCs w:val="20"/>
              </w:rPr>
              <w:t xml:space="preserve"> Herrera. Cantidad 4</w:t>
            </w:r>
          </w:p>
          <w:p w14:paraId="04829649" w14:textId="77777777" w:rsidR="00DB6F59" w:rsidRPr="00735214" w:rsidRDefault="00DB6F59"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p>
        </w:tc>
      </w:tr>
      <w:tr w:rsidR="00DB6F59" w:rsidRPr="00735214" w14:paraId="0E138E26" w14:textId="77777777" w:rsidTr="00590DED">
        <w:trPr>
          <w:trHeight w:val="559"/>
          <w:jc w:val="center"/>
        </w:trPr>
        <w:tc>
          <w:tcPr>
            <w:tcW w:w="885" w:type="dxa"/>
            <w:shd w:val="clear" w:color="auto" w:fill="auto"/>
            <w:tcMar>
              <w:top w:w="100" w:type="dxa"/>
              <w:left w:w="100" w:type="dxa"/>
              <w:bottom w:w="100" w:type="dxa"/>
              <w:right w:w="100" w:type="dxa"/>
            </w:tcMar>
            <w:vAlign w:val="center"/>
          </w:tcPr>
          <w:p w14:paraId="7772885E" w14:textId="23B20A26" w:rsidR="00DB6F59"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15</w:t>
            </w:r>
          </w:p>
        </w:tc>
        <w:tc>
          <w:tcPr>
            <w:tcW w:w="1804" w:type="dxa"/>
            <w:shd w:val="clear" w:color="auto" w:fill="auto"/>
            <w:tcMar>
              <w:top w:w="100" w:type="dxa"/>
              <w:left w:w="100" w:type="dxa"/>
              <w:bottom w:w="100" w:type="dxa"/>
              <w:right w:w="100" w:type="dxa"/>
            </w:tcMar>
            <w:vAlign w:val="center"/>
          </w:tcPr>
          <w:p w14:paraId="7FE67595" w14:textId="266CE55F" w:rsidR="00DB6F59" w:rsidRPr="00735214" w:rsidRDefault="00DB6F59"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Subred Sur</w:t>
            </w:r>
          </w:p>
        </w:tc>
        <w:tc>
          <w:tcPr>
            <w:tcW w:w="6116" w:type="dxa"/>
            <w:shd w:val="clear" w:color="auto" w:fill="auto"/>
            <w:tcMar>
              <w:top w:w="100" w:type="dxa"/>
              <w:left w:w="100" w:type="dxa"/>
              <w:bottom w:w="100" w:type="dxa"/>
              <w:right w:w="100" w:type="dxa"/>
            </w:tcMar>
            <w:vAlign w:val="center"/>
          </w:tcPr>
          <w:p w14:paraId="4739C3A6" w14:textId="58A3DC24" w:rsidR="00DB6F59" w:rsidRPr="00735214" w:rsidRDefault="00735214"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2 </w:t>
            </w:r>
            <w:proofErr w:type="gramStart"/>
            <w:r w:rsidRPr="00735214">
              <w:rPr>
                <w:rFonts w:ascii="Arial" w:eastAsia="Times New Roman" w:hAnsi="Arial" w:cs="Arial"/>
                <w:sz w:val="20"/>
                <w:szCs w:val="20"/>
              </w:rPr>
              <w:t>Paneles</w:t>
            </w:r>
            <w:proofErr w:type="gramEnd"/>
            <w:r w:rsidRPr="00735214">
              <w:rPr>
                <w:rFonts w:ascii="Arial" w:eastAsia="Times New Roman" w:hAnsi="Arial" w:cs="Arial"/>
                <w:sz w:val="20"/>
                <w:szCs w:val="20"/>
              </w:rPr>
              <w:t xml:space="preserve"> solares UMHES EL TUNAL, USS NAZARETH</w:t>
            </w:r>
          </w:p>
        </w:tc>
      </w:tr>
      <w:tr w:rsidR="00DB6F59" w:rsidRPr="00735214" w14:paraId="682EE6B4" w14:textId="77777777" w:rsidTr="00590DED">
        <w:trPr>
          <w:trHeight w:val="670"/>
          <w:jc w:val="center"/>
        </w:trPr>
        <w:tc>
          <w:tcPr>
            <w:tcW w:w="885" w:type="dxa"/>
            <w:shd w:val="clear" w:color="auto" w:fill="auto"/>
            <w:tcMar>
              <w:top w:w="100" w:type="dxa"/>
              <w:left w:w="100" w:type="dxa"/>
              <w:bottom w:w="100" w:type="dxa"/>
              <w:right w:w="100" w:type="dxa"/>
            </w:tcMar>
            <w:vAlign w:val="center"/>
          </w:tcPr>
          <w:p w14:paraId="3E4577A0" w14:textId="1AA53EAF" w:rsidR="00DB6F59"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lastRenderedPageBreak/>
              <w:t>16</w:t>
            </w:r>
          </w:p>
        </w:tc>
        <w:tc>
          <w:tcPr>
            <w:tcW w:w="1804" w:type="dxa"/>
            <w:shd w:val="clear" w:color="auto" w:fill="auto"/>
            <w:tcMar>
              <w:top w:w="100" w:type="dxa"/>
              <w:left w:w="100" w:type="dxa"/>
              <w:bottom w:w="100" w:type="dxa"/>
              <w:right w:w="100" w:type="dxa"/>
            </w:tcMar>
            <w:vAlign w:val="center"/>
          </w:tcPr>
          <w:p w14:paraId="0A0AFC89" w14:textId="7922808A" w:rsidR="00DB6F59" w:rsidRPr="00735214" w:rsidRDefault="00DB6F59"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Subred Centro Oriente</w:t>
            </w:r>
          </w:p>
        </w:tc>
        <w:tc>
          <w:tcPr>
            <w:tcW w:w="6116" w:type="dxa"/>
            <w:shd w:val="clear" w:color="auto" w:fill="auto"/>
            <w:tcMar>
              <w:top w:w="100" w:type="dxa"/>
              <w:left w:w="100" w:type="dxa"/>
              <w:bottom w:w="100" w:type="dxa"/>
              <w:right w:w="100" w:type="dxa"/>
            </w:tcMar>
            <w:vAlign w:val="center"/>
          </w:tcPr>
          <w:p w14:paraId="6286CB37" w14:textId="52838371" w:rsidR="00DB6F59" w:rsidRPr="00735214" w:rsidRDefault="00735214"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146 paneles de 320 </w:t>
            </w:r>
            <w:proofErr w:type="spellStart"/>
            <w:r w:rsidRPr="00735214">
              <w:rPr>
                <w:rFonts w:ascii="Arial" w:eastAsia="Times New Roman" w:hAnsi="Arial" w:cs="Arial"/>
                <w:sz w:val="20"/>
                <w:szCs w:val="20"/>
              </w:rPr>
              <w:t>wattios</w:t>
            </w:r>
            <w:proofErr w:type="spellEnd"/>
            <w:r w:rsidRPr="00735214">
              <w:rPr>
                <w:rFonts w:ascii="Arial" w:eastAsia="Times New Roman" w:hAnsi="Arial" w:cs="Arial"/>
                <w:sz w:val="20"/>
                <w:szCs w:val="20"/>
              </w:rPr>
              <w:t>, 2 de 150 y 1 panel empleado para el calentamiento de agua Bello Horizonte, Altamira, Primera de Mayo, Chircales</w:t>
            </w:r>
          </w:p>
        </w:tc>
      </w:tr>
      <w:tr w:rsidR="00DB6F59" w:rsidRPr="00735214" w14:paraId="6E010B14" w14:textId="77777777" w:rsidTr="00590DED">
        <w:trPr>
          <w:trHeight w:val="670"/>
          <w:jc w:val="center"/>
        </w:trPr>
        <w:tc>
          <w:tcPr>
            <w:tcW w:w="885" w:type="dxa"/>
            <w:shd w:val="clear" w:color="auto" w:fill="auto"/>
            <w:tcMar>
              <w:top w:w="100" w:type="dxa"/>
              <w:left w:w="100" w:type="dxa"/>
              <w:bottom w:w="100" w:type="dxa"/>
              <w:right w:w="100" w:type="dxa"/>
            </w:tcMar>
            <w:vAlign w:val="center"/>
          </w:tcPr>
          <w:p w14:paraId="1777D4AD" w14:textId="6D296B25" w:rsidR="00DB6F59"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17</w:t>
            </w:r>
          </w:p>
        </w:tc>
        <w:tc>
          <w:tcPr>
            <w:tcW w:w="1804" w:type="dxa"/>
            <w:shd w:val="clear" w:color="auto" w:fill="auto"/>
            <w:tcMar>
              <w:top w:w="100" w:type="dxa"/>
              <w:left w:w="100" w:type="dxa"/>
              <w:bottom w:w="100" w:type="dxa"/>
              <w:right w:w="100" w:type="dxa"/>
            </w:tcMar>
            <w:vAlign w:val="center"/>
          </w:tcPr>
          <w:p w14:paraId="6B26BA46" w14:textId="195BE000" w:rsidR="00DB6F59" w:rsidRPr="00735214" w:rsidRDefault="00DB6F59"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Subred Norte</w:t>
            </w:r>
          </w:p>
        </w:tc>
        <w:tc>
          <w:tcPr>
            <w:tcW w:w="6116" w:type="dxa"/>
            <w:shd w:val="clear" w:color="auto" w:fill="auto"/>
            <w:tcMar>
              <w:top w:w="100" w:type="dxa"/>
              <w:left w:w="100" w:type="dxa"/>
              <w:bottom w:w="100" w:type="dxa"/>
              <w:right w:w="100" w:type="dxa"/>
            </w:tcMar>
            <w:vAlign w:val="center"/>
          </w:tcPr>
          <w:p w14:paraId="47C50FEE" w14:textId="57AE60C1" w:rsidR="00DB6F59" w:rsidRPr="00735214" w:rsidRDefault="00735214"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Se cuentan con 5 paneles solares para la iluminación del parqueadero de la USS Simón Bolívar y 5 paneles solares para iluminación de la </w:t>
            </w:r>
            <w:proofErr w:type="spellStart"/>
            <w:r w:rsidRPr="00735214">
              <w:rPr>
                <w:rFonts w:ascii="Arial" w:eastAsia="Times New Roman" w:hAnsi="Arial" w:cs="Arial"/>
                <w:sz w:val="20"/>
                <w:szCs w:val="20"/>
              </w:rPr>
              <w:t>pergola</w:t>
            </w:r>
            <w:proofErr w:type="spellEnd"/>
            <w:r w:rsidRPr="00735214">
              <w:rPr>
                <w:rFonts w:ascii="Arial" w:eastAsia="Times New Roman" w:hAnsi="Arial" w:cs="Arial"/>
                <w:sz w:val="20"/>
                <w:szCs w:val="20"/>
              </w:rPr>
              <w:t xml:space="preserve"> de la USS Suba</w:t>
            </w:r>
          </w:p>
        </w:tc>
      </w:tr>
      <w:tr w:rsidR="00DB6F59" w:rsidRPr="00735214" w14:paraId="20B7BFB5" w14:textId="77777777" w:rsidTr="00590DED">
        <w:trPr>
          <w:trHeight w:val="670"/>
          <w:jc w:val="center"/>
        </w:trPr>
        <w:tc>
          <w:tcPr>
            <w:tcW w:w="885" w:type="dxa"/>
            <w:shd w:val="clear" w:color="auto" w:fill="auto"/>
            <w:tcMar>
              <w:top w:w="100" w:type="dxa"/>
              <w:left w:w="100" w:type="dxa"/>
              <w:bottom w:w="100" w:type="dxa"/>
              <w:right w:w="100" w:type="dxa"/>
            </w:tcMar>
            <w:vAlign w:val="center"/>
          </w:tcPr>
          <w:p w14:paraId="500A5B6A" w14:textId="3DA56A65" w:rsidR="00DB6F59"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18</w:t>
            </w:r>
          </w:p>
        </w:tc>
        <w:tc>
          <w:tcPr>
            <w:tcW w:w="1804" w:type="dxa"/>
            <w:shd w:val="clear" w:color="auto" w:fill="auto"/>
            <w:tcMar>
              <w:top w:w="100" w:type="dxa"/>
              <w:left w:w="100" w:type="dxa"/>
              <w:bottom w:w="100" w:type="dxa"/>
              <w:right w:w="100" w:type="dxa"/>
            </w:tcMar>
            <w:vAlign w:val="center"/>
          </w:tcPr>
          <w:p w14:paraId="3861C953" w14:textId="7F464012" w:rsidR="00DB6F59" w:rsidRPr="00735214" w:rsidRDefault="00DB6F59"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Secretaría Distrital de Ambiente</w:t>
            </w:r>
          </w:p>
        </w:tc>
        <w:tc>
          <w:tcPr>
            <w:tcW w:w="6116" w:type="dxa"/>
            <w:shd w:val="clear" w:color="auto" w:fill="auto"/>
            <w:tcMar>
              <w:top w:w="100" w:type="dxa"/>
              <w:left w:w="100" w:type="dxa"/>
              <w:bottom w:w="100" w:type="dxa"/>
              <w:right w:w="100" w:type="dxa"/>
            </w:tcMar>
            <w:vAlign w:val="center"/>
          </w:tcPr>
          <w:p w14:paraId="1A754A80" w14:textId="383CE09D" w:rsidR="00DB6F59" w:rsidRPr="00735214" w:rsidRDefault="00735214"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En el primer semestre de 2020 reportaron: 66 m2 </w:t>
            </w:r>
            <w:proofErr w:type="spellStart"/>
            <w:r w:rsidRPr="00735214">
              <w:rPr>
                <w:rFonts w:ascii="Arial" w:eastAsia="Times New Roman" w:hAnsi="Arial" w:cs="Arial"/>
                <w:sz w:val="20"/>
                <w:szCs w:val="20"/>
              </w:rPr>
              <w:t>aprox</w:t>
            </w:r>
            <w:proofErr w:type="spellEnd"/>
            <w:r w:rsidRPr="00735214">
              <w:rPr>
                <w:rFonts w:ascii="Arial" w:eastAsia="Times New Roman" w:hAnsi="Arial" w:cs="Arial"/>
                <w:sz w:val="20"/>
                <w:szCs w:val="20"/>
              </w:rPr>
              <w:t xml:space="preserve"> para los </w:t>
            </w:r>
            <w:proofErr w:type="spellStart"/>
            <w:r w:rsidRPr="00735214">
              <w:rPr>
                <w:rFonts w:ascii="Arial" w:eastAsia="Times New Roman" w:hAnsi="Arial" w:cs="Arial"/>
                <w:sz w:val="20"/>
                <w:szCs w:val="20"/>
              </w:rPr>
              <w:t>clocetores</w:t>
            </w:r>
            <w:proofErr w:type="spellEnd"/>
            <w:r w:rsidRPr="00735214">
              <w:rPr>
                <w:rFonts w:ascii="Arial" w:eastAsia="Times New Roman" w:hAnsi="Arial" w:cs="Arial"/>
                <w:sz w:val="20"/>
                <w:szCs w:val="20"/>
              </w:rPr>
              <w:t xml:space="preserve"> radiantes y ascensores)</w:t>
            </w:r>
          </w:p>
        </w:tc>
      </w:tr>
      <w:tr w:rsidR="00DB6F59" w:rsidRPr="00735214" w14:paraId="5982EEA6" w14:textId="77777777" w:rsidTr="00590DED">
        <w:trPr>
          <w:trHeight w:val="16"/>
          <w:jc w:val="center"/>
        </w:trPr>
        <w:tc>
          <w:tcPr>
            <w:tcW w:w="885" w:type="dxa"/>
            <w:shd w:val="clear" w:color="auto" w:fill="auto"/>
            <w:tcMar>
              <w:top w:w="100" w:type="dxa"/>
              <w:left w:w="100" w:type="dxa"/>
              <w:bottom w:w="100" w:type="dxa"/>
              <w:right w:w="100" w:type="dxa"/>
            </w:tcMar>
            <w:vAlign w:val="center"/>
          </w:tcPr>
          <w:p w14:paraId="4E4382DB" w14:textId="13D4B967" w:rsidR="00DB6F59"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19</w:t>
            </w:r>
          </w:p>
        </w:tc>
        <w:tc>
          <w:tcPr>
            <w:tcW w:w="1804" w:type="dxa"/>
            <w:shd w:val="clear" w:color="auto" w:fill="auto"/>
            <w:tcMar>
              <w:top w:w="100" w:type="dxa"/>
              <w:left w:w="100" w:type="dxa"/>
              <w:bottom w:w="100" w:type="dxa"/>
              <w:right w:w="100" w:type="dxa"/>
            </w:tcMar>
            <w:vAlign w:val="center"/>
          </w:tcPr>
          <w:p w14:paraId="0EFFE64D" w14:textId="7B25C432" w:rsidR="00DB6F59" w:rsidRPr="00735214" w:rsidRDefault="00DB6F59"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Instituto de Desarrollo Urbano</w:t>
            </w:r>
          </w:p>
        </w:tc>
        <w:tc>
          <w:tcPr>
            <w:tcW w:w="6116" w:type="dxa"/>
            <w:shd w:val="clear" w:color="auto" w:fill="auto"/>
            <w:tcMar>
              <w:top w:w="100" w:type="dxa"/>
              <w:left w:w="100" w:type="dxa"/>
              <w:bottom w:w="100" w:type="dxa"/>
              <w:right w:w="100" w:type="dxa"/>
            </w:tcMar>
            <w:vAlign w:val="center"/>
          </w:tcPr>
          <w:p w14:paraId="0A32CA2E" w14:textId="3172242C" w:rsidR="00DB6F59" w:rsidRPr="00735214" w:rsidRDefault="00735214"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 xml:space="preserve">Se tienen instaladas 54 </w:t>
            </w:r>
            <w:proofErr w:type="spellStart"/>
            <w:r w:rsidRPr="00735214">
              <w:rPr>
                <w:rFonts w:ascii="Arial" w:eastAsia="Times New Roman" w:hAnsi="Arial" w:cs="Arial"/>
                <w:sz w:val="20"/>
                <w:szCs w:val="20"/>
              </w:rPr>
              <w:t>Lamparas</w:t>
            </w:r>
            <w:proofErr w:type="spellEnd"/>
            <w:r w:rsidRPr="00735214">
              <w:rPr>
                <w:rFonts w:ascii="Arial" w:eastAsia="Times New Roman" w:hAnsi="Arial" w:cs="Arial"/>
                <w:sz w:val="20"/>
                <w:szCs w:val="20"/>
              </w:rPr>
              <w:t xml:space="preserve"> Solares compactas </w:t>
            </w:r>
            <w:proofErr w:type="gramStart"/>
            <w:r w:rsidRPr="00735214">
              <w:rPr>
                <w:rFonts w:ascii="Arial" w:eastAsia="Times New Roman" w:hAnsi="Arial" w:cs="Arial"/>
                <w:sz w:val="20"/>
                <w:szCs w:val="20"/>
              </w:rPr>
              <w:t>( Chip</w:t>
            </w:r>
            <w:proofErr w:type="gramEnd"/>
            <w:r w:rsidRPr="00735214">
              <w:rPr>
                <w:rFonts w:ascii="Arial" w:eastAsia="Times New Roman" w:hAnsi="Arial" w:cs="Arial"/>
                <w:sz w:val="20"/>
                <w:szCs w:val="20"/>
              </w:rPr>
              <w:t xml:space="preserve"> LED- </w:t>
            </w:r>
            <w:proofErr w:type="spellStart"/>
            <w:r w:rsidRPr="00735214">
              <w:rPr>
                <w:rFonts w:ascii="Arial" w:eastAsia="Times New Roman" w:hAnsi="Arial" w:cs="Arial"/>
                <w:sz w:val="20"/>
                <w:szCs w:val="20"/>
              </w:rPr>
              <w:t>Bateria</w:t>
            </w:r>
            <w:proofErr w:type="spellEnd"/>
            <w:r w:rsidRPr="00735214">
              <w:rPr>
                <w:rFonts w:ascii="Arial" w:eastAsia="Times New Roman" w:hAnsi="Arial" w:cs="Arial"/>
                <w:sz w:val="20"/>
                <w:szCs w:val="20"/>
              </w:rPr>
              <w:t xml:space="preserve"> - Panel Solar) </w:t>
            </w:r>
            <w:r w:rsidRPr="00735214">
              <w:rPr>
                <w:rFonts w:ascii="Arial" w:eastAsia="Times New Roman" w:hAnsi="Arial" w:cs="Arial"/>
                <w:sz w:val="20"/>
                <w:szCs w:val="20"/>
              </w:rPr>
              <w:tab/>
              <w:t>LA SEDE CUENTA CON UN SISTEMA DE ILUMINACION ALIMENTADO CON ENERGIA SOLAR, plaza de los artesanos</w:t>
            </w:r>
          </w:p>
        </w:tc>
      </w:tr>
      <w:tr w:rsidR="00DB6F59" w:rsidRPr="00735214" w14:paraId="2975FCE7" w14:textId="77777777" w:rsidTr="00590DED">
        <w:trPr>
          <w:trHeight w:val="204"/>
          <w:jc w:val="center"/>
        </w:trPr>
        <w:tc>
          <w:tcPr>
            <w:tcW w:w="885" w:type="dxa"/>
            <w:shd w:val="clear" w:color="auto" w:fill="auto"/>
            <w:tcMar>
              <w:top w:w="100" w:type="dxa"/>
              <w:left w:w="100" w:type="dxa"/>
              <w:bottom w:w="100" w:type="dxa"/>
              <w:right w:w="100" w:type="dxa"/>
            </w:tcMar>
            <w:vAlign w:val="center"/>
          </w:tcPr>
          <w:p w14:paraId="0558DF27" w14:textId="306E216E" w:rsidR="00DB6F59" w:rsidRPr="00735214" w:rsidRDefault="00DB6F59" w:rsidP="00F6137D">
            <w:pPr>
              <w:pBdr>
                <w:top w:val="nil"/>
                <w:left w:val="nil"/>
                <w:bottom w:val="nil"/>
                <w:right w:val="nil"/>
                <w:between w:val="nil"/>
              </w:pBdr>
              <w:spacing w:after="0" w:line="240" w:lineRule="auto"/>
              <w:ind w:left="100" w:right="140"/>
              <w:jc w:val="center"/>
              <w:rPr>
                <w:rFonts w:ascii="Arial" w:eastAsia="Times New Roman" w:hAnsi="Arial" w:cs="Arial"/>
                <w:sz w:val="20"/>
                <w:szCs w:val="20"/>
              </w:rPr>
            </w:pPr>
            <w:r w:rsidRPr="00735214">
              <w:rPr>
                <w:rFonts w:ascii="Arial" w:eastAsia="Times New Roman" w:hAnsi="Arial" w:cs="Arial"/>
                <w:sz w:val="20"/>
                <w:szCs w:val="20"/>
              </w:rPr>
              <w:t>20</w:t>
            </w:r>
          </w:p>
        </w:tc>
        <w:tc>
          <w:tcPr>
            <w:tcW w:w="1804" w:type="dxa"/>
            <w:shd w:val="clear" w:color="auto" w:fill="auto"/>
            <w:tcMar>
              <w:top w:w="100" w:type="dxa"/>
              <w:left w:w="100" w:type="dxa"/>
              <w:bottom w:w="100" w:type="dxa"/>
              <w:right w:w="100" w:type="dxa"/>
            </w:tcMar>
            <w:vAlign w:val="center"/>
          </w:tcPr>
          <w:p w14:paraId="3D757D30" w14:textId="6D34EA36" w:rsidR="00DB6F59" w:rsidRPr="00735214" w:rsidRDefault="00DB6F59" w:rsidP="00F6137D">
            <w:pPr>
              <w:pBdr>
                <w:top w:val="nil"/>
                <w:left w:val="nil"/>
                <w:bottom w:val="nil"/>
                <w:right w:val="nil"/>
                <w:between w:val="nil"/>
              </w:pBdr>
              <w:spacing w:after="0" w:line="240" w:lineRule="auto"/>
              <w:ind w:left="100" w:right="11"/>
              <w:jc w:val="both"/>
              <w:rPr>
                <w:rFonts w:ascii="Arial" w:eastAsia="Times New Roman" w:hAnsi="Arial" w:cs="Arial"/>
                <w:sz w:val="20"/>
                <w:szCs w:val="20"/>
              </w:rPr>
            </w:pPr>
            <w:r w:rsidRPr="00735214">
              <w:rPr>
                <w:rFonts w:ascii="Arial" w:eastAsia="Times New Roman" w:hAnsi="Arial" w:cs="Arial"/>
                <w:sz w:val="20"/>
                <w:szCs w:val="20"/>
              </w:rPr>
              <w:t>Caja de Vivienda Popular</w:t>
            </w:r>
          </w:p>
        </w:tc>
        <w:tc>
          <w:tcPr>
            <w:tcW w:w="6116" w:type="dxa"/>
            <w:shd w:val="clear" w:color="auto" w:fill="auto"/>
            <w:tcMar>
              <w:top w:w="100" w:type="dxa"/>
              <w:left w:w="100" w:type="dxa"/>
              <w:bottom w:w="100" w:type="dxa"/>
              <w:right w:w="100" w:type="dxa"/>
            </w:tcMar>
            <w:vAlign w:val="center"/>
          </w:tcPr>
          <w:p w14:paraId="4901C713" w14:textId="010E3110" w:rsidR="00DB6F59" w:rsidRPr="00735214" w:rsidRDefault="00735214"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Ventiladores Eólicos.</w:t>
            </w:r>
          </w:p>
          <w:p w14:paraId="0E0A10E3" w14:textId="7F3CDE93" w:rsidR="00DB6F59" w:rsidRPr="00735214" w:rsidRDefault="00DB6F59"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p>
          <w:p w14:paraId="5F505FBF" w14:textId="4EBEF000" w:rsidR="00DB6F59" w:rsidRPr="00735214" w:rsidRDefault="00DB6F59" w:rsidP="00F6137D">
            <w:pPr>
              <w:pBdr>
                <w:top w:val="nil"/>
                <w:left w:val="nil"/>
                <w:bottom w:val="nil"/>
                <w:right w:val="nil"/>
                <w:between w:val="nil"/>
              </w:pBdr>
              <w:spacing w:after="0" w:line="240" w:lineRule="auto"/>
              <w:ind w:right="140"/>
              <w:jc w:val="both"/>
              <w:rPr>
                <w:rFonts w:ascii="Arial" w:eastAsia="Times New Roman" w:hAnsi="Arial" w:cs="Arial"/>
                <w:sz w:val="20"/>
                <w:szCs w:val="20"/>
              </w:rPr>
            </w:pPr>
            <w:r w:rsidRPr="00735214">
              <w:rPr>
                <w:rFonts w:ascii="Arial" w:eastAsia="Times New Roman" w:hAnsi="Arial" w:cs="Arial"/>
                <w:sz w:val="20"/>
                <w:szCs w:val="20"/>
              </w:rPr>
              <w:t>*Si bien en la herramienta sistematizada no fue reportado vía correo se verifico que si cuenta con la implementación de FNCE.</w:t>
            </w:r>
          </w:p>
        </w:tc>
      </w:tr>
    </w:tbl>
    <w:p w14:paraId="0959B1F9" w14:textId="2E1D1DD0" w:rsidR="00DF4353" w:rsidRDefault="00DF4353" w:rsidP="00DF4353">
      <w:pPr>
        <w:spacing w:line="240" w:lineRule="auto"/>
        <w:rPr>
          <w:rFonts w:ascii="Arial" w:eastAsia="Times New Roman" w:hAnsi="Arial" w:cs="Arial"/>
          <w:sz w:val="24"/>
          <w:szCs w:val="24"/>
        </w:rPr>
      </w:pPr>
      <w:bookmarkStart w:id="43" w:name="_heading=h.tyjcwt" w:colFirst="0" w:colLast="0"/>
      <w:bookmarkEnd w:id="43"/>
    </w:p>
    <w:p w14:paraId="18D6CD77" w14:textId="04DDDB34" w:rsidR="006D3995" w:rsidRDefault="006D3995" w:rsidP="006D3995">
      <w:pPr>
        <w:spacing w:line="240" w:lineRule="auto"/>
        <w:jc w:val="both"/>
        <w:rPr>
          <w:rFonts w:ascii="Arial" w:eastAsia="Times New Roman" w:hAnsi="Arial" w:cs="Arial"/>
          <w:sz w:val="24"/>
          <w:szCs w:val="24"/>
        </w:rPr>
      </w:pPr>
      <w:r w:rsidRPr="00DC7B8D">
        <w:rPr>
          <w:rFonts w:ascii="Arial" w:eastAsia="Times New Roman" w:hAnsi="Arial" w:cs="Arial"/>
          <w:sz w:val="24"/>
          <w:szCs w:val="24"/>
        </w:rPr>
        <w:t xml:space="preserve">La implementación de Fuentes No Convencionales de Energía realizada por las diferentes Entidades arrojaron resultados positivos en el aumento de ejecución de este tipo de alternativas como se evidencia en la siguiente </w:t>
      </w:r>
      <w:r w:rsidR="00D231CB" w:rsidRPr="00DC7B8D">
        <w:rPr>
          <w:rFonts w:ascii="Arial" w:eastAsia="Times New Roman" w:hAnsi="Arial" w:cs="Arial"/>
          <w:sz w:val="24"/>
          <w:szCs w:val="24"/>
        </w:rPr>
        <w:t>gráfica</w:t>
      </w:r>
      <w:r w:rsidR="00C21132" w:rsidRPr="00DC7B8D">
        <w:rPr>
          <w:rFonts w:ascii="Arial" w:eastAsia="Times New Roman" w:hAnsi="Arial" w:cs="Arial"/>
          <w:sz w:val="24"/>
          <w:szCs w:val="24"/>
        </w:rPr>
        <w:t>:</w:t>
      </w:r>
    </w:p>
    <w:p w14:paraId="056081FB" w14:textId="77777777" w:rsidR="005A683E" w:rsidRPr="00D231CB" w:rsidRDefault="005A683E" w:rsidP="005A683E">
      <w:pPr>
        <w:spacing w:line="240" w:lineRule="auto"/>
        <w:jc w:val="both"/>
        <w:rPr>
          <w:rFonts w:ascii="Arial" w:hAnsi="Arial" w:cs="Arial"/>
          <w:i/>
          <w:iCs/>
          <w:sz w:val="18"/>
          <w:szCs w:val="18"/>
        </w:rPr>
      </w:pPr>
    </w:p>
    <w:p w14:paraId="3DA241A9" w14:textId="38FB53BB" w:rsidR="005A683E" w:rsidRPr="00D231CB" w:rsidRDefault="005A683E" w:rsidP="005A683E">
      <w:pPr>
        <w:spacing w:line="240" w:lineRule="auto"/>
        <w:jc w:val="both"/>
        <w:rPr>
          <w:rFonts w:ascii="Arial" w:hAnsi="Arial" w:cs="Arial"/>
          <w:i/>
          <w:iCs/>
          <w:sz w:val="18"/>
          <w:szCs w:val="18"/>
        </w:rPr>
      </w:pPr>
      <w:r w:rsidRPr="00D231CB">
        <w:rPr>
          <w:rFonts w:ascii="Arial" w:hAnsi="Arial" w:cs="Arial"/>
          <w:i/>
          <w:iCs/>
          <w:sz w:val="18"/>
          <w:szCs w:val="18"/>
        </w:rPr>
        <w:t xml:space="preserve">Gráfica </w:t>
      </w:r>
      <w:r w:rsidRPr="00D231CB">
        <w:rPr>
          <w:rFonts w:ascii="Arial" w:hAnsi="Arial" w:cs="Arial"/>
          <w:i/>
          <w:iCs/>
          <w:sz w:val="18"/>
          <w:szCs w:val="18"/>
        </w:rPr>
        <w:fldChar w:fldCharType="begin"/>
      </w:r>
      <w:r w:rsidRPr="00D231CB">
        <w:rPr>
          <w:rFonts w:ascii="Arial" w:hAnsi="Arial" w:cs="Arial"/>
          <w:i/>
          <w:iCs/>
          <w:sz w:val="18"/>
          <w:szCs w:val="18"/>
        </w:rPr>
        <w:instrText xml:space="preserve"> SEQ Gráfica \* ARABIC </w:instrText>
      </w:r>
      <w:r w:rsidRPr="00D231CB">
        <w:rPr>
          <w:rFonts w:ascii="Arial" w:hAnsi="Arial" w:cs="Arial"/>
          <w:i/>
          <w:iCs/>
          <w:sz w:val="18"/>
          <w:szCs w:val="18"/>
        </w:rPr>
        <w:fldChar w:fldCharType="separate"/>
      </w:r>
      <w:r w:rsidR="00DE3AE5">
        <w:rPr>
          <w:rFonts w:ascii="Arial" w:hAnsi="Arial" w:cs="Arial"/>
          <w:i/>
          <w:iCs/>
          <w:noProof/>
          <w:sz w:val="18"/>
          <w:szCs w:val="18"/>
        </w:rPr>
        <w:t>3</w:t>
      </w:r>
      <w:r w:rsidRPr="00D231CB">
        <w:rPr>
          <w:rFonts w:ascii="Arial" w:hAnsi="Arial" w:cs="Arial"/>
          <w:i/>
          <w:iCs/>
          <w:sz w:val="18"/>
          <w:szCs w:val="18"/>
        </w:rPr>
        <w:fldChar w:fldCharType="end"/>
      </w:r>
      <w:r w:rsidRPr="00D231CB">
        <w:rPr>
          <w:rFonts w:ascii="Arial" w:hAnsi="Arial" w:cs="Arial"/>
          <w:i/>
          <w:iCs/>
          <w:sz w:val="18"/>
          <w:szCs w:val="18"/>
        </w:rPr>
        <w:t xml:space="preserve"> Implementación de FNCE por sectores</w:t>
      </w:r>
    </w:p>
    <w:p w14:paraId="6B4E307A" w14:textId="77AF0A21" w:rsidR="006D3995" w:rsidRPr="00153E68" w:rsidRDefault="00C21132" w:rsidP="006D3995">
      <w:pPr>
        <w:spacing w:line="240" w:lineRule="auto"/>
        <w:jc w:val="both"/>
        <w:rPr>
          <w:rFonts w:ascii="Arial" w:eastAsia="Times New Roman" w:hAnsi="Arial" w:cs="Arial"/>
          <w:sz w:val="24"/>
          <w:szCs w:val="24"/>
          <w:highlight w:val="green"/>
        </w:rPr>
      </w:pPr>
      <w:r>
        <w:rPr>
          <w:noProof/>
        </w:rPr>
        <w:drawing>
          <wp:inline distT="0" distB="0" distL="0" distR="0" wp14:anchorId="1E487C96" wp14:editId="2CDC3D40">
            <wp:extent cx="5701665" cy="2635624"/>
            <wp:effectExtent l="0" t="0" r="13335" b="12700"/>
            <wp:docPr id="65" name="Gráfico 65">
              <a:extLst xmlns:a="http://schemas.openxmlformats.org/drawingml/2006/main">
                <a:ext uri="{FF2B5EF4-FFF2-40B4-BE49-F238E27FC236}">
                  <a16:creationId xmlns:a16="http://schemas.microsoft.com/office/drawing/2014/main" id="{06DCCEFE-7713-4526-A505-19AF760A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53E68" w:rsidDel="00C21132">
        <w:rPr>
          <w:noProof/>
          <w:highlight w:val="green"/>
        </w:rPr>
        <w:t xml:space="preserve"> </w:t>
      </w:r>
    </w:p>
    <w:p w14:paraId="1466AAB4" w14:textId="77777777" w:rsidR="00C16632" w:rsidRDefault="00C16632" w:rsidP="00DD19A9">
      <w:pPr>
        <w:spacing w:line="240" w:lineRule="auto"/>
        <w:jc w:val="both"/>
        <w:rPr>
          <w:rFonts w:ascii="Arial" w:eastAsia="Times New Roman" w:hAnsi="Arial" w:cs="Arial"/>
          <w:sz w:val="24"/>
          <w:szCs w:val="24"/>
        </w:rPr>
      </w:pPr>
    </w:p>
    <w:p w14:paraId="3918AA73" w14:textId="7DBB4583" w:rsidR="00DD19A9" w:rsidRPr="00DB6F59" w:rsidRDefault="00DD19A9" w:rsidP="00DD19A9">
      <w:pPr>
        <w:spacing w:line="240" w:lineRule="auto"/>
        <w:jc w:val="both"/>
        <w:rPr>
          <w:rFonts w:ascii="Arial" w:eastAsia="Times New Roman" w:hAnsi="Arial" w:cs="Arial"/>
          <w:sz w:val="24"/>
          <w:szCs w:val="24"/>
        </w:rPr>
      </w:pPr>
      <w:r w:rsidRPr="00DB6F59">
        <w:rPr>
          <w:rFonts w:ascii="Arial" w:eastAsia="Times New Roman" w:hAnsi="Arial" w:cs="Arial"/>
          <w:sz w:val="24"/>
          <w:szCs w:val="24"/>
        </w:rPr>
        <w:t xml:space="preserve">Para el año 2020, a pesar de la coyuntura que afronta el País a causa de la pandemia por COVID-19, </w:t>
      </w:r>
      <w:r w:rsidR="00DD57DE" w:rsidRPr="00DB6F59">
        <w:rPr>
          <w:rFonts w:ascii="Arial" w:eastAsia="Times New Roman" w:hAnsi="Arial" w:cs="Arial"/>
          <w:sz w:val="24"/>
          <w:szCs w:val="24"/>
        </w:rPr>
        <w:t>se evidencia</w:t>
      </w:r>
      <w:r w:rsidR="0000540E" w:rsidRPr="00DB6F59">
        <w:rPr>
          <w:rFonts w:ascii="Arial" w:eastAsia="Times New Roman" w:hAnsi="Arial" w:cs="Arial"/>
          <w:sz w:val="24"/>
          <w:szCs w:val="24"/>
        </w:rPr>
        <w:t xml:space="preserve"> un</w:t>
      </w:r>
      <w:r w:rsidR="00DD57DE" w:rsidRPr="00DB6F59">
        <w:rPr>
          <w:rFonts w:ascii="Arial" w:eastAsia="Times New Roman" w:hAnsi="Arial" w:cs="Arial"/>
          <w:sz w:val="24"/>
          <w:szCs w:val="24"/>
        </w:rPr>
        <w:t xml:space="preserve"> aumentó </w:t>
      </w:r>
      <w:r w:rsidR="0000540E" w:rsidRPr="00DB6F59">
        <w:rPr>
          <w:rFonts w:ascii="Arial" w:eastAsia="Times New Roman" w:hAnsi="Arial" w:cs="Arial"/>
          <w:sz w:val="24"/>
          <w:szCs w:val="24"/>
        </w:rPr>
        <w:t xml:space="preserve">en </w:t>
      </w:r>
      <w:r w:rsidR="00C21132" w:rsidRPr="00DB6F59">
        <w:rPr>
          <w:rFonts w:ascii="Arial" w:eastAsia="Times New Roman" w:hAnsi="Arial" w:cs="Arial"/>
          <w:sz w:val="24"/>
          <w:szCs w:val="24"/>
        </w:rPr>
        <w:t>el número de Entidades que</w:t>
      </w:r>
      <w:r w:rsidR="00DD57DE" w:rsidRPr="00DB6F59">
        <w:rPr>
          <w:rFonts w:ascii="Arial" w:eastAsia="Times New Roman" w:hAnsi="Arial" w:cs="Arial"/>
          <w:sz w:val="24"/>
          <w:szCs w:val="24"/>
        </w:rPr>
        <w:t xml:space="preserve"> implementan </w:t>
      </w:r>
      <w:r w:rsidR="00DD57DE" w:rsidRPr="00DB6F59">
        <w:rPr>
          <w:rFonts w:ascii="Arial" w:eastAsia="Times New Roman" w:hAnsi="Arial" w:cs="Arial"/>
          <w:sz w:val="24"/>
          <w:szCs w:val="24"/>
        </w:rPr>
        <w:lastRenderedPageBreak/>
        <w:t xml:space="preserve">FNCE respecto al </w:t>
      </w:r>
      <w:r w:rsidR="001D5C35" w:rsidRPr="00DB6F59">
        <w:rPr>
          <w:rFonts w:ascii="Arial" w:eastAsia="Times New Roman" w:hAnsi="Arial" w:cs="Arial"/>
          <w:sz w:val="24"/>
          <w:szCs w:val="24"/>
        </w:rPr>
        <w:t>año 2019</w:t>
      </w:r>
      <w:r w:rsidR="0000540E" w:rsidRPr="00DB6F59">
        <w:rPr>
          <w:rFonts w:ascii="Arial" w:eastAsia="Times New Roman" w:hAnsi="Arial" w:cs="Arial"/>
          <w:sz w:val="24"/>
          <w:szCs w:val="24"/>
        </w:rPr>
        <w:t>:</w:t>
      </w:r>
      <w:r w:rsidRPr="00DB6F59">
        <w:rPr>
          <w:rFonts w:ascii="Arial" w:eastAsia="Times New Roman" w:hAnsi="Arial" w:cs="Arial"/>
          <w:sz w:val="24"/>
          <w:szCs w:val="24"/>
        </w:rPr>
        <w:t xml:space="preserve"> </w:t>
      </w:r>
      <w:r w:rsidR="0000540E" w:rsidRPr="00DB6F59">
        <w:rPr>
          <w:rFonts w:ascii="Arial" w:eastAsia="Times New Roman" w:hAnsi="Arial" w:cs="Arial"/>
          <w:sz w:val="24"/>
          <w:szCs w:val="24"/>
        </w:rPr>
        <w:t>llegando a</w:t>
      </w:r>
      <w:r w:rsidR="00C21132" w:rsidRPr="00DB6F59">
        <w:rPr>
          <w:rFonts w:ascii="Arial" w:eastAsia="Times New Roman" w:hAnsi="Arial" w:cs="Arial"/>
          <w:sz w:val="24"/>
          <w:szCs w:val="24"/>
        </w:rPr>
        <w:t xml:space="preserve"> un total</w:t>
      </w:r>
      <w:r w:rsidRPr="00DB6F59">
        <w:rPr>
          <w:rFonts w:ascii="Arial" w:eastAsia="Times New Roman" w:hAnsi="Arial" w:cs="Arial"/>
          <w:sz w:val="24"/>
          <w:szCs w:val="24"/>
        </w:rPr>
        <w:t xml:space="preserve"> </w:t>
      </w:r>
      <w:r w:rsidR="00C21132" w:rsidRPr="00DB6F59">
        <w:rPr>
          <w:rFonts w:ascii="Arial" w:eastAsia="Times New Roman" w:hAnsi="Arial" w:cs="Arial"/>
          <w:sz w:val="24"/>
          <w:szCs w:val="24"/>
        </w:rPr>
        <w:t>de</w:t>
      </w:r>
      <w:r w:rsidR="0000540E" w:rsidRPr="00DB6F59">
        <w:rPr>
          <w:rFonts w:ascii="Arial" w:eastAsia="Times New Roman" w:hAnsi="Arial" w:cs="Arial"/>
          <w:sz w:val="24"/>
          <w:szCs w:val="24"/>
        </w:rPr>
        <w:t xml:space="preserve"> </w:t>
      </w:r>
      <w:r w:rsidRPr="00DB6F59">
        <w:rPr>
          <w:rFonts w:ascii="Arial" w:eastAsia="Times New Roman" w:hAnsi="Arial" w:cs="Arial"/>
          <w:sz w:val="24"/>
          <w:szCs w:val="24"/>
        </w:rPr>
        <w:t>20 Entidades</w:t>
      </w:r>
      <w:r w:rsidR="0000540E" w:rsidRPr="00DB6F59">
        <w:rPr>
          <w:rFonts w:ascii="Arial" w:eastAsia="Times New Roman" w:hAnsi="Arial" w:cs="Arial"/>
          <w:sz w:val="24"/>
          <w:szCs w:val="24"/>
        </w:rPr>
        <w:t xml:space="preserve"> a saber</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Unidad Administrativa Especial Cuerpo Oficial de Bomberos</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Alcaldía Local de Chapiner</w:t>
      </w:r>
      <w:r w:rsidR="00DD57DE" w:rsidRPr="00DB6F59">
        <w:rPr>
          <w:rFonts w:ascii="Arial" w:eastAsia="Times New Roman" w:hAnsi="Arial" w:cs="Arial"/>
          <w:sz w:val="24"/>
          <w:szCs w:val="24"/>
        </w:rPr>
        <w:t xml:space="preserve">o, </w:t>
      </w:r>
      <w:r w:rsidRPr="00DB6F59">
        <w:rPr>
          <w:rFonts w:ascii="Arial" w:eastAsia="Times New Roman" w:hAnsi="Arial" w:cs="Arial"/>
          <w:sz w:val="24"/>
          <w:szCs w:val="24"/>
        </w:rPr>
        <w:t>Alcaldía Local de Suba</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 xml:space="preserve">Alcaldía Local de Rafael Uribe </w:t>
      </w:r>
      <w:proofErr w:type="spellStart"/>
      <w:r w:rsidRPr="00DB6F59">
        <w:rPr>
          <w:rFonts w:ascii="Arial" w:eastAsia="Times New Roman" w:hAnsi="Arial" w:cs="Arial"/>
          <w:sz w:val="24"/>
          <w:szCs w:val="24"/>
        </w:rPr>
        <w:t>Uribe</w:t>
      </w:r>
      <w:proofErr w:type="spellEnd"/>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Secretaría Distrital De Desarrollo Económico</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Secretaria de Educación del Distrito</w:t>
      </w:r>
      <w:r w:rsidR="00DD57DE" w:rsidRPr="00DB6F59">
        <w:rPr>
          <w:rFonts w:ascii="Arial" w:eastAsia="Times New Roman" w:hAnsi="Arial" w:cs="Arial"/>
          <w:sz w:val="24"/>
          <w:szCs w:val="24"/>
        </w:rPr>
        <w:t>,</w:t>
      </w:r>
      <w:r w:rsidRPr="00DB6F59">
        <w:rPr>
          <w:rFonts w:ascii="Arial" w:eastAsia="Times New Roman" w:hAnsi="Arial" w:cs="Arial"/>
          <w:sz w:val="24"/>
          <w:szCs w:val="24"/>
        </w:rPr>
        <w:t xml:space="preserve"> Universidad Distrital Francisco Jose de Caldas</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 xml:space="preserve"> Subred Sur</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Subred Centro Oriente</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Subred Norte</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Instituto Distrital para la Protección de la Niñez y la Juventud</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Secretaría Distrital de Integración Social</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Secretaría Distrital de Ambiente</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Jardín Botánico de Bogotá</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Instituto de Desarrollo Urbano</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Caja de Vivienda Popular</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Empresa de Acueducto y Alcantarillado</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Empresa de Energía de Bogotá</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Unidad Administrativa Especial de Servicios Públicos</w:t>
      </w:r>
      <w:r w:rsidR="00DD57DE" w:rsidRPr="00DB6F59">
        <w:rPr>
          <w:rFonts w:ascii="Arial" w:eastAsia="Times New Roman" w:hAnsi="Arial" w:cs="Arial"/>
          <w:sz w:val="24"/>
          <w:szCs w:val="24"/>
        </w:rPr>
        <w:t xml:space="preserve"> y</w:t>
      </w:r>
      <w:r w:rsidRPr="00DB6F59">
        <w:rPr>
          <w:rFonts w:ascii="Arial" w:eastAsia="Times New Roman" w:hAnsi="Arial" w:cs="Arial"/>
          <w:sz w:val="24"/>
          <w:szCs w:val="24"/>
        </w:rPr>
        <w:t xml:space="preserve"> Contraloría Distrital  </w:t>
      </w:r>
    </w:p>
    <w:p w14:paraId="0136AEE0" w14:textId="6FD7E8F6" w:rsidR="00DD19A9" w:rsidRPr="00DB6F59" w:rsidRDefault="00DD19A9" w:rsidP="00DD19A9">
      <w:pPr>
        <w:spacing w:line="240" w:lineRule="auto"/>
        <w:jc w:val="both"/>
        <w:rPr>
          <w:rFonts w:ascii="Arial" w:eastAsia="Times New Roman" w:hAnsi="Arial" w:cs="Arial"/>
          <w:sz w:val="24"/>
          <w:szCs w:val="24"/>
        </w:rPr>
      </w:pPr>
      <w:r w:rsidRPr="00DB6F59">
        <w:rPr>
          <w:rFonts w:ascii="Arial" w:eastAsia="Times New Roman" w:hAnsi="Arial" w:cs="Arial"/>
          <w:sz w:val="24"/>
          <w:szCs w:val="24"/>
        </w:rPr>
        <w:t>Por otro lado, existe</w:t>
      </w:r>
      <w:r w:rsidR="0000540E" w:rsidRPr="00DB6F59">
        <w:rPr>
          <w:rFonts w:ascii="Arial" w:eastAsia="Times New Roman" w:hAnsi="Arial" w:cs="Arial"/>
          <w:sz w:val="24"/>
          <w:szCs w:val="24"/>
        </w:rPr>
        <w:t>n</w:t>
      </w:r>
      <w:r w:rsidR="00DB6F59" w:rsidRPr="00DB6F59">
        <w:rPr>
          <w:rFonts w:ascii="Arial" w:eastAsia="Times New Roman" w:hAnsi="Arial" w:cs="Arial"/>
          <w:sz w:val="24"/>
          <w:szCs w:val="24"/>
        </w:rPr>
        <w:t xml:space="preserve"> 6</w:t>
      </w:r>
      <w:r w:rsidRPr="00DB6F59">
        <w:rPr>
          <w:rFonts w:ascii="Arial" w:eastAsia="Times New Roman" w:hAnsi="Arial" w:cs="Arial"/>
          <w:sz w:val="24"/>
          <w:szCs w:val="24"/>
        </w:rPr>
        <w:t xml:space="preserve"> sectores </w:t>
      </w:r>
      <w:r w:rsidR="0000540E" w:rsidRPr="00DB6F59">
        <w:rPr>
          <w:rFonts w:ascii="Arial" w:eastAsia="Times New Roman" w:hAnsi="Arial" w:cs="Arial"/>
          <w:sz w:val="24"/>
          <w:szCs w:val="24"/>
        </w:rPr>
        <w:t xml:space="preserve">que </w:t>
      </w:r>
      <w:r w:rsidRPr="00DB6F59">
        <w:rPr>
          <w:rFonts w:ascii="Arial" w:eastAsia="Times New Roman" w:hAnsi="Arial" w:cs="Arial"/>
          <w:sz w:val="24"/>
          <w:szCs w:val="24"/>
        </w:rPr>
        <w:t xml:space="preserve">no han instalado algún tipo de FNCE </w:t>
      </w:r>
      <w:r w:rsidR="00DD57DE" w:rsidRPr="00DB6F59">
        <w:rPr>
          <w:rFonts w:ascii="Arial" w:eastAsia="Times New Roman" w:hAnsi="Arial" w:cs="Arial"/>
          <w:sz w:val="24"/>
          <w:szCs w:val="24"/>
        </w:rPr>
        <w:t>donde se encuentran:</w:t>
      </w:r>
      <w:r w:rsidRPr="00DB6F59">
        <w:rPr>
          <w:rFonts w:ascii="Arial" w:eastAsia="Times New Roman" w:hAnsi="Arial" w:cs="Arial"/>
          <w:sz w:val="24"/>
          <w:szCs w:val="24"/>
        </w:rPr>
        <w:t xml:space="preserve"> Gestión Pública</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Hacienda</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Planeación</w:t>
      </w:r>
      <w:r w:rsidR="00E973BA">
        <w:rPr>
          <w:rFonts w:ascii="Arial" w:eastAsia="Times New Roman" w:hAnsi="Arial" w:cs="Arial"/>
          <w:sz w:val="24"/>
          <w:szCs w:val="24"/>
        </w:rPr>
        <w:t xml:space="preserve"> y</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Cultura</w:t>
      </w:r>
      <w:r w:rsidR="00E973BA">
        <w:rPr>
          <w:rFonts w:ascii="Arial" w:eastAsia="Times New Roman" w:hAnsi="Arial" w:cs="Arial"/>
          <w:sz w:val="24"/>
          <w:szCs w:val="24"/>
        </w:rPr>
        <w:t xml:space="preserve"> </w:t>
      </w:r>
      <w:r w:rsidRPr="00DB6F59">
        <w:rPr>
          <w:rFonts w:ascii="Arial" w:eastAsia="Times New Roman" w:hAnsi="Arial" w:cs="Arial"/>
          <w:sz w:val="24"/>
          <w:szCs w:val="24"/>
        </w:rPr>
        <w:t>(La Entidad se encuentra ubicada en un edificio eficiente)</w:t>
      </w:r>
      <w:r w:rsidR="00DD57DE" w:rsidRPr="00DB6F59">
        <w:rPr>
          <w:rFonts w:ascii="Arial" w:eastAsia="Times New Roman" w:hAnsi="Arial" w:cs="Arial"/>
          <w:sz w:val="24"/>
          <w:szCs w:val="24"/>
        </w:rPr>
        <w:t xml:space="preserve">, </w:t>
      </w:r>
      <w:r w:rsidRPr="00DB6F59">
        <w:rPr>
          <w:rFonts w:ascii="Arial" w:eastAsia="Times New Roman" w:hAnsi="Arial" w:cs="Arial"/>
          <w:sz w:val="24"/>
          <w:szCs w:val="24"/>
        </w:rPr>
        <w:t>Seguridad y convivencia</w:t>
      </w:r>
      <w:r w:rsidR="00DD57DE" w:rsidRPr="00DB6F59">
        <w:rPr>
          <w:rFonts w:ascii="Arial" w:eastAsia="Times New Roman" w:hAnsi="Arial" w:cs="Arial"/>
          <w:sz w:val="24"/>
          <w:szCs w:val="24"/>
        </w:rPr>
        <w:t xml:space="preserve"> y </w:t>
      </w:r>
      <w:r w:rsidRPr="00DB6F59">
        <w:rPr>
          <w:rFonts w:ascii="Arial" w:eastAsia="Times New Roman" w:hAnsi="Arial" w:cs="Arial"/>
          <w:sz w:val="24"/>
          <w:szCs w:val="24"/>
        </w:rPr>
        <w:t xml:space="preserve">Gestión Jurídica </w:t>
      </w:r>
    </w:p>
    <w:p w14:paraId="7E2B06D9" w14:textId="6C20F15D" w:rsidR="00DD19A9" w:rsidRPr="00DB6F59" w:rsidRDefault="00DD19A9" w:rsidP="00DD19A9">
      <w:pPr>
        <w:spacing w:line="240" w:lineRule="auto"/>
        <w:jc w:val="both"/>
        <w:rPr>
          <w:rFonts w:ascii="Arial" w:eastAsia="Times New Roman" w:hAnsi="Arial" w:cs="Arial"/>
          <w:sz w:val="24"/>
          <w:szCs w:val="24"/>
        </w:rPr>
      </w:pPr>
      <w:r w:rsidRPr="00DB6F59">
        <w:rPr>
          <w:rFonts w:ascii="Arial" w:eastAsia="Times New Roman" w:hAnsi="Arial" w:cs="Arial"/>
          <w:sz w:val="24"/>
          <w:szCs w:val="24"/>
        </w:rPr>
        <w:t>Las Entidades han diversificado los usos de este tipo de fuente, como, por ejemplo:</w:t>
      </w:r>
    </w:p>
    <w:p w14:paraId="53B2A4C2" w14:textId="31D539EE" w:rsidR="00DD19A9" w:rsidRPr="00DB6F59" w:rsidRDefault="00DD19A9" w:rsidP="00DD19A9">
      <w:pPr>
        <w:pStyle w:val="Prrafodelista"/>
        <w:numPr>
          <w:ilvl w:val="0"/>
          <w:numId w:val="42"/>
        </w:numPr>
        <w:spacing w:line="240" w:lineRule="auto"/>
        <w:jc w:val="both"/>
        <w:rPr>
          <w:rFonts w:ascii="Arial" w:eastAsia="Times New Roman" w:hAnsi="Arial" w:cs="Arial"/>
          <w:sz w:val="24"/>
          <w:szCs w:val="24"/>
        </w:rPr>
      </w:pPr>
      <w:r w:rsidRPr="00DB6F59">
        <w:rPr>
          <w:rFonts w:ascii="Arial" w:eastAsia="Times New Roman" w:hAnsi="Arial" w:cs="Arial"/>
          <w:sz w:val="24"/>
          <w:szCs w:val="24"/>
        </w:rPr>
        <w:t>Paneles solares exclusivamente para el cargue de celulares</w:t>
      </w:r>
    </w:p>
    <w:p w14:paraId="07679AB2" w14:textId="49585BA8" w:rsidR="00DD19A9" w:rsidRPr="00DB6F59" w:rsidRDefault="00DD19A9" w:rsidP="00DD19A9">
      <w:pPr>
        <w:pStyle w:val="Prrafodelista"/>
        <w:numPr>
          <w:ilvl w:val="0"/>
          <w:numId w:val="42"/>
        </w:numPr>
        <w:spacing w:line="240" w:lineRule="auto"/>
        <w:jc w:val="both"/>
        <w:rPr>
          <w:rFonts w:ascii="Arial" w:eastAsia="Times New Roman" w:hAnsi="Arial" w:cs="Arial"/>
          <w:sz w:val="24"/>
          <w:szCs w:val="24"/>
        </w:rPr>
      </w:pPr>
      <w:r w:rsidRPr="00DB6F59">
        <w:rPr>
          <w:rFonts w:ascii="Arial" w:eastAsia="Times New Roman" w:hAnsi="Arial" w:cs="Arial"/>
          <w:sz w:val="24"/>
          <w:szCs w:val="24"/>
        </w:rPr>
        <w:t xml:space="preserve">Luminarias con paneles solares con sistema directo. </w:t>
      </w:r>
    </w:p>
    <w:p w14:paraId="2CA64794" w14:textId="220C4686" w:rsidR="00DD19A9" w:rsidRPr="00DB6F59" w:rsidRDefault="00DD19A9" w:rsidP="00DD19A9">
      <w:pPr>
        <w:pStyle w:val="Prrafodelista"/>
        <w:numPr>
          <w:ilvl w:val="0"/>
          <w:numId w:val="42"/>
        </w:numPr>
        <w:spacing w:line="240" w:lineRule="auto"/>
        <w:jc w:val="both"/>
        <w:rPr>
          <w:rFonts w:ascii="Arial" w:eastAsia="Times New Roman" w:hAnsi="Arial" w:cs="Arial"/>
          <w:sz w:val="24"/>
          <w:szCs w:val="24"/>
        </w:rPr>
      </w:pPr>
      <w:r w:rsidRPr="00DB6F59">
        <w:rPr>
          <w:rFonts w:ascii="Arial" w:eastAsia="Times New Roman" w:hAnsi="Arial" w:cs="Arial"/>
          <w:sz w:val="24"/>
          <w:szCs w:val="24"/>
        </w:rPr>
        <w:t>Calentadores solares utilizados únicamente para duchas y agua caliente</w:t>
      </w:r>
    </w:p>
    <w:p w14:paraId="568B5B70" w14:textId="0741A995" w:rsidR="00DD19A9" w:rsidRPr="007077ED" w:rsidRDefault="00DD19A9" w:rsidP="007077ED">
      <w:pPr>
        <w:pStyle w:val="Prrafodelista"/>
        <w:numPr>
          <w:ilvl w:val="0"/>
          <w:numId w:val="42"/>
        </w:numPr>
        <w:spacing w:line="240" w:lineRule="auto"/>
        <w:jc w:val="both"/>
        <w:rPr>
          <w:rFonts w:ascii="Arial" w:eastAsia="Times New Roman" w:hAnsi="Arial" w:cs="Arial"/>
          <w:sz w:val="24"/>
          <w:szCs w:val="24"/>
        </w:rPr>
      </w:pPr>
      <w:r w:rsidRPr="00DB6F59">
        <w:rPr>
          <w:rFonts w:ascii="Arial" w:eastAsia="Times New Roman" w:hAnsi="Arial" w:cs="Arial"/>
          <w:sz w:val="24"/>
          <w:szCs w:val="24"/>
        </w:rPr>
        <w:t>S</w:t>
      </w:r>
      <w:r w:rsidR="007077ED">
        <w:rPr>
          <w:rFonts w:ascii="Arial" w:eastAsia="Times New Roman" w:hAnsi="Arial" w:cs="Arial"/>
          <w:sz w:val="24"/>
          <w:szCs w:val="24"/>
        </w:rPr>
        <w:t xml:space="preserve">istemas de ventilación eólicos y </w:t>
      </w:r>
      <w:r w:rsidRPr="007077ED">
        <w:rPr>
          <w:rFonts w:ascii="Arial" w:eastAsia="Times New Roman" w:hAnsi="Arial" w:cs="Arial"/>
          <w:sz w:val="24"/>
          <w:szCs w:val="24"/>
        </w:rPr>
        <w:t>Biomasa.</w:t>
      </w:r>
    </w:p>
    <w:p w14:paraId="59594CB9" w14:textId="0F6923F1" w:rsidR="007077ED" w:rsidRDefault="00E973BA" w:rsidP="00E973BA">
      <w:pPr>
        <w:spacing w:line="240" w:lineRule="auto"/>
        <w:jc w:val="both"/>
        <w:rPr>
          <w:rFonts w:ascii="Arial" w:eastAsia="Times New Roman" w:hAnsi="Arial" w:cs="Arial"/>
          <w:sz w:val="24"/>
          <w:szCs w:val="24"/>
        </w:rPr>
      </w:pPr>
      <w:r>
        <w:rPr>
          <w:rFonts w:ascii="Arial" w:eastAsia="Times New Roman" w:hAnsi="Arial" w:cs="Arial"/>
          <w:sz w:val="24"/>
          <w:szCs w:val="24"/>
        </w:rPr>
        <w:t>Existen otras Entidades como Secretar</w:t>
      </w:r>
      <w:r w:rsidR="00D36267">
        <w:rPr>
          <w:rFonts w:ascii="Arial" w:eastAsia="Times New Roman" w:hAnsi="Arial" w:cs="Arial"/>
          <w:sz w:val="24"/>
          <w:szCs w:val="24"/>
        </w:rPr>
        <w:t>í</w:t>
      </w:r>
      <w:r>
        <w:rPr>
          <w:rFonts w:ascii="Arial" w:eastAsia="Times New Roman" w:hAnsi="Arial" w:cs="Arial"/>
          <w:sz w:val="24"/>
          <w:szCs w:val="24"/>
        </w:rPr>
        <w:t xml:space="preserve">a de la Mujer, </w:t>
      </w:r>
      <w:proofErr w:type="spellStart"/>
      <w:r>
        <w:rPr>
          <w:rFonts w:ascii="Arial" w:eastAsia="Times New Roman" w:hAnsi="Arial" w:cs="Arial"/>
          <w:sz w:val="24"/>
          <w:szCs w:val="24"/>
        </w:rPr>
        <w:t>Trasmilenio</w:t>
      </w:r>
      <w:proofErr w:type="spellEnd"/>
      <w:r>
        <w:rPr>
          <w:rFonts w:ascii="Arial" w:eastAsia="Times New Roman" w:hAnsi="Arial" w:cs="Arial"/>
          <w:sz w:val="24"/>
          <w:szCs w:val="24"/>
        </w:rPr>
        <w:t xml:space="preserve"> y la Veeduría Distrital optaron </w:t>
      </w:r>
      <w:r w:rsidR="007077ED">
        <w:rPr>
          <w:rFonts w:ascii="Arial" w:eastAsia="Times New Roman" w:hAnsi="Arial" w:cs="Arial"/>
          <w:sz w:val="24"/>
          <w:szCs w:val="24"/>
        </w:rPr>
        <w:t xml:space="preserve">por </w:t>
      </w:r>
      <w:r>
        <w:rPr>
          <w:rFonts w:ascii="Arial" w:eastAsia="Times New Roman" w:hAnsi="Arial" w:cs="Arial"/>
          <w:sz w:val="24"/>
          <w:szCs w:val="24"/>
        </w:rPr>
        <w:t xml:space="preserve">tomar en arriendo </w:t>
      </w:r>
      <w:r w:rsidR="007077ED">
        <w:rPr>
          <w:rFonts w:ascii="Arial" w:eastAsia="Times New Roman" w:hAnsi="Arial" w:cs="Arial"/>
          <w:sz w:val="24"/>
          <w:szCs w:val="24"/>
        </w:rPr>
        <w:t>Edificios que cuentan con Fuentes No Convencionales de Energía.</w:t>
      </w:r>
    </w:p>
    <w:p w14:paraId="033A00F2" w14:textId="77777777" w:rsidR="00C16632" w:rsidRDefault="00C16632" w:rsidP="00E973BA">
      <w:pPr>
        <w:spacing w:line="240" w:lineRule="auto"/>
        <w:jc w:val="both"/>
        <w:rPr>
          <w:rFonts w:ascii="Arial" w:eastAsia="Times New Roman" w:hAnsi="Arial" w:cs="Arial"/>
          <w:sz w:val="24"/>
          <w:szCs w:val="24"/>
        </w:rPr>
      </w:pPr>
    </w:p>
    <w:p w14:paraId="510D5EF2" w14:textId="77777777" w:rsidR="00DF4353" w:rsidRPr="00DF4353" w:rsidRDefault="00DF4353" w:rsidP="00DF4353">
      <w:pPr>
        <w:pStyle w:val="Ttulo1"/>
        <w:numPr>
          <w:ilvl w:val="2"/>
          <w:numId w:val="2"/>
        </w:numPr>
        <w:spacing w:line="240" w:lineRule="auto"/>
        <w:ind w:left="993" w:hanging="633"/>
        <w:rPr>
          <w:rFonts w:ascii="Arial" w:hAnsi="Arial" w:cs="Arial"/>
          <w:b/>
          <w:bCs/>
          <w:color w:val="auto"/>
          <w:sz w:val="24"/>
          <w:szCs w:val="24"/>
        </w:rPr>
      </w:pPr>
      <w:r w:rsidRPr="00DF4353">
        <w:rPr>
          <w:rFonts w:ascii="Arial" w:hAnsi="Arial" w:cs="Arial"/>
          <w:b/>
          <w:bCs/>
          <w:color w:val="auto"/>
          <w:sz w:val="24"/>
          <w:szCs w:val="24"/>
        </w:rPr>
        <w:t xml:space="preserve">     </w:t>
      </w:r>
      <w:bookmarkStart w:id="44" w:name="_Toc75786888"/>
      <w:bookmarkStart w:id="45" w:name="_Toc75787250"/>
      <w:r w:rsidRPr="00DF4353">
        <w:rPr>
          <w:rFonts w:ascii="Arial" w:hAnsi="Arial" w:cs="Arial"/>
          <w:b/>
          <w:bCs/>
          <w:color w:val="auto"/>
          <w:sz w:val="24"/>
          <w:szCs w:val="24"/>
        </w:rPr>
        <w:t>BENEFICIOS DE LA IMPLEMENTACIÓN DEL PROGRAMA DEL PROGRAMA DE AHORRO Y USO EFICIENTE DEL AGUA</w:t>
      </w:r>
      <w:bookmarkEnd w:id="44"/>
      <w:bookmarkEnd w:id="45"/>
      <w:r w:rsidRPr="00DF4353">
        <w:rPr>
          <w:rFonts w:ascii="Arial" w:hAnsi="Arial" w:cs="Arial"/>
          <w:b/>
          <w:bCs/>
          <w:color w:val="auto"/>
          <w:sz w:val="24"/>
          <w:szCs w:val="24"/>
        </w:rPr>
        <w:t xml:space="preserve">            </w:t>
      </w:r>
    </w:p>
    <w:p w14:paraId="09003A51" w14:textId="77777777" w:rsidR="00DF4353" w:rsidRPr="00DF4353" w:rsidRDefault="00DF4353" w:rsidP="00DF4353"/>
    <w:p w14:paraId="68C9E514" w14:textId="77777777" w:rsidR="00DF4353" w:rsidRDefault="00DF4353" w:rsidP="009056C8">
      <w:pPr>
        <w:pBdr>
          <w:top w:val="nil"/>
          <w:left w:val="nil"/>
          <w:bottom w:val="nil"/>
          <w:right w:val="nil"/>
          <w:between w:val="nil"/>
        </w:pBdr>
        <w:spacing w:after="240" w:line="240" w:lineRule="auto"/>
        <w:jc w:val="both"/>
        <w:rPr>
          <w:rFonts w:ascii="Arial" w:eastAsia="Times New Roman" w:hAnsi="Arial" w:cs="Arial"/>
          <w:sz w:val="24"/>
          <w:szCs w:val="24"/>
        </w:rPr>
      </w:pPr>
      <w:r>
        <w:rPr>
          <w:rFonts w:ascii="Arial" w:eastAsia="Times New Roman" w:hAnsi="Arial" w:cs="Arial"/>
          <w:sz w:val="24"/>
          <w:szCs w:val="24"/>
        </w:rPr>
        <w:t>Las Entidades, al implementar el programa generan beneficios en el desempeño ambiental, como lo son:</w:t>
      </w:r>
    </w:p>
    <w:p w14:paraId="24661E30" w14:textId="77777777" w:rsidR="00DF4353" w:rsidRDefault="00DF4353" w:rsidP="00DF4353">
      <w:pPr>
        <w:numPr>
          <w:ilvl w:val="0"/>
          <w:numId w:val="17"/>
        </w:numPr>
        <w:pBdr>
          <w:top w:val="nil"/>
          <w:left w:val="nil"/>
          <w:bottom w:val="nil"/>
          <w:right w:val="nil"/>
          <w:between w:val="nil"/>
        </w:pBd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Ahorro </w:t>
      </w:r>
      <w:r w:rsidRPr="009056C8">
        <w:rPr>
          <w:rFonts w:ascii="Arial" w:eastAsia="Times New Roman" w:hAnsi="Arial" w:cs="Arial"/>
          <w:sz w:val="24"/>
          <w:szCs w:val="24"/>
        </w:rPr>
        <w:t>en el pago de servicios públicos</w:t>
      </w:r>
      <w:r>
        <w:rPr>
          <w:rFonts w:ascii="Arial" w:eastAsia="Times New Roman" w:hAnsi="Arial" w:cs="Arial"/>
          <w:sz w:val="24"/>
          <w:szCs w:val="24"/>
        </w:rPr>
        <w:t>.</w:t>
      </w:r>
    </w:p>
    <w:p w14:paraId="7CA0DCD1" w14:textId="77777777" w:rsidR="00DF4353" w:rsidRDefault="00DF4353" w:rsidP="00DF4353">
      <w:pPr>
        <w:numPr>
          <w:ilvl w:val="0"/>
          <w:numId w:val="17"/>
        </w:numPr>
        <w:pBdr>
          <w:top w:val="nil"/>
          <w:left w:val="nil"/>
          <w:bottom w:val="nil"/>
          <w:right w:val="nil"/>
          <w:between w:val="nil"/>
        </w:pBdr>
        <w:spacing w:after="0" w:line="240" w:lineRule="auto"/>
        <w:jc w:val="both"/>
        <w:rPr>
          <w:rFonts w:ascii="Arial" w:eastAsia="Times New Roman" w:hAnsi="Arial" w:cs="Arial"/>
          <w:sz w:val="24"/>
          <w:szCs w:val="24"/>
        </w:rPr>
      </w:pPr>
      <w:r>
        <w:rPr>
          <w:rFonts w:ascii="Arial" w:eastAsia="Times New Roman" w:hAnsi="Arial" w:cs="Arial"/>
          <w:sz w:val="24"/>
          <w:szCs w:val="24"/>
        </w:rPr>
        <w:t>Eliminación de combustibles fósiles en la generación de energía.</w:t>
      </w:r>
    </w:p>
    <w:p w14:paraId="424445C5" w14:textId="77777777" w:rsidR="00DF4353" w:rsidRDefault="00DF4353" w:rsidP="00DF4353">
      <w:pPr>
        <w:numPr>
          <w:ilvl w:val="0"/>
          <w:numId w:val="17"/>
        </w:numPr>
        <w:pBdr>
          <w:top w:val="nil"/>
          <w:left w:val="nil"/>
          <w:bottom w:val="nil"/>
          <w:right w:val="nil"/>
          <w:between w:val="nil"/>
        </w:pBdr>
        <w:spacing w:after="240" w:line="240" w:lineRule="auto"/>
        <w:jc w:val="both"/>
        <w:rPr>
          <w:rFonts w:ascii="Arial" w:eastAsia="Times New Roman" w:hAnsi="Arial" w:cs="Arial"/>
          <w:sz w:val="24"/>
          <w:szCs w:val="24"/>
        </w:rPr>
      </w:pPr>
      <w:r>
        <w:rPr>
          <w:rFonts w:ascii="Arial" w:eastAsia="Times New Roman" w:hAnsi="Arial" w:cs="Arial"/>
          <w:sz w:val="24"/>
          <w:szCs w:val="24"/>
        </w:rPr>
        <w:t>Creación de una cultura ambiental en los usuarios de las Entidades.</w:t>
      </w:r>
    </w:p>
    <w:p w14:paraId="407EEA16" w14:textId="4B3D3B1C" w:rsidR="007077ED" w:rsidRDefault="007077ED" w:rsidP="007077ED">
      <w:pPr>
        <w:pBdr>
          <w:top w:val="nil"/>
          <w:left w:val="nil"/>
          <w:bottom w:val="nil"/>
          <w:right w:val="nil"/>
          <w:between w:val="nil"/>
        </w:pBdr>
        <w:spacing w:after="240" w:line="240" w:lineRule="auto"/>
        <w:jc w:val="both"/>
        <w:rPr>
          <w:rFonts w:ascii="Arial" w:eastAsia="Times New Roman" w:hAnsi="Arial" w:cs="Arial"/>
          <w:sz w:val="24"/>
          <w:szCs w:val="24"/>
        </w:rPr>
      </w:pPr>
    </w:p>
    <w:p w14:paraId="2EF7C281" w14:textId="77777777" w:rsidR="001A0B0A" w:rsidRDefault="00BE56B5" w:rsidP="00DF4353">
      <w:pPr>
        <w:pStyle w:val="Ttulo1"/>
        <w:numPr>
          <w:ilvl w:val="1"/>
          <w:numId w:val="2"/>
        </w:numPr>
        <w:spacing w:line="240" w:lineRule="auto"/>
        <w:rPr>
          <w:rFonts w:ascii="Arial" w:hAnsi="Arial" w:cs="Arial"/>
          <w:b/>
          <w:bCs/>
          <w:color w:val="auto"/>
          <w:sz w:val="24"/>
          <w:szCs w:val="24"/>
        </w:rPr>
      </w:pPr>
      <w:bookmarkStart w:id="46" w:name="_Toc75786889"/>
      <w:bookmarkStart w:id="47" w:name="_Toc75787251"/>
      <w:r w:rsidRPr="00BE56B5">
        <w:rPr>
          <w:rFonts w:ascii="Arial" w:hAnsi="Arial" w:cs="Arial"/>
          <w:b/>
          <w:bCs/>
          <w:color w:val="auto"/>
          <w:sz w:val="24"/>
          <w:szCs w:val="24"/>
        </w:rPr>
        <w:t>PROGRAMA DE GESTIÓN INTEGRAL DE RESIDUOS</w:t>
      </w:r>
      <w:bookmarkEnd w:id="46"/>
      <w:bookmarkEnd w:id="47"/>
    </w:p>
    <w:p w14:paraId="71ED98D1" w14:textId="77777777" w:rsidR="00BE56B5" w:rsidRDefault="00BE56B5" w:rsidP="00BE56B5"/>
    <w:p w14:paraId="0E6A3AC8" w14:textId="77777777" w:rsidR="00D36267" w:rsidRDefault="00BE56B5" w:rsidP="00C83E42">
      <w:pPr>
        <w:jc w:val="both"/>
        <w:rPr>
          <w:rFonts w:ascii="Arial" w:eastAsia="Times New Roman" w:hAnsi="Arial" w:cs="Arial"/>
          <w:sz w:val="24"/>
          <w:szCs w:val="24"/>
        </w:rPr>
      </w:pPr>
      <w:r w:rsidRPr="009056C8">
        <w:rPr>
          <w:rFonts w:ascii="Arial" w:eastAsia="Times New Roman" w:hAnsi="Arial" w:cs="Arial"/>
          <w:sz w:val="24"/>
          <w:szCs w:val="24"/>
        </w:rPr>
        <w:t xml:space="preserve">Este programa se enfoca en garantizar una gestión integral de los residuos generados en el desarrollo de la misionalidad de las </w:t>
      </w:r>
      <w:r>
        <w:rPr>
          <w:rFonts w:ascii="Arial" w:eastAsia="Times New Roman" w:hAnsi="Arial" w:cs="Arial"/>
          <w:sz w:val="24"/>
          <w:szCs w:val="24"/>
        </w:rPr>
        <w:t>Entidades</w:t>
      </w:r>
      <w:r w:rsidRPr="009056C8">
        <w:rPr>
          <w:rFonts w:ascii="Arial" w:eastAsia="Times New Roman" w:hAnsi="Arial" w:cs="Arial"/>
          <w:sz w:val="24"/>
          <w:szCs w:val="24"/>
        </w:rPr>
        <w:t xml:space="preserve">, desde la segregación inicial hasta el transporte y disposición final.  </w:t>
      </w:r>
    </w:p>
    <w:p w14:paraId="430C6E7B" w14:textId="4F947C1D" w:rsidR="00BE56B5" w:rsidRDefault="00BE56B5" w:rsidP="00C83E42">
      <w:pPr>
        <w:jc w:val="both"/>
        <w:rPr>
          <w:rFonts w:ascii="Arial" w:eastAsia="Times New Roman" w:hAnsi="Arial" w:cs="Arial"/>
          <w:sz w:val="24"/>
          <w:szCs w:val="24"/>
        </w:rPr>
      </w:pPr>
      <w:r w:rsidRPr="009056C8">
        <w:rPr>
          <w:rFonts w:ascii="Arial" w:eastAsia="Times New Roman" w:hAnsi="Arial" w:cs="Arial"/>
          <w:sz w:val="24"/>
          <w:szCs w:val="24"/>
        </w:rPr>
        <w:t xml:space="preserve">La gestión de residuos abarca la totalidad de categorías ya sean aprovechables, no aprovechables, peligrosos, especiales, </w:t>
      </w:r>
      <w:r w:rsidR="00DF4353" w:rsidRPr="00DF4353">
        <w:rPr>
          <w:rFonts w:ascii="Arial" w:eastAsia="Times New Roman" w:hAnsi="Arial" w:cs="Arial"/>
          <w:sz w:val="24"/>
          <w:szCs w:val="24"/>
        </w:rPr>
        <w:t xml:space="preserve">vertimientos o emisiones atmosféricas, </w:t>
      </w:r>
      <w:r w:rsidRPr="009056C8">
        <w:rPr>
          <w:rFonts w:ascii="Arial" w:eastAsia="Times New Roman" w:hAnsi="Arial" w:cs="Arial"/>
          <w:sz w:val="24"/>
          <w:szCs w:val="24"/>
        </w:rPr>
        <w:t xml:space="preserve">conforme a la normativa vigente en la materia, incluyendo un componente de prevención, minimización y aprovechamiento con </w:t>
      </w:r>
      <w:r w:rsidR="00C83E42" w:rsidRPr="009056C8">
        <w:rPr>
          <w:rFonts w:ascii="Arial" w:eastAsia="Times New Roman" w:hAnsi="Arial" w:cs="Arial"/>
          <w:sz w:val="24"/>
          <w:szCs w:val="24"/>
        </w:rPr>
        <w:t>el fin</w:t>
      </w:r>
      <w:r w:rsidRPr="009056C8">
        <w:rPr>
          <w:rFonts w:ascii="Arial" w:eastAsia="Times New Roman" w:hAnsi="Arial" w:cs="Arial"/>
          <w:sz w:val="24"/>
          <w:szCs w:val="24"/>
        </w:rPr>
        <w:t xml:space="preserve"> de evitar la generación de residuos en cuanto sea posible</w:t>
      </w:r>
      <w:r w:rsidR="00C83E42">
        <w:rPr>
          <w:rFonts w:ascii="Arial" w:eastAsia="Times New Roman" w:hAnsi="Arial" w:cs="Arial"/>
          <w:sz w:val="24"/>
          <w:szCs w:val="24"/>
        </w:rPr>
        <w:t>.</w:t>
      </w:r>
    </w:p>
    <w:p w14:paraId="4EF73588" w14:textId="77777777" w:rsidR="00C83E42" w:rsidRDefault="00C83E42" w:rsidP="00C83E42">
      <w:pPr>
        <w:jc w:val="both"/>
        <w:rPr>
          <w:rFonts w:ascii="Arial" w:eastAsia="Times New Roman" w:hAnsi="Arial" w:cs="Arial"/>
          <w:b/>
          <w:sz w:val="24"/>
          <w:szCs w:val="24"/>
        </w:rPr>
      </w:pPr>
    </w:p>
    <w:p w14:paraId="7CCD7BDE" w14:textId="77777777" w:rsidR="00C83E42" w:rsidRDefault="00C83E42" w:rsidP="00DF4353">
      <w:pPr>
        <w:pStyle w:val="Ttulo1"/>
        <w:numPr>
          <w:ilvl w:val="2"/>
          <w:numId w:val="2"/>
        </w:numPr>
        <w:spacing w:line="240" w:lineRule="auto"/>
        <w:rPr>
          <w:rFonts w:ascii="Arial" w:hAnsi="Arial" w:cs="Arial"/>
          <w:b/>
          <w:color w:val="000000"/>
          <w:sz w:val="24"/>
          <w:szCs w:val="24"/>
        </w:rPr>
      </w:pPr>
      <w:bookmarkStart w:id="48" w:name="_Toc75786890"/>
      <w:bookmarkStart w:id="49" w:name="_Toc75787252"/>
      <w:r w:rsidRPr="00C83E42">
        <w:rPr>
          <w:rFonts w:ascii="Arial" w:hAnsi="Arial" w:cs="Arial"/>
          <w:b/>
          <w:color w:val="000000"/>
          <w:sz w:val="24"/>
          <w:szCs w:val="24"/>
        </w:rPr>
        <w:t>PRINCIPALES ACTIVIDADES DESARROLLADAS POR LAS ENTIDADES</w:t>
      </w:r>
      <w:bookmarkEnd w:id="48"/>
      <w:bookmarkEnd w:id="49"/>
    </w:p>
    <w:p w14:paraId="7215EF34" w14:textId="77777777" w:rsidR="00C83E42" w:rsidRPr="00C83E42" w:rsidRDefault="00C83E42" w:rsidP="00C83E42"/>
    <w:p w14:paraId="4E868BF6" w14:textId="77777777" w:rsidR="00C83E42" w:rsidRDefault="00C83E42" w:rsidP="00F00283">
      <w:pPr>
        <w:jc w:val="both"/>
        <w:rPr>
          <w:rFonts w:ascii="Arial" w:eastAsia="Times New Roman" w:hAnsi="Arial" w:cs="Arial"/>
          <w:sz w:val="24"/>
          <w:szCs w:val="24"/>
        </w:rPr>
      </w:pPr>
      <w:r w:rsidRPr="009056C8">
        <w:rPr>
          <w:rFonts w:ascii="Arial" w:eastAsia="Times New Roman" w:hAnsi="Arial" w:cs="Arial"/>
          <w:sz w:val="24"/>
          <w:szCs w:val="24"/>
        </w:rPr>
        <w:t>Como actividades transversales y más representativas en la formulación e implementación del PIGA</w:t>
      </w:r>
      <w:r>
        <w:rPr>
          <w:rFonts w:ascii="Arial" w:eastAsia="Times New Roman" w:hAnsi="Arial" w:cs="Arial"/>
          <w:sz w:val="24"/>
          <w:szCs w:val="24"/>
        </w:rPr>
        <w:t xml:space="preserve"> de </w:t>
      </w:r>
      <w:r w:rsidR="00DF4353">
        <w:rPr>
          <w:rFonts w:ascii="Arial" w:eastAsia="Times New Roman" w:hAnsi="Arial" w:cs="Arial"/>
          <w:sz w:val="24"/>
          <w:szCs w:val="24"/>
        </w:rPr>
        <w:t xml:space="preserve">las </w:t>
      </w:r>
      <w:r>
        <w:rPr>
          <w:rFonts w:ascii="Arial" w:eastAsia="Times New Roman" w:hAnsi="Arial" w:cs="Arial"/>
          <w:sz w:val="24"/>
          <w:szCs w:val="24"/>
        </w:rPr>
        <w:t>Entidades</w:t>
      </w:r>
      <w:r w:rsidR="00DF4353">
        <w:rPr>
          <w:rFonts w:ascii="Arial" w:eastAsia="Times New Roman" w:hAnsi="Arial" w:cs="Arial"/>
          <w:sz w:val="24"/>
          <w:szCs w:val="24"/>
        </w:rPr>
        <w:t>,</w:t>
      </w:r>
      <w:r>
        <w:rPr>
          <w:rFonts w:ascii="Arial" w:eastAsia="Times New Roman" w:hAnsi="Arial" w:cs="Arial"/>
          <w:sz w:val="24"/>
          <w:szCs w:val="24"/>
        </w:rPr>
        <w:t xml:space="preserve"> se encuentran:</w:t>
      </w:r>
    </w:p>
    <w:p w14:paraId="1AB42FC4" w14:textId="77777777" w:rsidR="001A0B0A" w:rsidRDefault="00F00283" w:rsidP="00C16632">
      <w:pPr>
        <w:pStyle w:val="Prrafodelista"/>
        <w:numPr>
          <w:ilvl w:val="0"/>
          <w:numId w:val="15"/>
        </w:numPr>
        <w:spacing w:after="0"/>
        <w:ind w:left="426" w:hanging="284"/>
        <w:jc w:val="both"/>
        <w:rPr>
          <w:rFonts w:ascii="Arial" w:eastAsia="Times New Roman" w:hAnsi="Arial" w:cs="Arial"/>
          <w:sz w:val="24"/>
          <w:szCs w:val="24"/>
        </w:rPr>
      </w:pPr>
      <w:r w:rsidRPr="009056C8">
        <w:rPr>
          <w:rFonts w:ascii="Arial" w:eastAsia="Times New Roman" w:hAnsi="Arial" w:cs="Arial"/>
          <w:sz w:val="24"/>
          <w:szCs w:val="24"/>
        </w:rPr>
        <w:t>Sensibilización a todos los actores que intervienen en cadena de generación, segregación</w:t>
      </w:r>
      <w:r>
        <w:rPr>
          <w:rFonts w:ascii="Arial" w:eastAsia="Times New Roman" w:hAnsi="Arial" w:cs="Arial"/>
          <w:sz w:val="24"/>
          <w:szCs w:val="24"/>
        </w:rPr>
        <w:t xml:space="preserve">, </w:t>
      </w:r>
      <w:r w:rsidRPr="009056C8">
        <w:rPr>
          <w:rFonts w:ascii="Arial" w:eastAsia="Times New Roman" w:hAnsi="Arial" w:cs="Arial"/>
          <w:sz w:val="24"/>
          <w:szCs w:val="24"/>
        </w:rPr>
        <w:t>almacenamiento temporal, transporte y</w:t>
      </w:r>
      <w:r>
        <w:rPr>
          <w:rFonts w:ascii="Arial" w:eastAsia="Times New Roman" w:hAnsi="Arial" w:cs="Arial"/>
          <w:sz w:val="24"/>
          <w:szCs w:val="24"/>
        </w:rPr>
        <w:t xml:space="preserve"> </w:t>
      </w:r>
      <w:r w:rsidRPr="009056C8">
        <w:rPr>
          <w:rFonts w:ascii="Arial" w:eastAsia="Times New Roman" w:hAnsi="Arial" w:cs="Arial"/>
          <w:sz w:val="24"/>
          <w:szCs w:val="24"/>
        </w:rPr>
        <w:t>disposición final de residuos</w:t>
      </w:r>
      <w:bookmarkStart w:id="50" w:name="_heading=h.ikxrz06k3e2g" w:colFirst="0" w:colLast="0"/>
      <w:bookmarkEnd w:id="50"/>
      <w:r>
        <w:rPr>
          <w:rFonts w:ascii="Arial" w:eastAsia="Times New Roman" w:hAnsi="Arial" w:cs="Arial"/>
          <w:sz w:val="24"/>
          <w:szCs w:val="24"/>
        </w:rPr>
        <w:t>.</w:t>
      </w:r>
    </w:p>
    <w:p w14:paraId="0D992C0D" w14:textId="77777777" w:rsidR="00F00283" w:rsidRDefault="00F00283" w:rsidP="00C16632">
      <w:pPr>
        <w:pStyle w:val="Prrafodelista"/>
        <w:numPr>
          <w:ilvl w:val="0"/>
          <w:numId w:val="15"/>
        </w:numPr>
        <w:spacing w:after="0"/>
        <w:ind w:left="426" w:hanging="284"/>
        <w:jc w:val="both"/>
        <w:rPr>
          <w:rFonts w:ascii="Arial" w:eastAsia="Times New Roman" w:hAnsi="Arial" w:cs="Arial"/>
          <w:sz w:val="24"/>
          <w:szCs w:val="24"/>
        </w:rPr>
      </w:pPr>
      <w:r w:rsidRPr="009056C8">
        <w:rPr>
          <w:rFonts w:ascii="Arial" w:eastAsia="Times New Roman" w:hAnsi="Arial" w:cs="Arial"/>
          <w:sz w:val="24"/>
          <w:szCs w:val="24"/>
        </w:rPr>
        <w:t>Adecuaciones de infraestructura para la gestión apropiada</w:t>
      </w:r>
      <w:r>
        <w:rPr>
          <w:rFonts w:ascii="Arial" w:eastAsia="Times New Roman" w:hAnsi="Arial" w:cs="Arial"/>
          <w:sz w:val="24"/>
          <w:szCs w:val="24"/>
        </w:rPr>
        <w:t xml:space="preserve"> de residuos.</w:t>
      </w:r>
    </w:p>
    <w:p w14:paraId="483BAAE4" w14:textId="77777777" w:rsidR="00F00283" w:rsidRDefault="00F00283" w:rsidP="00C16632">
      <w:pPr>
        <w:pStyle w:val="Prrafodelista"/>
        <w:numPr>
          <w:ilvl w:val="0"/>
          <w:numId w:val="15"/>
        </w:numPr>
        <w:spacing w:after="0"/>
        <w:ind w:left="426" w:hanging="284"/>
        <w:jc w:val="both"/>
        <w:rPr>
          <w:rFonts w:ascii="Arial" w:eastAsia="Times New Roman" w:hAnsi="Arial" w:cs="Arial"/>
          <w:sz w:val="24"/>
          <w:szCs w:val="24"/>
        </w:rPr>
      </w:pPr>
      <w:r w:rsidRPr="009056C8">
        <w:rPr>
          <w:rFonts w:ascii="Arial" w:eastAsia="Times New Roman" w:hAnsi="Arial" w:cs="Arial"/>
          <w:sz w:val="24"/>
          <w:szCs w:val="24"/>
        </w:rPr>
        <w:t>Instalación y adecuación de recipientes</w:t>
      </w:r>
      <w:r>
        <w:rPr>
          <w:rFonts w:ascii="Arial" w:eastAsia="Times New Roman" w:hAnsi="Arial" w:cs="Arial"/>
          <w:sz w:val="24"/>
          <w:szCs w:val="24"/>
        </w:rPr>
        <w:t xml:space="preserve"> </w:t>
      </w:r>
      <w:r w:rsidRPr="009056C8">
        <w:rPr>
          <w:rFonts w:ascii="Arial" w:eastAsia="Times New Roman" w:hAnsi="Arial" w:cs="Arial"/>
          <w:sz w:val="24"/>
          <w:szCs w:val="24"/>
        </w:rPr>
        <w:t>para segregación y almacenamiento temporal</w:t>
      </w:r>
      <w:r>
        <w:rPr>
          <w:rFonts w:ascii="Arial" w:eastAsia="Times New Roman" w:hAnsi="Arial" w:cs="Arial"/>
          <w:sz w:val="24"/>
          <w:szCs w:val="24"/>
        </w:rPr>
        <w:t xml:space="preserve"> de residuos.</w:t>
      </w:r>
    </w:p>
    <w:p w14:paraId="3417C133"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Formulación y actualización de los Planes de Gestión Integral de Residuos - PGIR.</w:t>
      </w:r>
    </w:p>
    <w:p w14:paraId="0E5B893D"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Solicitud de permisos de vertimientos y otros trámites relacionados ante la autoridad ambiental.</w:t>
      </w:r>
    </w:p>
    <w:p w14:paraId="68AC961D"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Seguimiento y monitoreo a la cantidad de residuos generados.</w:t>
      </w:r>
    </w:p>
    <w:p w14:paraId="4007D623"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 xml:space="preserve">Entrega de </w:t>
      </w:r>
      <w:r w:rsidR="003D1BE9" w:rsidRPr="009056C8">
        <w:rPr>
          <w:rFonts w:ascii="Arial" w:eastAsia="Times New Roman" w:hAnsi="Arial" w:cs="Arial"/>
          <w:sz w:val="24"/>
          <w:szCs w:val="24"/>
        </w:rPr>
        <w:t>residuos a</w:t>
      </w:r>
      <w:r w:rsidRPr="009056C8">
        <w:rPr>
          <w:rFonts w:ascii="Arial" w:eastAsia="Times New Roman" w:hAnsi="Arial" w:cs="Arial"/>
          <w:sz w:val="24"/>
          <w:szCs w:val="24"/>
        </w:rPr>
        <w:t xml:space="preserve"> gestores ambientales autorizados según </w:t>
      </w:r>
      <w:r w:rsidR="00DF4353">
        <w:rPr>
          <w:rFonts w:ascii="Arial" w:eastAsia="Times New Roman" w:hAnsi="Arial" w:cs="Arial"/>
          <w:sz w:val="24"/>
          <w:szCs w:val="24"/>
        </w:rPr>
        <w:t>su clasificación.</w:t>
      </w:r>
    </w:p>
    <w:p w14:paraId="07AEE35F"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Constitución de figura jurídica con las organizaciones de recicladores de oficio para la reincorporación de los residuos aprovechables en procesos productivos.</w:t>
      </w:r>
    </w:p>
    <w:p w14:paraId="5B556124"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Mantenimiento preventivo y correctivo de maquinaria y equipos que generan emisiones atmosféricas.</w:t>
      </w:r>
    </w:p>
    <w:p w14:paraId="757C93AB" w14:textId="752D60C3"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 xml:space="preserve">Implementación de la política de </w:t>
      </w:r>
      <w:proofErr w:type="gramStart"/>
      <w:r w:rsidRPr="009056C8">
        <w:rPr>
          <w:rFonts w:ascii="Arial" w:eastAsia="Times New Roman" w:hAnsi="Arial" w:cs="Arial"/>
          <w:sz w:val="24"/>
          <w:szCs w:val="24"/>
        </w:rPr>
        <w:t>cero papel</w:t>
      </w:r>
      <w:proofErr w:type="gramEnd"/>
    </w:p>
    <w:p w14:paraId="4739EF0C"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Definición de la media móvil de generación de residuos peligrosos.</w:t>
      </w:r>
    </w:p>
    <w:p w14:paraId="149476CE"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Definición de línea base de generación de residuos.</w:t>
      </w:r>
    </w:p>
    <w:p w14:paraId="1E9E6F57"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Diseño e instalación de señalización y hojas de seguridad para el almacenamiento temporal de residuos.</w:t>
      </w:r>
    </w:p>
    <w:p w14:paraId="3F22206A"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Realización de auditorías internas para verificar el estado del programa.</w:t>
      </w:r>
    </w:p>
    <w:p w14:paraId="1B426B1C"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Realización de auditorías externas a gestores de residuos.</w:t>
      </w:r>
    </w:p>
    <w:p w14:paraId="5E13DA86"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Implementación de técnicas y tecnologías para valorización de material orgánico (Compostaje, Biodigestión, Elaboración de Abonos orgánicos)</w:t>
      </w:r>
    </w:p>
    <w:p w14:paraId="3AB34037" w14:textId="77777777" w:rsidR="001A0B0A" w:rsidRPr="009056C8" w:rsidRDefault="009056C8" w:rsidP="00C16632">
      <w:pPr>
        <w:numPr>
          <w:ilvl w:val="0"/>
          <w:numId w:val="13"/>
        </w:numPr>
        <w:pBdr>
          <w:top w:val="nil"/>
          <w:left w:val="nil"/>
          <w:bottom w:val="nil"/>
          <w:right w:val="nil"/>
          <w:between w:val="nil"/>
        </w:pBdr>
        <w:spacing w:after="0" w:line="240" w:lineRule="auto"/>
        <w:ind w:left="426" w:hanging="284"/>
        <w:jc w:val="both"/>
        <w:rPr>
          <w:rFonts w:ascii="Arial" w:eastAsia="Times New Roman" w:hAnsi="Arial" w:cs="Arial"/>
          <w:sz w:val="24"/>
          <w:szCs w:val="24"/>
        </w:rPr>
      </w:pPr>
      <w:r w:rsidRPr="009056C8">
        <w:rPr>
          <w:rFonts w:ascii="Arial" w:eastAsia="Times New Roman" w:hAnsi="Arial" w:cs="Arial"/>
          <w:sz w:val="24"/>
          <w:szCs w:val="24"/>
        </w:rPr>
        <w:t>Participación en jornadas Distritales de Reciclaje y gestión de residuos peligrosos y especiales.</w:t>
      </w:r>
    </w:p>
    <w:p w14:paraId="09B34949" w14:textId="5FE7238F" w:rsidR="001A0B0A" w:rsidRDefault="009056C8" w:rsidP="009056C8">
      <w:pPr>
        <w:spacing w:before="240" w:after="240" w:line="240" w:lineRule="auto"/>
        <w:rPr>
          <w:rFonts w:ascii="Arial" w:eastAsia="Times New Roman" w:hAnsi="Arial" w:cs="Arial"/>
          <w:sz w:val="24"/>
          <w:szCs w:val="24"/>
        </w:rPr>
      </w:pPr>
      <w:r w:rsidRPr="009056C8">
        <w:rPr>
          <w:rFonts w:ascii="Arial" w:eastAsia="Times New Roman" w:hAnsi="Arial" w:cs="Arial"/>
          <w:sz w:val="24"/>
          <w:szCs w:val="24"/>
        </w:rPr>
        <w:t xml:space="preserve">En el marco de este programa,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distritales generan varios tipos de residuos que se relacionan a continuación:</w:t>
      </w:r>
    </w:p>
    <w:p w14:paraId="414C0F6C" w14:textId="48B33717" w:rsidR="007077ED" w:rsidRDefault="007077ED" w:rsidP="009056C8">
      <w:pPr>
        <w:spacing w:before="240" w:after="240" w:line="240" w:lineRule="auto"/>
        <w:rPr>
          <w:rFonts w:ascii="Arial" w:eastAsia="Times New Roman" w:hAnsi="Arial" w:cs="Arial"/>
          <w:sz w:val="24"/>
          <w:szCs w:val="24"/>
        </w:rPr>
      </w:pPr>
    </w:p>
    <w:p w14:paraId="69CC4BF7" w14:textId="77777777" w:rsidR="001A0B0A" w:rsidRPr="003D1BE9" w:rsidRDefault="009056C8" w:rsidP="00DF4353">
      <w:pPr>
        <w:pStyle w:val="Ttulo1"/>
        <w:numPr>
          <w:ilvl w:val="2"/>
          <w:numId w:val="2"/>
        </w:numPr>
        <w:spacing w:line="240" w:lineRule="auto"/>
        <w:rPr>
          <w:rFonts w:ascii="Arial" w:hAnsi="Arial" w:cs="Arial"/>
          <w:b/>
          <w:color w:val="000000"/>
          <w:sz w:val="24"/>
          <w:szCs w:val="24"/>
        </w:rPr>
      </w:pPr>
      <w:bookmarkStart w:id="51" w:name="_heading=h.z2u81fmnhx0x" w:colFirst="0" w:colLast="0"/>
      <w:bookmarkStart w:id="52" w:name="_Toc75786891"/>
      <w:bookmarkStart w:id="53" w:name="_Toc75787253"/>
      <w:bookmarkEnd w:id="51"/>
      <w:r w:rsidRPr="003D1BE9">
        <w:rPr>
          <w:rFonts w:ascii="Arial" w:hAnsi="Arial" w:cs="Arial"/>
          <w:b/>
          <w:color w:val="000000"/>
          <w:sz w:val="24"/>
          <w:szCs w:val="24"/>
        </w:rPr>
        <w:t>RESIDUOS APROVECHABLES.</w:t>
      </w:r>
      <w:bookmarkEnd w:id="52"/>
      <w:bookmarkEnd w:id="53"/>
    </w:p>
    <w:p w14:paraId="5D8B3B5D" w14:textId="77777777" w:rsidR="001A0B0A" w:rsidRPr="009056C8" w:rsidRDefault="001A0B0A" w:rsidP="009056C8">
      <w:pPr>
        <w:spacing w:line="240" w:lineRule="auto"/>
        <w:ind w:left="1080"/>
        <w:rPr>
          <w:rFonts w:ascii="Arial" w:eastAsia="Times New Roman" w:hAnsi="Arial" w:cs="Arial"/>
          <w:sz w:val="24"/>
          <w:szCs w:val="24"/>
        </w:rPr>
      </w:pPr>
    </w:p>
    <w:p w14:paraId="4171498F" w14:textId="77777777" w:rsidR="001A0B0A" w:rsidRPr="009056C8" w:rsidRDefault="009056C8" w:rsidP="009056C8">
      <w:pPr>
        <w:spacing w:line="240" w:lineRule="auto"/>
        <w:jc w:val="both"/>
        <w:rPr>
          <w:rFonts w:ascii="Arial" w:eastAsia="Times New Roman" w:hAnsi="Arial" w:cs="Arial"/>
          <w:sz w:val="24"/>
          <w:szCs w:val="24"/>
        </w:rPr>
      </w:pPr>
      <w:r w:rsidRPr="009056C8">
        <w:rPr>
          <w:rFonts w:ascii="Arial" w:eastAsia="Times New Roman" w:hAnsi="Arial" w:cs="Arial"/>
          <w:sz w:val="24"/>
          <w:szCs w:val="24"/>
        </w:rPr>
        <w:t>El fortalecimiento del sistema de aprovechamiento está siendo relevante en la ciudad de Bogotá, entendiendo que a largo plazo y económicamente es más eficiente vincular acciones de recolección, transporte y comercialización del Material Potencialmente Reciclable – (MPR), que realizar la disposición final de los residuos en rellenos sanitarios.</w:t>
      </w:r>
    </w:p>
    <w:p w14:paraId="321FC692" w14:textId="4C4AFEED" w:rsidR="001A0B0A" w:rsidRDefault="009056C8" w:rsidP="009056C8">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En este sentido,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formulan en su plan de acción anual, actividades orientadas a la instalación de puntos ecológicos,</w:t>
      </w:r>
      <w:r w:rsidR="00DF4353">
        <w:rPr>
          <w:rFonts w:ascii="Arial" w:eastAsia="Times New Roman" w:hAnsi="Arial" w:cs="Arial"/>
          <w:sz w:val="24"/>
          <w:szCs w:val="24"/>
        </w:rPr>
        <w:t xml:space="preserve"> </w:t>
      </w:r>
      <w:r w:rsidRPr="009056C8">
        <w:rPr>
          <w:rFonts w:ascii="Arial" w:eastAsia="Times New Roman" w:hAnsi="Arial" w:cs="Arial"/>
          <w:sz w:val="24"/>
          <w:szCs w:val="24"/>
        </w:rPr>
        <w:t xml:space="preserve">sensibilización para promover el consumo responsable y la correcta separación en la fuente, la adecuación de cuartos de almacenamiento, y la oficialización de figuras jurídicas donde se establece un compromiso con las organizaciones recicladoras de oficio. </w:t>
      </w:r>
    </w:p>
    <w:p w14:paraId="742298EB" w14:textId="77777777" w:rsidR="007077ED" w:rsidRDefault="007077ED" w:rsidP="009056C8">
      <w:pPr>
        <w:spacing w:line="240" w:lineRule="auto"/>
        <w:jc w:val="both"/>
        <w:rPr>
          <w:rFonts w:ascii="Arial" w:eastAsia="Times New Roman" w:hAnsi="Arial" w:cs="Arial"/>
          <w:sz w:val="24"/>
          <w:szCs w:val="24"/>
        </w:rPr>
      </w:pPr>
    </w:p>
    <w:p w14:paraId="26DF248D" w14:textId="379C0FB5" w:rsidR="001A0B0A" w:rsidRDefault="003D1BE9" w:rsidP="00DF4353">
      <w:pPr>
        <w:pStyle w:val="Ttulo1"/>
        <w:numPr>
          <w:ilvl w:val="3"/>
          <w:numId w:val="2"/>
        </w:numPr>
        <w:spacing w:line="240" w:lineRule="auto"/>
        <w:rPr>
          <w:rFonts w:ascii="Arial" w:hAnsi="Arial" w:cs="Arial"/>
          <w:b/>
          <w:color w:val="000000"/>
          <w:sz w:val="24"/>
          <w:szCs w:val="24"/>
        </w:rPr>
      </w:pPr>
      <w:bookmarkStart w:id="54" w:name="_heading=h.2bamzaldkzr" w:colFirst="0" w:colLast="0"/>
      <w:bookmarkStart w:id="55" w:name="_Toc75786892"/>
      <w:bookmarkStart w:id="56" w:name="_Toc75787254"/>
      <w:bookmarkEnd w:id="54"/>
      <w:r w:rsidRPr="003D1BE9">
        <w:rPr>
          <w:rFonts w:ascii="Arial" w:hAnsi="Arial" w:cs="Arial"/>
          <w:b/>
          <w:color w:val="000000"/>
          <w:sz w:val="24"/>
          <w:szCs w:val="24"/>
        </w:rPr>
        <w:t>TOTAL,</w:t>
      </w:r>
      <w:r w:rsidR="009056C8" w:rsidRPr="003D1BE9">
        <w:rPr>
          <w:rFonts w:ascii="Arial" w:hAnsi="Arial" w:cs="Arial"/>
          <w:b/>
          <w:color w:val="000000"/>
          <w:sz w:val="24"/>
          <w:szCs w:val="24"/>
        </w:rPr>
        <w:t xml:space="preserve"> DE APROVECHA</w:t>
      </w:r>
      <w:r w:rsidR="00590DED">
        <w:rPr>
          <w:rFonts w:ascii="Arial" w:hAnsi="Arial" w:cs="Arial"/>
          <w:b/>
          <w:color w:val="000000"/>
          <w:sz w:val="24"/>
          <w:szCs w:val="24"/>
        </w:rPr>
        <w:t>MIENTO DE LOS RESIDUOS GENERADOS</w:t>
      </w:r>
      <w:r w:rsidR="009056C8" w:rsidRPr="003D1BE9">
        <w:rPr>
          <w:rFonts w:ascii="Arial" w:hAnsi="Arial" w:cs="Arial"/>
          <w:b/>
          <w:color w:val="000000"/>
          <w:sz w:val="24"/>
          <w:szCs w:val="24"/>
        </w:rPr>
        <w:t xml:space="preserve"> EN EL SECTOR DISTRITAL 2016-20</w:t>
      </w:r>
      <w:r w:rsidR="00F12287">
        <w:rPr>
          <w:rFonts w:ascii="Arial" w:hAnsi="Arial" w:cs="Arial"/>
          <w:b/>
          <w:color w:val="000000"/>
          <w:sz w:val="24"/>
          <w:szCs w:val="24"/>
        </w:rPr>
        <w:t>20</w:t>
      </w:r>
      <w:bookmarkEnd w:id="55"/>
      <w:bookmarkEnd w:id="56"/>
    </w:p>
    <w:p w14:paraId="598A0AB7" w14:textId="77777777" w:rsidR="00A075DE" w:rsidRPr="00A075DE" w:rsidRDefault="00A075DE" w:rsidP="00A075DE"/>
    <w:p w14:paraId="6201795C" w14:textId="77777777" w:rsidR="00D36267" w:rsidRDefault="009056C8" w:rsidP="00C16632">
      <w:pP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La siguiente tabla relaciona la cantidad de toneladas de residuos sólidos aprovechables que se generaron por cada uno de los Sectores del Distrito, en este caso en particular y a Diferencia de los consumos de agua y energía que tienden a disminuir al ser per cápita</w:t>
      </w:r>
      <w:r w:rsidR="00D36267">
        <w:rPr>
          <w:rFonts w:ascii="Arial" w:eastAsia="Times New Roman" w:hAnsi="Arial" w:cs="Arial"/>
          <w:sz w:val="24"/>
          <w:szCs w:val="24"/>
        </w:rPr>
        <w:t>.</w:t>
      </w:r>
    </w:p>
    <w:p w14:paraId="398796D6" w14:textId="4EF67F0C" w:rsidR="007077ED" w:rsidRPr="00C16632" w:rsidRDefault="00D36267" w:rsidP="00C16632">
      <w:pPr>
        <w:spacing w:before="240" w:after="240" w:line="240" w:lineRule="auto"/>
        <w:jc w:val="both"/>
        <w:rPr>
          <w:rFonts w:ascii="Arial" w:eastAsia="Times New Roman" w:hAnsi="Arial" w:cs="Arial"/>
          <w:sz w:val="24"/>
          <w:szCs w:val="24"/>
        </w:rPr>
      </w:pPr>
      <w:r>
        <w:rPr>
          <w:rFonts w:ascii="Arial" w:eastAsia="Times New Roman" w:hAnsi="Arial" w:cs="Arial"/>
          <w:sz w:val="24"/>
          <w:szCs w:val="24"/>
        </w:rPr>
        <w:t>L</w:t>
      </w:r>
      <w:r w:rsidR="009056C8" w:rsidRPr="009056C8">
        <w:rPr>
          <w:rFonts w:ascii="Arial" w:eastAsia="Times New Roman" w:hAnsi="Arial" w:cs="Arial"/>
          <w:sz w:val="24"/>
          <w:szCs w:val="24"/>
        </w:rPr>
        <w:t>as cantidades de residuos aprovechables aumentaron significativamente</w:t>
      </w:r>
      <w:r w:rsidR="00C92BC5">
        <w:rPr>
          <w:rFonts w:ascii="Arial" w:eastAsia="Times New Roman" w:hAnsi="Arial" w:cs="Arial"/>
          <w:sz w:val="24"/>
          <w:szCs w:val="24"/>
        </w:rPr>
        <w:t xml:space="preserve"> hasta el año 2019</w:t>
      </w:r>
      <w:r w:rsidR="009056C8" w:rsidRPr="009056C8">
        <w:rPr>
          <w:rFonts w:ascii="Arial" w:eastAsia="Times New Roman" w:hAnsi="Arial" w:cs="Arial"/>
          <w:sz w:val="24"/>
          <w:szCs w:val="24"/>
        </w:rPr>
        <w:t xml:space="preserve"> debido </w:t>
      </w:r>
      <w:r w:rsidR="00DF4353">
        <w:rPr>
          <w:rFonts w:ascii="Arial" w:eastAsia="Times New Roman" w:hAnsi="Arial" w:cs="Arial"/>
          <w:sz w:val="24"/>
          <w:szCs w:val="24"/>
        </w:rPr>
        <w:t xml:space="preserve">a </w:t>
      </w:r>
      <w:r w:rsidR="009056C8" w:rsidRPr="009056C8">
        <w:rPr>
          <w:rFonts w:ascii="Arial" w:eastAsia="Times New Roman" w:hAnsi="Arial" w:cs="Arial"/>
          <w:sz w:val="24"/>
          <w:szCs w:val="24"/>
        </w:rPr>
        <w:t>la implementación de estrategias que generaron una segregación adecuada</w:t>
      </w:r>
      <w:r w:rsidR="0000540E">
        <w:rPr>
          <w:rFonts w:ascii="Arial" w:eastAsia="Times New Roman" w:hAnsi="Arial" w:cs="Arial"/>
          <w:sz w:val="24"/>
          <w:szCs w:val="24"/>
        </w:rPr>
        <w:t>;</w:t>
      </w:r>
      <w:r w:rsidR="00C92BC5">
        <w:rPr>
          <w:rFonts w:ascii="Arial" w:eastAsia="Times New Roman" w:hAnsi="Arial" w:cs="Arial"/>
          <w:sz w:val="24"/>
          <w:szCs w:val="24"/>
        </w:rPr>
        <w:t xml:space="preserve"> sin embargo</w:t>
      </w:r>
      <w:r w:rsidR="0000540E">
        <w:rPr>
          <w:rFonts w:ascii="Arial" w:eastAsia="Times New Roman" w:hAnsi="Arial" w:cs="Arial"/>
          <w:sz w:val="24"/>
          <w:szCs w:val="24"/>
        </w:rPr>
        <w:t>,</w:t>
      </w:r>
      <w:r w:rsidR="00C92BC5">
        <w:rPr>
          <w:rFonts w:ascii="Arial" w:eastAsia="Times New Roman" w:hAnsi="Arial" w:cs="Arial"/>
          <w:sz w:val="24"/>
          <w:szCs w:val="24"/>
        </w:rPr>
        <w:t xml:space="preserve"> en el año 2020 se presentó una reducción debido a una menor presencia del personal que labora en las sedes de las distintas Entidades a </w:t>
      </w:r>
      <w:r w:rsidR="0000540E">
        <w:rPr>
          <w:rFonts w:ascii="Arial" w:eastAsia="Times New Roman" w:hAnsi="Arial" w:cs="Arial"/>
          <w:sz w:val="24"/>
          <w:szCs w:val="24"/>
        </w:rPr>
        <w:t>la declaratoria de emergencia sanitaria ocasiona</w:t>
      </w:r>
      <w:r w:rsidR="00C92BC5">
        <w:rPr>
          <w:rFonts w:ascii="Arial" w:eastAsia="Times New Roman" w:hAnsi="Arial" w:cs="Arial"/>
          <w:sz w:val="24"/>
          <w:szCs w:val="24"/>
        </w:rPr>
        <w:t xml:space="preserve"> Covid-19</w:t>
      </w:r>
      <w:r w:rsidR="009056C8" w:rsidRPr="009056C8">
        <w:rPr>
          <w:rFonts w:ascii="Arial" w:eastAsia="Times New Roman" w:hAnsi="Arial" w:cs="Arial"/>
          <w:sz w:val="24"/>
          <w:szCs w:val="24"/>
        </w:rPr>
        <w:t xml:space="preserve">.  </w:t>
      </w:r>
      <w:bookmarkStart w:id="57" w:name="_Toc75787078"/>
      <w:r w:rsidR="008F0F0A">
        <w:rPr>
          <w:rFonts w:ascii="Arial" w:eastAsia="Times New Roman" w:hAnsi="Arial" w:cs="Arial"/>
          <w:sz w:val="24"/>
          <w:szCs w:val="24"/>
        </w:rPr>
        <w:t>debido</w:t>
      </w:r>
    </w:p>
    <w:p w14:paraId="7E906F8D" w14:textId="77777777" w:rsidR="001B39B2" w:rsidRPr="001B39B2" w:rsidRDefault="00A075DE" w:rsidP="001B39B2">
      <w:pPr>
        <w:pStyle w:val="Descripcin"/>
        <w:rPr>
          <w:rFonts w:ascii="Arial" w:hAnsi="Arial" w:cs="Arial"/>
          <w:color w:val="auto"/>
          <w:sz w:val="24"/>
          <w:szCs w:val="24"/>
        </w:rPr>
      </w:pPr>
      <w:r w:rsidRPr="00A075DE">
        <w:rPr>
          <w:rFonts w:ascii="Arial" w:hAnsi="Arial" w:cs="Arial"/>
          <w:color w:val="auto"/>
        </w:rPr>
        <w:t xml:space="preserve">Tabla </w:t>
      </w:r>
      <w:r w:rsidRPr="00A075DE">
        <w:rPr>
          <w:rFonts w:ascii="Arial" w:hAnsi="Arial" w:cs="Arial"/>
          <w:color w:val="auto"/>
        </w:rPr>
        <w:fldChar w:fldCharType="begin"/>
      </w:r>
      <w:r w:rsidRPr="00A075DE">
        <w:rPr>
          <w:rFonts w:ascii="Arial" w:hAnsi="Arial" w:cs="Arial"/>
          <w:color w:val="auto"/>
        </w:rPr>
        <w:instrText xml:space="preserve"> SEQ Tabla \* ARABIC </w:instrText>
      </w:r>
      <w:r w:rsidRPr="00A075DE">
        <w:rPr>
          <w:rFonts w:ascii="Arial" w:hAnsi="Arial" w:cs="Arial"/>
          <w:color w:val="auto"/>
        </w:rPr>
        <w:fldChar w:fldCharType="separate"/>
      </w:r>
      <w:r w:rsidR="00DE3AE5">
        <w:rPr>
          <w:rFonts w:ascii="Arial" w:hAnsi="Arial" w:cs="Arial"/>
          <w:noProof/>
          <w:color w:val="auto"/>
        </w:rPr>
        <w:t>8</w:t>
      </w:r>
      <w:r w:rsidRPr="00A075DE">
        <w:rPr>
          <w:rFonts w:ascii="Arial" w:hAnsi="Arial" w:cs="Arial"/>
          <w:color w:val="auto"/>
        </w:rPr>
        <w:fldChar w:fldCharType="end"/>
      </w:r>
      <w:r w:rsidRPr="00A075DE">
        <w:rPr>
          <w:rFonts w:ascii="Arial" w:hAnsi="Arial" w:cs="Arial"/>
          <w:color w:val="auto"/>
        </w:rPr>
        <w:t xml:space="preserve"> Total de generación de Residuos Sólidos Aprovechables 2016 – 20</w:t>
      </w:r>
      <w:r w:rsidR="00C92BC5">
        <w:rPr>
          <w:rFonts w:ascii="Arial" w:hAnsi="Arial" w:cs="Arial"/>
          <w:color w:val="auto"/>
        </w:rPr>
        <w:t>20.</w:t>
      </w:r>
      <w:bookmarkStart w:id="58" w:name="_heading=h.nrazl2p7nvu2" w:colFirst="0" w:colLast="0"/>
      <w:bookmarkEnd w:id="57"/>
      <w:bookmarkEnd w:id="58"/>
      <w:r w:rsidR="00C16632">
        <w:rPr>
          <w:noProof/>
        </w:rPr>
        <w:fldChar w:fldCharType="begin"/>
      </w:r>
      <w:r w:rsidR="00C16632">
        <w:rPr>
          <w:noProof/>
        </w:rPr>
        <w:instrText xml:space="preserve"> LINK Excel.Sheet.12 "Libro1" "Hoja1!F1C1:F19C7" \a \f 4 \h  \* MERGEFORMAT </w:instrText>
      </w:r>
      <w:r w:rsidR="001B39B2">
        <w:rPr>
          <w:noProof/>
        </w:rPr>
        <w:fldChar w:fldCharType="separate"/>
      </w:r>
    </w:p>
    <w:tbl>
      <w:tblPr>
        <w:tblW w:w="8702" w:type="dxa"/>
        <w:jc w:val="center"/>
        <w:tblCellMar>
          <w:left w:w="70" w:type="dxa"/>
          <w:right w:w="70" w:type="dxa"/>
        </w:tblCellMar>
        <w:tblLook w:val="04A0" w:firstRow="1" w:lastRow="0" w:firstColumn="1" w:lastColumn="0" w:noHBand="0" w:noVBand="1"/>
      </w:tblPr>
      <w:tblGrid>
        <w:gridCol w:w="1749"/>
        <w:gridCol w:w="2404"/>
        <w:gridCol w:w="493"/>
        <w:gridCol w:w="439"/>
        <w:gridCol w:w="439"/>
        <w:gridCol w:w="478"/>
        <w:gridCol w:w="86"/>
        <w:gridCol w:w="575"/>
        <w:gridCol w:w="86"/>
        <w:gridCol w:w="493"/>
        <w:gridCol w:w="579"/>
        <w:gridCol w:w="579"/>
        <w:gridCol w:w="579"/>
      </w:tblGrid>
      <w:tr w:rsidR="001B39B2" w:rsidRPr="001B39B2" w14:paraId="4BE7720D" w14:textId="77777777" w:rsidTr="001B39B2">
        <w:trPr>
          <w:divId w:val="427778962"/>
          <w:trHeight w:val="264"/>
          <w:jc w:val="center"/>
        </w:trPr>
        <w:tc>
          <w:tcPr>
            <w:tcW w:w="4025" w:type="dxa"/>
            <w:shd w:val="clear" w:color="000000" w:fill="A9D08E"/>
            <w:noWrap/>
            <w:vAlign w:val="bottom"/>
            <w:hideMark/>
          </w:tcPr>
          <w:p w14:paraId="7E85D1CD" w14:textId="5218054E"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4667" w:type="dxa"/>
            <w:gridSpan w:val="5"/>
            <w:shd w:val="clear" w:color="000000" w:fill="A9D08E"/>
            <w:noWrap/>
            <w:vAlign w:val="bottom"/>
            <w:hideMark/>
          </w:tcPr>
          <w:p w14:paraId="6ECEAFA3"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14:paraId="0A34FE53" w14:textId="77777777" w:rsidR="001B39B2" w:rsidRPr="001B39B2" w:rsidRDefault="001B39B2" w:rsidP="001B39B2">
            <w:pPr>
              <w:spacing w:after="0" w:line="240" w:lineRule="auto"/>
              <w:rPr>
                <w:rFonts w:ascii="Times New Roman" w:eastAsia="Times New Roman" w:hAnsi="Times New Roman" w:cs="Times New Roman"/>
                <w:sz w:val="20"/>
                <w:szCs w:val="20"/>
              </w:rPr>
            </w:pPr>
          </w:p>
        </w:tc>
        <w:tc>
          <w:tcPr>
            <w:tcW w:w="1200" w:type="dxa"/>
            <w:gridSpan w:val="2"/>
            <w:tcBorders>
              <w:top w:val="nil"/>
              <w:left w:val="nil"/>
              <w:bottom w:val="nil"/>
              <w:right w:val="nil"/>
            </w:tcBorders>
            <w:shd w:val="clear" w:color="auto" w:fill="auto"/>
            <w:noWrap/>
            <w:vAlign w:val="bottom"/>
            <w:hideMark/>
          </w:tcPr>
          <w:p w14:paraId="2E0D5E3E" w14:textId="77777777" w:rsidR="001B39B2" w:rsidRPr="001B39B2" w:rsidRDefault="001B39B2" w:rsidP="001B39B2">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1E52AD1" w14:textId="77777777" w:rsidR="001B39B2" w:rsidRPr="001B39B2" w:rsidRDefault="001B39B2" w:rsidP="001B39B2">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FA879E7" w14:textId="77777777" w:rsidR="001B39B2" w:rsidRPr="001B39B2" w:rsidRDefault="001B39B2" w:rsidP="001B39B2">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D5974EC"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280BF4" w:rsidRPr="001B39B2" w14:paraId="6C5762DF" w14:textId="77777777" w:rsidTr="001B39B2">
        <w:trPr>
          <w:gridAfter w:val="4"/>
          <w:divId w:val="427778962"/>
          <w:wAfter w:w="4790" w:type="dxa"/>
          <w:trHeight w:val="264"/>
          <w:jc w:val="center"/>
        </w:trPr>
        <w:tc>
          <w:tcPr>
            <w:tcW w:w="4025" w:type="dxa"/>
            <w:shd w:val="clear" w:color="auto" w:fill="auto"/>
            <w:noWrap/>
            <w:vAlign w:val="bottom"/>
            <w:hideMark/>
          </w:tcPr>
          <w:p w14:paraId="090F4148" w14:textId="77777777" w:rsidR="001B39B2" w:rsidRPr="001B39B2" w:rsidRDefault="001B39B2" w:rsidP="001B39B2">
            <w:pPr>
              <w:spacing w:after="0" w:line="240" w:lineRule="auto"/>
              <w:rPr>
                <w:rFonts w:ascii="Arial" w:eastAsia="Times New Roman" w:hAnsi="Arial" w:cs="Arial"/>
                <w:b/>
                <w:bCs/>
                <w:color w:val="000000"/>
                <w:sz w:val="20"/>
                <w:szCs w:val="20"/>
              </w:rPr>
            </w:pPr>
          </w:p>
        </w:tc>
        <w:tc>
          <w:tcPr>
            <w:tcW w:w="992" w:type="dxa"/>
            <w:shd w:val="clear" w:color="auto" w:fill="A8D08D" w:themeFill="accent6" w:themeFillTint="99"/>
            <w:noWrap/>
            <w:vAlign w:val="bottom"/>
            <w:hideMark/>
          </w:tcPr>
          <w:p w14:paraId="2948117E"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992" w:type="dxa"/>
            <w:shd w:val="clear" w:color="auto" w:fill="A8D08D" w:themeFill="accent6" w:themeFillTint="99"/>
            <w:noWrap/>
            <w:vAlign w:val="bottom"/>
            <w:hideMark/>
          </w:tcPr>
          <w:p w14:paraId="4CD3DA4D"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863" w:type="dxa"/>
            <w:shd w:val="clear" w:color="auto" w:fill="A8D08D" w:themeFill="accent6" w:themeFillTint="99"/>
            <w:noWrap/>
            <w:vAlign w:val="bottom"/>
            <w:hideMark/>
          </w:tcPr>
          <w:p w14:paraId="766A9968"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863" w:type="dxa"/>
            <w:shd w:val="clear" w:color="auto" w:fill="A8D08D" w:themeFill="accent6" w:themeFillTint="99"/>
            <w:noWrap/>
            <w:vAlign w:val="bottom"/>
            <w:hideMark/>
          </w:tcPr>
          <w:p w14:paraId="728C1806"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967" w:type="dxa"/>
            <w:gridSpan w:val="2"/>
            <w:shd w:val="clear" w:color="auto" w:fill="A8D08D" w:themeFill="accent6" w:themeFillTint="99"/>
            <w:noWrap/>
            <w:vAlign w:val="bottom"/>
            <w:hideMark/>
          </w:tcPr>
          <w:p w14:paraId="03829818"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14:paraId="44117236"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6C3AE20D" w14:textId="77777777" w:rsidTr="001B39B2">
        <w:trPr>
          <w:gridAfter w:val="4"/>
          <w:divId w:val="427778962"/>
          <w:wAfter w:w="4790" w:type="dxa"/>
          <w:trHeight w:val="264"/>
          <w:jc w:val="center"/>
        </w:trPr>
        <w:tc>
          <w:tcPr>
            <w:tcW w:w="4025" w:type="dxa"/>
            <w:shd w:val="clear" w:color="auto" w:fill="auto"/>
            <w:noWrap/>
            <w:vAlign w:val="bottom"/>
            <w:hideMark/>
          </w:tcPr>
          <w:p w14:paraId="6F78FC5F"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0F76AFF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574A50E7"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590E9F82"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210A262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1D667D89"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7FEAC2AA"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01D2ECE0" w14:textId="77777777" w:rsidTr="001B39B2">
        <w:trPr>
          <w:gridAfter w:val="6"/>
          <w:divId w:val="427778962"/>
          <w:wAfter w:w="5990" w:type="dxa"/>
          <w:trHeight w:val="264"/>
          <w:jc w:val="center"/>
        </w:trPr>
        <w:tc>
          <w:tcPr>
            <w:tcW w:w="4025" w:type="dxa"/>
            <w:shd w:val="clear" w:color="auto" w:fill="auto"/>
            <w:noWrap/>
            <w:vAlign w:val="bottom"/>
            <w:hideMark/>
          </w:tcPr>
          <w:p w14:paraId="29FEF4F3"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3507DB3B" w14:textId="77777777" w:rsidR="001B39B2" w:rsidRPr="001B39B2" w:rsidRDefault="001B39B2" w:rsidP="001B39B2">
            <w:pPr>
              <w:spacing w:after="0" w:line="240" w:lineRule="auto"/>
              <w:jc w:val="center"/>
              <w:rPr>
                <w:rFonts w:eastAsia="Times New Roman"/>
                <w:color w:val="000000"/>
              </w:rPr>
            </w:pPr>
            <w:r w:rsidRPr="001B39B2">
              <w:rPr>
                <w:rFonts w:ascii="Arial" w:eastAsia="Times New Roman" w:hAnsi="Arial" w:cs="Arial"/>
                <w:color w:val="000000"/>
                <w:sz w:val="20"/>
                <w:szCs w:val="20"/>
              </w:rPr>
              <w:t>http:</w:t>
            </w:r>
            <w:r w:rsidRPr="001B39B2">
              <w:rPr>
                <w:rFonts w:eastAsia="Times New Roman"/>
                <w:color w:val="000000"/>
              </w:rPr>
              <w:t>//nuevo.ambientebogota.gov.co/web/sda/participacion-ciudadana-en-formulacion-de-politica-publica</w:t>
            </w:r>
          </w:p>
        </w:tc>
        <w:tc>
          <w:tcPr>
            <w:tcW w:w="992" w:type="dxa"/>
            <w:shd w:val="clear" w:color="auto" w:fill="auto"/>
            <w:noWrap/>
            <w:vAlign w:val="bottom"/>
            <w:hideMark/>
          </w:tcPr>
          <w:p w14:paraId="09722ED1" w14:textId="77777777" w:rsidR="001B39B2" w:rsidRPr="001B39B2" w:rsidRDefault="001B39B2" w:rsidP="001B39B2">
            <w:pPr>
              <w:spacing w:after="0" w:line="240" w:lineRule="auto"/>
              <w:jc w:val="center"/>
              <w:rPr>
                <w:rFonts w:eastAsia="Times New Roman"/>
                <w:color w:val="000000"/>
              </w:rPr>
            </w:pPr>
            <w:r w:rsidRPr="001B39B2">
              <w:rPr>
                <w:rFonts w:ascii="Arial" w:eastAsia="Times New Roman" w:hAnsi="Arial" w:cs="Arial"/>
                <w:color w:val="000000"/>
                <w:sz w:val="20"/>
                <w:szCs w:val="20"/>
              </w:rPr>
              <w:t xml:space="preserve">Edwin </w:t>
            </w:r>
            <w:r w:rsidRPr="001B39B2">
              <w:rPr>
                <w:rFonts w:eastAsia="Times New Roman"/>
                <w:color w:val="000000"/>
              </w:rPr>
              <w:t>de políticas</w:t>
            </w:r>
          </w:p>
        </w:tc>
        <w:tc>
          <w:tcPr>
            <w:tcW w:w="863" w:type="dxa"/>
            <w:shd w:val="clear" w:color="auto" w:fill="auto"/>
            <w:noWrap/>
            <w:vAlign w:val="bottom"/>
            <w:hideMark/>
          </w:tcPr>
          <w:p w14:paraId="7C7ACD3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0E205150"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08DC2DBA"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r>
      <w:tr w:rsidR="001B39B2" w:rsidRPr="001B39B2" w14:paraId="6DA77406" w14:textId="77777777" w:rsidTr="001B39B2">
        <w:trPr>
          <w:gridAfter w:val="4"/>
          <w:divId w:val="427778962"/>
          <w:wAfter w:w="4790" w:type="dxa"/>
          <w:trHeight w:val="264"/>
          <w:jc w:val="center"/>
        </w:trPr>
        <w:tc>
          <w:tcPr>
            <w:tcW w:w="4025" w:type="dxa"/>
            <w:shd w:val="clear" w:color="auto" w:fill="auto"/>
            <w:noWrap/>
            <w:vAlign w:val="bottom"/>
            <w:hideMark/>
          </w:tcPr>
          <w:p w14:paraId="13D5F89D"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12AF4B19" w14:textId="06147BD9" w:rsidR="001B39B2" w:rsidRPr="001B39B2" w:rsidRDefault="001B39B2" w:rsidP="001B39B2">
            <w:pPr>
              <w:spacing w:after="0" w:line="240" w:lineRule="auto"/>
              <w:jc w:val="center"/>
              <w:rPr>
                <w:rFonts w:eastAsia="Times New Roman"/>
                <w:color w:val="0563C1"/>
                <w:u w:val="single"/>
              </w:rPr>
            </w:pPr>
            <w:hyperlink r:id="rId20" w:history="1">
              <w:r w:rsidRPr="001B39B2">
                <w:rPr>
                  <w:rFonts w:eastAsia="Times New Roman"/>
                  <w:color w:val="0563C1"/>
                  <w:u w:val="single"/>
                </w:rPr>
                <w:t>Calculadora CO2 STORM - Secretaría Distrital de Ambiente (ambientebogota.gov.co)</w:t>
              </w:r>
            </w:hyperlink>
          </w:p>
        </w:tc>
        <w:tc>
          <w:tcPr>
            <w:tcW w:w="992" w:type="dxa"/>
            <w:shd w:val="clear" w:color="auto" w:fill="auto"/>
            <w:noWrap/>
            <w:vAlign w:val="bottom"/>
            <w:hideMark/>
          </w:tcPr>
          <w:p w14:paraId="69E0C111" w14:textId="77777777" w:rsidR="001B39B2" w:rsidRPr="001B39B2" w:rsidRDefault="001B39B2" w:rsidP="001B39B2">
            <w:pPr>
              <w:spacing w:after="0" w:line="240" w:lineRule="auto"/>
              <w:jc w:val="center"/>
              <w:rPr>
                <w:rFonts w:eastAsia="Times New Roman"/>
                <w:color w:val="000000"/>
              </w:rPr>
            </w:pPr>
            <w:r w:rsidRPr="001B39B2">
              <w:rPr>
                <w:rFonts w:ascii="Arial" w:eastAsia="Times New Roman" w:hAnsi="Arial" w:cs="Arial"/>
                <w:color w:val="000000"/>
                <w:sz w:val="20"/>
                <w:szCs w:val="20"/>
              </w:rPr>
              <w:t xml:space="preserve">Edwin </w:t>
            </w:r>
            <w:r w:rsidRPr="001B39B2">
              <w:rPr>
                <w:rFonts w:eastAsia="Times New Roman"/>
                <w:color w:val="000000"/>
              </w:rPr>
              <w:t>Lugo</w:t>
            </w:r>
          </w:p>
        </w:tc>
        <w:tc>
          <w:tcPr>
            <w:tcW w:w="863" w:type="dxa"/>
            <w:shd w:val="clear" w:color="auto" w:fill="auto"/>
            <w:noWrap/>
            <w:vAlign w:val="bottom"/>
            <w:hideMark/>
          </w:tcPr>
          <w:p w14:paraId="6E5B91D9"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49F72885"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29DA455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35A3F2D4"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64221282" w14:textId="77777777" w:rsidTr="001B39B2">
        <w:trPr>
          <w:gridAfter w:val="4"/>
          <w:divId w:val="427778962"/>
          <w:wAfter w:w="4790" w:type="dxa"/>
          <w:trHeight w:val="264"/>
          <w:jc w:val="center"/>
        </w:trPr>
        <w:tc>
          <w:tcPr>
            <w:tcW w:w="4025" w:type="dxa"/>
            <w:shd w:val="clear" w:color="auto" w:fill="auto"/>
            <w:noWrap/>
            <w:vAlign w:val="bottom"/>
            <w:hideMark/>
          </w:tcPr>
          <w:p w14:paraId="4C1AEF2F"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4056B23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58FFE782"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6C6145E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6AC3D3C2"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759FAAB1"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096433C0"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46E29339" w14:textId="77777777" w:rsidTr="001B39B2">
        <w:trPr>
          <w:gridAfter w:val="4"/>
          <w:divId w:val="427778962"/>
          <w:wAfter w:w="4790" w:type="dxa"/>
          <w:trHeight w:val="528"/>
          <w:jc w:val="center"/>
        </w:trPr>
        <w:tc>
          <w:tcPr>
            <w:tcW w:w="4025" w:type="dxa"/>
            <w:shd w:val="clear" w:color="auto" w:fill="auto"/>
            <w:noWrap/>
            <w:vAlign w:val="bottom"/>
            <w:hideMark/>
          </w:tcPr>
          <w:p w14:paraId="0A2CE331"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771479B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678EFE35"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73BB1A15"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6BE487DF"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393D53BF"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00C2A939"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29653E59" w14:textId="77777777" w:rsidTr="001B39B2">
        <w:trPr>
          <w:gridAfter w:val="4"/>
          <w:divId w:val="427778962"/>
          <w:wAfter w:w="4790" w:type="dxa"/>
          <w:trHeight w:val="264"/>
          <w:jc w:val="center"/>
        </w:trPr>
        <w:tc>
          <w:tcPr>
            <w:tcW w:w="4025" w:type="dxa"/>
            <w:shd w:val="clear" w:color="auto" w:fill="auto"/>
            <w:noWrap/>
            <w:vAlign w:val="bottom"/>
            <w:hideMark/>
          </w:tcPr>
          <w:p w14:paraId="7D36CF4A"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3ABB508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3F0D349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78A8689D"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6FC2395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091F4EAC"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1119E4A5"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323D6302" w14:textId="77777777" w:rsidTr="001B39B2">
        <w:trPr>
          <w:gridAfter w:val="4"/>
          <w:divId w:val="427778962"/>
          <w:wAfter w:w="4790" w:type="dxa"/>
          <w:trHeight w:val="264"/>
          <w:jc w:val="center"/>
        </w:trPr>
        <w:tc>
          <w:tcPr>
            <w:tcW w:w="4025" w:type="dxa"/>
            <w:shd w:val="clear" w:color="auto" w:fill="auto"/>
            <w:noWrap/>
            <w:vAlign w:val="bottom"/>
            <w:hideMark/>
          </w:tcPr>
          <w:p w14:paraId="2C159CD9"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542EF35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283B4261"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046E45E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157D61E7"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0621955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516BDE56"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2FCBD5DC" w14:textId="77777777" w:rsidTr="001B39B2">
        <w:trPr>
          <w:gridAfter w:val="4"/>
          <w:divId w:val="427778962"/>
          <w:wAfter w:w="4790" w:type="dxa"/>
          <w:trHeight w:val="264"/>
          <w:jc w:val="center"/>
        </w:trPr>
        <w:tc>
          <w:tcPr>
            <w:tcW w:w="4025" w:type="dxa"/>
            <w:shd w:val="clear" w:color="auto" w:fill="auto"/>
            <w:noWrap/>
            <w:vAlign w:val="bottom"/>
            <w:hideMark/>
          </w:tcPr>
          <w:p w14:paraId="780C0E6D"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01926F7A"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69CB42C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35CECE7A"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59D3E401"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30DED15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6F126579"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7E0F709D" w14:textId="77777777" w:rsidTr="001B39B2">
        <w:trPr>
          <w:gridAfter w:val="4"/>
          <w:divId w:val="427778962"/>
          <w:wAfter w:w="4790" w:type="dxa"/>
          <w:trHeight w:val="528"/>
          <w:jc w:val="center"/>
        </w:trPr>
        <w:tc>
          <w:tcPr>
            <w:tcW w:w="4025" w:type="dxa"/>
            <w:shd w:val="clear" w:color="auto" w:fill="auto"/>
            <w:noWrap/>
            <w:vAlign w:val="bottom"/>
            <w:hideMark/>
          </w:tcPr>
          <w:p w14:paraId="39D818FC"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32436100"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5DED1497"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6B3BCBA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7000CDF6"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69EA3FCA"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5A9E1819"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17E08DC3" w14:textId="77777777" w:rsidTr="001B39B2">
        <w:trPr>
          <w:gridAfter w:val="4"/>
          <w:divId w:val="427778962"/>
          <w:wAfter w:w="4790" w:type="dxa"/>
          <w:trHeight w:val="264"/>
          <w:jc w:val="center"/>
        </w:trPr>
        <w:tc>
          <w:tcPr>
            <w:tcW w:w="4025" w:type="dxa"/>
            <w:shd w:val="clear" w:color="auto" w:fill="auto"/>
            <w:noWrap/>
            <w:vAlign w:val="bottom"/>
            <w:hideMark/>
          </w:tcPr>
          <w:p w14:paraId="316028B4"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510649FF"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795195D9"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49EE9A5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61A40D30"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6D9AE7DD"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6ABE0C08"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6679EB69" w14:textId="77777777" w:rsidTr="001B39B2">
        <w:trPr>
          <w:gridAfter w:val="4"/>
          <w:divId w:val="427778962"/>
          <w:wAfter w:w="4790" w:type="dxa"/>
          <w:trHeight w:val="264"/>
          <w:jc w:val="center"/>
        </w:trPr>
        <w:tc>
          <w:tcPr>
            <w:tcW w:w="4025" w:type="dxa"/>
            <w:shd w:val="clear" w:color="auto" w:fill="auto"/>
            <w:noWrap/>
            <w:vAlign w:val="bottom"/>
            <w:hideMark/>
          </w:tcPr>
          <w:p w14:paraId="1CAB392D"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6FBD23D3"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4614437F"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126E4411"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2B360D5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53AB12F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6504067E"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021FE53F" w14:textId="77777777" w:rsidTr="001B39B2">
        <w:trPr>
          <w:gridAfter w:val="4"/>
          <w:divId w:val="427778962"/>
          <w:wAfter w:w="4790" w:type="dxa"/>
          <w:trHeight w:val="264"/>
          <w:jc w:val="center"/>
        </w:trPr>
        <w:tc>
          <w:tcPr>
            <w:tcW w:w="4025" w:type="dxa"/>
            <w:shd w:val="clear" w:color="auto" w:fill="auto"/>
            <w:noWrap/>
            <w:vAlign w:val="bottom"/>
            <w:hideMark/>
          </w:tcPr>
          <w:p w14:paraId="6E48FA9A"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00C2CF86"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4C9FF89C"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3011439A"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215B4277"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451188B3"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4CB62114"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610F8295" w14:textId="77777777" w:rsidTr="001B39B2">
        <w:trPr>
          <w:gridAfter w:val="4"/>
          <w:divId w:val="427778962"/>
          <w:wAfter w:w="4790" w:type="dxa"/>
          <w:trHeight w:val="264"/>
          <w:jc w:val="center"/>
        </w:trPr>
        <w:tc>
          <w:tcPr>
            <w:tcW w:w="4025" w:type="dxa"/>
            <w:shd w:val="clear" w:color="auto" w:fill="auto"/>
            <w:noWrap/>
            <w:vAlign w:val="bottom"/>
            <w:hideMark/>
          </w:tcPr>
          <w:p w14:paraId="1CAA415C"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4A9A24FD"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1689E21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42B36093"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768CC78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11CFAE56"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675FCB84"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199DC2EA" w14:textId="77777777" w:rsidTr="001B39B2">
        <w:trPr>
          <w:gridAfter w:val="4"/>
          <w:divId w:val="427778962"/>
          <w:wAfter w:w="4790" w:type="dxa"/>
          <w:trHeight w:val="264"/>
          <w:jc w:val="center"/>
        </w:trPr>
        <w:tc>
          <w:tcPr>
            <w:tcW w:w="4025" w:type="dxa"/>
            <w:shd w:val="clear" w:color="auto" w:fill="auto"/>
            <w:noWrap/>
            <w:vAlign w:val="bottom"/>
            <w:hideMark/>
          </w:tcPr>
          <w:p w14:paraId="2B118318"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59DEF7F3"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59DB0303"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420F6CD8"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64CF83B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07FDF1BC"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342F6761"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19AADF47" w14:textId="77777777" w:rsidTr="001B39B2">
        <w:trPr>
          <w:gridAfter w:val="4"/>
          <w:divId w:val="427778962"/>
          <w:wAfter w:w="4790" w:type="dxa"/>
          <w:trHeight w:val="264"/>
          <w:jc w:val="center"/>
        </w:trPr>
        <w:tc>
          <w:tcPr>
            <w:tcW w:w="4025" w:type="dxa"/>
            <w:shd w:val="clear" w:color="auto" w:fill="auto"/>
            <w:noWrap/>
            <w:vAlign w:val="bottom"/>
            <w:hideMark/>
          </w:tcPr>
          <w:p w14:paraId="544B5A35"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69D07CD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7E5333C6"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58F63F0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79DD7C9B"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410250ED"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10E76F70"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1B39B2" w:rsidRPr="001B39B2" w14:paraId="42E17C72" w14:textId="77777777" w:rsidTr="001B39B2">
        <w:trPr>
          <w:gridAfter w:val="4"/>
          <w:divId w:val="427778962"/>
          <w:wAfter w:w="4790" w:type="dxa"/>
          <w:trHeight w:val="264"/>
          <w:jc w:val="center"/>
        </w:trPr>
        <w:tc>
          <w:tcPr>
            <w:tcW w:w="4025" w:type="dxa"/>
            <w:shd w:val="clear" w:color="auto" w:fill="auto"/>
            <w:noWrap/>
            <w:vAlign w:val="bottom"/>
            <w:hideMark/>
          </w:tcPr>
          <w:p w14:paraId="4B445420"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uto"/>
            <w:noWrap/>
            <w:vAlign w:val="bottom"/>
            <w:hideMark/>
          </w:tcPr>
          <w:p w14:paraId="175C2559"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92" w:type="dxa"/>
            <w:shd w:val="clear" w:color="auto" w:fill="auto"/>
            <w:noWrap/>
            <w:vAlign w:val="bottom"/>
            <w:hideMark/>
          </w:tcPr>
          <w:p w14:paraId="45117304"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49763652"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863" w:type="dxa"/>
            <w:shd w:val="clear" w:color="auto" w:fill="auto"/>
            <w:noWrap/>
            <w:vAlign w:val="bottom"/>
            <w:hideMark/>
          </w:tcPr>
          <w:p w14:paraId="570EC7C5"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967" w:type="dxa"/>
            <w:gridSpan w:val="2"/>
            <w:shd w:val="clear" w:color="auto" w:fill="auto"/>
            <w:noWrap/>
            <w:vAlign w:val="bottom"/>
            <w:hideMark/>
          </w:tcPr>
          <w:p w14:paraId="6D12C48E" w14:textId="77777777" w:rsidR="001B39B2" w:rsidRPr="001B39B2" w:rsidRDefault="001B39B2" w:rsidP="001B39B2">
            <w:pPr>
              <w:spacing w:after="0" w:line="240" w:lineRule="auto"/>
              <w:jc w:val="center"/>
              <w:rPr>
                <w:rFonts w:ascii="Arial" w:eastAsia="Times New Roman" w:hAnsi="Arial" w:cs="Arial"/>
                <w:color w:val="000000"/>
                <w:sz w:val="20"/>
                <w:szCs w:val="20"/>
              </w:rPr>
            </w:pPr>
          </w:p>
        </w:tc>
        <w:tc>
          <w:tcPr>
            <w:tcW w:w="1200" w:type="dxa"/>
            <w:gridSpan w:val="2"/>
            <w:tcBorders>
              <w:top w:val="nil"/>
              <w:left w:val="nil"/>
              <w:bottom w:val="nil"/>
              <w:right w:val="nil"/>
            </w:tcBorders>
            <w:shd w:val="clear" w:color="auto" w:fill="auto"/>
            <w:noWrap/>
            <w:vAlign w:val="bottom"/>
            <w:hideMark/>
          </w:tcPr>
          <w:p w14:paraId="040B5C53"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r w:rsidR="00280BF4" w:rsidRPr="001B39B2" w14:paraId="637574A3" w14:textId="77777777" w:rsidTr="001B39B2">
        <w:trPr>
          <w:gridAfter w:val="4"/>
          <w:divId w:val="427778962"/>
          <w:wAfter w:w="4790" w:type="dxa"/>
          <w:trHeight w:val="264"/>
          <w:jc w:val="center"/>
        </w:trPr>
        <w:tc>
          <w:tcPr>
            <w:tcW w:w="4025" w:type="dxa"/>
            <w:shd w:val="clear" w:color="auto" w:fill="A8D08D" w:themeFill="accent6" w:themeFillTint="99"/>
            <w:noWrap/>
            <w:vAlign w:val="bottom"/>
            <w:hideMark/>
          </w:tcPr>
          <w:p w14:paraId="5F700644" w14:textId="77777777" w:rsidR="001B39B2" w:rsidRPr="001B39B2" w:rsidRDefault="001B39B2" w:rsidP="001B39B2">
            <w:pPr>
              <w:spacing w:after="0" w:line="240" w:lineRule="auto"/>
              <w:rPr>
                <w:rFonts w:ascii="Arial" w:eastAsia="Times New Roman" w:hAnsi="Arial" w:cs="Arial"/>
                <w:color w:val="000000"/>
                <w:sz w:val="20"/>
                <w:szCs w:val="20"/>
              </w:rPr>
            </w:pPr>
          </w:p>
        </w:tc>
        <w:tc>
          <w:tcPr>
            <w:tcW w:w="992" w:type="dxa"/>
            <w:shd w:val="clear" w:color="auto" w:fill="A8D08D" w:themeFill="accent6" w:themeFillTint="99"/>
            <w:noWrap/>
            <w:vAlign w:val="bottom"/>
            <w:hideMark/>
          </w:tcPr>
          <w:p w14:paraId="67AD4B46"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992" w:type="dxa"/>
            <w:shd w:val="clear" w:color="auto" w:fill="A8D08D" w:themeFill="accent6" w:themeFillTint="99"/>
            <w:noWrap/>
            <w:vAlign w:val="bottom"/>
            <w:hideMark/>
          </w:tcPr>
          <w:p w14:paraId="7E2D9DD5"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863" w:type="dxa"/>
            <w:shd w:val="clear" w:color="auto" w:fill="A8D08D" w:themeFill="accent6" w:themeFillTint="99"/>
            <w:noWrap/>
            <w:vAlign w:val="bottom"/>
            <w:hideMark/>
          </w:tcPr>
          <w:p w14:paraId="370CF9AD"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863" w:type="dxa"/>
            <w:shd w:val="clear" w:color="auto" w:fill="A8D08D" w:themeFill="accent6" w:themeFillTint="99"/>
            <w:noWrap/>
            <w:vAlign w:val="bottom"/>
            <w:hideMark/>
          </w:tcPr>
          <w:p w14:paraId="07D34116"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967" w:type="dxa"/>
            <w:gridSpan w:val="2"/>
            <w:shd w:val="clear" w:color="auto" w:fill="A8D08D" w:themeFill="accent6" w:themeFillTint="99"/>
            <w:noWrap/>
            <w:vAlign w:val="bottom"/>
            <w:hideMark/>
          </w:tcPr>
          <w:p w14:paraId="4E74974C" w14:textId="77777777" w:rsidR="001B39B2" w:rsidRPr="001B39B2" w:rsidRDefault="001B39B2" w:rsidP="001B39B2">
            <w:pPr>
              <w:spacing w:after="0" w:line="240" w:lineRule="auto"/>
              <w:jc w:val="center"/>
              <w:rPr>
                <w:rFonts w:ascii="Arial" w:eastAsia="Times New Roman" w:hAnsi="Arial" w:cs="Arial"/>
                <w:b/>
                <w:bCs/>
                <w:color w:val="000000"/>
                <w:sz w:val="20"/>
                <w:szCs w:val="20"/>
              </w:rPr>
            </w:pPr>
          </w:p>
        </w:tc>
        <w:tc>
          <w:tcPr>
            <w:tcW w:w="1200" w:type="dxa"/>
            <w:gridSpan w:val="2"/>
            <w:tcBorders>
              <w:top w:val="nil"/>
              <w:left w:val="nil"/>
              <w:bottom w:val="nil"/>
              <w:right w:val="nil"/>
            </w:tcBorders>
            <w:shd w:val="clear" w:color="auto" w:fill="auto"/>
            <w:noWrap/>
            <w:vAlign w:val="bottom"/>
            <w:hideMark/>
          </w:tcPr>
          <w:p w14:paraId="69DD2230" w14:textId="77777777" w:rsidR="001B39B2" w:rsidRPr="001B39B2" w:rsidRDefault="001B39B2" w:rsidP="001B39B2">
            <w:pPr>
              <w:spacing w:after="0" w:line="240" w:lineRule="auto"/>
              <w:rPr>
                <w:rFonts w:ascii="Times New Roman" w:eastAsia="Times New Roman" w:hAnsi="Times New Roman" w:cs="Times New Roman"/>
                <w:sz w:val="20"/>
                <w:szCs w:val="20"/>
              </w:rPr>
            </w:pPr>
          </w:p>
        </w:tc>
      </w:tr>
    </w:tbl>
    <w:p w14:paraId="77AA46DD" w14:textId="50F8A233" w:rsidR="00590DED" w:rsidRPr="00C16632" w:rsidRDefault="00C16632" w:rsidP="009056C8">
      <w:pPr>
        <w:spacing w:after="200" w:line="240" w:lineRule="auto"/>
        <w:rPr>
          <w:rFonts w:ascii="Arial" w:hAnsi="Arial" w:cs="Arial"/>
          <w:noProof/>
          <w:sz w:val="20"/>
          <w:szCs w:val="20"/>
        </w:rPr>
      </w:pPr>
      <w:r>
        <w:rPr>
          <w:noProof/>
        </w:rPr>
        <w:fldChar w:fldCharType="end"/>
      </w:r>
    </w:p>
    <w:p w14:paraId="19400899" w14:textId="3764DBCC" w:rsidR="00DF4353" w:rsidRPr="00DF4353" w:rsidRDefault="00DF4353" w:rsidP="00DF4353">
      <w:pPr>
        <w:pStyle w:val="Descripcin"/>
        <w:rPr>
          <w:rFonts w:ascii="Arial" w:eastAsia="Times New Roman" w:hAnsi="Arial" w:cs="Arial"/>
          <w:color w:val="auto"/>
          <w:sz w:val="24"/>
          <w:szCs w:val="24"/>
        </w:rPr>
      </w:pPr>
      <w:r w:rsidRPr="00D95DB1">
        <w:rPr>
          <w:rFonts w:ascii="Arial" w:hAnsi="Arial" w:cs="Arial"/>
          <w:color w:val="auto"/>
        </w:rPr>
        <w:t xml:space="preserve">Gráfica </w:t>
      </w:r>
      <w:r w:rsidRPr="00D95DB1">
        <w:rPr>
          <w:rFonts w:ascii="Arial" w:hAnsi="Arial" w:cs="Arial"/>
          <w:color w:val="auto"/>
        </w:rPr>
        <w:fldChar w:fldCharType="begin"/>
      </w:r>
      <w:r w:rsidRPr="00D95DB1">
        <w:rPr>
          <w:rFonts w:ascii="Arial" w:hAnsi="Arial" w:cs="Arial"/>
          <w:color w:val="auto"/>
        </w:rPr>
        <w:instrText xml:space="preserve"> SEQ Gráfica \* ARABIC </w:instrText>
      </w:r>
      <w:r w:rsidRPr="00D95DB1">
        <w:rPr>
          <w:rFonts w:ascii="Arial" w:hAnsi="Arial" w:cs="Arial"/>
          <w:color w:val="auto"/>
        </w:rPr>
        <w:fldChar w:fldCharType="separate"/>
      </w:r>
      <w:r w:rsidR="00DE3AE5">
        <w:rPr>
          <w:rFonts w:ascii="Arial" w:hAnsi="Arial" w:cs="Arial"/>
          <w:noProof/>
          <w:color w:val="auto"/>
        </w:rPr>
        <w:t>4</w:t>
      </w:r>
      <w:r w:rsidRPr="00D95DB1">
        <w:rPr>
          <w:rFonts w:ascii="Arial" w:hAnsi="Arial" w:cs="Arial"/>
          <w:color w:val="auto"/>
        </w:rPr>
        <w:fldChar w:fldCharType="end"/>
      </w:r>
      <w:r w:rsidRPr="00DF4353">
        <w:rPr>
          <w:rFonts w:ascii="Arial" w:hAnsi="Arial" w:cs="Arial"/>
          <w:color w:val="auto"/>
        </w:rPr>
        <w:t xml:space="preserve"> Total de Residuos Sólidos Aprovechables Generados en el Sector Público Distrital 2016 – 20</w:t>
      </w:r>
      <w:r w:rsidR="00C92BC5">
        <w:rPr>
          <w:rFonts w:ascii="Arial" w:hAnsi="Arial" w:cs="Arial"/>
          <w:color w:val="auto"/>
        </w:rPr>
        <w:t>20</w:t>
      </w:r>
    </w:p>
    <w:p w14:paraId="48969CB0" w14:textId="52CF64A6" w:rsidR="001A0B0A" w:rsidRPr="009056C8" w:rsidRDefault="000F0899" w:rsidP="009056C8">
      <w:pPr>
        <w:spacing w:after="200" w:line="240" w:lineRule="auto"/>
        <w:jc w:val="center"/>
        <w:rPr>
          <w:rFonts w:ascii="Arial" w:eastAsia="Times New Roman" w:hAnsi="Arial" w:cs="Arial"/>
          <w:sz w:val="24"/>
          <w:szCs w:val="24"/>
        </w:rPr>
      </w:pPr>
      <w:bookmarkStart w:id="59" w:name="_heading=h.jxfs0ncpp9ow" w:colFirst="0" w:colLast="0"/>
      <w:bookmarkEnd w:id="59"/>
      <w:r>
        <w:rPr>
          <w:noProof/>
        </w:rPr>
        <w:drawing>
          <wp:inline distT="0" distB="0" distL="0" distR="0" wp14:anchorId="79551B7A" wp14:editId="66D6CE47">
            <wp:extent cx="5728335" cy="2697480"/>
            <wp:effectExtent l="0" t="0" r="5715" b="7620"/>
            <wp:docPr id="16" name="Gráfico 16">
              <a:extLst xmlns:a="http://schemas.openxmlformats.org/drawingml/2006/main">
                <a:ext uri="{FF2B5EF4-FFF2-40B4-BE49-F238E27FC236}">
                  <a16:creationId xmlns:a16="http://schemas.microsoft.com/office/drawing/2014/main" id="{00000000-0008-0000-1400-0000D3F12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779C01" w14:textId="62E61463" w:rsidR="001A0B0A" w:rsidRDefault="009056C8" w:rsidP="009056C8">
      <w:pPr>
        <w:spacing w:before="240" w:after="240" w:line="240" w:lineRule="auto"/>
        <w:jc w:val="both"/>
        <w:rPr>
          <w:rFonts w:ascii="Arial" w:eastAsia="Times New Roman" w:hAnsi="Arial" w:cs="Arial"/>
          <w:sz w:val="24"/>
          <w:szCs w:val="24"/>
        </w:rPr>
      </w:pPr>
      <w:bookmarkStart w:id="60" w:name="_heading=h.8lxopmv5xzm0" w:colFirst="0" w:colLast="0"/>
      <w:bookmarkEnd w:id="60"/>
      <w:r w:rsidRPr="009056C8">
        <w:rPr>
          <w:rFonts w:ascii="Arial" w:eastAsia="Times New Roman" w:hAnsi="Arial" w:cs="Arial"/>
          <w:sz w:val="24"/>
          <w:szCs w:val="24"/>
        </w:rPr>
        <w:t>Como se observa en la gráfica</w:t>
      </w:r>
      <w:r w:rsidR="00E93E3C">
        <w:rPr>
          <w:rFonts w:ascii="Arial" w:eastAsia="Times New Roman" w:hAnsi="Arial" w:cs="Arial"/>
          <w:sz w:val="24"/>
          <w:szCs w:val="24"/>
        </w:rPr>
        <w:t xml:space="preserve"> 4</w:t>
      </w:r>
      <w:r w:rsidRPr="009056C8">
        <w:rPr>
          <w:rFonts w:ascii="Arial" w:eastAsia="Times New Roman" w:hAnsi="Arial" w:cs="Arial"/>
          <w:sz w:val="24"/>
          <w:szCs w:val="24"/>
        </w:rPr>
        <w:t xml:space="preserve">, se presentó un aumento en la generación de residuos sólidos aprovechables, pasando de 1.878 Ton </w:t>
      </w:r>
      <w:r w:rsidR="005317D7">
        <w:rPr>
          <w:rFonts w:ascii="Arial" w:eastAsia="Times New Roman" w:hAnsi="Arial" w:cs="Arial"/>
          <w:sz w:val="24"/>
          <w:szCs w:val="24"/>
        </w:rPr>
        <w:t xml:space="preserve">en 2016 </w:t>
      </w:r>
      <w:r w:rsidRPr="009056C8">
        <w:rPr>
          <w:rFonts w:ascii="Arial" w:eastAsia="Times New Roman" w:hAnsi="Arial" w:cs="Arial"/>
          <w:sz w:val="24"/>
          <w:szCs w:val="24"/>
        </w:rPr>
        <w:t>a 3.255 Ton</w:t>
      </w:r>
      <w:r w:rsidR="005317D7">
        <w:rPr>
          <w:rFonts w:ascii="Arial" w:eastAsia="Times New Roman" w:hAnsi="Arial" w:cs="Arial"/>
          <w:sz w:val="24"/>
          <w:szCs w:val="24"/>
        </w:rPr>
        <w:t xml:space="preserve"> e 2019</w:t>
      </w:r>
      <w:r w:rsidRPr="009056C8">
        <w:rPr>
          <w:rFonts w:ascii="Arial" w:eastAsia="Times New Roman" w:hAnsi="Arial" w:cs="Arial"/>
          <w:sz w:val="24"/>
          <w:szCs w:val="24"/>
        </w:rPr>
        <w:t xml:space="preserve">, </w:t>
      </w:r>
      <w:r w:rsidR="005317D7">
        <w:rPr>
          <w:rFonts w:ascii="Arial" w:eastAsia="Times New Roman" w:hAnsi="Arial" w:cs="Arial"/>
          <w:sz w:val="24"/>
          <w:szCs w:val="24"/>
        </w:rPr>
        <w:t>sin embargo, debido a la situación generada por la Emergencia Sanitaria declarada por el Covid-19, se presentó una reducción para el año 2020, esto en gran medida por la no presencialidad del personal.  El</w:t>
      </w:r>
      <w:r w:rsidRPr="009056C8">
        <w:rPr>
          <w:rFonts w:ascii="Arial" w:eastAsia="Times New Roman" w:hAnsi="Arial" w:cs="Arial"/>
          <w:sz w:val="24"/>
          <w:szCs w:val="24"/>
        </w:rPr>
        <w:t xml:space="preserve"> sector que más aporta a la cantidad de residuos de este tipo es el de Desarrollo Económico, Industrial y </w:t>
      </w:r>
      <w:r w:rsidR="00DF4353" w:rsidRPr="009056C8">
        <w:rPr>
          <w:rFonts w:ascii="Arial" w:eastAsia="Times New Roman" w:hAnsi="Arial" w:cs="Arial"/>
          <w:sz w:val="24"/>
          <w:szCs w:val="24"/>
        </w:rPr>
        <w:t>Turismo, seguido</w:t>
      </w:r>
      <w:r w:rsidRPr="009056C8">
        <w:rPr>
          <w:rFonts w:ascii="Arial" w:eastAsia="Times New Roman" w:hAnsi="Arial" w:cs="Arial"/>
          <w:sz w:val="24"/>
          <w:szCs w:val="24"/>
        </w:rPr>
        <w:t xml:space="preserve"> del Sector </w:t>
      </w:r>
      <w:r w:rsidR="00DF4353" w:rsidRPr="009056C8">
        <w:rPr>
          <w:rFonts w:ascii="Arial" w:eastAsia="Times New Roman" w:hAnsi="Arial" w:cs="Arial"/>
          <w:sz w:val="24"/>
          <w:szCs w:val="24"/>
        </w:rPr>
        <w:t>Salud y</w:t>
      </w:r>
      <w:r w:rsidRPr="009056C8">
        <w:rPr>
          <w:rFonts w:ascii="Arial" w:eastAsia="Times New Roman" w:hAnsi="Arial" w:cs="Arial"/>
          <w:sz w:val="24"/>
          <w:szCs w:val="24"/>
        </w:rPr>
        <w:t xml:space="preserve"> Hábitat.</w:t>
      </w:r>
    </w:p>
    <w:p w14:paraId="17DBE51B" w14:textId="77777777" w:rsidR="005A683E" w:rsidRPr="009056C8" w:rsidRDefault="005A683E" w:rsidP="009056C8">
      <w:pPr>
        <w:spacing w:before="240" w:after="240" w:line="240" w:lineRule="auto"/>
        <w:jc w:val="both"/>
        <w:rPr>
          <w:rFonts w:ascii="Arial" w:eastAsia="Times New Roman" w:hAnsi="Arial" w:cs="Arial"/>
          <w:sz w:val="24"/>
          <w:szCs w:val="24"/>
        </w:rPr>
      </w:pPr>
    </w:p>
    <w:p w14:paraId="31EA432E" w14:textId="2B5E435F" w:rsidR="00DF4353" w:rsidRPr="00DF4353" w:rsidRDefault="00DF4353" w:rsidP="00DF4353">
      <w:pPr>
        <w:pStyle w:val="Ttulo1"/>
        <w:numPr>
          <w:ilvl w:val="3"/>
          <w:numId w:val="2"/>
        </w:numPr>
        <w:spacing w:line="240" w:lineRule="auto"/>
        <w:rPr>
          <w:color w:val="auto"/>
        </w:rPr>
      </w:pPr>
      <w:bookmarkStart w:id="61" w:name="_heading=h.7w0ujizbbk76" w:colFirst="0" w:colLast="0"/>
      <w:bookmarkStart w:id="62" w:name="_heading=h.fgh98o13udbt" w:colFirst="0" w:colLast="0"/>
      <w:bookmarkStart w:id="63" w:name="_Toc75786893"/>
      <w:bookmarkStart w:id="64" w:name="_Toc75787255"/>
      <w:bookmarkEnd w:id="61"/>
      <w:bookmarkEnd w:id="62"/>
      <w:r w:rsidRPr="00DF4353">
        <w:rPr>
          <w:rFonts w:ascii="Arial" w:hAnsi="Arial" w:cs="Arial"/>
          <w:b/>
          <w:color w:val="auto"/>
          <w:sz w:val="24"/>
          <w:szCs w:val="24"/>
        </w:rPr>
        <w:t>PROCENTAJE DE SEPARACIÓN DE RESIDUOS EN EL SECTOR PÚBLICO DISTRITAL 2016 – 20</w:t>
      </w:r>
      <w:r w:rsidR="005317D7">
        <w:rPr>
          <w:rFonts w:ascii="Arial" w:hAnsi="Arial" w:cs="Arial"/>
          <w:b/>
          <w:color w:val="auto"/>
          <w:sz w:val="24"/>
          <w:szCs w:val="24"/>
        </w:rPr>
        <w:t>20</w:t>
      </w:r>
      <w:bookmarkEnd w:id="63"/>
      <w:bookmarkEnd w:id="64"/>
    </w:p>
    <w:p w14:paraId="0320067E" w14:textId="77777777" w:rsidR="00DF4353" w:rsidRPr="00DF4353" w:rsidRDefault="00DF4353" w:rsidP="00DF4353">
      <w:pPr>
        <w:spacing w:line="240" w:lineRule="auto"/>
        <w:jc w:val="both"/>
        <w:rPr>
          <w:rFonts w:ascii="Arial" w:eastAsia="Times New Roman" w:hAnsi="Arial" w:cs="Arial"/>
          <w:sz w:val="24"/>
          <w:szCs w:val="24"/>
        </w:rPr>
      </w:pPr>
    </w:p>
    <w:p w14:paraId="39D86D90" w14:textId="482A30F6" w:rsidR="00DF4353" w:rsidRDefault="009056C8" w:rsidP="009056C8">
      <w:pP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Este programa cuenta con un indicador distrital llamado “Porcentaje de generación de residuos aprovechables por tipo de material en el sector público Distrital”</w:t>
      </w:r>
      <w:r w:rsidR="00DF4353">
        <w:rPr>
          <w:rFonts w:ascii="Arial" w:eastAsia="Times New Roman" w:hAnsi="Arial" w:cs="Arial"/>
          <w:sz w:val="24"/>
          <w:szCs w:val="24"/>
        </w:rPr>
        <w:t xml:space="preserve"> (tabla 9)</w:t>
      </w:r>
      <w:r w:rsidRPr="009056C8">
        <w:rPr>
          <w:rFonts w:ascii="Arial" w:eastAsia="Times New Roman" w:hAnsi="Arial" w:cs="Arial"/>
          <w:sz w:val="24"/>
          <w:szCs w:val="24"/>
        </w:rPr>
        <w:t xml:space="preserve">, el cual relaciona la cantidad de residuos sólidos aprovechables (Kg) por tipo (plástico, vidrio, papel, cartón, metal y orgánicos) y la proporción </w:t>
      </w:r>
      <w:r w:rsidR="00DF4353" w:rsidRPr="009056C8">
        <w:rPr>
          <w:rFonts w:ascii="Arial" w:eastAsia="Times New Roman" w:hAnsi="Arial" w:cs="Arial"/>
          <w:sz w:val="24"/>
          <w:szCs w:val="24"/>
        </w:rPr>
        <w:t>en relación con el</w:t>
      </w:r>
      <w:r w:rsidRPr="009056C8">
        <w:rPr>
          <w:rFonts w:ascii="Arial" w:eastAsia="Times New Roman" w:hAnsi="Arial" w:cs="Arial"/>
          <w:sz w:val="24"/>
          <w:szCs w:val="24"/>
        </w:rPr>
        <w:t xml:space="preserve"> total de residuos sólidos aprovechables generados por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año a año.</w:t>
      </w:r>
    </w:p>
    <w:p w14:paraId="5CFFA354" w14:textId="77777777" w:rsidR="005A683E" w:rsidRDefault="005A683E" w:rsidP="00DF4353">
      <w:pPr>
        <w:pStyle w:val="Descripcin"/>
        <w:rPr>
          <w:rFonts w:ascii="Arial" w:hAnsi="Arial" w:cs="Arial"/>
          <w:color w:val="auto"/>
        </w:rPr>
      </w:pPr>
      <w:bookmarkStart w:id="65" w:name="_Toc75787079"/>
    </w:p>
    <w:p w14:paraId="17E655A5" w14:textId="77777777" w:rsidR="005A683E" w:rsidRDefault="005A683E" w:rsidP="00DF4353">
      <w:pPr>
        <w:pStyle w:val="Descripcin"/>
        <w:rPr>
          <w:rFonts w:ascii="Arial" w:hAnsi="Arial" w:cs="Arial"/>
          <w:color w:val="auto"/>
        </w:rPr>
      </w:pPr>
    </w:p>
    <w:p w14:paraId="3EEFEDAD" w14:textId="0F6166D9" w:rsidR="00DF4353" w:rsidRPr="00DF4353" w:rsidRDefault="00DF4353" w:rsidP="00DF4353">
      <w:pPr>
        <w:pStyle w:val="Descripcin"/>
        <w:rPr>
          <w:rFonts w:ascii="Arial" w:eastAsia="Times New Roman" w:hAnsi="Arial" w:cs="Arial"/>
          <w:color w:val="auto"/>
          <w:sz w:val="24"/>
          <w:szCs w:val="24"/>
        </w:rPr>
      </w:pPr>
      <w:r w:rsidRPr="00DF4353">
        <w:rPr>
          <w:rFonts w:ascii="Arial" w:hAnsi="Arial" w:cs="Arial"/>
          <w:color w:val="auto"/>
        </w:rPr>
        <w:t xml:space="preserve">Tabla </w:t>
      </w:r>
      <w:r w:rsidRPr="00DF4353">
        <w:rPr>
          <w:rFonts w:ascii="Arial" w:hAnsi="Arial" w:cs="Arial"/>
          <w:color w:val="auto"/>
        </w:rPr>
        <w:fldChar w:fldCharType="begin"/>
      </w:r>
      <w:r w:rsidRPr="00DF4353">
        <w:rPr>
          <w:rFonts w:ascii="Arial" w:hAnsi="Arial" w:cs="Arial"/>
          <w:color w:val="auto"/>
        </w:rPr>
        <w:instrText xml:space="preserve"> SEQ Tabla \* ARABIC </w:instrText>
      </w:r>
      <w:r w:rsidRPr="00DF4353">
        <w:rPr>
          <w:rFonts w:ascii="Arial" w:hAnsi="Arial" w:cs="Arial"/>
          <w:color w:val="auto"/>
        </w:rPr>
        <w:fldChar w:fldCharType="separate"/>
      </w:r>
      <w:r w:rsidR="00DE3AE5">
        <w:rPr>
          <w:rFonts w:ascii="Arial" w:hAnsi="Arial" w:cs="Arial"/>
          <w:noProof/>
          <w:color w:val="auto"/>
        </w:rPr>
        <w:t>9</w:t>
      </w:r>
      <w:r w:rsidRPr="00DF4353">
        <w:rPr>
          <w:rFonts w:ascii="Arial" w:hAnsi="Arial" w:cs="Arial"/>
          <w:color w:val="auto"/>
        </w:rPr>
        <w:fldChar w:fldCharType="end"/>
      </w:r>
      <w:r w:rsidRPr="00DF4353">
        <w:rPr>
          <w:rFonts w:ascii="Arial" w:hAnsi="Arial" w:cs="Arial"/>
          <w:color w:val="auto"/>
        </w:rPr>
        <w:t xml:space="preserve"> Porcentaje de Separación de Residuos Sólidos Aprovechables 2016 – 20</w:t>
      </w:r>
      <w:r w:rsidR="005317D7">
        <w:rPr>
          <w:rFonts w:ascii="Arial" w:hAnsi="Arial" w:cs="Arial"/>
          <w:color w:val="auto"/>
        </w:rPr>
        <w:t>20</w:t>
      </w:r>
      <w:bookmarkEnd w:id="65"/>
    </w:p>
    <w:tbl>
      <w:tblPr>
        <w:tblW w:w="5000" w:type="pct"/>
        <w:tblCellMar>
          <w:left w:w="70" w:type="dxa"/>
          <w:right w:w="70" w:type="dxa"/>
        </w:tblCellMar>
        <w:tblLook w:val="04A0" w:firstRow="1" w:lastRow="0" w:firstColumn="1" w:lastColumn="0" w:noHBand="0" w:noVBand="1"/>
      </w:tblPr>
      <w:tblGrid>
        <w:gridCol w:w="1909"/>
        <w:gridCol w:w="1292"/>
        <w:gridCol w:w="1272"/>
        <w:gridCol w:w="1003"/>
        <w:gridCol w:w="942"/>
        <w:gridCol w:w="1530"/>
        <w:gridCol w:w="1021"/>
      </w:tblGrid>
      <w:tr w:rsidR="005317D7" w:rsidRPr="00DC7B8D" w14:paraId="4A507E8F" w14:textId="77777777" w:rsidTr="005317D7">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23889889" w14:textId="592A9263"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PORCENTAJE DE SEPARACIÓN DE RESIDUOS EN EL SECTOR PÚBLICO DISTRITAL</w:t>
            </w:r>
            <w:r w:rsidR="00595261" w:rsidRPr="00DC7B8D">
              <w:rPr>
                <w:rFonts w:ascii="Arial" w:eastAsia="Times New Roman" w:hAnsi="Arial" w:cs="Arial"/>
                <w:b/>
                <w:bCs/>
                <w:color w:val="000000"/>
                <w:sz w:val="20"/>
                <w:szCs w:val="20"/>
              </w:rPr>
              <w:t xml:space="preserve"> </w:t>
            </w:r>
          </w:p>
        </w:tc>
      </w:tr>
      <w:tr w:rsidR="005317D7" w:rsidRPr="00DC7B8D" w14:paraId="20056AF7" w14:textId="77777777" w:rsidTr="005317D7">
        <w:trPr>
          <w:trHeight w:val="285"/>
        </w:trPr>
        <w:tc>
          <w:tcPr>
            <w:tcW w:w="1065" w:type="pct"/>
            <w:tcBorders>
              <w:top w:val="nil"/>
              <w:left w:val="single" w:sz="4" w:space="0" w:color="000000"/>
              <w:bottom w:val="single" w:sz="4" w:space="0" w:color="000000"/>
              <w:right w:val="single" w:sz="4" w:space="0" w:color="000000"/>
            </w:tcBorders>
            <w:shd w:val="clear" w:color="auto" w:fill="auto"/>
            <w:vAlign w:val="center"/>
            <w:hideMark/>
          </w:tcPr>
          <w:p w14:paraId="0D141609"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AÑO</w:t>
            </w:r>
          </w:p>
        </w:tc>
        <w:tc>
          <w:tcPr>
            <w:tcW w:w="720" w:type="pct"/>
            <w:tcBorders>
              <w:top w:val="nil"/>
              <w:left w:val="nil"/>
              <w:bottom w:val="single" w:sz="4" w:space="0" w:color="000000"/>
              <w:right w:val="single" w:sz="4" w:space="0" w:color="000000"/>
            </w:tcBorders>
            <w:shd w:val="clear" w:color="auto" w:fill="auto"/>
            <w:noWrap/>
            <w:vAlign w:val="bottom"/>
            <w:hideMark/>
          </w:tcPr>
          <w:p w14:paraId="569E01D4"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 xml:space="preserve"> Plástico</w:t>
            </w:r>
          </w:p>
        </w:tc>
        <w:tc>
          <w:tcPr>
            <w:tcW w:w="709" w:type="pct"/>
            <w:tcBorders>
              <w:top w:val="nil"/>
              <w:left w:val="nil"/>
              <w:bottom w:val="single" w:sz="4" w:space="0" w:color="000000"/>
              <w:right w:val="single" w:sz="4" w:space="0" w:color="000000"/>
            </w:tcBorders>
            <w:shd w:val="clear" w:color="auto" w:fill="auto"/>
            <w:noWrap/>
            <w:vAlign w:val="bottom"/>
            <w:hideMark/>
          </w:tcPr>
          <w:p w14:paraId="06B90274"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 xml:space="preserve"> Metales</w:t>
            </w:r>
          </w:p>
        </w:tc>
        <w:tc>
          <w:tcPr>
            <w:tcW w:w="559" w:type="pct"/>
            <w:tcBorders>
              <w:top w:val="nil"/>
              <w:left w:val="nil"/>
              <w:bottom w:val="single" w:sz="4" w:space="0" w:color="000000"/>
              <w:right w:val="single" w:sz="4" w:space="0" w:color="000000"/>
            </w:tcBorders>
            <w:shd w:val="clear" w:color="auto" w:fill="auto"/>
            <w:noWrap/>
            <w:vAlign w:val="bottom"/>
            <w:hideMark/>
          </w:tcPr>
          <w:p w14:paraId="029FC6DB"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 xml:space="preserve"> Vidrio</w:t>
            </w:r>
          </w:p>
        </w:tc>
        <w:tc>
          <w:tcPr>
            <w:tcW w:w="525" w:type="pct"/>
            <w:tcBorders>
              <w:top w:val="nil"/>
              <w:left w:val="nil"/>
              <w:bottom w:val="single" w:sz="4" w:space="0" w:color="000000"/>
              <w:right w:val="single" w:sz="4" w:space="0" w:color="000000"/>
            </w:tcBorders>
            <w:shd w:val="clear" w:color="auto" w:fill="auto"/>
            <w:noWrap/>
            <w:vAlign w:val="bottom"/>
            <w:hideMark/>
          </w:tcPr>
          <w:p w14:paraId="469C6134"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 xml:space="preserve"> Papel</w:t>
            </w:r>
          </w:p>
        </w:tc>
        <w:tc>
          <w:tcPr>
            <w:tcW w:w="853" w:type="pct"/>
            <w:tcBorders>
              <w:top w:val="nil"/>
              <w:left w:val="nil"/>
              <w:bottom w:val="single" w:sz="4" w:space="0" w:color="000000"/>
              <w:right w:val="single" w:sz="4" w:space="0" w:color="000000"/>
            </w:tcBorders>
            <w:shd w:val="clear" w:color="auto" w:fill="auto"/>
            <w:noWrap/>
            <w:vAlign w:val="bottom"/>
            <w:hideMark/>
          </w:tcPr>
          <w:p w14:paraId="7849D0B8"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Orgánicos</w:t>
            </w:r>
          </w:p>
        </w:tc>
        <w:tc>
          <w:tcPr>
            <w:tcW w:w="569" w:type="pct"/>
            <w:tcBorders>
              <w:top w:val="nil"/>
              <w:left w:val="nil"/>
              <w:bottom w:val="single" w:sz="4" w:space="0" w:color="000000"/>
              <w:right w:val="single" w:sz="4" w:space="0" w:color="000000"/>
            </w:tcBorders>
            <w:shd w:val="clear" w:color="auto" w:fill="auto"/>
            <w:noWrap/>
            <w:vAlign w:val="bottom"/>
            <w:hideMark/>
          </w:tcPr>
          <w:p w14:paraId="42D928F7"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Cartón</w:t>
            </w:r>
          </w:p>
        </w:tc>
      </w:tr>
      <w:tr w:rsidR="005317D7" w:rsidRPr="00DC7B8D" w14:paraId="53952A57" w14:textId="77777777" w:rsidTr="005317D7">
        <w:trPr>
          <w:trHeight w:val="285"/>
        </w:trPr>
        <w:tc>
          <w:tcPr>
            <w:tcW w:w="1065" w:type="pct"/>
            <w:tcBorders>
              <w:top w:val="nil"/>
              <w:left w:val="single" w:sz="4" w:space="0" w:color="000000"/>
              <w:bottom w:val="single" w:sz="4" w:space="0" w:color="000000"/>
              <w:right w:val="single" w:sz="4" w:space="0" w:color="000000"/>
            </w:tcBorders>
            <w:shd w:val="clear" w:color="auto" w:fill="auto"/>
            <w:noWrap/>
            <w:vAlign w:val="bottom"/>
            <w:hideMark/>
          </w:tcPr>
          <w:p w14:paraId="0AE55A67"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2016</w:t>
            </w:r>
          </w:p>
        </w:tc>
        <w:tc>
          <w:tcPr>
            <w:tcW w:w="720" w:type="pct"/>
            <w:tcBorders>
              <w:top w:val="nil"/>
              <w:left w:val="nil"/>
              <w:bottom w:val="single" w:sz="4" w:space="0" w:color="000000"/>
              <w:right w:val="single" w:sz="4" w:space="0" w:color="000000"/>
            </w:tcBorders>
            <w:shd w:val="clear" w:color="auto" w:fill="auto"/>
            <w:noWrap/>
            <w:vAlign w:val="bottom"/>
            <w:hideMark/>
          </w:tcPr>
          <w:p w14:paraId="1BC9DEA3" w14:textId="5019EA6D"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7,04</w:t>
            </w:r>
            <w:r w:rsidR="00595261" w:rsidRPr="00DC7B8D">
              <w:rPr>
                <w:rFonts w:ascii="Arial" w:eastAsia="Times New Roman" w:hAnsi="Arial" w:cs="Arial"/>
                <w:color w:val="000000"/>
                <w:sz w:val="20"/>
                <w:szCs w:val="20"/>
              </w:rPr>
              <w:t xml:space="preserve"> %</w:t>
            </w:r>
          </w:p>
        </w:tc>
        <w:tc>
          <w:tcPr>
            <w:tcW w:w="709" w:type="pct"/>
            <w:tcBorders>
              <w:top w:val="nil"/>
              <w:left w:val="nil"/>
              <w:bottom w:val="single" w:sz="4" w:space="0" w:color="000000"/>
              <w:right w:val="single" w:sz="4" w:space="0" w:color="000000"/>
            </w:tcBorders>
            <w:shd w:val="clear" w:color="auto" w:fill="auto"/>
            <w:noWrap/>
            <w:vAlign w:val="bottom"/>
            <w:hideMark/>
          </w:tcPr>
          <w:p w14:paraId="2A6ED60D" w14:textId="0EA4CDE1"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7,51</w:t>
            </w:r>
            <w:r w:rsidR="00595261" w:rsidRPr="00DC7B8D">
              <w:rPr>
                <w:rFonts w:ascii="Arial" w:eastAsia="Times New Roman" w:hAnsi="Arial" w:cs="Arial"/>
                <w:color w:val="000000"/>
                <w:sz w:val="20"/>
                <w:szCs w:val="20"/>
              </w:rPr>
              <w:t xml:space="preserve"> %</w:t>
            </w:r>
          </w:p>
        </w:tc>
        <w:tc>
          <w:tcPr>
            <w:tcW w:w="559" w:type="pct"/>
            <w:tcBorders>
              <w:top w:val="nil"/>
              <w:left w:val="nil"/>
              <w:bottom w:val="single" w:sz="4" w:space="0" w:color="000000"/>
              <w:right w:val="single" w:sz="4" w:space="0" w:color="000000"/>
            </w:tcBorders>
            <w:shd w:val="clear" w:color="auto" w:fill="auto"/>
            <w:noWrap/>
            <w:vAlign w:val="bottom"/>
            <w:hideMark/>
          </w:tcPr>
          <w:p w14:paraId="79168B75" w14:textId="18E11EDB"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1,31</w:t>
            </w:r>
            <w:r w:rsidR="00595261" w:rsidRPr="00DC7B8D">
              <w:rPr>
                <w:rFonts w:ascii="Arial" w:eastAsia="Times New Roman" w:hAnsi="Arial" w:cs="Arial"/>
                <w:color w:val="000000"/>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bottom"/>
            <w:hideMark/>
          </w:tcPr>
          <w:p w14:paraId="70F1066E" w14:textId="62362705"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18,18</w:t>
            </w:r>
            <w:r w:rsidR="00595261" w:rsidRPr="00DC7B8D">
              <w:rPr>
                <w:rFonts w:ascii="Arial" w:eastAsia="Times New Roman" w:hAnsi="Arial" w:cs="Arial"/>
                <w:color w:val="000000"/>
                <w:sz w:val="20"/>
                <w:szCs w:val="20"/>
              </w:rPr>
              <w:t xml:space="preserve"> %</w:t>
            </w:r>
          </w:p>
        </w:tc>
        <w:tc>
          <w:tcPr>
            <w:tcW w:w="853" w:type="pct"/>
            <w:tcBorders>
              <w:top w:val="nil"/>
              <w:left w:val="nil"/>
              <w:bottom w:val="single" w:sz="4" w:space="0" w:color="000000"/>
              <w:right w:val="single" w:sz="4" w:space="0" w:color="000000"/>
            </w:tcBorders>
            <w:shd w:val="clear" w:color="auto" w:fill="auto"/>
            <w:noWrap/>
            <w:vAlign w:val="bottom"/>
            <w:hideMark/>
          </w:tcPr>
          <w:p w14:paraId="69909EC6" w14:textId="2FF49E50"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50,07</w:t>
            </w:r>
            <w:r w:rsidR="00595261" w:rsidRPr="00DC7B8D">
              <w:rPr>
                <w:rFonts w:ascii="Arial" w:eastAsia="Times New Roman" w:hAnsi="Arial" w:cs="Arial"/>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bottom"/>
            <w:hideMark/>
          </w:tcPr>
          <w:p w14:paraId="6C27F2A9" w14:textId="760A9239"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15,89</w:t>
            </w:r>
            <w:r w:rsidR="00595261" w:rsidRPr="00DC7B8D">
              <w:rPr>
                <w:rFonts w:ascii="Arial" w:eastAsia="Times New Roman" w:hAnsi="Arial" w:cs="Arial"/>
                <w:color w:val="000000"/>
                <w:sz w:val="20"/>
                <w:szCs w:val="20"/>
              </w:rPr>
              <w:t xml:space="preserve"> %</w:t>
            </w:r>
          </w:p>
        </w:tc>
      </w:tr>
      <w:tr w:rsidR="005317D7" w:rsidRPr="00DC7B8D" w14:paraId="7CF30130" w14:textId="77777777" w:rsidTr="005317D7">
        <w:trPr>
          <w:trHeight w:val="285"/>
        </w:trPr>
        <w:tc>
          <w:tcPr>
            <w:tcW w:w="1065" w:type="pct"/>
            <w:tcBorders>
              <w:top w:val="nil"/>
              <w:left w:val="single" w:sz="4" w:space="0" w:color="000000"/>
              <w:bottom w:val="single" w:sz="4" w:space="0" w:color="000000"/>
              <w:right w:val="single" w:sz="4" w:space="0" w:color="000000"/>
            </w:tcBorders>
            <w:shd w:val="clear" w:color="auto" w:fill="auto"/>
            <w:noWrap/>
            <w:vAlign w:val="bottom"/>
            <w:hideMark/>
          </w:tcPr>
          <w:p w14:paraId="1C8629A5"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2017</w:t>
            </w:r>
          </w:p>
        </w:tc>
        <w:tc>
          <w:tcPr>
            <w:tcW w:w="720" w:type="pct"/>
            <w:tcBorders>
              <w:top w:val="nil"/>
              <w:left w:val="nil"/>
              <w:bottom w:val="single" w:sz="4" w:space="0" w:color="000000"/>
              <w:right w:val="single" w:sz="4" w:space="0" w:color="000000"/>
            </w:tcBorders>
            <w:shd w:val="clear" w:color="auto" w:fill="auto"/>
            <w:noWrap/>
            <w:vAlign w:val="bottom"/>
            <w:hideMark/>
          </w:tcPr>
          <w:p w14:paraId="61F850D8" w14:textId="2A751DBB"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5,13</w:t>
            </w:r>
            <w:r w:rsidR="00595261" w:rsidRPr="00DC7B8D">
              <w:rPr>
                <w:rFonts w:ascii="Arial" w:eastAsia="Times New Roman" w:hAnsi="Arial" w:cs="Arial"/>
                <w:color w:val="000000"/>
                <w:sz w:val="20"/>
                <w:szCs w:val="20"/>
              </w:rPr>
              <w:t xml:space="preserve"> %</w:t>
            </w:r>
          </w:p>
        </w:tc>
        <w:tc>
          <w:tcPr>
            <w:tcW w:w="709" w:type="pct"/>
            <w:tcBorders>
              <w:top w:val="nil"/>
              <w:left w:val="nil"/>
              <w:bottom w:val="single" w:sz="4" w:space="0" w:color="000000"/>
              <w:right w:val="single" w:sz="4" w:space="0" w:color="000000"/>
            </w:tcBorders>
            <w:shd w:val="clear" w:color="auto" w:fill="auto"/>
            <w:noWrap/>
            <w:vAlign w:val="bottom"/>
            <w:hideMark/>
          </w:tcPr>
          <w:p w14:paraId="0E424743" w14:textId="159DEA6A"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3,67</w:t>
            </w:r>
            <w:r w:rsidR="00595261" w:rsidRPr="00DC7B8D">
              <w:rPr>
                <w:rFonts w:ascii="Arial" w:eastAsia="Times New Roman" w:hAnsi="Arial" w:cs="Arial"/>
                <w:color w:val="000000"/>
                <w:sz w:val="20"/>
                <w:szCs w:val="20"/>
              </w:rPr>
              <w:t xml:space="preserve"> %</w:t>
            </w:r>
          </w:p>
        </w:tc>
        <w:tc>
          <w:tcPr>
            <w:tcW w:w="559" w:type="pct"/>
            <w:tcBorders>
              <w:top w:val="nil"/>
              <w:left w:val="nil"/>
              <w:bottom w:val="single" w:sz="4" w:space="0" w:color="000000"/>
              <w:right w:val="single" w:sz="4" w:space="0" w:color="000000"/>
            </w:tcBorders>
            <w:shd w:val="clear" w:color="auto" w:fill="auto"/>
            <w:noWrap/>
            <w:vAlign w:val="bottom"/>
            <w:hideMark/>
          </w:tcPr>
          <w:p w14:paraId="1FB4922F" w14:textId="13482B07"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1,03</w:t>
            </w:r>
            <w:r w:rsidR="00595261" w:rsidRPr="00DC7B8D">
              <w:rPr>
                <w:rFonts w:ascii="Arial" w:eastAsia="Times New Roman" w:hAnsi="Arial" w:cs="Arial"/>
                <w:color w:val="000000"/>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bottom"/>
            <w:hideMark/>
          </w:tcPr>
          <w:p w14:paraId="6D58DB6E" w14:textId="66E68722"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12,35</w:t>
            </w:r>
            <w:r w:rsidR="00595261" w:rsidRPr="00DC7B8D">
              <w:rPr>
                <w:rFonts w:ascii="Arial" w:eastAsia="Times New Roman" w:hAnsi="Arial" w:cs="Arial"/>
                <w:color w:val="000000"/>
                <w:sz w:val="20"/>
                <w:szCs w:val="20"/>
              </w:rPr>
              <w:t xml:space="preserve"> %</w:t>
            </w:r>
          </w:p>
        </w:tc>
        <w:tc>
          <w:tcPr>
            <w:tcW w:w="853" w:type="pct"/>
            <w:tcBorders>
              <w:top w:val="nil"/>
              <w:left w:val="nil"/>
              <w:bottom w:val="single" w:sz="4" w:space="0" w:color="000000"/>
              <w:right w:val="single" w:sz="4" w:space="0" w:color="000000"/>
            </w:tcBorders>
            <w:shd w:val="clear" w:color="auto" w:fill="auto"/>
            <w:noWrap/>
            <w:vAlign w:val="bottom"/>
            <w:hideMark/>
          </w:tcPr>
          <w:p w14:paraId="04E6FA4F" w14:textId="0E4CA922"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64,86</w:t>
            </w:r>
            <w:r w:rsidR="00595261" w:rsidRPr="00DC7B8D">
              <w:rPr>
                <w:rFonts w:ascii="Arial" w:eastAsia="Times New Roman" w:hAnsi="Arial" w:cs="Arial"/>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bottom"/>
            <w:hideMark/>
          </w:tcPr>
          <w:p w14:paraId="2C1D592E" w14:textId="30EB059D"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12,96</w:t>
            </w:r>
            <w:r w:rsidR="00595261" w:rsidRPr="00DC7B8D">
              <w:rPr>
                <w:rFonts w:ascii="Arial" w:eastAsia="Times New Roman" w:hAnsi="Arial" w:cs="Arial"/>
                <w:color w:val="000000"/>
                <w:sz w:val="20"/>
                <w:szCs w:val="20"/>
              </w:rPr>
              <w:t xml:space="preserve"> %</w:t>
            </w:r>
          </w:p>
        </w:tc>
      </w:tr>
      <w:tr w:rsidR="005317D7" w:rsidRPr="00DC7B8D" w14:paraId="0127AF92" w14:textId="77777777" w:rsidTr="005317D7">
        <w:trPr>
          <w:trHeight w:val="285"/>
        </w:trPr>
        <w:tc>
          <w:tcPr>
            <w:tcW w:w="1065" w:type="pct"/>
            <w:tcBorders>
              <w:top w:val="nil"/>
              <w:left w:val="single" w:sz="4" w:space="0" w:color="000000"/>
              <w:bottom w:val="single" w:sz="4" w:space="0" w:color="000000"/>
              <w:right w:val="single" w:sz="4" w:space="0" w:color="000000"/>
            </w:tcBorders>
            <w:shd w:val="clear" w:color="auto" w:fill="auto"/>
            <w:noWrap/>
            <w:vAlign w:val="bottom"/>
            <w:hideMark/>
          </w:tcPr>
          <w:p w14:paraId="11819995"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2018</w:t>
            </w:r>
          </w:p>
        </w:tc>
        <w:tc>
          <w:tcPr>
            <w:tcW w:w="720" w:type="pct"/>
            <w:tcBorders>
              <w:top w:val="nil"/>
              <w:left w:val="nil"/>
              <w:bottom w:val="single" w:sz="4" w:space="0" w:color="000000"/>
              <w:right w:val="single" w:sz="4" w:space="0" w:color="000000"/>
            </w:tcBorders>
            <w:shd w:val="clear" w:color="auto" w:fill="auto"/>
            <w:noWrap/>
            <w:vAlign w:val="bottom"/>
            <w:hideMark/>
          </w:tcPr>
          <w:p w14:paraId="33EDA872" w14:textId="77294B1A"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5,77</w:t>
            </w:r>
            <w:r w:rsidR="00595261" w:rsidRPr="00DC7B8D">
              <w:rPr>
                <w:rFonts w:ascii="Arial" w:eastAsia="Times New Roman" w:hAnsi="Arial" w:cs="Arial"/>
                <w:color w:val="000000"/>
                <w:sz w:val="20"/>
                <w:szCs w:val="20"/>
              </w:rPr>
              <w:t xml:space="preserve"> %</w:t>
            </w:r>
          </w:p>
        </w:tc>
        <w:tc>
          <w:tcPr>
            <w:tcW w:w="709" w:type="pct"/>
            <w:tcBorders>
              <w:top w:val="nil"/>
              <w:left w:val="nil"/>
              <w:bottom w:val="single" w:sz="4" w:space="0" w:color="000000"/>
              <w:right w:val="single" w:sz="4" w:space="0" w:color="000000"/>
            </w:tcBorders>
            <w:shd w:val="clear" w:color="auto" w:fill="auto"/>
            <w:noWrap/>
            <w:vAlign w:val="bottom"/>
            <w:hideMark/>
          </w:tcPr>
          <w:p w14:paraId="3F63E38C" w14:textId="71FD1869"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5,95</w:t>
            </w:r>
            <w:r w:rsidR="00595261" w:rsidRPr="00DC7B8D">
              <w:rPr>
                <w:rFonts w:ascii="Arial" w:eastAsia="Times New Roman" w:hAnsi="Arial" w:cs="Arial"/>
                <w:color w:val="000000"/>
                <w:sz w:val="20"/>
                <w:szCs w:val="20"/>
              </w:rPr>
              <w:t xml:space="preserve"> %</w:t>
            </w:r>
          </w:p>
        </w:tc>
        <w:tc>
          <w:tcPr>
            <w:tcW w:w="559" w:type="pct"/>
            <w:tcBorders>
              <w:top w:val="nil"/>
              <w:left w:val="nil"/>
              <w:bottom w:val="single" w:sz="4" w:space="0" w:color="000000"/>
              <w:right w:val="single" w:sz="4" w:space="0" w:color="000000"/>
            </w:tcBorders>
            <w:shd w:val="clear" w:color="auto" w:fill="auto"/>
            <w:noWrap/>
            <w:vAlign w:val="bottom"/>
            <w:hideMark/>
          </w:tcPr>
          <w:p w14:paraId="761D4C4B" w14:textId="31824A73"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1,67</w:t>
            </w:r>
            <w:r w:rsidR="00595261" w:rsidRPr="00DC7B8D">
              <w:rPr>
                <w:rFonts w:ascii="Arial" w:eastAsia="Times New Roman" w:hAnsi="Arial" w:cs="Arial"/>
                <w:color w:val="000000"/>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bottom"/>
            <w:hideMark/>
          </w:tcPr>
          <w:p w14:paraId="5D04E2AA" w14:textId="66892D23"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13,68</w:t>
            </w:r>
            <w:r w:rsidR="00595261" w:rsidRPr="00DC7B8D">
              <w:rPr>
                <w:rFonts w:ascii="Arial" w:eastAsia="Times New Roman" w:hAnsi="Arial" w:cs="Arial"/>
                <w:color w:val="000000"/>
                <w:sz w:val="20"/>
                <w:szCs w:val="20"/>
              </w:rPr>
              <w:t xml:space="preserve"> %</w:t>
            </w:r>
          </w:p>
        </w:tc>
        <w:tc>
          <w:tcPr>
            <w:tcW w:w="853" w:type="pct"/>
            <w:tcBorders>
              <w:top w:val="nil"/>
              <w:left w:val="nil"/>
              <w:bottom w:val="single" w:sz="4" w:space="0" w:color="000000"/>
              <w:right w:val="single" w:sz="4" w:space="0" w:color="000000"/>
            </w:tcBorders>
            <w:shd w:val="clear" w:color="auto" w:fill="auto"/>
            <w:noWrap/>
            <w:vAlign w:val="bottom"/>
            <w:hideMark/>
          </w:tcPr>
          <w:p w14:paraId="1F7872B2" w14:textId="1BBA1749"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58,46</w:t>
            </w:r>
            <w:r w:rsidR="00595261" w:rsidRPr="00DC7B8D">
              <w:rPr>
                <w:rFonts w:ascii="Arial" w:eastAsia="Times New Roman" w:hAnsi="Arial" w:cs="Arial"/>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bottom"/>
            <w:hideMark/>
          </w:tcPr>
          <w:p w14:paraId="6AD4CF75" w14:textId="23CFAC8D"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14,46</w:t>
            </w:r>
            <w:r w:rsidR="00595261" w:rsidRPr="00DC7B8D">
              <w:rPr>
                <w:rFonts w:ascii="Arial" w:eastAsia="Times New Roman" w:hAnsi="Arial" w:cs="Arial"/>
                <w:color w:val="000000"/>
                <w:sz w:val="20"/>
                <w:szCs w:val="20"/>
              </w:rPr>
              <w:t xml:space="preserve"> %</w:t>
            </w:r>
          </w:p>
        </w:tc>
      </w:tr>
      <w:tr w:rsidR="005317D7" w:rsidRPr="00DC7B8D" w14:paraId="040617D3" w14:textId="77777777" w:rsidTr="005317D7">
        <w:trPr>
          <w:trHeight w:val="285"/>
        </w:trPr>
        <w:tc>
          <w:tcPr>
            <w:tcW w:w="1065" w:type="pct"/>
            <w:tcBorders>
              <w:top w:val="nil"/>
              <w:left w:val="single" w:sz="4" w:space="0" w:color="000000"/>
              <w:bottom w:val="single" w:sz="4" w:space="0" w:color="000000"/>
              <w:right w:val="single" w:sz="4" w:space="0" w:color="000000"/>
            </w:tcBorders>
            <w:shd w:val="clear" w:color="auto" w:fill="auto"/>
            <w:noWrap/>
            <w:vAlign w:val="bottom"/>
            <w:hideMark/>
          </w:tcPr>
          <w:p w14:paraId="6A873573"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2019</w:t>
            </w:r>
          </w:p>
        </w:tc>
        <w:tc>
          <w:tcPr>
            <w:tcW w:w="720" w:type="pct"/>
            <w:tcBorders>
              <w:top w:val="nil"/>
              <w:left w:val="nil"/>
              <w:bottom w:val="single" w:sz="4" w:space="0" w:color="000000"/>
              <w:right w:val="single" w:sz="4" w:space="0" w:color="000000"/>
            </w:tcBorders>
            <w:shd w:val="clear" w:color="auto" w:fill="auto"/>
            <w:noWrap/>
            <w:vAlign w:val="bottom"/>
            <w:hideMark/>
          </w:tcPr>
          <w:p w14:paraId="601A6C92" w14:textId="14A83896"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6,84</w:t>
            </w:r>
            <w:r w:rsidR="00595261" w:rsidRPr="00DC7B8D">
              <w:rPr>
                <w:rFonts w:ascii="Arial" w:eastAsia="Times New Roman" w:hAnsi="Arial" w:cs="Arial"/>
                <w:color w:val="000000"/>
                <w:sz w:val="20"/>
                <w:szCs w:val="20"/>
              </w:rPr>
              <w:t xml:space="preserve"> %</w:t>
            </w:r>
          </w:p>
        </w:tc>
        <w:tc>
          <w:tcPr>
            <w:tcW w:w="709" w:type="pct"/>
            <w:tcBorders>
              <w:top w:val="nil"/>
              <w:left w:val="nil"/>
              <w:bottom w:val="single" w:sz="4" w:space="0" w:color="000000"/>
              <w:right w:val="single" w:sz="4" w:space="0" w:color="000000"/>
            </w:tcBorders>
            <w:shd w:val="clear" w:color="auto" w:fill="auto"/>
            <w:noWrap/>
            <w:vAlign w:val="bottom"/>
            <w:hideMark/>
          </w:tcPr>
          <w:p w14:paraId="70C402A4" w14:textId="5175789E"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5,94</w:t>
            </w:r>
            <w:r w:rsidR="00595261" w:rsidRPr="00DC7B8D">
              <w:rPr>
                <w:rFonts w:ascii="Arial" w:eastAsia="Times New Roman" w:hAnsi="Arial" w:cs="Arial"/>
                <w:color w:val="000000"/>
                <w:sz w:val="20"/>
                <w:szCs w:val="20"/>
              </w:rPr>
              <w:t xml:space="preserve"> %</w:t>
            </w:r>
          </w:p>
        </w:tc>
        <w:tc>
          <w:tcPr>
            <w:tcW w:w="559" w:type="pct"/>
            <w:tcBorders>
              <w:top w:val="nil"/>
              <w:left w:val="nil"/>
              <w:bottom w:val="single" w:sz="4" w:space="0" w:color="000000"/>
              <w:right w:val="single" w:sz="4" w:space="0" w:color="000000"/>
            </w:tcBorders>
            <w:shd w:val="clear" w:color="auto" w:fill="auto"/>
            <w:noWrap/>
            <w:vAlign w:val="bottom"/>
            <w:hideMark/>
          </w:tcPr>
          <w:p w14:paraId="2AA6331C" w14:textId="66277F1D"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2,57</w:t>
            </w:r>
            <w:r w:rsidR="00595261" w:rsidRPr="00DC7B8D">
              <w:rPr>
                <w:rFonts w:ascii="Arial" w:eastAsia="Times New Roman" w:hAnsi="Arial" w:cs="Arial"/>
                <w:color w:val="000000"/>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bottom"/>
            <w:hideMark/>
          </w:tcPr>
          <w:p w14:paraId="45037171" w14:textId="40922010"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11,69</w:t>
            </w:r>
            <w:r w:rsidR="00595261" w:rsidRPr="00DC7B8D">
              <w:rPr>
                <w:rFonts w:ascii="Arial" w:eastAsia="Times New Roman" w:hAnsi="Arial" w:cs="Arial"/>
                <w:color w:val="000000"/>
                <w:sz w:val="20"/>
                <w:szCs w:val="20"/>
              </w:rPr>
              <w:t xml:space="preserve"> %</w:t>
            </w:r>
          </w:p>
        </w:tc>
        <w:tc>
          <w:tcPr>
            <w:tcW w:w="853" w:type="pct"/>
            <w:tcBorders>
              <w:top w:val="nil"/>
              <w:left w:val="nil"/>
              <w:bottom w:val="single" w:sz="4" w:space="0" w:color="000000"/>
              <w:right w:val="single" w:sz="4" w:space="0" w:color="000000"/>
            </w:tcBorders>
            <w:shd w:val="clear" w:color="auto" w:fill="auto"/>
            <w:noWrap/>
            <w:vAlign w:val="bottom"/>
            <w:hideMark/>
          </w:tcPr>
          <w:p w14:paraId="3023E5B3" w14:textId="6FA597F4"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57,78</w:t>
            </w:r>
            <w:r w:rsidR="00595261" w:rsidRPr="00DC7B8D">
              <w:rPr>
                <w:rFonts w:ascii="Arial" w:eastAsia="Times New Roman" w:hAnsi="Arial" w:cs="Arial"/>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bottom"/>
            <w:hideMark/>
          </w:tcPr>
          <w:p w14:paraId="6C2FE236" w14:textId="7E168611"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15,19</w:t>
            </w:r>
            <w:r w:rsidR="00595261" w:rsidRPr="00DC7B8D">
              <w:rPr>
                <w:rFonts w:ascii="Arial" w:eastAsia="Times New Roman" w:hAnsi="Arial" w:cs="Arial"/>
                <w:color w:val="000000"/>
                <w:sz w:val="20"/>
                <w:szCs w:val="20"/>
              </w:rPr>
              <w:t xml:space="preserve"> %</w:t>
            </w:r>
          </w:p>
        </w:tc>
      </w:tr>
      <w:tr w:rsidR="005317D7" w:rsidRPr="00DC7B8D" w14:paraId="7ADC5375" w14:textId="77777777" w:rsidTr="005317D7">
        <w:trPr>
          <w:trHeight w:val="285"/>
        </w:trPr>
        <w:tc>
          <w:tcPr>
            <w:tcW w:w="1065" w:type="pct"/>
            <w:tcBorders>
              <w:top w:val="nil"/>
              <w:left w:val="single" w:sz="4" w:space="0" w:color="000000"/>
              <w:bottom w:val="single" w:sz="4" w:space="0" w:color="000000"/>
              <w:right w:val="single" w:sz="4" w:space="0" w:color="000000"/>
            </w:tcBorders>
            <w:shd w:val="clear" w:color="auto" w:fill="auto"/>
            <w:noWrap/>
            <w:vAlign w:val="bottom"/>
            <w:hideMark/>
          </w:tcPr>
          <w:p w14:paraId="78CCA3D5" w14:textId="77777777" w:rsidR="005317D7" w:rsidRPr="00DC7B8D" w:rsidRDefault="005317D7" w:rsidP="005317D7">
            <w:pPr>
              <w:spacing w:after="0" w:line="240" w:lineRule="auto"/>
              <w:jc w:val="center"/>
              <w:rPr>
                <w:rFonts w:ascii="Arial" w:eastAsia="Times New Roman" w:hAnsi="Arial" w:cs="Arial"/>
                <w:b/>
                <w:bCs/>
                <w:color w:val="000000"/>
                <w:sz w:val="20"/>
                <w:szCs w:val="20"/>
              </w:rPr>
            </w:pPr>
            <w:r w:rsidRPr="00DC7B8D">
              <w:rPr>
                <w:rFonts w:ascii="Arial" w:eastAsia="Times New Roman" w:hAnsi="Arial" w:cs="Arial"/>
                <w:b/>
                <w:bCs/>
                <w:color w:val="000000"/>
                <w:sz w:val="20"/>
                <w:szCs w:val="20"/>
              </w:rPr>
              <w:t>2020</w:t>
            </w:r>
          </w:p>
        </w:tc>
        <w:tc>
          <w:tcPr>
            <w:tcW w:w="720" w:type="pct"/>
            <w:tcBorders>
              <w:top w:val="nil"/>
              <w:left w:val="nil"/>
              <w:bottom w:val="single" w:sz="4" w:space="0" w:color="000000"/>
              <w:right w:val="single" w:sz="4" w:space="0" w:color="000000"/>
            </w:tcBorders>
            <w:shd w:val="clear" w:color="auto" w:fill="auto"/>
            <w:noWrap/>
            <w:vAlign w:val="bottom"/>
            <w:hideMark/>
          </w:tcPr>
          <w:p w14:paraId="5DB62CB2" w14:textId="352AF66B"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6,46</w:t>
            </w:r>
            <w:r w:rsidR="00595261" w:rsidRPr="00DC7B8D">
              <w:rPr>
                <w:rFonts w:ascii="Arial" w:eastAsia="Times New Roman" w:hAnsi="Arial" w:cs="Arial"/>
                <w:color w:val="000000"/>
                <w:sz w:val="20"/>
                <w:szCs w:val="20"/>
              </w:rPr>
              <w:t xml:space="preserve"> %</w:t>
            </w:r>
          </w:p>
        </w:tc>
        <w:tc>
          <w:tcPr>
            <w:tcW w:w="709" w:type="pct"/>
            <w:tcBorders>
              <w:top w:val="nil"/>
              <w:left w:val="nil"/>
              <w:bottom w:val="single" w:sz="4" w:space="0" w:color="000000"/>
              <w:right w:val="single" w:sz="4" w:space="0" w:color="000000"/>
            </w:tcBorders>
            <w:shd w:val="clear" w:color="auto" w:fill="auto"/>
            <w:noWrap/>
            <w:vAlign w:val="bottom"/>
            <w:hideMark/>
          </w:tcPr>
          <w:p w14:paraId="30DD8E7E" w14:textId="3E224F49"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6,37</w:t>
            </w:r>
            <w:r w:rsidR="00595261" w:rsidRPr="00DC7B8D">
              <w:rPr>
                <w:rFonts w:ascii="Arial" w:eastAsia="Times New Roman" w:hAnsi="Arial" w:cs="Arial"/>
                <w:color w:val="000000"/>
                <w:sz w:val="20"/>
                <w:szCs w:val="20"/>
              </w:rPr>
              <w:t xml:space="preserve"> %</w:t>
            </w:r>
          </w:p>
        </w:tc>
        <w:tc>
          <w:tcPr>
            <w:tcW w:w="559" w:type="pct"/>
            <w:tcBorders>
              <w:top w:val="nil"/>
              <w:left w:val="nil"/>
              <w:bottom w:val="single" w:sz="4" w:space="0" w:color="000000"/>
              <w:right w:val="single" w:sz="4" w:space="0" w:color="000000"/>
            </w:tcBorders>
            <w:shd w:val="clear" w:color="auto" w:fill="auto"/>
            <w:noWrap/>
            <w:vAlign w:val="bottom"/>
            <w:hideMark/>
          </w:tcPr>
          <w:p w14:paraId="3EB04BD8" w14:textId="08499ED1"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1,26</w:t>
            </w:r>
            <w:r w:rsidR="00595261" w:rsidRPr="00DC7B8D">
              <w:rPr>
                <w:rFonts w:ascii="Arial" w:eastAsia="Times New Roman" w:hAnsi="Arial" w:cs="Arial"/>
                <w:color w:val="000000"/>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bottom"/>
            <w:hideMark/>
          </w:tcPr>
          <w:p w14:paraId="0C5A6FAB" w14:textId="7BEBF3C1"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9,55</w:t>
            </w:r>
            <w:r w:rsidR="00595261" w:rsidRPr="00DC7B8D">
              <w:rPr>
                <w:rFonts w:ascii="Arial" w:eastAsia="Times New Roman" w:hAnsi="Arial" w:cs="Arial"/>
                <w:color w:val="000000"/>
                <w:sz w:val="20"/>
                <w:szCs w:val="20"/>
              </w:rPr>
              <w:t xml:space="preserve"> %</w:t>
            </w:r>
          </w:p>
        </w:tc>
        <w:tc>
          <w:tcPr>
            <w:tcW w:w="853" w:type="pct"/>
            <w:tcBorders>
              <w:top w:val="nil"/>
              <w:left w:val="nil"/>
              <w:bottom w:val="single" w:sz="4" w:space="0" w:color="000000"/>
              <w:right w:val="single" w:sz="4" w:space="0" w:color="000000"/>
            </w:tcBorders>
            <w:shd w:val="clear" w:color="auto" w:fill="auto"/>
            <w:noWrap/>
            <w:vAlign w:val="bottom"/>
            <w:hideMark/>
          </w:tcPr>
          <w:p w14:paraId="047AB091" w14:textId="07D81A23"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59,06</w:t>
            </w:r>
            <w:r w:rsidR="00595261" w:rsidRPr="00DC7B8D">
              <w:rPr>
                <w:rFonts w:ascii="Arial" w:eastAsia="Times New Roman" w:hAnsi="Arial" w:cs="Arial"/>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bottom"/>
            <w:hideMark/>
          </w:tcPr>
          <w:p w14:paraId="71D45C0D" w14:textId="2C6E4B42" w:rsidR="005317D7" w:rsidRPr="00DC7B8D" w:rsidRDefault="005317D7" w:rsidP="005317D7">
            <w:pPr>
              <w:spacing w:after="0" w:line="240" w:lineRule="auto"/>
              <w:jc w:val="center"/>
              <w:rPr>
                <w:rFonts w:ascii="Arial" w:eastAsia="Times New Roman" w:hAnsi="Arial" w:cs="Arial"/>
                <w:color w:val="000000"/>
                <w:sz w:val="20"/>
                <w:szCs w:val="20"/>
              </w:rPr>
            </w:pPr>
            <w:r w:rsidRPr="00DC7B8D">
              <w:rPr>
                <w:rFonts w:ascii="Arial" w:eastAsia="Times New Roman" w:hAnsi="Arial" w:cs="Arial"/>
                <w:color w:val="000000"/>
                <w:sz w:val="20"/>
                <w:szCs w:val="20"/>
              </w:rPr>
              <w:t>17,30</w:t>
            </w:r>
            <w:r w:rsidR="00595261" w:rsidRPr="00DC7B8D">
              <w:rPr>
                <w:rFonts w:ascii="Arial" w:eastAsia="Times New Roman" w:hAnsi="Arial" w:cs="Arial"/>
                <w:color w:val="000000"/>
                <w:sz w:val="20"/>
                <w:szCs w:val="20"/>
              </w:rPr>
              <w:t xml:space="preserve"> %</w:t>
            </w:r>
          </w:p>
        </w:tc>
      </w:tr>
    </w:tbl>
    <w:p w14:paraId="3A754369" w14:textId="77777777" w:rsidR="001A0B0A" w:rsidRPr="009056C8" w:rsidRDefault="001A0B0A" w:rsidP="009056C8">
      <w:pPr>
        <w:spacing w:after="200" w:line="240" w:lineRule="auto"/>
        <w:rPr>
          <w:rFonts w:ascii="Arial" w:eastAsia="Times New Roman" w:hAnsi="Arial" w:cs="Arial"/>
          <w:b/>
          <w:sz w:val="24"/>
          <w:szCs w:val="24"/>
        </w:rPr>
      </w:pPr>
    </w:p>
    <w:p w14:paraId="2343ED2A" w14:textId="5A007F47" w:rsidR="005317D7" w:rsidRPr="00DC7B8D" w:rsidRDefault="009056C8" w:rsidP="009056C8">
      <w:pP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El objetivo de este indicador es conocer el porcentaje de separación por tipo de residuo que genera el sector Público Distrital y comparar estos datos anualmente para evidenciar el avance en la gestión. El insumo para el cálculo del indicador se obtiene del reporte de generación de residuos aprovechables (Kg/mes), que envían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w:t>
      </w:r>
      <w:r w:rsidR="00DF4353">
        <w:rPr>
          <w:rFonts w:ascii="Arial" w:eastAsia="Times New Roman" w:hAnsi="Arial" w:cs="Arial"/>
          <w:sz w:val="24"/>
          <w:szCs w:val="24"/>
        </w:rPr>
        <w:t>D</w:t>
      </w:r>
      <w:r w:rsidRPr="009056C8">
        <w:rPr>
          <w:rFonts w:ascii="Arial" w:eastAsia="Times New Roman" w:hAnsi="Arial" w:cs="Arial"/>
          <w:sz w:val="24"/>
          <w:szCs w:val="24"/>
        </w:rPr>
        <w:t>istritales semestralmente a la S</w:t>
      </w:r>
      <w:r w:rsidR="00DF4353">
        <w:rPr>
          <w:rFonts w:ascii="Arial" w:eastAsia="Times New Roman" w:hAnsi="Arial" w:cs="Arial"/>
          <w:sz w:val="24"/>
          <w:szCs w:val="24"/>
        </w:rPr>
        <w:t xml:space="preserve">ecretaría </w:t>
      </w:r>
      <w:r w:rsidRPr="009056C8">
        <w:rPr>
          <w:rFonts w:ascii="Arial" w:eastAsia="Times New Roman" w:hAnsi="Arial" w:cs="Arial"/>
          <w:sz w:val="24"/>
          <w:szCs w:val="24"/>
        </w:rPr>
        <w:t>D</w:t>
      </w:r>
      <w:r w:rsidR="00DF4353">
        <w:rPr>
          <w:rFonts w:ascii="Arial" w:eastAsia="Times New Roman" w:hAnsi="Arial" w:cs="Arial"/>
          <w:sz w:val="24"/>
          <w:szCs w:val="24"/>
        </w:rPr>
        <w:t xml:space="preserve">istrital de </w:t>
      </w:r>
      <w:r w:rsidRPr="009056C8">
        <w:rPr>
          <w:rFonts w:ascii="Arial" w:eastAsia="Times New Roman" w:hAnsi="Arial" w:cs="Arial"/>
          <w:sz w:val="24"/>
          <w:szCs w:val="24"/>
        </w:rPr>
        <w:t>A</w:t>
      </w:r>
      <w:r w:rsidR="00DF4353">
        <w:rPr>
          <w:rFonts w:ascii="Arial" w:eastAsia="Times New Roman" w:hAnsi="Arial" w:cs="Arial"/>
          <w:sz w:val="24"/>
          <w:szCs w:val="24"/>
        </w:rPr>
        <w:t>mbiente</w:t>
      </w:r>
      <w:r w:rsidR="00595261">
        <w:rPr>
          <w:rFonts w:ascii="Arial" w:eastAsia="Times New Roman" w:hAnsi="Arial" w:cs="Arial"/>
          <w:sz w:val="24"/>
          <w:szCs w:val="24"/>
        </w:rPr>
        <w:t xml:space="preserve"> a través de la herramienta sistematizada</w:t>
      </w:r>
      <w:r w:rsidRPr="009056C8">
        <w:rPr>
          <w:rFonts w:ascii="Arial" w:eastAsia="Times New Roman" w:hAnsi="Arial" w:cs="Arial"/>
          <w:sz w:val="24"/>
          <w:szCs w:val="24"/>
        </w:rPr>
        <w:t>. A continuación, se relaciona el resultado del indicador:</w:t>
      </w:r>
    </w:p>
    <w:p w14:paraId="73374C27" w14:textId="07113D37" w:rsidR="001A0B0A" w:rsidRDefault="00DF4353" w:rsidP="00DF4353">
      <w:pPr>
        <w:pStyle w:val="Descripcin"/>
        <w:rPr>
          <w:rFonts w:ascii="Arial" w:hAnsi="Arial" w:cs="Arial"/>
          <w:color w:val="auto"/>
        </w:rPr>
      </w:pPr>
      <w:r w:rsidRPr="00DF4353">
        <w:rPr>
          <w:rFonts w:ascii="Arial" w:hAnsi="Arial" w:cs="Arial"/>
          <w:color w:val="auto"/>
        </w:rPr>
        <w:t xml:space="preserve">Gráfica </w:t>
      </w:r>
      <w:r w:rsidRPr="00DF4353">
        <w:rPr>
          <w:rFonts w:ascii="Arial" w:hAnsi="Arial" w:cs="Arial"/>
          <w:color w:val="auto"/>
        </w:rPr>
        <w:fldChar w:fldCharType="begin"/>
      </w:r>
      <w:r w:rsidRPr="00DF4353">
        <w:rPr>
          <w:rFonts w:ascii="Arial" w:hAnsi="Arial" w:cs="Arial"/>
          <w:color w:val="auto"/>
        </w:rPr>
        <w:instrText xml:space="preserve"> SEQ Gráfica \* ARABIC </w:instrText>
      </w:r>
      <w:r w:rsidRPr="00DF4353">
        <w:rPr>
          <w:rFonts w:ascii="Arial" w:hAnsi="Arial" w:cs="Arial"/>
          <w:color w:val="auto"/>
        </w:rPr>
        <w:fldChar w:fldCharType="separate"/>
      </w:r>
      <w:r w:rsidR="00DE3AE5">
        <w:rPr>
          <w:rFonts w:ascii="Arial" w:hAnsi="Arial" w:cs="Arial"/>
          <w:noProof/>
          <w:color w:val="auto"/>
        </w:rPr>
        <w:t>5</w:t>
      </w:r>
      <w:r w:rsidRPr="00DF4353">
        <w:rPr>
          <w:rFonts w:ascii="Arial" w:hAnsi="Arial" w:cs="Arial"/>
          <w:color w:val="auto"/>
        </w:rPr>
        <w:fldChar w:fldCharType="end"/>
      </w:r>
      <w:r w:rsidRPr="00DF4353">
        <w:rPr>
          <w:rFonts w:ascii="Arial" w:hAnsi="Arial" w:cs="Arial"/>
          <w:color w:val="auto"/>
        </w:rPr>
        <w:t xml:space="preserve"> Porcentaje de Separación de Residuos Aprovechables Generados en el Sector Público Distrital 2016 – 20</w:t>
      </w:r>
      <w:r w:rsidR="00ED69F5">
        <w:rPr>
          <w:rFonts w:ascii="Arial" w:hAnsi="Arial" w:cs="Arial"/>
          <w:color w:val="auto"/>
        </w:rPr>
        <w:t>20.</w:t>
      </w:r>
    </w:p>
    <w:p w14:paraId="39ACDC4B" w14:textId="42433BAE" w:rsidR="001A0B0A" w:rsidRPr="009056C8" w:rsidRDefault="00ED69F5" w:rsidP="00ED69F5">
      <w:pPr>
        <w:spacing w:before="240" w:after="240" w:line="240" w:lineRule="auto"/>
        <w:jc w:val="center"/>
        <w:rPr>
          <w:rFonts w:ascii="Arial" w:eastAsia="Times New Roman" w:hAnsi="Arial" w:cs="Arial"/>
          <w:sz w:val="24"/>
          <w:szCs w:val="24"/>
        </w:rPr>
      </w:pPr>
      <w:r>
        <w:rPr>
          <w:noProof/>
        </w:rPr>
        <w:drawing>
          <wp:inline distT="0" distB="0" distL="0" distR="0" wp14:anchorId="2855554F" wp14:editId="4B0D86CC">
            <wp:extent cx="5549900" cy="3104515"/>
            <wp:effectExtent l="0" t="0" r="12700" b="635"/>
            <wp:docPr id="17" name="Gráfico 17">
              <a:extLst xmlns:a="http://schemas.openxmlformats.org/drawingml/2006/main">
                <a:ext uri="{FF2B5EF4-FFF2-40B4-BE49-F238E27FC236}">
                  <a16:creationId xmlns:a16="http://schemas.microsoft.com/office/drawing/2014/main" id="{00000000-0008-0000-1100-000028F4A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346DA1" w14:textId="7E65108E" w:rsidR="001A0B0A" w:rsidRDefault="009056C8" w:rsidP="005A683E">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El análisis de los datos, y las gráficas consecuentes, evidencian una tendencia a mantener la proporción entre las 5 clases de residuos durante la vigencia lo que refleja una consolidación de las estrategias de gestión de residuos en cuanto a segregación adecuada</w:t>
      </w:r>
      <w:r w:rsidR="0020010B">
        <w:rPr>
          <w:rFonts w:ascii="Arial" w:eastAsia="Times New Roman" w:hAnsi="Arial" w:cs="Arial"/>
          <w:sz w:val="24"/>
          <w:szCs w:val="24"/>
        </w:rPr>
        <w:t>. Adicionalmente</w:t>
      </w:r>
      <w:r w:rsidRPr="009056C8">
        <w:rPr>
          <w:rFonts w:ascii="Arial" w:eastAsia="Times New Roman" w:hAnsi="Arial" w:cs="Arial"/>
          <w:sz w:val="24"/>
          <w:szCs w:val="24"/>
        </w:rPr>
        <w:t>,</w:t>
      </w:r>
      <w:r w:rsidR="0020010B">
        <w:rPr>
          <w:rFonts w:ascii="Arial" w:eastAsia="Times New Roman" w:hAnsi="Arial" w:cs="Arial"/>
          <w:sz w:val="24"/>
          <w:szCs w:val="24"/>
        </w:rPr>
        <w:t xml:space="preserve"> los datos se muestran una </w:t>
      </w:r>
      <w:r w:rsidRPr="009056C8">
        <w:rPr>
          <w:rFonts w:ascii="Arial" w:eastAsia="Times New Roman" w:hAnsi="Arial" w:cs="Arial"/>
          <w:sz w:val="24"/>
          <w:szCs w:val="24"/>
        </w:rPr>
        <w:t xml:space="preserve">elevada proporción de residuos orgánicos, los cuales superan el 50% de generación en el proceso de clasificación.    </w:t>
      </w:r>
    </w:p>
    <w:p w14:paraId="063923C8" w14:textId="77777777" w:rsidR="002B2451" w:rsidRPr="009056C8" w:rsidRDefault="002B2451" w:rsidP="005A683E">
      <w:pPr>
        <w:spacing w:after="0" w:line="240" w:lineRule="auto"/>
        <w:jc w:val="both"/>
        <w:rPr>
          <w:rFonts w:ascii="Arial" w:eastAsia="Times New Roman" w:hAnsi="Arial" w:cs="Arial"/>
          <w:sz w:val="24"/>
          <w:szCs w:val="24"/>
        </w:rPr>
      </w:pPr>
    </w:p>
    <w:p w14:paraId="695E623F" w14:textId="6537DC21" w:rsidR="001A0B0A" w:rsidRDefault="009056C8" w:rsidP="005A683E">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Frente a las demás clases de residuos Recuperables, el cartón, papel y plástico siguen siendo aquellos con mayor proporción mientras que el metal y vidrio constituyen menos del 8%, esto </w:t>
      </w:r>
      <w:r w:rsidR="0020010B">
        <w:rPr>
          <w:rFonts w:ascii="Arial" w:eastAsia="Times New Roman" w:hAnsi="Arial" w:cs="Arial"/>
          <w:sz w:val="24"/>
          <w:szCs w:val="24"/>
        </w:rPr>
        <w:t>manifiesta</w:t>
      </w:r>
      <w:r w:rsidRPr="009056C8">
        <w:rPr>
          <w:rFonts w:ascii="Arial" w:eastAsia="Times New Roman" w:hAnsi="Arial" w:cs="Arial"/>
          <w:sz w:val="24"/>
          <w:szCs w:val="24"/>
        </w:rPr>
        <w:t xml:space="preserve"> que los procesos administrativos tienen una relevancia significativa dentro de la misionalidad de </w:t>
      </w:r>
      <w:r w:rsidR="00595261">
        <w:rPr>
          <w:rFonts w:ascii="Arial" w:eastAsia="Times New Roman" w:hAnsi="Arial" w:cs="Arial"/>
          <w:sz w:val="24"/>
          <w:szCs w:val="24"/>
        </w:rPr>
        <w:t xml:space="preserve">las </w:t>
      </w:r>
      <w:r w:rsidR="00971BE6">
        <w:rPr>
          <w:rFonts w:ascii="Arial" w:eastAsia="Times New Roman" w:hAnsi="Arial" w:cs="Arial"/>
          <w:sz w:val="24"/>
          <w:szCs w:val="24"/>
        </w:rPr>
        <w:t>Entidades</w:t>
      </w:r>
      <w:r w:rsidRPr="009056C8">
        <w:rPr>
          <w:rFonts w:ascii="Arial" w:eastAsia="Times New Roman" w:hAnsi="Arial" w:cs="Arial"/>
          <w:sz w:val="24"/>
          <w:szCs w:val="24"/>
        </w:rPr>
        <w:t>.  Los otros dos tipos de residuos más representativos corresponden naturalmente a papel y cartón, los cuales aumentaron debido a</w:t>
      </w:r>
      <w:r w:rsidR="00D17DC0">
        <w:rPr>
          <w:rFonts w:ascii="Arial" w:eastAsia="Times New Roman" w:hAnsi="Arial" w:cs="Arial"/>
          <w:sz w:val="24"/>
          <w:szCs w:val="24"/>
        </w:rPr>
        <w:t xml:space="preserve"> la sistematización </w:t>
      </w:r>
      <w:r w:rsidRPr="009056C8">
        <w:rPr>
          <w:rFonts w:ascii="Arial" w:eastAsia="Times New Roman" w:hAnsi="Arial" w:cs="Arial"/>
          <w:sz w:val="24"/>
          <w:szCs w:val="24"/>
        </w:rPr>
        <w:t xml:space="preserve">de los archivos </w:t>
      </w:r>
      <w:r w:rsidR="0020010B" w:rsidRPr="009056C8">
        <w:rPr>
          <w:rFonts w:ascii="Arial" w:eastAsia="Times New Roman" w:hAnsi="Arial" w:cs="Arial"/>
          <w:sz w:val="24"/>
          <w:szCs w:val="24"/>
        </w:rPr>
        <w:t xml:space="preserve">de gestión </w:t>
      </w:r>
      <w:r w:rsidR="00D17DC0" w:rsidRPr="009056C8">
        <w:rPr>
          <w:rFonts w:ascii="Arial" w:eastAsia="Times New Roman" w:hAnsi="Arial" w:cs="Arial"/>
          <w:sz w:val="24"/>
          <w:szCs w:val="24"/>
        </w:rPr>
        <w:t>de varias Entidades</w:t>
      </w:r>
      <w:r w:rsidRPr="009056C8">
        <w:rPr>
          <w:rFonts w:ascii="Arial" w:eastAsia="Times New Roman" w:hAnsi="Arial" w:cs="Arial"/>
          <w:sz w:val="24"/>
          <w:szCs w:val="24"/>
        </w:rPr>
        <w:t xml:space="preserve"> </w:t>
      </w:r>
      <w:r w:rsidR="00D17DC0" w:rsidRPr="009056C8">
        <w:rPr>
          <w:rFonts w:ascii="Arial" w:eastAsia="Times New Roman" w:hAnsi="Arial" w:cs="Arial"/>
          <w:sz w:val="24"/>
          <w:szCs w:val="24"/>
        </w:rPr>
        <w:t>y documentos</w:t>
      </w:r>
      <w:r w:rsidRPr="009056C8">
        <w:rPr>
          <w:rFonts w:ascii="Arial" w:eastAsia="Times New Roman" w:hAnsi="Arial" w:cs="Arial"/>
          <w:sz w:val="24"/>
          <w:szCs w:val="24"/>
        </w:rPr>
        <w:t xml:space="preserve"> de procesos contractuales.  </w:t>
      </w:r>
    </w:p>
    <w:p w14:paraId="64EC03E5" w14:textId="77777777" w:rsidR="00B97027" w:rsidRDefault="00B97027" w:rsidP="005A683E">
      <w:pPr>
        <w:spacing w:after="0" w:line="240" w:lineRule="auto"/>
        <w:jc w:val="both"/>
        <w:rPr>
          <w:rFonts w:ascii="Arial" w:eastAsia="Times New Roman" w:hAnsi="Arial" w:cs="Arial"/>
          <w:sz w:val="24"/>
          <w:szCs w:val="24"/>
        </w:rPr>
      </w:pPr>
    </w:p>
    <w:p w14:paraId="4D5E4F71" w14:textId="77777777" w:rsidR="00B97027" w:rsidRPr="00DF4353" w:rsidRDefault="00B97027" w:rsidP="005A683E">
      <w:pPr>
        <w:pStyle w:val="Ttulo1"/>
        <w:numPr>
          <w:ilvl w:val="3"/>
          <w:numId w:val="2"/>
        </w:numPr>
        <w:spacing w:before="0" w:line="240" w:lineRule="auto"/>
        <w:rPr>
          <w:color w:val="auto"/>
        </w:rPr>
      </w:pPr>
      <w:bookmarkStart w:id="66" w:name="_Toc75786894"/>
      <w:bookmarkStart w:id="67" w:name="_Toc75787256"/>
      <w:r>
        <w:rPr>
          <w:rFonts w:ascii="Arial" w:hAnsi="Arial" w:cs="Arial"/>
          <w:b/>
          <w:color w:val="000000"/>
          <w:sz w:val="24"/>
          <w:szCs w:val="24"/>
        </w:rPr>
        <w:t>ENTIDADES</w:t>
      </w:r>
      <w:r w:rsidRPr="009056C8">
        <w:rPr>
          <w:rFonts w:ascii="Arial" w:hAnsi="Arial" w:cs="Arial"/>
          <w:b/>
          <w:color w:val="000000"/>
          <w:sz w:val="24"/>
          <w:szCs w:val="24"/>
        </w:rPr>
        <w:t xml:space="preserve"> QUE IMPLEMENTAN APROVECHAMIENTO DE RESIDUOS ORGÁNICOS</w:t>
      </w:r>
      <w:bookmarkEnd w:id="66"/>
      <w:bookmarkEnd w:id="67"/>
      <w:r w:rsidRPr="00DF4353">
        <w:rPr>
          <w:rFonts w:ascii="Arial" w:hAnsi="Arial" w:cs="Arial"/>
          <w:b/>
          <w:color w:val="auto"/>
          <w:sz w:val="24"/>
          <w:szCs w:val="24"/>
        </w:rPr>
        <w:t xml:space="preserve"> </w:t>
      </w:r>
    </w:p>
    <w:p w14:paraId="361A876E" w14:textId="77777777" w:rsidR="00B97027" w:rsidRPr="00DF4353" w:rsidRDefault="00B97027" w:rsidP="005A683E">
      <w:pPr>
        <w:spacing w:after="0" w:line="240" w:lineRule="auto"/>
        <w:jc w:val="both"/>
        <w:rPr>
          <w:rFonts w:ascii="Arial" w:eastAsia="Times New Roman" w:hAnsi="Arial" w:cs="Arial"/>
          <w:sz w:val="24"/>
          <w:szCs w:val="24"/>
        </w:rPr>
      </w:pPr>
    </w:p>
    <w:p w14:paraId="734DFAB9" w14:textId="341A43FA" w:rsidR="00DC7B8D" w:rsidRDefault="009056C8" w:rsidP="005A683E">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Durante la vigencia 201</w:t>
      </w:r>
      <w:r w:rsidR="00595261">
        <w:rPr>
          <w:rFonts w:ascii="Arial" w:eastAsia="Times New Roman" w:hAnsi="Arial" w:cs="Arial"/>
          <w:sz w:val="24"/>
          <w:szCs w:val="24"/>
        </w:rPr>
        <w:t>2</w:t>
      </w:r>
      <w:r w:rsidRPr="009056C8">
        <w:rPr>
          <w:rFonts w:ascii="Arial" w:eastAsia="Times New Roman" w:hAnsi="Arial" w:cs="Arial"/>
          <w:sz w:val="24"/>
          <w:szCs w:val="24"/>
        </w:rPr>
        <w:t>-20</w:t>
      </w:r>
      <w:r w:rsidR="00595261">
        <w:rPr>
          <w:rFonts w:ascii="Arial" w:eastAsia="Times New Roman" w:hAnsi="Arial" w:cs="Arial"/>
          <w:sz w:val="24"/>
          <w:szCs w:val="24"/>
        </w:rPr>
        <w:t>16</w:t>
      </w:r>
      <w:r w:rsidRPr="009056C8">
        <w:rPr>
          <w:rFonts w:ascii="Arial" w:eastAsia="Times New Roman" w:hAnsi="Arial" w:cs="Arial"/>
          <w:sz w:val="24"/>
          <w:szCs w:val="24"/>
        </w:rPr>
        <w:t xml:space="preserve"> </w:t>
      </w:r>
      <w:r w:rsidR="00B16F9E" w:rsidRPr="009056C8">
        <w:rPr>
          <w:rFonts w:ascii="Arial" w:eastAsia="Times New Roman" w:hAnsi="Arial" w:cs="Arial"/>
          <w:sz w:val="24"/>
          <w:szCs w:val="24"/>
        </w:rPr>
        <w:t xml:space="preserve">las estrategias enfocadas al manejo adecuado de residuos </w:t>
      </w:r>
      <w:r w:rsidR="00B97027">
        <w:rPr>
          <w:rFonts w:ascii="Arial" w:eastAsia="Times New Roman" w:hAnsi="Arial" w:cs="Arial"/>
          <w:sz w:val="24"/>
          <w:szCs w:val="24"/>
        </w:rPr>
        <w:t>o</w:t>
      </w:r>
      <w:r w:rsidR="00B16F9E" w:rsidRPr="009056C8">
        <w:rPr>
          <w:rFonts w:ascii="Arial" w:eastAsia="Times New Roman" w:hAnsi="Arial" w:cs="Arial"/>
          <w:sz w:val="24"/>
          <w:szCs w:val="24"/>
        </w:rPr>
        <w:t>rgánicos fueron</w:t>
      </w:r>
      <w:r w:rsidRPr="009056C8">
        <w:rPr>
          <w:rFonts w:ascii="Arial" w:eastAsia="Times New Roman" w:hAnsi="Arial" w:cs="Arial"/>
          <w:sz w:val="24"/>
          <w:szCs w:val="24"/>
        </w:rPr>
        <w:t xml:space="preserve"> implementada</w:t>
      </w:r>
      <w:r w:rsidR="00B97027">
        <w:rPr>
          <w:rFonts w:ascii="Arial" w:eastAsia="Times New Roman" w:hAnsi="Arial" w:cs="Arial"/>
          <w:sz w:val="24"/>
          <w:szCs w:val="24"/>
        </w:rPr>
        <w:t>s</w:t>
      </w:r>
      <w:r w:rsidRPr="009056C8">
        <w:rPr>
          <w:rFonts w:ascii="Arial" w:eastAsia="Times New Roman" w:hAnsi="Arial" w:cs="Arial"/>
          <w:sz w:val="24"/>
          <w:szCs w:val="24"/>
        </w:rPr>
        <w:t xml:space="preserve"> principalmente por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que prestan funciones públicas </w:t>
      </w:r>
      <w:r w:rsidR="00B97027" w:rsidRPr="009056C8">
        <w:rPr>
          <w:rFonts w:ascii="Arial" w:eastAsia="Times New Roman" w:hAnsi="Arial" w:cs="Arial"/>
          <w:sz w:val="24"/>
          <w:szCs w:val="24"/>
        </w:rPr>
        <w:t>en relación con el</w:t>
      </w:r>
      <w:r w:rsidRPr="009056C8">
        <w:rPr>
          <w:rFonts w:ascii="Arial" w:eastAsia="Times New Roman" w:hAnsi="Arial" w:cs="Arial"/>
          <w:sz w:val="24"/>
          <w:szCs w:val="24"/>
        </w:rPr>
        <w:t xml:space="preserve"> manejo de la cadena de distribución de alimentos como es el caso del </w:t>
      </w:r>
      <w:r w:rsidR="00B97027">
        <w:rPr>
          <w:rFonts w:ascii="Arial" w:eastAsia="Times New Roman" w:hAnsi="Arial" w:cs="Arial"/>
          <w:sz w:val="24"/>
          <w:szCs w:val="24"/>
        </w:rPr>
        <w:t>I</w:t>
      </w:r>
      <w:r w:rsidRPr="009056C8">
        <w:rPr>
          <w:rFonts w:ascii="Arial" w:eastAsia="Times New Roman" w:hAnsi="Arial" w:cs="Arial"/>
          <w:sz w:val="24"/>
          <w:szCs w:val="24"/>
        </w:rPr>
        <w:t xml:space="preserve">nstituto para la Economía Social IPES, y el parque </w:t>
      </w:r>
      <w:proofErr w:type="spellStart"/>
      <w:r w:rsidRPr="009056C8">
        <w:rPr>
          <w:rFonts w:ascii="Arial" w:eastAsia="Times New Roman" w:hAnsi="Arial" w:cs="Arial"/>
          <w:sz w:val="24"/>
          <w:szCs w:val="24"/>
        </w:rPr>
        <w:t>Chaquén</w:t>
      </w:r>
      <w:proofErr w:type="spellEnd"/>
      <w:r w:rsidRPr="009056C8">
        <w:rPr>
          <w:rFonts w:ascii="Arial" w:eastAsia="Times New Roman" w:hAnsi="Arial" w:cs="Arial"/>
          <w:sz w:val="24"/>
          <w:szCs w:val="24"/>
        </w:rPr>
        <w:t xml:space="preserve"> de la Subred Integrada de Servicios de Salud Sur E.S.E.  Estas estrategias cobran relevancia teniendo en cuenta </w:t>
      </w:r>
      <w:r w:rsidR="00B97027" w:rsidRPr="009056C8">
        <w:rPr>
          <w:rFonts w:ascii="Arial" w:eastAsia="Times New Roman" w:hAnsi="Arial" w:cs="Arial"/>
          <w:sz w:val="24"/>
          <w:szCs w:val="24"/>
        </w:rPr>
        <w:t>que,</w:t>
      </w:r>
      <w:r w:rsidRPr="009056C8">
        <w:rPr>
          <w:rFonts w:ascii="Arial" w:eastAsia="Times New Roman" w:hAnsi="Arial" w:cs="Arial"/>
          <w:sz w:val="24"/>
          <w:szCs w:val="24"/>
        </w:rPr>
        <w:t xml:space="preserve"> en la segregación de residuos, los de tipo </w:t>
      </w:r>
      <w:r w:rsidR="00B97027">
        <w:rPr>
          <w:rFonts w:ascii="Arial" w:eastAsia="Times New Roman" w:hAnsi="Arial" w:cs="Arial"/>
          <w:sz w:val="24"/>
          <w:szCs w:val="24"/>
        </w:rPr>
        <w:t>o</w:t>
      </w:r>
      <w:r w:rsidRPr="009056C8">
        <w:rPr>
          <w:rFonts w:ascii="Arial" w:eastAsia="Times New Roman" w:hAnsi="Arial" w:cs="Arial"/>
          <w:sz w:val="24"/>
          <w:szCs w:val="24"/>
        </w:rPr>
        <w:t>rgánico tienen mayor porcentaje</w:t>
      </w:r>
      <w:r w:rsidR="00B97027">
        <w:rPr>
          <w:rFonts w:ascii="Arial" w:eastAsia="Times New Roman" w:hAnsi="Arial" w:cs="Arial"/>
          <w:sz w:val="24"/>
          <w:szCs w:val="24"/>
        </w:rPr>
        <w:t>.</w:t>
      </w:r>
    </w:p>
    <w:p w14:paraId="6EAE95AD" w14:textId="77777777" w:rsidR="005A683E" w:rsidRDefault="005A683E" w:rsidP="005A683E">
      <w:pPr>
        <w:spacing w:after="0" w:line="240" w:lineRule="auto"/>
        <w:jc w:val="both"/>
        <w:rPr>
          <w:rFonts w:ascii="Arial" w:eastAsia="Times New Roman" w:hAnsi="Arial" w:cs="Arial"/>
          <w:sz w:val="24"/>
          <w:szCs w:val="24"/>
        </w:rPr>
      </w:pPr>
    </w:p>
    <w:p w14:paraId="3437599F" w14:textId="0DD128A5" w:rsidR="005A683E" w:rsidRPr="005A683E" w:rsidRDefault="00B97027" w:rsidP="005A683E">
      <w:pPr>
        <w:pStyle w:val="Descripcin"/>
        <w:rPr>
          <w:rFonts w:ascii="Arial" w:hAnsi="Arial" w:cs="Arial"/>
          <w:color w:val="auto"/>
        </w:rPr>
      </w:pPr>
      <w:bookmarkStart w:id="68" w:name="_Toc75787080"/>
      <w:r w:rsidRPr="00B97027">
        <w:rPr>
          <w:rFonts w:ascii="Arial" w:hAnsi="Arial" w:cs="Arial"/>
          <w:color w:val="auto"/>
        </w:rPr>
        <w:t xml:space="preserve">Tabla </w:t>
      </w:r>
      <w:r w:rsidRPr="00B97027">
        <w:rPr>
          <w:rFonts w:ascii="Arial" w:hAnsi="Arial" w:cs="Arial"/>
          <w:color w:val="auto"/>
        </w:rPr>
        <w:fldChar w:fldCharType="begin"/>
      </w:r>
      <w:r w:rsidRPr="00B97027">
        <w:rPr>
          <w:rFonts w:ascii="Arial" w:hAnsi="Arial" w:cs="Arial"/>
          <w:color w:val="auto"/>
        </w:rPr>
        <w:instrText xml:space="preserve"> SEQ Tabla \* ARABIC </w:instrText>
      </w:r>
      <w:r w:rsidRPr="00B97027">
        <w:rPr>
          <w:rFonts w:ascii="Arial" w:hAnsi="Arial" w:cs="Arial"/>
          <w:color w:val="auto"/>
        </w:rPr>
        <w:fldChar w:fldCharType="separate"/>
      </w:r>
      <w:r w:rsidR="00DE3AE5">
        <w:rPr>
          <w:rFonts w:ascii="Arial" w:hAnsi="Arial" w:cs="Arial"/>
          <w:noProof/>
          <w:color w:val="auto"/>
        </w:rPr>
        <w:t>10</w:t>
      </w:r>
      <w:r w:rsidRPr="00B97027">
        <w:rPr>
          <w:rFonts w:ascii="Arial" w:hAnsi="Arial" w:cs="Arial"/>
          <w:color w:val="auto"/>
        </w:rPr>
        <w:fldChar w:fldCharType="end"/>
      </w:r>
      <w:r w:rsidRPr="00B97027">
        <w:rPr>
          <w:rFonts w:ascii="Arial" w:hAnsi="Arial" w:cs="Arial"/>
          <w:color w:val="auto"/>
        </w:rPr>
        <w:t xml:space="preserve"> Aprovechamiento de Residuos Orgánicos en las</w:t>
      </w:r>
      <w:r w:rsidR="00595261">
        <w:rPr>
          <w:rFonts w:ascii="Arial" w:hAnsi="Arial" w:cs="Arial"/>
          <w:color w:val="auto"/>
        </w:rPr>
        <w:t xml:space="preserve"> Entidades Distritales 2012– 20</w:t>
      </w:r>
      <w:r w:rsidRPr="00B97027">
        <w:rPr>
          <w:rFonts w:ascii="Arial" w:hAnsi="Arial" w:cs="Arial"/>
          <w:color w:val="auto"/>
        </w:rPr>
        <w:t>16</w:t>
      </w:r>
      <w:bookmarkEnd w:id="68"/>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31"/>
        <w:gridCol w:w="1863"/>
        <w:gridCol w:w="6665"/>
      </w:tblGrid>
      <w:tr w:rsidR="00133F0B" w:rsidRPr="00B97027" w14:paraId="1EC2386F" w14:textId="77777777" w:rsidTr="004D67CB">
        <w:trPr>
          <w:trHeight w:val="497"/>
        </w:trPr>
        <w:tc>
          <w:tcPr>
            <w:tcW w:w="240" w:type="pct"/>
            <w:tcBorders>
              <w:top w:val="single" w:sz="8" w:space="0" w:color="BFBFBF"/>
              <w:left w:val="single" w:sz="8" w:space="0" w:color="BFBFBF"/>
              <w:bottom w:val="single" w:sz="8" w:space="0" w:color="BFBFBF"/>
              <w:right w:val="single" w:sz="8" w:space="0" w:color="BFBFBF"/>
            </w:tcBorders>
            <w:shd w:val="clear" w:color="auto" w:fill="93C47D"/>
            <w:tcMar>
              <w:top w:w="0" w:type="dxa"/>
              <w:left w:w="0" w:type="dxa"/>
              <w:bottom w:w="0" w:type="dxa"/>
              <w:right w:w="0" w:type="dxa"/>
            </w:tcMar>
          </w:tcPr>
          <w:p w14:paraId="25C34F14" w14:textId="77777777" w:rsidR="00133F0B" w:rsidRPr="004A782F" w:rsidRDefault="00133F0B" w:rsidP="004D67CB">
            <w:pPr>
              <w:spacing w:before="240" w:after="0" w:line="240" w:lineRule="auto"/>
              <w:jc w:val="center"/>
              <w:rPr>
                <w:rFonts w:ascii="Arial" w:eastAsia="Times New Roman" w:hAnsi="Arial" w:cs="Arial"/>
                <w:b/>
                <w:sz w:val="20"/>
                <w:szCs w:val="20"/>
              </w:rPr>
            </w:pPr>
            <w:bookmarkStart w:id="69" w:name="_heading=h.fvmc1iq04ena" w:colFirst="0" w:colLast="0"/>
            <w:bookmarkStart w:id="70" w:name="_heading=h.31xci78d0jp8" w:colFirst="0" w:colLast="0"/>
            <w:bookmarkStart w:id="71" w:name="_Hlk75966989"/>
            <w:bookmarkEnd w:id="69"/>
            <w:bookmarkEnd w:id="70"/>
            <w:r w:rsidRPr="004A782F">
              <w:rPr>
                <w:rFonts w:ascii="Arial" w:eastAsia="Times New Roman" w:hAnsi="Arial" w:cs="Arial"/>
                <w:b/>
                <w:sz w:val="20"/>
                <w:szCs w:val="20"/>
              </w:rPr>
              <w:t>N</w:t>
            </w:r>
            <w:r>
              <w:rPr>
                <w:rFonts w:ascii="Arial" w:eastAsia="Times New Roman" w:hAnsi="Arial" w:cs="Arial"/>
                <w:b/>
                <w:sz w:val="20"/>
                <w:szCs w:val="20"/>
              </w:rPr>
              <w:t>°.</w:t>
            </w:r>
          </w:p>
        </w:tc>
        <w:tc>
          <w:tcPr>
            <w:tcW w:w="1040" w:type="pct"/>
            <w:tcBorders>
              <w:top w:val="single" w:sz="8" w:space="0" w:color="BFBFBF"/>
              <w:left w:val="nil"/>
              <w:bottom w:val="single" w:sz="8" w:space="0" w:color="BFBFBF"/>
              <w:right w:val="single" w:sz="8" w:space="0" w:color="BFBFBF"/>
            </w:tcBorders>
            <w:shd w:val="clear" w:color="auto" w:fill="93C47D"/>
            <w:tcMar>
              <w:top w:w="0" w:type="dxa"/>
              <w:left w:w="0" w:type="dxa"/>
              <w:bottom w:w="0" w:type="dxa"/>
              <w:right w:w="0" w:type="dxa"/>
            </w:tcMar>
          </w:tcPr>
          <w:p w14:paraId="50BD886F"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ENTIDAD</w:t>
            </w:r>
          </w:p>
        </w:tc>
        <w:tc>
          <w:tcPr>
            <w:tcW w:w="3720" w:type="pct"/>
            <w:tcBorders>
              <w:top w:val="single" w:sz="8" w:space="0" w:color="BFBFBF"/>
              <w:left w:val="nil"/>
              <w:bottom w:val="single" w:sz="8" w:space="0" w:color="BFBFBF"/>
              <w:right w:val="single" w:sz="8" w:space="0" w:color="BFBFBF"/>
            </w:tcBorders>
            <w:shd w:val="clear" w:color="auto" w:fill="93C47D"/>
            <w:tcMar>
              <w:top w:w="0" w:type="dxa"/>
              <w:left w:w="0" w:type="dxa"/>
              <w:bottom w:w="0" w:type="dxa"/>
              <w:right w:w="0" w:type="dxa"/>
            </w:tcMar>
          </w:tcPr>
          <w:p w14:paraId="1227DFD2"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DESCRIPCIÓN</w:t>
            </w:r>
          </w:p>
        </w:tc>
      </w:tr>
      <w:tr w:rsidR="00133F0B" w:rsidRPr="00B97027" w14:paraId="4F39DF50" w14:textId="77777777" w:rsidTr="004D67CB">
        <w:trPr>
          <w:trHeight w:val="637"/>
        </w:trPr>
        <w:tc>
          <w:tcPr>
            <w:tcW w:w="240" w:type="pct"/>
            <w:tcBorders>
              <w:top w:val="nil"/>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14:paraId="1BFBB632"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1</w:t>
            </w:r>
          </w:p>
        </w:tc>
        <w:tc>
          <w:tcPr>
            <w:tcW w:w="104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228954AA" w14:textId="77777777" w:rsidR="00133F0B" w:rsidRPr="00B97027" w:rsidRDefault="00133F0B" w:rsidP="004D67CB">
            <w:pPr>
              <w:spacing w:before="240" w:after="0" w:line="240" w:lineRule="auto"/>
              <w:ind w:right="173"/>
              <w:jc w:val="both"/>
              <w:rPr>
                <w:rFonts w:ascii="Arial" w:eastAsia="Times New Roman" w:hAnsi="Arial" w:cs="Arial"/>
                <w:sz w:val="20"/>
                <w:szCs w:val="20"/>
              </w:rPr>
            </w:pPr>
            <w:r w:rsidRPr="00B97027">
              <w:rPr>
                <w:rFonts w:ascii="Arial" w:eastAsia="Times New Roman" w:hAnsi="Arial" w:cs="Arial"/>
                <w:sz w:val="20"/>
                <w:szCs w:val="20"/>
              </w:rPr>
              <w:t>Secretaría Distrital de Gobierno</w:t>
            </w:r>
          </w:p>
        </w:tc>
        <w:tc>
          <w:tcPr>
            <w:tcW w:w="372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0981AF97"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 xml:space="preserve">Se entregan al gestor CORPOAMBIENTE para la producción de abono. </w:t>
            </w:r>
          </w:p>
        </w:tc>
      </w:tr>
      <w:tr w:rsidR="00133F0B" w:rsidRPr="00B97027" w14:paraId="6299196D" w14:textId="77777777" w:rsidTr="004D67CB">
        <w:trPr>
          <w:trHeight w:val="2385"/>
        </w:trPr>
        <w:tc>
          <w:tcPr>
            <w:tcW w:w="240" w:type="pct"/>
            <w:tcBorders>
              <w:top w:val="nil"/>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14:paraId="7A38E763"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2</w:t>
            </w:r>
          </w:p>
        </w:tc>
        <w:tc>
          <w:tcPr>
            <w:tcW w:w="104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7411AD4F" w14:textId="77777777" w:rsidR="00133F0B" w:rsidRPr="00B97027" w:rsidRDefault="00133F0B" w:rsidP="004D67CB">
            <w:pPr>
              <w:spacing w:before="240" w:after="0" w:line="240" w:lineRule="auto"/>
              <w:ind w:right="173"/>
              <w:jc w:val="both"/>
              <w:rPr>
                <w:rFonts w:ascii="Arial" w:eastAsia="Times New Roman" w:hAnsi="Arial" w:cs="Arial"/>
                <w:sz w:val="20"/>
                <w:szCs w:val="20"/>
              </w:rPr>
            </w:pPr>
            <w:r w:rsidRPr="00B97027">
              <w:rPr>
                <w:rFonts w:ascii="Arial" w:eastAsia="Times New Roman" w:hAnsi="Arial" w:cs="Arial"/>
                <w:sz w:val="20"/>
                <w:szCs w:val="20"/>
              </w:rPr>
              <w:t>Instituto para la Economía Social</w:t>
            </w:r>
          </w:p>
        </w:tc>
        <w:tc>
          <w:tcPr>
            <w:tcW w:w="372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6532A2B6" w14:textId="77777777" w:rsidR="00133F0B" w:rsidRPr="00B97027" w:rsidRDefault="00133F0B" w:rsidP="004D67CB">
            <w:pPr>
              <w:spacing w:before="240" w:after="0" w:line="240" w:lineRule="auto"/>
              <w:ind w:left="143" w:right="181" w:hanging="1"/>
              <w:jc w:val="both"/>
              <w:rPr>
                <w:rFonts w:ascii="Arial" w:eastAsia="Times New Roman" w:hAnsi="Arial" w:cs="Arial"/>
                <w:sz w:val="20"/>
                <w:szCs w:val="20"/>
              </w:rPr>
            </w:pPr>
            <w:r w:rsidRPr="00B97027">
              <w:rPr>
                <w:rFonts w:ascii="Arial" w:eastAsia="Times New Roman" w:hAnsi="Arial" w:cs="Arial"/>
                <w:sz w:val="20"/>
                <w:szCs w:val="20"/>
              </w:rPr>
              <w:t xml:space="preserve">El material orgánico aprovechado corresponde a un plan piloto que se llevó a cabo en una de las plazas en donde el material inorgánico corresponde al material aprovechado y reportado por la organización con la que se tiene acuerdo de corresponsabilidad. Se realiza plan piloto de ruta selectiva para 4 plazas de mercado, para el aprovechamiento de los residuos orgánicos. Estos residuos, fueron entregados a persona natural. Alimento para ganado y abono para suelo de uso personal (no comercializado) </w:t>
            </w:r>
          </w:p>
        </w:tc>
      </w:tr>
      <w:tr w:rsidR="00133F0B" w:rsidRPr="00B97027" w14:paraId="3CCB49B2" w14:textId="77777777" w:rsidTr="004D67CB">
        <w:trPr>
          <w:trHeight w:val="973"/>
        </w:trPr>
        <w:tc>
          <w:tcPr>
            <w:tcW w:w="240" w:type="pct"/>
            <w:tcBorders>
              <w:top w:val="nil"/>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14:paraId="2671475C"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3</w:t>
            </w:r>
          </w:p>
        </w:tc>
        <w:tc>
          <w:tcPr>
            <w:tcW w:w="104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62CB6950" w14:textId="77777777" w:rsidR="00133F0B" w:rsidRPr="00B97027" w:rsidRDefault="00133F0B" w:rsidP="004D67CB">
            <w:pPr>
              <w:spacing w:before="240" w:after="0" w:line="240" w:lineRule="auto"/>
              <w:ind w:right="173"/>
              <w:jc w:val="both"/>
              <w:rPr>
                <w:rFonts w:ascii="Arial" w:eastAsia="Times New Roman" w:hAnsi="Arial" w:cs="Arial"/>
                <w:sz w:val="20"/>
                <w:szCs w:val="20"/>
              </w:rPr>
            </w:pPr>
            <w:r w:rsidRPr="00B97027">
              <w:rPr>
                <w:rFonts w:ascii="Arial" w:eastAsia="Times New Roman" w:hAnsi="Arial" w:cs="Arial"/>
                <w:sz w:val="20"/>
                <w:szCs w:val="20"/>
              </w:rPr>
              <w:t>SUBRED Integrada de Servicios de Salud SUR (Antiguo Hospital Nazareth I Nivel)</w:t>
            </w:r>
          </w:p>
        </w:tc>
        <w:tc>
          <w:tcPr>
            <w:tcW w:w="372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30941A8C" w14:textId="77777777" w:rsidR="00133F0B" w:rsidRPr="00B97027" w:rsidRDefault="00133F0B" w:rsidP="004D67CB">
            <w:pPr>
              <w:spacing w:before="240" w:after="0" w:line="240" w:lineRule="auto"/>
              <w:ind w:left="143" w:right="181" w:hanging="1"/>
              <w:jc w:val="both"/>
              <w:rPr>
                <w:rFonts w:ascii="Arial" w:eastAsia="Times New Roman" w:hAnsi="Arial" w:cs="Arial"/>
                <w:sz w:val="20"/>
                <w:szCs w:val="20"/>
              </w:rPr>
            </w:pPr>
            <w:r w:rsidRPr="00B97027">
              <w:rPr>
                <w:rFonts w:ascii="Arial" w:eastAsia="Times New Roman" w:hAnsi="Arial" w:cs="Arial"/>
                <w:sz w:val="20"/>
                <w:szCs w:val="20"/>
              </w:rPr>
              <w:t>Producción de abono orgánico en el Parque Temático Chaquen</w:t>
            </w:r>
          </w:p>
        </w:tc>
      </w:tr>
      <w:tr w:rsidR="00133F0B" w:rsidRPr="00B97027" w14:paraId="3E1C50FB" w14:textId="77777777" w:rsidTr="004D67CB">
        <w:trPr>
          <w:trHeight w:val="1824"/>
        </w:trPr>
        <w:tc>
          <w:tcPr>
            <w:tcW w:w="240" w:type="pct"/>
            <w:tcBorders>
              <w:top w:val="nil"/>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14:paraId="5DD70D86"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4</w:t>
            </w:r>
          </w:p>
        </w:tc>
        <w:tc>
          <w:tcPr>
            <w:tcW w:w="104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1E2EC20C" w14:textId="77777777" w:rsidR="00133F0B" w:rsidRPr="00B97027" w:rsidRDefault="00133F0B" w:rsidP="004D67CB">
            <w:pPr>
              <w:spacing w:before="240" w:after="0" w:line="240" w:lineRule="auto"/>
              <w:ind w:right="173"/>
              <w:jc w:val="both"/>
              <w:rPr>
                <w:rFonts w:ascii="Arial" w:eastAsia="Times New Roman" w:hAnsi="Arial" w:cs="Arial"/>
                <w:sz w:val="20"/>
                <w:szCs w:val="20"/>
              </w:rPr>
            </w:pPr>
            <w:r w:rsidRPr="00B97027">
              <w:rPr>
                <w:rFonts w:ascii="Arial" w:eastAsia="Times New Roman" w:hAnsi="Arial" w:cs="Arial"/>
                <w:sz w:val="20"/>
                <w:szCs w:val="20"/>
              </w:rPr>
              <w:t>SUBRED Integrada de Servicios de Salud Centro Oriente E.S.E (Antiguo Hospital Santa Clara III Nivel</w:t>
            </w:r>
          </w:p>
          <w:p w14:paraId="02D6FD36" w14:textId="77777777" w:rsidR="00133F0B" w:rsidRPr="00B97027" w:rsidRDefault="00133F0B" w:rsidP="004D67CB">
            <w:pPr>
              <w:spacing w:before="240" w:after="0" w:line="240" w:lineRule="auto"/>
              <w:ind w:right="173"/>
              <w:jc w:val="both"/>
              <w:rPr>
                <w:rFonts w:ascii="Arial" w:eastAsia="Times New Roman" w:hAnsi="Arial" w:cs="Arial"/>
                <w:sz w:val="20"/>
                <w:szCs w:val="20"/>
              </w:rPr>
            </w:pPr>
            <w:r w:rsidRPr="00B97027">
              <w:rPr>
                <w:rFonts w:ascii="Arial" w:eastAsia="Times New Roman" w:hAnsi="Arial" w:cs="Arial"/>
                <w:sz w:val="20"/>
                <w:szCs w:val="20"/>
              </w:rPr>
              <w:t xml:space="preserve"> </w:t>
            </w:r>
          </w:p>
        </w:tc>
        <w:tc>
          <w:tcPr>
            <w:tcW w:w="372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0CBCB299" w14:textId="77777777" w:rsidR="00133F0B" w:rsidRPr="00B97027" w:rsidRDefault="00133F0B" w:rsidP="004D67CB">
            <w:pPr>
              <w:spacing w:before="240" w:after="0" w:line="240" w:lineRule="auto"/>
              <w:ind w:left="143" w:right="181" w:hanging="1"/>
              <w:jc w:val="both"/>
              <w:rPr>
                <w:rFonts w:ascii="Arial" w:eastAsia="Times New Roman" w:hAnsi="Arial" w:cs="Arial"/>
                <w:sz w:val="20"/>
                <w:szCs w:val="20"/>
              </w:rPr>
            </w:pPr>
            <w:r w:rsidRPr="00B97027">
              <w:rPr>
                <w:rFonts w:ascii="Arial" w:eastAsia="Times New Roman" w:hAnsi="Arial" w:cs="Arial"/>
                <w:sz w:val="20"/>
                <w:szCs w:val="20"/>
              </w:rPr>
              <w:t>Los residuos orgánicos son los generados del alistamiento de materias primas del área de preparación de alimentos y se entregan a un gestor algunos para consumo animal y otros para compostaje. Estos residuos corresponden a los generados en el alistamiento de materias primas en el área de preparación de alimentos y se entregan para alimentación de animales de granja al Gestor Armando Garzón, ubicado vía Municipio de Choachí Cundinamarca.</w:t>
            </w:r>
          </w:p>
        </w:tc>
      </w:tr>
      <w:tr w:rsidR="00133F0B" w:rsidRPr="00B97027" w14:paraId="0F63519D" w14:textId="77777777" w:rsidTr="004D67CB">
        <w:trPr>
          <w:trHeight w:val="577"/>
        </w:trPr>
        <w:tc>
          <w:tcPr>
            <w:tcW w:w="240" w:type="pct"/>
            <w:tcBorders>
              <w:top w:val="nil"/>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14:paraId="5F5B7CE5"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5</w:t>
            </w:r>
          </w:p>
        </w:tc>
        <w:tc>
          <w:tcPr>
            <w:tcW w:w="104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53D3584C" w14:textId="77777777" w:rsidR="00133F0B" w:rsidRPr="00B97027" w:rsidRDefault="00133F0B" w:rsidP="004D67CB">
            <w:pPr>
              <w:spacing w:before="240" w:after="0" w:line="240" w:lineRule="auto"/>
              <w:ind w:right="173"/>
              <w:jc w:val="both"/>
              <w:rPr>
                <w:rFonts w:ascii="Arial" w:eastAsia="Times New Roman" w:hAnsi="Arial" w:cs="Arial"/>
                <w:sz w:val="20"/>
                <w:szCs w:val="20"/>
              </w:rPr>
            </w:pPr>
            <w:r w:rsidRPr="00B97027">
              <w:rPr>
                <w:rFonts w:ascii="Arial" w:eastAsia="Times New Roman" w:hAnsi="Arial" w:cs="Arial"/>
                <w:sz w:val="20"/>
                <w:szCs w:val="20"/>
              </w:rPr>
              <w:t>Secretaría Distrital de Ambiente</w:t>
            </w:r>
          </w:p>
        </w:tc>
        <w:tc>
          <w:tcPr>
            <w:tcW w:w="372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6DEF4628"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Tratamiento en l</w:t>
            </w:r>
            <w:r>
              <w:rPr>
                <w:rFonts w:ascii="Arial" w:eastAsia="Times New Roman" w:hAnsi="Arial" w:cs="Arial"/>
                <w:sz w:val="20"/>
                <w:szCs w:val="20"/>
              </w:rPr>
              <w:t>o</w:t>
            </w:r>
            <w:r w:rsidRPr="00B97027">
              <w:rPr>
                <w:rFonts w:ascii="Arial" w:eastAsia="Times New Roman" w:hAnsi="Arial" w:cs="Arial"/>
                <w:sz w:val="20"/>
                <w:szCs w:val="20"/>
              </w:rPr>
              <w:t>mbricult</w:t>
            </w:r>
            <w:r>
              <w:rPr>
                <w:rFonts w:ascii="Arial" w:eastAsia="Times New Roman" w:hAnsi="Arial" w:cs="Arial"/>
                <w:sz w:val="20"/>
                <w:szCs w:val="20"/>
              </w:rPr>
              <w:t>u</w:t>
            </w:r>
            <w:r w:rsidRPr="00B97027">
              <w:rPr>
                <w:rFonts w:ascii="Arial" w:eastAsia="Times New Roman" w:hAnsi="Arial" w:cs="Arial"/>
                <w:sz w:val="20"/>
                <w:szCs w:val="20"/>
              </w:rPr>
              <w:t xml:space="preserve">ra y compostaje </w:t>
            </w:r>
          </w:p>
        </w:tc>
      </w:tr>
      <w:tr w:rsidR="00133F0B" w:rsidRPr="00B97027" w14:paraId="6A9B7CCE" w14:textId="77777777" w:rsidTr="004D67CB">
        <w:trPr>
          <w:trHeight w:val="1394"/>
        </w:trPr>
        <w:tc>
          <w:tcPr>
            <w:tcW w:w="240" w:type="pct"/>
            <w:tcBorders>
              <w:top w:val="nil"/>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14:paraId="703EA8DB" w14:textId="77777777" w:rsidR="00133F0B" w:rsidRPr="00B97027" w:rsidRDefault="00133F0B" w:rsidP="004D67CB">
            <w:pPr>
              <w:spacing w:before="240" w:after="0" w:line="240" w:lineRule="auto"/>
              <w:jc w:val="both"/>
              <w:rPr>
                <w:rFonts w:ascii="Arial" w:eastAsia="Times New Roman" w:hAnsi="Arial" w:cs="Arial"/>
                <w:sz w:val="20"/>
                <w:szCs w:val="20"/>
              </w:rPr>
            </w:pPr>
            <w:r w:rsidRPr="00B97027">
              <w:rPr>
                <w:rFonts w:ascii="Arial" w:eastAsia="Times New Roman" w:hAnsi="Arial" w:cs="Arial"/>
                <w:sz w:val="20"/>
                <w:szCs w:val="20"/>
              </w:rPr>
              <w:t>6</w:t>
            </w:r>
          </w:p>
        </w:tc>
        <w:tc>
          <w:tcPr>
            <w:tcW w:w="104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2EE0DBEF" w14:textId="77777777" w:rsidR="00133F0B" w:rsidRPr="00B97027" w:rsidRDefault="00133F0B" w:rsidP="004D67CB">
            <w:pPr>
              <w:spacing w:before="240" w:after="0" w:line="240" w:lineRule="auto"/>
              <w:ind w:right="173"/>
              <w:jc w:val="both"/>
              <w:rPr>
                <w:rFonts w:ascii="Arial" w:eastAsia="Times New Roman" w:hAnsi="Arial" w:cs="Arial"/>
                <w:sz w:val="20"/>
                <w:szCs w:val="20"/>
              </w:rPr>
            </w:pPr>
            <w:r w:rsidRPr="00B97027">
              <w:rPr>
                <w:rFonts w:ascii="Arial" w:eastAsia="Times New Roman" w:hAnsi="Arial" w:cs="Arial"/>
                <w:sz w:val="20"/>
                <w:szCs w:val="20"/>
              </w:rPr>
              <w:t>Unidad Administrativa Especial de Servicios Públicos</w:t>
            </w:r>
          </w:p>
        </w:tc>
        <w:tc>
          <w:tcPr>
            <w:tcW w:w="3720" w:type="pct"/>
            <w:tcBorders>
              <w:top w:val="nil"/>
              <w:left w:val="nil"/>
              <w:bottom w:val="single" w:sz="8" w:space="0" w:color="BFBFBF"/>
              <w:right w:val="single" w:sz="8" w:space="0" w:color="BFBFBF"/>
            </w:tcBorders>
            <w:shd w:val="clear" w:color="auto" w:fill="auto"/>
            <w:tcMar>
              <w:top w:w="0" w:type="dxa"/>
              <w:left w:w="0" w:type="dxa"/>
              <w:bottom w:w="0" w:type="dxa"/>
              <w:right w:w="0" w:type="dxa"/>
            </w:tcMar>
          </w:tcPr>
          <w:p w14:paraId="03623BC4" w14:textId="77777777" w:rsidR="00133F0B" w:rsidRPr="00B97027" w:rsidRDefault="00133F0B" w:rsidP="004D67CB">
            <w:pPr>
              <w:spacing w:before="240" w:after="0" w:line="240" w:lineRule="auto"/>
              <w:ind w:left="143" w:right="39"/>
              <w:jc w:val="both"/>
              <w:rPr>
                <w:rFonts w:ascii="Arial" w:eastAsia="Times New Roman" w:hAnsi="Arial" w:cs="Arial"/>
                <w:sz w:val="20"/>
                <w:szCs w:val="20"/>
              </w:rPr>
            </w:pPr>
            <w:r w:rsidRPr="00B97027">
              <w:rPr>
                <w:rFonts w:ascii="Arial" w:eastAsia="Times New Roman" w:hAnsi="Arial" w:cs="Arial"/>
                <w:sz w:val="20"/>
                <w:szCs w:val="20"/>
              </w:rPr>
              <w:t>Fabricación de Compost por la Empresa Tierra Vida. Se cuenta con la certificación respectiva. Se entrega a la empresa de Tierra Vida para realizar compost la cual es utilizada como abono en mantenimiento de la zona verde e individuos forestales de los Cementerios.</w:t>
            </w:r>
          </w:p>
        </w:tc>
      </w:tr>
      <w:bookmarkEnd w:id="71"/>
    </w:tbl>
    <w:p w14:paraId="708E213C" w14:textId="77777777" w:rsidR="00133F0B" w:rsidRDefault="00133F0B" w:rsidP="005A683E">
      <w:pPr>
        <w:spacing w:after="0" w:line="240" w:lineRule="auto"/>
        <w:jc w:val="both"/>
        <w:rPr>
          <w:rFonts w:ascii="Arial" w:eastAsia="Times New Roman" w:hAnsi="Arial" w:cs="Arial"/>
          <w:sz w:val="24"/>
          <w:szCs w:val="24"/>
        </w:rPr>
      </w:pPr>
    </w:p>
    <w:p w14:paraId="5CE74992" w14:textId="495582F7" w:rsidR="001A0B0A" w:rsidRDefault="009056C8" w:rsidP="005A683E">
      <w:pPr>
        <w:spacing w:after="0" w:line="240" w:lineRule="auto"/>
        <w:jc w:val="both"/>
        <w:rPr>
          <w:rFonts w:ascii="Arial" w:eastAsia="Times New Roman" w:hAnsi="Arial" w:cs="Arial"/>
          <w:sz w:val="24"/>
          <w:szCs w:val="24"/>
        </w:rPr>
      </w:pPr>
      <w:r w:rsidRPr="004A782F">
        <w:rPr>
          <w:rFonts w:ascii="Arial" w:eastAsia="Times New Roman" w:hAnsi="Arial" w:cs="Arial"/>
          <w:sz w:val="24"/>
          <w:szCs w:val="24"/>
        </w:rPr>
        <w:t xml:space="preserve">Para la vigencia 2016-2020 aumentó de 6 a 13 el número de </w:t>
      </w:r>
      <w:r w:rsidR="00971BE6" w:rsidRPr="004A782F">
        <w:rPr>
          <w:rFonts w:ascii="Arial" w:eastAsia="Times New Roman" w:hAnsi="Arial" w:cs="Arial"/>
          <w:sz w:val="24"/>
          <w:szCs w:val="24"/>
        </w:rPr>
        <w:t>Entidades</w:t>
      </w:r>
      <w:r w:rsidRPr="004A782F">
        <w:rPr>
          <w:rFonts w:ascii="Arial" w:eastAsia="Times New Roman" w:hAnsi="Arial" w:cs="Arial"/>
          <w:sz w:val="24"/>
          <w:szCs w:val="24"/>
        </w:rPr>
        <w:t xml:space="preserve"> que implementa</w:t>
      </w:r>
      <w:r w:rsidR="00BA2E1E">
        <w:rPr>
          <w:rFonts w:ascii="Arial" w:eastAsia="Times New Roman" w:hAnsi="Arial" w:cs="Arial"/>
          <w:sz w:val="24"/>
          <w:szCs w:val="24"/>
        </w:rPr>
        <w:t>ron</w:t>
      </w:r>
      <w:r w:rsidRPr="004A782F">
        <w:rPr>
          <w:rFonts w:ascii="Arial" w:eastAsia="Times New Roman" w:hAnsi="Arial" w:cs="Arial"/>
          <w:sz w:val="24"/>
          <w:szCs w:val="24"/>
        </w:rPr>
        <w:t xml:space="preserve"> estrategias para el aprovechamiento de residuos orgánicos es decir un aumento de más del 50%, al igual que la variedad de técnicas </w:t>
      </w:r>
      <w:r w:rsidR="00BA2E1E">
        <w:rPr>
          <w:rFonts w:ascii="Arial" w:eastAsia="Times New Roman" w:hAnsi="Arial" w:cs="Arial"/>
          <w:sz w:val="24"/>
          <w:szCs w:val="24"/>
        </w:rPr>
        <w:t>como es el caso de:</w:t>
      </w:r>
      <w:r w:rsidRPr="004A782F">
        <w:rPr>
          <w:rFonts w:ascii="Arial" w:eastAsia="Times New Roman" w:hAnsi="Arial" w:cs="Arial"/>
          <w:sz w:val="24"/>
          <w:szCs w:val="24"/>
        </w:rPr>
        <w:t xml:space="preserve"> producción de energía y aumento en la </w:t>
      </w:r>
      <w:r w:rsidR="00BA2E1E" w:rsidRPr="004A782F">
        <w:rPr>
          <w:rFonts w:ascii="Arial" w:eastAsia="Times New Roman" w:hAnsi="Arial" w:cs="Arial"/>
          <w:sz w:val="24"/>
          <w:szCs w:val="24"/>
        </w:rPr>
        <w:t>elaboración</w:t>
      </w:r>
      <w:r w:rsidRPr="004A782F">
        <w:rPr>
          <w:rFonts w:ascii="Arial" w:eastAsia="Times New Roman" w:hAnsi="Arial" w:cs="Arial"/>
          <w:sz w:val="24"/>
          <w:szCs w:val="24"/>
        </w:rPr>
        <w:t xml:space="preserve"> de complementos para alimentación animal.</w:t>
      </w:r>
    </w:p>
    <w:p w14:paraId="5F6C1CD6" w14:textId="77777777" w:rsidR="00DC7B8D" w:rsidRPr="004A782F" w:rsidRDefault="00DC7B8D" w:rsidP="005A683E">
      <w:pPr>
        <w:spacing w:after="0" w:line="240" w:lineRule="auto"/>
        <w:jc w:val="both"/>
        <w:rPr>
          <w:rFonts w:ascii="Arial" w:eastAsia="Times New Roman" w:hAnsi="Arial" w:cs="Arial"/>
          <w:sz w:val="24"/>
          <w:szCs w:val="24"/>
        </w:rPr>
      </w:pPr>
    </w:p>
    <w:p w14:paraId="49BFB712" w14:textId="74D00F15" w:rsidR="004A782F" w:rsidRPr="004A782F" w:rsidRDefault="004A782F" w:rsidP="005A683E">
      <w:pPr>
        <w:pStyle w:val="Descripcin"/>
        <w:rPr>
          <w:rFonts w:ascii="Arial" w:eastAsia="Times New Roman" w:hAnsi="Arial" w:cs="Arial"/>
          <w:i w:val="0"/>
          <w:color w:val="auto"/>
          <w:sz w:val="24"/>
          <w:szCs w:val="24"/>
        </w:rPr>
      </w:pPr>
      <w:bookmarkStart w:id="72" w:name="_Toc75787081"/>
      <w:r w:rsidRPr="004A782F">
        <w:rPr>
          <w:rFonts w:ascii="Arial" w:hAnsi="Arial" w:cs="Arial"/>
          <w:color w:val="auto"/>
        </w:rPr>
        <w:t xml:space="preserve">Tabla </w:t>
      </w:r>
      <w:r w:rsidRPr="004A782F">
        <w:rPr>
          <w:rFonts w:ascii="Arial" w:hAnsi="Arial" w:cs="Arial"/>
          <w:color w:val="auto"/>
        </w:rPr>
        <w:fldChar w:fldCharType="begin"/>
      </w:r>
      <w:r w:rsidRPr="004A782F">
        <w:rPr>
          <w:rFonts w:ascii="Arial" w:hAnsi="Arial" w:cs="Arial"/>
          <w:color w:val="auto"/>
        </w:rPr>
        <w:instrText xml:space="preserve"> SEQ Tabla \* ARABIC </w:instrText>
      </w:r>
      <w:r w:rsidRPr="004A782F">
        <w:rPr>
          <w:rFonts w:ascii="Arial" w:hAnsi="Arial" w:cs="Arial"/>
          <w:color w:val="auto"/>
        </w:rPr>
        <w:fldChar w:fldCharType="separate"/>
      </w:r>
      <w:r w:rsidR="00DE3AE5">
        <w:rPr>
          <w:rFonts w:ascii="Arial" w:hAnsi="Arial" w:cs="Arial"/>
          <w:noProof/>
          <w:color w:val="auto"/>
        </w:rPr>
        <w:t>11</w:t>
      </w:r>
      <w:r w:rsidRPr="004A782F">
        <w:rPr>
          <w:rFonts w:ascii="Arial" w:hAnsi="Arial" w:cs="Arial"/>
          <w:color w:val="auto"/>
        </w:rPr>
        <w:fldChar w:fldCharType="end"/>
      </w:r>
      <w:r w:rsidRPr="004A782F">
        <w:rPr>
          <w:rFonts w:ascii="Arial" w:hAnsi="Arial" w:cs="Arial"/>
          <w:color w:val="auto"/>
        </w:rPr>
        <w:t xml:space="preserve"> Aprovechamiento de Residuos Orgánicos en las Entidades Distritales 2016– 2020</w:t>
      </w:r>
      <w:bookmarkEnd w:id="72"/>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50"/>
        <w:gridCol w:w="2132"/>
        <w:gridCol w:w="6377"/>
      </w:tblGrid>
      <w:tr w:rsidR="00133F0B" w:rsidRPr="004A782F" w14:paraId="2CB37BF1" w14:textId="77777777" w:rsidTr="004D67CB">
        <w:trPr>
          <w:trHeight w:val="510"/>
          <w:tblHeader/>
        </w:trPr>
        <w:tc>
          <w:tcPr>
            <w:tcW w:w="251" w:type="pct"/>
            <w:tcBorders>
              <w:top w:val="single" w:sz="8" w:space="0" w:color="BFBFBF"/>
              <w:left w:val="single" w:sz="8" w:space="0" w:color="BFBFBF"/>
              <w:bottom w:val="single" w:sz="8" w:space="0" w:color="BFBFBF"/>
              <w:right w:val="single" w:sz="8" w:space="0" w:color="BFBFBF"/>
            </w:tcBorders>
            <w:shd w:val="clear" w:color="auto" w:fill="93C47D"/>
            <w:tcMar>
              <w:top w:w="20" w:type="dxa"/>
              <w:left w:w="20" w:type="dxa"/>
              <w:bottom w:w="20" w:type="dxa"/>
              <w:right w:w="20" w:type="dxa"/>
            </w:tcMar>
          </w:tcPr>
          <w:p w14:paraId="0B151D7C" w14:textId="77777777" w:rsidR="00133F0B" w:rsidRPr="004A782F" w:rsidRDefault="00133F0B" w:rsidP="004D67CB">
            <w:pPr>
              <w:spacing w:before="240" w:after="0" w:line="240" w:lineRule="auto"/>
              <w:jc w:val="center"/>
              <w:rPr>
                <w:rFonts w:ascii="Arial" w:eastAsia="Times New Roman" w:hAnsi="Arial" w:cs="Arial"/>
                <w:b/>
                <w:iCs/>
                <w:sz w:val="20"/>
                <w:szCs w:val="20"/>
              </w:rPr>
            </w:pPr>
            <w:bookmarkStart w:id="73" w:name="_heading=h.4dundn2je8lb" w:colFirst="0" w:colLast="0"/>
            <w:bookmarkStart w:id="74" w:name="_heading=h.ykroqvtl612s" w:colFirst="0" w:colLast="0"/>
            <w:bookmarkEnd w:id="73"/>
            <w:bookmarkEnd w:id="74"/>
            <w:r w:rsidRPr="004A782F">
              <w:rPr>
                <w:rFonts w:ascii="Arial" w:eastAsia="Times New Roman" w:hAnsi="Arial" w:cs="Arial"/>
                <w:b/>
                <w:iCs/>
                <w:sz w:val="20"/>
                <w:szCs w:val="20"/>
              </w:rPr>
              <w:t>N</w:t>
            </w:r>
            <w:r>
              <w:rPr>
                <w:rFonts w:ascii="Arial" w:eastAsia="Times New Roman" w:hAnsi="Arial" w:cs="Arial"/>
                <w:b/>
                <w:iCs/>
                <w:sz w:val="20"/>
                <w:szCs w:val="20"/>
              </w:rPr>
              <w:t>°.</w:t>
            </w:r>
          </w:p>
        </w:tc>
        <w:tc>
          <w:tcPr>
            <w:tcW w:w="1190" w:type="pct"/>
            <w:tcBorders>
              <w:top w:val="single" w:sz="8" w:space="0" w:color="BFBFBF"/>
              <w:left w:val="nil"/>
              <w:bottom w:val="single" w:sz="8" w:space="0" w:color="BFBFBF"/>
              <w:right w:val="single" w:sz="8" w:space="0" w:color="BFBFBF"/>
            </w:tcBorders>
            <w:shd w:val="clear" w:color="auto" w:fill="93C47D"/>
            <w:tcMar>
              <w:top w:w="20" w:type="dxa"/>
              <w:left w:w="20" w:type="dxa"/>
              <w:bottom w:w="20" w:type="dxa"/>
              <w:right w:w="20" w:type="dxa"/>
            </w:tcMar>
          </w:tcPr>
          <w:p w14:paraId="4418CB74" w14:textId="77777777" w:rsidR="00133F0B" w:rsidRPr="004A782F" w:rsidRDefault="00133F0B" w:rsidP="004D67CB">
            <w:pPr>
              <w:spacing w:before="240" w:after="0" w:line="240" w:lineRule="auto"/>
              <w:jc w:val="center"/>
              <w:rPr>
                <w:rFonts w:ascii="Arial" w:eastAsia="Times New Roman" w:hAnsi="Arial" w:cs="Arial"/>
                <w:b/>
                <w:iCs/>
                <w:sz w:val="20"/>
                <w:szCs w:val="20"/>
              </w:rPr>
            </w:pPr>
            <w:r w:rsidRPr="004A782F">
              <w:rPr>
                <w:rFonts w:ascii="Arial" w:eastAsia="Times New Roman" w:hAnsi="Arial" w:cs="Arial"/>
                <w:b/>
                <w:iCs/>
                <w:sz w:val="20"/>
                <w:szCs w:val="20"/>
              </w:rPr>
              <w:t>ENTIDAD</w:t>
            </w:r>
          </w:p>
        </w:tc>
        <w:tc>
          <w:tcPr>
            <w:tcW w:w="3559" w:type="pct"/>
            <w:tcBorders>
              <w:top w:val="single" w:sz="8" w:space="0" w:color="BFBFBF"/>
              <w:left w:val="nil"/>
              <w:bottom w:val="single" w:sz="8" w:space="0" w:color="BFBFBF"/>
              <w:right w:val="single" w:sz="8" w:space="0" w:color="BFBFBF"/>
            </w:tcBorders>
            <w:shd w:val="clear" w:color="auto" w:fill="93C47D"/>
            <w:tcMar>
              <w:top w:w="20" w:type="dxa"/>
              <w:left w:w="20" w:type="dxa"/>
              <w:bottom w:w="20" w:type="dxa"/>
              <w:right w:w="20" w:type="dxa"/>
            </w:tcMar>
          </w:tcPr>
          <w:p w14:paraId="0641FDD5" w14:textId="77777777" w:rsidR="00133F0B" w:rsidRPr="004A782F" w:rsidRDefault="00133F0B" w:rsidP="004D67CB">
            <w:pPr>
              <w:spacing w:before="240" w:after="0" w:line="240" w:lineRule="auto"/>
              <w:jc w:val="center"/>
              <w:rPr>
                <w:rFonts w:ascii="Arial" w:eastAsia="Times New Roman" w:hAnsi="Arial" w:cs="Arial"/>
                <w:b/>
                <w:iCs/>
                <w:sz w:val="20"/>
                <w:szCs w:val="20"/>
              </w:rPr>
            </w:pPr>
            <w:r w:rsidRPr="004A782F">
              <w:rPr>
                <w:rFonts w:ascii="Arial" w:eastAsia="Times New Roman" w:hAnsi="Arial" w:cs="Arial"/>
                <w:b/>
                <w:iCs/>
                <w:sz w:val="20"/>
                <w:szCs w:val="20"/>
              </w:rPr>
              <w:t>DESCRIPCIÓN</w:t>
            </w:r>
          </w:p>
        </w:tc>
      </w:tr>
      <w:tr w:rsidR="00133F0B" w:rsidRPr="004A782F" w14:paraId="2D8F5190" w14:textId="77777777" w:rsidTr="004D67CB">
        <w:trPr>
          <w:trHeight w:val="699"/>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7CA6A2CA"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1</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1FC02236"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Secretaría Distrital de Gobierno</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28ED2ACA"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Residuos Orgánicos se entregan al gestor CORPOAMBIENTE para la producción de abono.</w:t>
            </w:r>
          </w:p>
        </w:tc>
      </w:tr>
      <w:tr w:rsidR="00133F0B" w:rsidRPr="004A782F" w14:paraId="34D0C91D" w14:textId="77777777" w:rsidTr="004D67CB">
        <w:trPr>
          <w:trHeight w:val="1540"/>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6E38D468"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2</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1539847B"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Instituto para la Economía Social</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5A9C2F55"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El IPES cuenta con un contrato de Ruta Selectiva de Aprovechamiento mensual de los Residuos Orgánicos generados en 13 sedes de la entidad, suscrito con la empresa IIA - Bosque Primarios, destinados a compostaje, elaboración de compost y recuperación de suelos. Procesos realizados en la planta de aprovechamiento de la contratista ubicada en Mosquera (Cundinamarca).</w:t>
            </w:r>
          </w:p>
        </w:tc>
      </w:tr>
      <w:tr w:rsidR="00133F0B" w:rsidRPr="004A782F" w14:paraId="5F386586" w14:textId="77777777" w:rsidTr="004D67CB">
        <w:trPr>
          <w:trHeight w:val="1218"/>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48C03354"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3</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107DF689"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SUBRED Integrada de Servicios de Salud Centro Oriente E.</w:t>
            </w:r>
            <w:proofErr w:type="gramStart"/>
            <w:r w:rsidRPr="004A782F">
              <w:rPr>
                <w:rFonts w:ascii="Arial" w:eastAsia="Times New Roman" w:hAnsi="Arial" w:cs="Arial"/>
                <w:sz w:val="20"/>
                <w:szCs w:val="20"/>
              </w:rPr>
              <w:t>S.E</w:t>
            </w:r>
            <w:proofErr w:type="gramEnd"/>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4B679127"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Estos residuos corresponden a los generados en el alistamiento de materias primas en el área de preparación de alimentos y se entregan para alimentación de animales de granja al Gestor Armando Garzón, ubicado vía Municipio de Choachí Cundinamarca</w:t>
            </w:r>
          </w:p>
        </w:tc>
      </w:tr>
      <w:tr w:rsidR="00133F0B" w:rsidRPr="004A782F" w14:paraId="5D7CDE6F" w14:textId="77777777" w:rsidTr="004D67CB">
        <w:trPr>
          <w:trHeight w:val="965"/>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119BB626"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4</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1DA79BEF"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SUBRED Integrada de Servicios de Salud SUR</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4215E848"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Producción de abono orgánico en el Parque Temático Chaquen</w:t>
            </w:r>
          </w:p>
        </w:tc>
      </w:tr>
      <w:tr w:rsidR="00133F0B" w:rsidRPr="004A782F" w14:paraId="6DEC4D17" w14:textId="77777777" w:rsidTr="004D67CB">
        <w:trPr>
          <w:trHeight w:val="657"/>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1A6E1EB8"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5</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0D9D3CE2"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Secretaría Distrital de Ambiente</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64355AE1"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Tratamiento con l</w:t>
            </w:r>
            <w:r>
              <w:rPr>
                <w:rFonts w:ascii="Arial" w:eastAsia="Times New Roman" w:hAnsi="Arial" w:cs="Arial"/>
                <w:sz w:val="20"/>
                <w:szCs w:val="20"/>
              </w:rPr>
              <w:t>o</w:t>
            </w:r>
            <w:r w:rsidRPr="004A782F">
              <w:rPr>
                <w:rFonts w:ascii="Arial" w:eastAsia="Times New Roman" w:hAnsi="Arial" w:cs="Arial"/>
                <w:sz w:val="20"/>
                <w:szCs w:val="20"/>
              </w:rPr>
              <w:t>mbricultura y compostaje en aulas ambientales Parque Mirador de los Nevados.</w:t>
            </w:r>
          </w:p>
        </w:tc>
      </w:tr>
      <w:tr w:rsidR="00133F0B" w:rsidRPr="004A782F" w14:paraId="41F94847" w14:textId="77777777" w:rsidTr="004D67CB">
        <w:trPr>
          <w:trHeight w:val="1570"/>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1D566604"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6</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16946845"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Unidad Administrativa Especial de Servicios Públicos</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5670D71D"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Fabricación de Compost por la Empresa Tierra Vida. Se cuenta con la certificación respectiva. Se entrega a la empresa de Tierra Vida para realizar compost la cual es utilizada como abono en mantenimiento de la zona verde e individuos forestales de los Cementerios.</w:t>
            </w:r>
          </w:p>
        </w:tc>
      </w:tr>
      <w:tr w:rsidR="00133F0B" w:rsidRPr="004A782F" w14:paraId="6444E4FB" w14:textId="77777777" w:rsidTr="004D67CB">
        <w:trPr>
          <w:trHeight w:val="895"/>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1356B658"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 xml:space="preserve"> 7</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009E0CB0"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Jardín Botánico</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4A5970B0"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Equipos interconectados que suplen parte de la demanda eléctrica de la subdirección científica, para su funcionamiento se utilizan los residuos de las podas del Jardín.</w:t>
            </w:r>
          </w:p>
        </w:tc>
      </w:tr>
      <w:tr w:rsidR="00133F0B" w:rsidRPr="004A782F" w14:paraId="4B6C5292" w14:textId="77777777" w:rsidTr="004D67CB">
        <w:trPr>
          <w:trHeight w:val="870"/>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42115CB5" w14:textId="77777777" w:rsidR="00133F0B" w:rsidRPr="004A782F" w:rsidRDefault="00133F0B" w:rsidP="004D67CB">
            <w:pPr>
              <w:spacing w:before="240" w:after="0" w:line="240" w:lineRule="auto"/>
              <w:jc w:val="center"/>
              <w:rPr>
                <w:rFonts w:ascii="Arial" w:eastAsia="Times New Roman" w:hAnsi="Arial" w:cs="Arial"/>
                <w:b/>
                <w:sz w:val="20"/>
                <w:szCs w:val="20"/>
              </w:rPr>
            </w:pPr>
            <w:r w:rsidRPr="004A782F">
              <w:rPr>
                <w:rFonts w:ascii="Arial" w:eastAsia="Times New Roman" w:hAnsi="Arial" w:cs="Arial"/>
                <w:b/>
                <w:sz w:val="20"/>
                <w:szCs w:val="20"/>
              </w:rPr>
              <w:t xml:space="preserve"> 8</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2F1E5855"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 xml:space="preserve">Instituto Distrital </w:t>
            </w:r>
            <w:r>
              <w:rPr>
                <w:rFonts w:ascii="Arial" w:eastAsia="Times New Roman" w:hAnsi="Arial" w:cs="Arial"/>
                <w:sz w:val="20"/>
                <w:szCs w:val="20"/>
              </w:rPr>
              <w:t>p</w:t>
            </w:r>
            <w:r w:rsidRPr="004A782F">
              <w:rPr>
                <w:rFonts w:ascii="Arial" w:eastAsia="Times New Roman" w:hAnsi="Arial" w:cs="Arial"/>
                <w:sz w:val="20"/>
                <w:szCs w:val="20"/>
              </w:rPr>
              <w:t xml:space="preserve">ara </w:t>
            </w:r>
            <w:r>
              <w:rPr>
                <w:rFonts w:ascii="Arial" w:eastAsia="Times New Roman" w:hAnsi="Arial" w:cs="Arial"/>
                <w:sz w:val="20"/>
                <w:szCs w:val="20"/>
              </w:rPr>
              <w:t>la</w:t>
            </w:r>
            <w:r w:rsidRPr="004A782F">
              <w:rPr>
                <w:rFonts w:ascii="Arial" w:eastAsia="Times New Roman" w:hAnsi="Arial" w:cs="Arial"/>
                <w:sz w:val="20"/>
                <w:szCs w:val="20"/>
              </w:rPr>
              <w:t xml:space="preserve"> Protección </w:t>
            </w:r>
            <w:r>
              <w:rPr>
                <w:rFonts w:ascii="Arial" w:eastAsia="Times New Roman" w:hAnsi="Arial" w:cs="Arial"/>
                <w:sz w:val="20"/>
                <w:szCs w:val="20"/>
              </w:rPr>
              <w:t>d</w:t>
            </w:r>
            <w:r w:rsidRPr="004A782F">
              <w:rPr>
                <w:rFonts w:ascii="Arial" w:eastAsia="Times New Roman" w:hAnsi="Arial" w:cs="Arial"/>
                <w:sz w:val="20"/>
                <w:szCs w:val="20"/>
              </w:rPr>
              <w:t xml:space="preserve">e </w:t>
            </w:r>
            <w:r>
              <w:rPr>
                <w:rFonts w:ascii="Arial" w:eastAsia="Times New Roman" w:hAnsi="Arial" w:cs="Arial"/>
                <w:sz w:val="20"/>
                <w:szCs w:val="20"/>
              </w:rPr>
              <w:t>l</w:t>
            </w:r>
            <w:r w:rsidRPr="004A782F">
              <w:rPr>
                <w:rFonts w:ascii="Arial" w:eastAsia="Times New Roman" w:hAnsi="Arial" w:cs="Arial"/>
                <w:sz w:val="20"/>
                <w:szCs w:val="20"/>
              </w:rPr>
              <w:t xml:space="preserve">a Niñez y </w:t>
            </w:r>
            <w:r>
              <w:rPr>
                <w:rFonts w:ascii="Arial" w:eastAsia="Times New Roman" w:hAnsi="Arial" w:cs="Arial"/>
                <w:sz w:val="20"/>
                <w:szCs w:val="20"/>
              </w:rPr>
              <w:t>l</w:t>
            </w:r>
            <w:r w:rsidRPr="004A782F">
              <w:rPr>
                <w:rFonts w:ascii="Arial" w:eastAsia="Times New Roman" w:hAnsi="Arial" w:cs="Arial"/>
                <w:sz w:val="20"/>
                <w:szCs w:val="20"/>
              </w:rPr>
              <w:t>a Juventud IDIPRON</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3A2F80C8" w14:textId="77777777" w:rsidR="00133F0B" w:rsidRPr="004A782F" w:rsidRDefault="00133F0B" w:rsidP="004D67CB">
            <w:pPr>
              <w:spacing w:before="240" w:after="0" w:line="240" w:lineRule="auto"/>
              <w:jc w:val="both"/>
              <w:rPr>
                <w:rFonts w:ascii="Arial" w:eastAsia="Times New Roman" w:hAnsi="Arial" w:cs="Arial"/>
                <w:sz w:val="20"/>
                <w:szCs w:val="20"/>
              </w:rPr>
            </w:pPr>
            <w:r w:rsidRPr="004A782F">
              <w:rPr>
                <w:rFonts w:ascii="Arial" w:eastAsia="Times New Roman" w:hAnsi="Arial" w:cs="Arial"/>
                <w:sz w:val="20"/>
                <w:szCs w:val="20"/>
              </w:rPr>
              <w:t>Convenio para entrega de residuos orgánicos y aprovechamiento en compostaje con el gestor Servicios ambientales San Sebastián</w:t>
            </w:r>
          </w:p>
        </w:tc>
      </w:tr>
      <w:tr w:rsidR="00133F0B" w:rsidRPr="004A782F" w14:paraId="46F598D3" w14:textId="77777777" w:rsidTr="004D67CB">
        <w:trPr>
          <w:trHeight w:val="667"/>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15A883AF" w14:textId="77777777" w:rsidR="00133F0B" w:rsidRPr="004A782F" w:rsidRDefault="00133F0B" w:rsidP="004D67CB">
            <w:pPr>
              <w:pBdr>
                <w:top w:val="nil"/>
                <w:left w:val="nil"/>
                <w:bottom w:val="nil"/>
                <w:right w:val="nil"/>
                <w:between w:val="nil"/>
              </w:pBdr>
              <w:spacing w:before="240" w:after="0" w:line="240" w:lineRule="auto"/>
              <w:jc w:val="center"/>
              <w:rPr>
                <w:rFonts w:ascii="Arial" w:eastAsia="Times New Roman" w:hAnsi="Arial" w:cs="Arial"/>
                <w:b/>
                <w:sz w:val="20"/>
                <w:szCs w:val="20"/>
              </w:rPr>
            </w:pPr>
            <w:bookmarkStart w:id="75" w:name="_heading=h.n5xa06kjzyxi" w:colFirst="0" w:colLast="0"/>
            <w:bookmarkEnd w:id="75"/>
            <w:r w:rsidRPr="004A782F">
              <w:rPr>
                <w:rFonts w:ascii="Arial" w:eastAsia="Times New Roman" w:hAnsi="Arial" w:cs="Arial"/>
                <w:b/>
                <w:sz w:val="20"/>
                <w:szCs w:val="20"/>
              </w:rPr>
              <w:t xml:space="preserve"> 9</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7CD07F7A"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76" w:name="_heading=h.z24ljtg8loxz" w:colFirst="0" w:colLast="0"/>
            <w:bookmarkEnd w:id="76"/>
            <w:r w:rsidRPr="004A782F">
              <w:rPr>
                <w:rFonts w:ascii="Arial" w:eastAsia="Times New Roman" w:hAnsi="Arial" w:cs="Arial"/>
                <w:sz w:val="20"/>
                <w:szCs w:val="20"/>
              </w:rPr>
              <w:t>Secretaría Distrital de integración Social</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65B76048"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77" w:name="_heading=h.8v70bl5wk2re" w:colFirst="0" w:colLast="0"/>
            <w:bookmarkEnd w:id="77"/>
            <w:r w:rsidRPr="004A782F">
              <w:rPr>
                <w:rFonts w:ascii="Arial" w:eastAsia="Times New Roman" w:hAnsi="Arial" w:cs="Arial"/>
                <w:sz w:val="20"/>
                <w:szCs w:val="20"/>
              </w:rPr>
              <w:t>Procesos de compostaje y lombricult</w:t>
            </w:r>
            <w:r>
              <w:rPr>
                <w:rFonts w:ascii="Arial" w:eastAsia="Times New Roman" w:hAnsi="Arial" w:cs="Arial"/>
                <w:sz w:val="20"/>
                <w:szCs w:val="20"/>
              </w:rPr>
              <w:t>u</w:t>
            </w:r>
            <w:r w:rsidRPr="004A782F">
              <w:rPr>
                <w:rFonts w:ascii="Arial" w:eastAsia="Times New Roman" w:hAnsi="Arial" w:cs="Arial"/>
                <w:sz w:val="20"/>
                <w:szCs w:val="20"/>
              </w:rPr>
              <w:t>ra</w:t>
            </w:r>
          </w:p>
        </w:tc>
      </w:tr>
      <w:tr w:rsidR="00133F0B" w:rsidRPr="004A782F" w14:paraId="70EA8B76" w14:textId="77777777" w:rsidTr="004D67CB">
        <w:trPr>
          <w:trHeight w:val="947"/>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56F4BB5B" w14:textId="77777777" w:rsidR="00133F0B" w:rsidRPr="004A782F" w:rsidRDefault="00133F0B" w:rsidP="004D67CB">
            <w:pPr>
              <w:pBdr>
                <w:top w:val="nil"/>
                <w:left w:val="nil"/>
                <w:bottom w:val="nil"/>
                <w:right w:val="nil"/>
                <w:between w:val="nil"/>
              </w:pBdr>
              <w:spacing w:before="240" w:after="0" w:line="240" w:lineRule="auto"/>
              <w:jc w:val="center"/>
              <w:rPr>
                <w:rFonts w:ascii="Arial" w:eastAsia="Times New Roman" w:hAnsi="Arial" w:cs="Arial"/>
                <w:b/>
                <w:sz w:val="20"/>
                <w:szCs w:val="20"/>
              </w:rPr>
            </w:pPr>
            <w:bookmarkStart w:id="78" w:name="_heading=h.tl56onkhs1kn" w:colFirst="0" w:colLast="0"/>
            <w:bookmarkEnd w:id="78"/>
            <w:r w:rsidRPr="004A782F">
              <w:rPr>
                <w:rFonts w:ascii="Arial" w:eastAsia="Times New Roman" w:hAnsi="Arial" w:cs="Arial"/>
                <w:b/>
                <w:sz w:val="20"/>
                <w:szCs w:val="20"/>
              </w:rPr>
              <w:t xml:space="preserve"> 10</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05C470B2"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79" w:name="_heading=h.qyrz9vunr6s7" w:colFirst="0" w:colLast="0"/>
            <w:bookmarkEnd w:id="79"/>
            <w:r w:rsidRPr="004A782F">
              <w:rPr>
                <w:rFonts w:ascii="Arial" w:eastAsia="Times New Roman" w:hAnsi="Arial" w:cs="Arial"/>
                <w:sz w:val="20"/>
                <w:szCs w:val="20"/>
              </w:rPr>
              <w:t>Secret</w:t>
            </w:r>
            <w:r>
              <w:rPr>
                <w:rFonts w:ascii="Arial" w:eastAsia="Times New Roman" w:hAnsi="Arial" w:cs="Arial"/>
                <w:sz w:val="20"/>
                <w:szCs w:val="20"/>
              </w:rPr>
              <w:t>aría</w:t>
            </w:r>
            <w:r w:rsidRPr="004A782F">
              <w:rPr>
                <w:rFonts w:ascii="Arial" w:eastAsia="Times New Roman" w:hAnsi="Arial" w:cs="Arial"/>
                <w:sz w:val="20"/>
                <w:szCs w:val="20"/>
              </w:rPr>
              <w:t xml:space="preserve"> Distrital de Seguridad, Convivencia y Justicia</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5C241FF3"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80" w:name="_heading=h.8xegegzdo5ix" w:colFirst="0" w:colLast="0"/>
            <w:bookmarkEnd w:id="80"/>
            <w:r w:rsidRPr="004A782F">
              <w:rPr>
                <w:rFonts w:ascii="Arial" w:eastAsia="Times New Roman" w:hAnsi="Arial" w:cs="Arial"/>
                <w:sz w:val="20"/>
                <w:szCs w:val="20"/>
              </w:rPr>
              <w:t>Se realiza proceso de Compostaje por parte de la empresa logística Ambiental LTDA</w:t>
            </w:r>
          </w:p>
        </w:tc>
      </w:tr>
      <w:tr w:rsidR="00133F0B" w:rsidRPr="004A782F" w14:paraId="6F5D5B76" w14:textId="77777777" w:rsidTr="004D67CB">
        <w:trPr>
          <w:trHeight w:val="663"/>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70F51411" w14:textId="77777777" w:rsidR="00133F0B" w:rsidRPr="004A782F" w:rsidRDefault="00133F0B" w:rsidP="004D67CB">
            <w:pPr>
              <w:pBdr>
                <w:top w:val="nil"/>
                <w:left w:val="nil"/>
                <w:bottom w:val="nil"/>
                <w:right w:val="nil"/>
                <w:between w:val="nil"/>
              </w:pBdr>
              <w:spacing w:before="240" w:after="0" w:line="240" w:lineRule="auto"/>
              <w:jc w:val="center"/>
              <w:rPr>
                <w:rFonts w:ascii="Arial" w:eastAsia="Times New Roman" w:hAnsi="Arial" w:cs="Arial"/>
                <w:b/>
                <w:sz w:val="20"/>
                <w:szCs w:val="20"/>
              </w:rPr>
            </w:pPr>
            <w:bookmarkStart w:id="81" w:name="_heading=h.emyvpdhegdiv" w:colFirst="0" w:colLast="0"/>
            <w:bookmarkEnd w:id="81"/>
            <w:r w:rsidRPr="004A782F">
              <w:rPr>
                <w:rFonts w:ascii="Arial" w:eastAsia="Times New Roman" w:hAnsi="Arial" w:cs="Arial"/>
                <w:b/>
                <w:sz w:val="20"/>
                <w:szCs w:val="20"/>
              </w:rPr>
              <w:t xml:space="preserve"> 11</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050FC717"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82" w:name="_heading=h.mxwh9i19mtl9" w:colFirst="0" w:colLast="0"/>
            <w:bookmarkEnd w:id="82"/>
            <w:r w:rsidRPr="004A782F">
              <w:rPr>
                <w:rFonts w:ascii="Arial" w:eastAsia="Times New Roman" w:hAnsi="Arial" w:cs="Arial"/>
                <w:sz w:val="20"/>
                <w:szCs w:val="20"/>
              </w:rPr>
              <w:t>Terminal de Transportes</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49557B05"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83" w:name="_heading=h.my8yqmbgl55u" w:colFirst="0" w:colLast="0"/>
            <w:bookmarkEnd w:id="83"/>
            <w:r w:rsidRPr="004A782F">
              <w:rPr>
                <w:rFonts w:ascii="Arial" w:eastAsia="Times New Roman" w:hAnsi="Arial" w:cs="Arial"/>
                <w:sz w:val="20"/>
                <w:szCs w:val="20"/>
              </w:rPr>
              <w:t>Residuos orgánicos provenientes de alimentos se entregan como insumo base en alimentación animal.</w:t>
            </w:r>
          </w:p>
        </w:tc>
      </w:tr>
      <w:tr w:rsidR="00133F0B" w:rsidRPr="004A782F" w14:paraId="2AB4AB3C" w14:textId="77777777" w:rsidTr="004D67CB">
        <w:trPr>
          <w:trHeight w:val="989"/>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6B8AA63D" w14:textId="77777777" w:rsidR="00133F0B" w:rsidRPr="004A782F" w:rsidRDefault="00133F0B" w:rsidP="004D67CB">
            <w:pPr>
              <w:pBdr>
                <w:top w:val="nil"/>
                <w:left w:val="nil"/>
                <w:bottom w:val="nil"/>
                <w:right w:val="nil"/>
                <w:between w:val="nil"/>
              </w:pBdr>
              <w:spacing w:before="240" w:after="0" w:line="240" w:lineRule="auto"/>
              <w:jc w:val="center"/>
              <w:rPr>
                <w:rFonts w:ascii="Arial" w:eastAsia="Times New Roman" w:hAnsi="Arial" w:cs="Arial"/>
                <w:b/>
                <w:sz w:val="20"/>
                <w:szCs w:val="20"/>
              </w:rPr>
            </w:pPr>
            <w:bookmarkStart w:id="84" w:name="_heading=h.jtadv2qle133" w:colFirst="0" w:colLast="0"/>
            <w:bookmarkEnd w:id="84"/>
            <w:r w:rsidRPr="004A782F">
              <w:rPr>
                <w:rFonts w:ascii="Arial" w:eastAsia="Times New Roman" w:hAnsi="Arial" w:cs="Arial"/>
                <w:b/>
                <w:sz w:val="20"/>
                <w:szCs w:val="20"/>
              </w:rPr>
              <w:t xml:space="preserve"> 12</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41187369"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85" w:name="_heading=h.tbbgolvxt1cn" w:colFirst="0" w:colLast="0"/>
            <w:bookmarkEnd w:id="85"/>
            <w:r w:rsidRPr="004A782F">
              <w:rPr>
                <w:rFonts w:ascii="Arial" w:eastAsia="Times New Roman" w:hAnsi="Arial" w:cs="Arial"/>
                <w:sz w:val="20"/>
                <w:szCs w:val="20"/>
              </w:rPr>
              <w:t>Unidad Administrativa Especial de Servicios Públicos</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621069B8"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86" w:name="_heading=h.o871akfuno9z" w:colFirst="0" w:colLast="0"/>
            <w:bookmarkEnd w:id="86"/>
            <w:r w:rsidRPr="004A782F">
              <w:rPr>
                <w:rFonts w:ascii="Arial" w:eastAsia="Times New Roman" w:hAnsi="Arial" w:cs="Arial"/>
                <w:sz w:val="20"/>
                <w:szCs w:val="20"/>
              </w:rPr>
              <w:t>Se realiza compost la cual es utilizado como abono en mantenimiento de la zona verde e individuos forestales de los Cementerios.</w:t>
            </w:r>
          </w:p>
        </w:tc>
      </w:tr>
      <w:tr w:rsidR="00133F0B" w:rsidRPr="004A782F" w14:paraId="6E014823" w14:textId="77777777" w:rsidTr="00133F0B">
        <w:trPr>
          <w:trHeight w:val="1018"/>
        </w:trPr>
        <w:tc>
          <w:tcPr>
            <w:tcW w:w="251" w:type="pct"/>
            <w:tcBorders>
              <w:top w:val="nil"/>
              <w:left w:val="single" w:sz="8" w:space="0" w:color="BFBFBF"/>
              <w:bottom w:val="single" w:sz="8" w:space="0" w:color="BFBFBF"/>
              <w:right w:val="single" w:sz="8" w:space="0" w:color="BFBFBF"/>
            </w:tcBorders>
            <w:shd w:val="clear" w:color="auto" w:fill="auto"/>
            <w:tcMar>
              <w:top w:w="20" w:type="dxa"/>
              <w:left w:w="20" w:type="dxa"/>
              <w:bottom w:w="20" w:type="dxa"/>
              <w:right w:w="20" w:type="dxa"/>
            </w:tcMar>
          </w:tcPr>
          <w:p w14:paraId="7019EC25" w14:textId="77777777" w:rsidR="00133F0B" w:rsidRPr="004A782F" w:rsidRDefault="00133F0B" w:rsidP="004D67CB">
            <w:pPr>
              <w:pBdr>
                <w:top w:val="nil"/>
                <w:left w:val="nil"/>
                <w:bottom w:val="nil"/>
                <w:right w:val="nil"/>
                <w:between w:val="nil"/>
              </w:pBdr>
              <w:spacing w:before="240" w:after="0" w:line="240" w:lineRule="auto"/>
              <w:jc w:val="center"/>
              <w:rPr>
                <w:rFonts w:ascii="Arial" w:eastAsia="Times New Roman" w:hAnsi="Arial" w:cs="Arial"/>
                <w:b/>
                <w:sz w:val="20"/>
                <w:szCs w:val="20"/>
              </w:rPr>
            </w:pPr>
            <w:bookmarkStart w:id="87" w:name="_heading=h.ys7ab5fpoh9g" w:colFirst="0" w:colLast="0"/>
            <w:bookmarkEnd w:id="87"/>
            <w:r w:rsidRPr="004A782F">
              <w:rPr>
                <w:rFonts w:ascii="Arial" w:eastAsia="Times New Roman" w:hAnsi="Arial" w:cs="Arial"/>
                <w:b/>
                <w:sz w:val="20"/>
                <w:szCs w:val="20"/>
              </w:rPr>
              <w:t xml:space="preserve"> 13</w:t>
            </w:r>
          </w:p>
        </w:tc>
        <w:tc>
          <w:tcPr>
            <w:tcW w:w="1190"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2D852EFE" w14:textId="77777777"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88" w:name="_heading=h.48dz5ufuke4g" w:colFirst="0" w:colLast="0"/>
            <w:bookmarkEnd w:id="88"/>
            <w:r w:rsidRPr="004A782F">
              <w:rPr>
                <w:rFonts w:ascii="Arial" w:eastAsia="Times New Roman" w:hAnsi="Arial" w:cs="Arial"/>
                <w:sz w:val="20"/>
                <w:szCs w:val="20"/>
              </w:rPr>
              <w:t>Universidad Distrital Francisco José de Caldas</w:t>
            </w:r>
          </w:p>
        </w:tc>
        <w:tc>
          <w:tcPr>
            <w:tcW w:w="3559" w:type="pct"/>
            <w:tcBorders>
              <w:top w:val="nil"/>
              <w:left w:val="nil"/>
              <w:bottom w:val="single" w:sz="8" w:space="0" w:color="BFBFBF"/>
              <w:right w:val="single" w:sz="8" w:space="0" w:color="BFBFBF"/>
            </w:tcBorders>
            <w:shd w:val="clear" w:color="auto" w:fill="auto"/>
            <w:tcMar>
              <w:top w:w="20" w:type="dxa"/>
              <w:left w:w="20" w:type="dxa"/>
              <w:bottom w:w="20" w:type="dxa"/>
              <w:right w:w="20" w:type="dxa"/>
            </w:tcMar>
          </w:tcPr>
          <w:p w14:paraId="6968A14F" w14:textId="7B5B0725" w:rsidR="00133F0B" w:rsidRPr="004A782F" w:rsidRDefault="00133F0B" w:rsidP="004D67CB">
            <w:pPr>
              <w:pBdr>
                <w:top w:val="nil"/>
                <w:left w:val="nil"/>
                <w:bottom w:val="nil"/>
                <w:right w:val="nil"/>
                <w:between w:val="nil"/>
              </w:pBdr>
              <w:spacing w:before="240" w:after="0" w:line="240" w:lineRule="auto"/>
              <w:jc w:val="both"/>
              <w:rPr>
                <w:rFonts w:ascii="Arial" w:eastAsia="Times New Roman" w:hAnsi="Arial" w:cs="Arial"/>
                <w:sz w:val="20"/>
                <w:szCs w:val="20"/>
              </w:rPr>
            </w:pPr>
            <w:bookmarkStart w:id="89" w:name="_heading=h.6jsivo2k38zr" w:colFirst="0" w:colLast="0"/>
            <w:bookmarkEnd w:id="89"/>
            <w:r w:rsidRPr="004A782F">
              <w:rPr>
                <w:rFonts w:ascii="Arial" w:eastAsia="Times New Roman" w:hAnsi="Arial" w:cs="Arial"/>
                <w:sz w:val="20"/>
                <w:szCs w:val="20"/>
              </w:rPr>
              <w:t>Los residuos de madera que se generan en algunas facultades producto de prácticas académicas y adecuaciones físicas se usan en la fabricación de bloques para calefacción que se exportan</w:t>
            </w:r>
          </w:p>
        </w:tc>
      </w:tr>
    </w:tbl>
    <w:p w14:paraId="1DC590E1" w14:textId="77777777" w:rsidR="001A0B0A" w:rsidRDefault="001A0B0A" w:rsidP="009056C8">
      <w:pPr>
        <w:spacing w:after="200" w:line="240" w:lineRule="auto"/>
        <w:rPr>
          <w:rFonts w:ascii="Arial" w:eastAsia="Times New Roman" w:hAnsi="Arial" w:cs="Arial"/>
          <w:b/>
          <w:sz w:val="24"/>
          <w:szCs w:val="24"/>
        </w:rPr>
      </w:pPr>
    </w:p>
    <w:p w14:paraId="3F53B9DE" w14:textId="77777777" w:rsidR="0090415A" w:rsidRDefault="0090415A" w:rsidP="0090415A">
      <w:pPr>
        <w:pStyle w:val="Ttulo1"/>
        <w:numPr>
          <w:ilvl w:val="2"/>
          <w:numId w:val="2"/>
        </w:numPr>
        <w:spacing w:line="240" w:lineRule="auto"/>
        <w:rPr>
          <w:rFonts w:ascii="Arial" w:hAnsi="Arial" w:cs="Arial"/>
          <w:b/>
          <w:color w:val="000000"/>
          <w:sz w:val="24"/>
          <w:szCs w:val="24"/>
        </w:rPr>
      </w:pPr>
      <w:bookmarkStart w:id="90" w:name="_Toc75786895"/>
      <w:bookmarkStart w:id="91" w:name="_Toc75787257"/>
      <w:r w:rsidRPr="003D1BE9">
        <w:rPr>
          <w:rFonts w:ascii="Arial" w:hAnsi="Arial" w:cs="Arial"/>
          <w:b/>
          <w:color w:val="000000"/>
          <w:sz w:val="24"/>
          <w:szCs w:val="24"/>
        </w:rPr>
        <w:t xml:space="preserve">RESIDUOS </w:t>
      </w:r>
      <w:r>
        <w:rPr>
          <w:rFonts w:ascii="Arial" w:hAnsi="Arial" w:cs="Arial"/>
          <w:b/>
          <w:color w:val="000000"/>
          <w:sz w:val="24"/>
          <w:szCs w:val="24"/>
        </w:rPr>
        <w:t>PELIGROSOS</w:t>
      </w:r>
      <w:r w:rsidRPr="003D1BE9">
        <w:rPr>
          <w:rFonts w:ascii="Arial" w:hAnsi="Arial" w:cs="Arial"/>
          <w:b/>
          <w:color w:val="000000"/>
          <w:sz w:val="24"/>
          <w:szCs w:val="24"/>
        </w:rPr>
        <w:t>.</w:t>
      </w:r>
      <w:bookmarkEnd w:id="90"/>
      <w:bookmarkEnd w:id="91"/>
    </w:p>
    <w:p w14:paraId="0A0E40FC" w14:textId="77777777" w:rsidR="00A328AB" w:rsidRPr="00A328AB" w:rsidRDefault="00A328AB" w:rsidP="00A328AB"/>
    <w:p w14:paraId="5FDFB406" w14:textId="573AEDE1" w:rsidR="001A0B0A" w:rsidRPr="008F04F6" w:rsidRDefault="009056C8" w:rsidP="009056C8">
      <w:pPr>
        <w:spacing w:before="240" w:after="240" w:line="240" w:lineRule="auto"/>
        <w:jc w:val="both"/>
        <w:rPr>
          <w:rFonts w:ascii="Arial" w:eastAsia="Times New Roman" w:hAnsi="Arial" w:cs="Arial"/>
          <w:sz w:val="24"/>
          <w:szCs w:val="24"/>
        </w:rPr>
      </w:pPr>
      <w:bookmarkStart w:id="92" w:name="_heading=h.akdl0g69xc89" w:colFirst="0" w:colLast="0"/>
      <w:bookmarkEnd w:id="92"/>
      <w:r w:rsidRPr="008F04F6">
        <w:rPr>
          <w:rFonts w:ascii="Arial" w:eastAsia="Times New Roman" w:hAnsi="Arial" w:cs="Arial"/>
          <w:sz w:val="24"/>
          <w:szCs w:val="24"/>
        </w:rPr>
        <w:t>Según el</w:t>
      </w:r>
      <w:r w:rsidR="00A328AB" w:rsidRPr="008F04F6">
        <w:rPr>
          <w:rFonts w:ascii="Arial" w:eastAsia="Times New Roman" w:hAnsi="Arial" w:cs="Arial"/>
          <w:sz w:val="24"/>
          <w:szCs w:val="24"/>
        </w:rPr>
        <w:t xml:space="preserve"> artículo</w:t>
      </w:r>
      <w:r w:rsidR="00A328AB" w:rsidRPr="008F04F6">
        <w:rPr>
          <w:rFonts w:ascii="Arial" w:hAnsi="Arial" w:cs="Arial"/>
          <w:sz w:val="24"/>
          <w:szCs w:val="24"/>
          <w:shd w:val="clear" w:color="auto" w:fill="FFFFFF"/>
        </w:rPr>
        <w:t xml:space="preserve"> 2.2.6.1.1.3</w:t>
      </w:r>
      <w:r w:rsidRPr="008F04F6">
        <w:rPr>
          <w:rFonts w:ascii="Arial" w:eastAsia="Times New Roman" w:hAnsi="Arial" w:cs="Arial"/>
          <w:sz w:val="24"/>
          <w:szCs w:val="24"/>
        </w:rPr>
        <w:t xml:space="preserve"> </w:t>
      </w:r>
      <w:r w:rsidR="00A328AB" w:rsidRPr="008F04F6">
        <w:rPr>
          <w:rFonts w:ascii="Arial" w:eastAsia="Times New Roman" w:hAnsi="Arial" w:cs="Arial"/>
          <w:sz w:val="24"/>
          <w:szCs w:val="24"/>
        </w:rPr>
        <w:t xml:space="preserve">del </w:t>
      </w:r>
      <w:r w:rsidRPr="008F04F6">
        <w:rPr>
          <w:rFonts w:ascii="Arial" w:eastAsia="Times New Roman" w:hAnsi="Arial" w:cs="Arial"/>
          <w:sz w:val="24"/>
          <w:szCs w:val="24"/>
        </w:rPr>
        <w:t xml:space="preserve">Decreto </w:t>
      </w:r>
      <w:r w:rsidR="0090415A" w:rsidRPr="008F04F6">
        <w:rPr>
          <w:rFonts w:ascii="Arial" w:eastAsia="Times New Roman" w:hAnsi="Arial" w:cs="Arial"/>
          <w:sz w:val="24"/>
          <w:szCs w:val="24"/>
        </w:rPr>
        <w:t>1076 de 2015</w:t>
      </w:r>
      <w:r w:rsidRPr="008F04F6">
        <w:rPr>
          <w:rFonts w:ascii="Arial" w:eastAsia="Times New Roman" w:hAnsi="Arial" w:cs="Arial"/>
          <w:sz w:val="24"/>
          <w:szCs w:val="24"/>
        </w:rPr>
        <w:t>, un Residuo Peligroso – RESPEL,</w:t>
      </w:r>
      <w:r w:rsidR="00A328AB" w:rsidRPr="008F04F6">
        <w:rPr>
          <w:rFonts w:ascii="Arial" w:hAnsi="Arial" w:cs="Arial"/>
          <w:sz w:val="24"/>
          <w:szCs w:val="24"/>
          <w:shd w:val="clear" w:color="auto" w:fill="FFFFFF"/>
        </w:rPr>
        <w:t xml:space="preserve"> 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r w:rsidRPr="008F04F6">
        <w:rPr>
          <w:rFonts w:ascii="Arial" w:eastAsia="Times New Roman" w:hAnsi="Arial" w:cs="Arial"/>
          <w:sz w:val="24"/>
          <w:szCs w:val="24"/>
        </w:rPr>
        <w:t>.</w:t>
      </w:r>
    </w:p>
    <w:p w14:paraId="09675C3D" w14:textId="5602642A" w:rsidR="00065BB4" w:rsidRDefault="009056C8" w:rsidP="009056C8">
      <w:pP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De acuerdo con las características mencionadas,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del Distrito generan gran variedad de estos residuos en el desarrollo de su misionalidad, los cuales son gestionados de acuerdo con lo establecido en la normativa para evitar afectaciones negativas al ambiente o a la salud de las personas. A continuación, se relaciona el tipo y la cantidad de RESPEL generados para el periodo 2016-20</w:t>
      </w:r>
      <w:r w:rsidR="00ED69F5">
        <w:rPr>
          <w:rFonts w:ascii="Arial" w:eastAsia="Times New Roman" w:hAnsi="Arial" w:cs="Arial"/>
          <w:sz w:val="24"/>
          <w:szCs w:val="24"/>
        </w:rPr>
        <w:t>20</w:t>
      </w:r>
      <w:r w:rsidRPr="009056C8">
        <w:rPr>
          <w:rFonts w:ascii="Arial" w:eastAsia="Times New Roman" w:hAnsi="Arial" w:cs="Arial"/>
          <w:sz w:val="24"/>
          <w:szCs w:val="24"/>
        </w:rPr>
        <w:t xml:space="preserve"> ya que para años anteriores no se reportaba esta información de manera desagregada:</w:t>
      </w:r>
    </w:p>
    <w:p w14:paraId="34C97341" w14:textId="77777777" w:rsidR="00DC7B8D" w:rsidRPr="009056C8" w:rsidRDefault="00DC7B8D" w:rsidP="009056C8">
      <w:pPr>
        <w:spacing w:before="240" w:after="240" w:line="240" w:lineRule="auto"/>
        <w:jc w:val="both"/>
        <w:rPr>
          <w:rFonts w:ascii="Arial" w:eastAsia="Times New Roman" w:hAnsi="Arial" w:cs="Arial"/>
          <w:sz w:val="24"/>
          <w:szCs w:val="24"/>
        </w:rPr>
      </w:pPr>
    </w:p>
    <w:p w14:paraId="1A8DF69C" w14:textId="64FC61BD" w:rsidR="001A0B0A" w:rsidRDefault="00A328AB" w:rsidP="00A328AB">
      <w:pPr>
        <w:pStyle w:val="Descripcin"/>
        <w:rPr>
          <w:rFonts w:ascii="Arial" w:hAnsi="Arial" w:cs="Arial"/>
          <w:color w:val="auto"/>
        </w:rPr>
      </w:pPr>
      <w:bookmarkStart w:id="93" w:name="_Toc75787082"/>
      <w:r w:rsidRPr="00A328AB">
        <w:rPr>
          <w:rFonts w:ascii="Arial" w:hAnsi="Arial" w:cs="Arial"/>
          <w:color w:val="auto"/>
        </w:rPr>
        <w:t xml:space="preserve">Tabla </w:t>
      </w:r>
      <w:r w:rsidRPr="00A328AB">
        <w:rPr>
          <w:rFonts w:ascii="Arial" w:hAnsi="Arial" w:cs="Arial"/>
          <w:color w:val="auto"/>
        </w:rPr>
        <w:fldChar w:fldCharType="begin"/>
      </w:r>
      <w:r w:rsidRPr="00A328AB">
        <w:rPr>
          <w:rFonts w:ascii="Arial" w:hAnsi="Arial" w:cs="Arial"/>
          <w:color w:val="auto"/>
        </w:rPr>
        <w:instrText xml:space="preserve"> SEQ Tabla \* ARABIC </w:instrText>
      </w:r>
      <w:r w:rsidRPr="00A328AB">
        <w:rPr>
          <w:rFonts w:ascii="Arial" w:hAnsi="Arial" w:cs="Arial"/>
          <w:color w:val="auto"/>
        </w:rPr>
        <w:fldChar w:fldCharType="separate"/>
      </w:r>
      <w:r w:rsidR="00DE3AE5">
        <w:rPr>
          <w:rFonts w:ascii="Arial" w:hAnsi="Arial" w:cs="Arial"/>
          <w:noProof/>
          <w:color w:val="auto"/>
        </w:rPr>
        <w:t>12</w:t>
      </w:r>
      <w:r w:rsidRPr="00A328AB">
        <w:rPr>
          <w:rFonts w:ascii="Arial" w:hAnsi="Arial" w:cs="Arial"/>
          <w:color w:val="auto"/>
        </w:rPr>
        <w:fldChar w:fldCharType="end"/>
      </w:r>
      <w:r w:rsidRPr="00A328AB">
        <w:rPr>
          <w:rFonts w:ascii="Arial" w:hAnsi="Arial" w:cs="Arial"/>
          <w:color w:val="auto"/>
        </w:rPr>
        <w:t xml:space="preserve"> Aprovechamiento de Residuos </w:t>
      </w:r>
      <w:r w:rsidR="00EF02D0">
        <w:rPr>
          <w:rFonts w:ascii="Arial" w:hAnsi="Arial" w:cs="Arial"/>
          <w:color w:val="auto"/>
        </w:rPr>
        <w:t>Peligroso</w:t>
      </w:r>
      <w:r w:rsidRPr="00A328AB">
        <w:rPr>
          <w:rFonts w:ascii="Arial" w:hAnsi="Arial" w:cs="Arial"/>
          <w:color w:val="auto"/>
        </w:rPr>
        <w:t>s en las Entidades Distritales 2016 – 20</w:t>
      </w:r>
      <w:r w:rsidR="00ED69F5">
        <w:rPr>
          <w:rFonts w:ascii="Arial" w:hAnsi="Arial" w:cs="Arial"/>
          <w:color w:val="auto"/>
        </w:rPr>
        <w:t>20</w:t>
      </w:r>
      <w:bookmarkEnd w:id="93"/>
    </w:p>
    <w:p w14:paraId="3C5B453E" w14:textId="77777777" w:rsidR="00D426B6" w:rsidRPr="00D426B6" w:rsidRDefault="00D426B6" w:rsidP="00D42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850"/>
        <w:gridCol w:w="851"/>
        <w:gridCol w:w="850"/>
        <w:gridCol w:w="851"/>
        <w:gridCol w:w="850"/>
        <w:gridCol w:w="2595"/>
      </w:tblGrid>
      <w:tr w:rsidR="00065BB4" w:rsidRPr="00CE7C46" w14:paraId="64E1C59F" w14:textId="77777777" w:rsidTr="003075A6">
        <w:trPr>
          <w:trHeight w:val="421"/>
          <w:jc w:val="center"/>
        </w:trPr>
        <w:tc>
          <w:tcPr>
            <w:tcW w:w="2122" w:type="dxa"/>
            <w:vMerge w:val="restart"/>
            <w:shd w:val="clear" w:color="000000" w:fill="93C47D"/>
            <w:tcMar>
              <w:left w:w="0" w:type="dxa"/>
              <w:right w:w="0" w:type="dxa"/>
            </w:tcMar>
            <w:vAlign w:val="bottom"/>
            <w:hideMark/>
          </w:tcPr>
          <w:p w14:paraId="5CDBBA99"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Residuos</w:t>
            </w:r>
          </w:p>
        </w:tc>
        <w:tc>
          <w:tcPr>
            <w:tcW w:w="4252" w:type="dxa"/>
            <w:gridSpan w:val="5"/>
            <w:shd w:val="clear" w:color="000000" w:fill="93C47D"/>
            <w:tcMar>
              <w:left w:w="0" w:type="dxa"/>
              <w:right w:w="0" w:type="dxa"/>
            </w:tcMar>
            <w:vAlign w:val="bottom"/>
            <w:hideMark/>
          </w:tcPr>
          <w:p w14:paraId="749279B6"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Cantidad Toneladas</w:t>
            </w:r>
          </w:p>
        </w:tc>
        <w:tc>
          <w:tcPr>
            <w:tcW w:w="2595" w:type="dxa"/>
            <w:vMerge w:val="restart"/>
            <w:shd w:val="clear" w:color="000000" w:fill="93C47D"/>
            <w:tcMar>
              <w:left w:w="0" w:type="dxa"/>
              <w:right w:w="0" w:type="dxa"/>
            </w:tcMar>
            <w:vAlign w:val="bottom"/>
            <w:hideMark/>
          </w:tcPr>
          <w:p w14:paraId="32543E2B"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Principales Actividades Generadoras.</w:t>
            </w:r>
          </w:p>
        </w:tc>
      </w:tr>
      <w:tr w:rsidR="00D426B6" w:rsidRPr="00CE7C46" w14:paraId="7B7B3B93" w14:textId="77777777" w:rsidTr="003075A6">
        <w:trPr>
          <w:trHeight w:val="315"/>
          <w:jc w:val="center"/>
        </w:trPr>
        <w:tc>
          <w:tcPr>
            <w:tcW w:w="2122" w:type="dxa"/>
            <w:vMerge/>
            <w:tcMar>
              <w:left w:w="0" w:type="dxa"/>
              <w:right w:w="0" w:type="dxa"/>
            </w:tcMar>
            <w:vAlign w:val="bottom"/>
            <w:hideMark/>
          </w:tcPr>
          <w:p w14:paraId="446741F9" w14:textId="77777777" w:rsidR="00065BB4" w:rsidRPr="00CE7C46" w:rsidRDefault="00065BB4" w:rsidP="00065BB4">
            <w:pPr>
              <w:spacing w:after="0" w:line="240" w:lineRule="auto"/>
              <w:rPr>
                <w:rFonts w:ascii="Arial" w:eastAsia="Times New Roman" w:hAnsi="Arial" w:cs="Arial"/>
                <w:b/>
                <w:bCs/>
                <w:color w:val="000000"/>
                <w:sz w:val="20"/>
                <w:szCs w:val="20"/>
              </w:rPr>
            </w:pPr>
          </w:p>
        </w:tc>
        <w:tc>
          <w:tcPr>
            <w:tcW w:w="850" w:type="dxa"/>
            <w:shd w:val="clear" w:color="000000" w:fill="93C47D"/>
            <w:tcMar>
              <w:left w:w="0" w:type="dxa"/>
              <w:right w:w="0" w:type="dxa"/>
            </w:tcMar>
            <w:vAlign w:val="bottom"/>
            <w:hideMark/>
          </w:tcPr>
          <w:p w14:paraId="485AC5CC"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2016</w:t>
            </w:r>
          </w:p>
        </w:tc>
        <w:tc>
          <w:tcPr>
            <w:tcW w:w="851" w:type="dxa"/>
            <w:shd w:val="clear" w:color="000000" w:fill="93C47D"/>
            <w:tcMar>
              <w:left w:w="0" w:type="dxa"/>
              <w:right w:w="0" w:type="dxa"/>
            </w:tcMar>
            <w:vAlign w:val="bottom"/>
            <w:hideMark/>
          </w:tcPr>
          <w:p w14:paraId="5D6302DE"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2017</w:t>
            </w:r>
          </w:p>
        </w:tc>
        <w:tc>
          <w:tcPr>
            <w:tcW w:w="850" w:type="dxa"/>
            <w:shd w:val="clear" w:color="000000" w:fill="93C47D"/>
            <w:tcMar>
              <w:left w:w="0" w:type="dxa"/>
              <w:right w:w="0" w:type="dxa"/>
            </w:tcMar>
            <w:vAlign w:val="bottom"/>
            <w:hideMark/>
          </w:tcPr>
          <w:p w14:paraId="3A71DDBC"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2018</w:t>
            </w:r>
          </w:p>
        </w:tc>
        <w:tc>
          <w:tcPr>
            <w:tcW w:w="851" w:type="dxa"/>
            <w:shd w:val="clear" w:color="000000" w:fill="93C47D"/>
            <w:tcMar>
              <w:left w:w="0" w:type="dxa"/>
              <w:right w:w="0" w:type="dxa"/>
            </w:tcMar>
            <w:vAlign w:val="bottom"/>
            <w:hideMark/>
          </w:tcPr>
          <w:p w14:paraId="3D543C08"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2019</w:t>
            </w:r>
          </w:p>
        </w:tc>
        <w:tc>
          <w:tcPr>
            <w:tcW w:w="850" w:type="dxa"/>
            <w:shd w:val="clear" w:color="000000" w:fill="93C47D"/>
            <w:tcMar>
              <w:left w:w="0" w:type="dxa"/>
              <w:right w:w="0" w:type="dxa"/>
            </w:tcMar>
            <w:vAlign w:val="bottom"/>
            <w:hideMark/>
          </w:tcPr>
          <w:p w14:paraId="638FC45D" w14:textId="77777777" w:rsidR="00065BB4" w:rsidRPr="00CE7C46" w:rsidRDefault="00065BB4" w:rsidP="00065BB4">
            <w:pPr>
              <w:spacing w:after="0" w:line="240" w:lineRule="auto"/>
              <w:jc w:val="center"/>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2020</w:t>
            </w:r>
          </w:p>
        </w:tc>
        <w:tc>
          <w:tcPr>
            <w:tcW w:w="2595" w:type="dxa"/>
            <w:vMerge/>
            <w:tcMar>
              <w:left w:w="0" w:type="dxa"/>
              <w:right w:w="0" w:type="dxa"/>
            </w:tcMar>
            <w:vAlign w:val="bottom"/>
            <w:hideMark/>
          </w:tcPr>
          <w:p w14:paraId="1D6D0C3D" w14:textId="77777777" w:rsidR="00065BB4" w:rsidRPr="00CE7C46" w:rsidRDefault="00065BB4" w:rsidP="00065BB4">
            <w:pPr>
              <w:spacing w:after="0" w:line="240" w:lineRule="auto"/>
              <w:rPr>
                <w:rFonts w:ascii="Arial" w:eastAsia="Times New Roman" w:hAnsi="Arial" w:cs="Arial"/>
                <w:b/>
                <w:bCs/>
                <w:color w:val="000000"/>
                <w:sz w:val="20"/>
                <w:szCs w:val="20"/>
              </w:rPr>
            </w:pPr>
          </w:p>
        </w:tc>
      </w:tr>
      <w:tr w:rsidR="005A274B" w:rsidRPr="00CE7C46" w14:paraId="5139EC82" w14:textId="77777777" w:rsidTr="003075A6">
        <w:trPr>
          <w:trHeight w:val="633"/>
          <w:jc w:val="center"/>
        </w:trPr>
        <w:tc>
          <w:tcPr>
            <w:tcW w:w="2122" w:type="dxa"/>
            <w:shd w:val="clear" w:color="auto" w:fill="auto"/>
            <w:tcMar>
              <w:left w:w="0" w:type="dxa"/>
              <w:right w:w="0" w:type="dxa"/>
            </w:tcMar>
            <w:vAlign w:val="bottom"/>
            <w:hideMark/>
          </w:tcPr>
          <w:p w14:paraId="41A9782E" w14:textId="1EA95284"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Aceites usados</w:t>
            </w:r>
            <w:r>
              <w:rPr>
                <w:rFonts w:ascii="Arial" w:eastAsia="Times New Roman" w:hAnsi="Arial" w:cs="Arial"/>
                <w:b/>
                <w:bCs/>
                <w:color w:val="000000"/>
                <w:sz w:val="20"/>
                <w:szCs w:val="20"/>
              </w:rPr>
              <w:t xml:space="preserve"> </w:t>
            </w:r>
          </w:p>
        </w:tc>
        <w:tc>
          <w:tcPr>
            <w:tcW w:w="850" w:type="dxa"/>
            <w:shd w:val="clear" w:color="auto" w:fill="auto"/>
            <w:tcMar>
              <w:left w:w="0" w:type="dxa"/>
              <w:right w:w="0" w:type="dxa"/>
            </w:tcMar>
            <w:vAlign w:val="bottom"/>
            <w:hideMark/>
          </w:tcPr>
          <w:p w14:paraId="1D744744" w14:textId="63B9272B" w:rsidR="00CE7C46" w:rsidRPr="00D426B6" w:rsidRDefault="00CE7C46" w:rsidP="00CE7C46">
            <w:pPr>
              <w:spacing w:after="0" w:line="240" w:lineRule="auto"/>
              <w:jc w:val="center"/>
              <w:rPr>
                <w:rFonts w:ascii="Arial" w:eastAsia="Times New Roman" w:hAnsi="Arial" w:cs="Arial"/>
                <w:sz w:val="20"/>
                <w:szCs w:val="20"/>
              </w:rPr>
            </w:pPr>
            <w:r w:rsidRPr="00D426B6">
              <w:rPr>
                <w:rFonts w:ascii="Arial" w:eastAsia="Times New Roman" w:hAnsi="Arial" w:cs="Arial"/>
                <w:sz w:val="20"/>
                <w:szCs w:val="20"/>
              </w:rPr>
              <w:t>28,89</w:t>
            </w:r>
          </w:p>
        </w:tc>
        <w:tc>
          <w:tcPr>
            <w:tcW w:w="851" w:type="dxa"/>
            <w:shd w:val="clear" w:color="auto" w:fill="auto"/>
            <w:tcMar>
              <w:left w:w="0" w:type="dxa"/>
              <w:right w:w="0" w:type="dxa"/>
            </w:tcMar>
            <w:vAlign w:val="bottom"/>
            <w:hideMark/>
          </w:tcPr>
          <w:p w14:paraId="10DECB48" w14:textId="69CE6C1A" w:rsidR="00CE7C46" w:rsidRPr="00D426B6" w:rsidRDefault="00CE7C46" w:rsidP="00F80D2B">
            <w:pPr>
              <w:spacing w:after="0" w:line="240" w:lineRule="auto"/>
              <w:ind w:left="-428" w:firstLine="428"/>
              <w:jc w:val="center"/>
              <w:rPr>
                <w:rFonts w:ascii="Arial" w:eastAsia="Times New Roman" w:hAnsi="Arial" w:cs="Arial"/>
                <w:sz w:val="20"/>
                <w:szCs w:val="20"/>
              </w:rPr>
            </w:pPr>
            <w:r w:rsidRPr="00D426B6">
              <w:rPr>
                <w:rFonts w:ascii="Arial" w:eastAsia="Times New Roman" w:hAnsi="Arial" w:cs="Arial"/>
                <w:sz w:val="20"/>
                <w:szCs w:val="20"/>
              </w:rPr>
              <w:t>107,84</w:t>
            </w:r>
          </w:p>
        </w:tc>
        <w:tc>
          <w:tcPr>
            <w:tcW w:w="850" w:type="dxa"/>
            <w:shd w:val="clear" w:color="auto" w:fill="auto"/>
            <w:tcMar>
              <w:left w:w="0" w:type="dxa"/>
              <w:right w:w="0" w:type="dxa"/>
            </w:tcMar>
            <w:vAlign w:val="bottom"/>
            <w:hideMark/>
          </w:tcPr>
          <w:p w14:paraId="4E2938E3" w14:textId="79DFEAFB" w:rsidR="00CE7C46" w:rsidRPr="00D426B6" w:rsidRDefault="00CE7C46" w:rsidP="00CE7C46">
            <w:pPr>
              <w:spacing w:after="0" w:line="240" w:lineRule="auto"/>
              <w:jc w:val="center"/>
              <w:rPr>
                <w:rFonts w:ascii="Arial" w:eastAsia="Times New Roman" w:hAnsi="Arial" w:cs="Arial"/>
                <w:sz w:val="20"/>
                <w:szCs w:val="20"/>
              </w:rPr>
            </w:pPr>
            <w:r w:rsidRPr="00D426B6">
              <w:rPr>
                <w:rFonts w:ascii="Arial" w:eastAsia="Times New Roman" w:hAnsi="Arial" w:cs="Arial"/>
                <w:sz w:val="20"/>
                <w:szCs w:val="20"/>
              </w:rPr>
              <w:t>94,47</w:t>
            </w:r>
          </w:p>
        </w:tc>
        <w:tc>
          <w:tcPr>
            <w:tcW w:w="851" w:type="dxa"/>
            <w:shd w:val="clear" w:color="auto" w:fill="auto"/>
            <w:tcMar>
              <w:left w:w="0" w:type="dxa"/>
              <w:right w:w="0" w:type="dxa"/>
            </w:tcMar>
            <w:vAlign w:val="bottom"/>
            <w:hideMark/>
          </w:tcPr>
          <w:p w14:paraId="1E782AFE" w14:textId="156635D6" w:rsidR="00CE7C46" w:rsidRPr="00D426B6" w:rsidRDefault="00CE7C46" w:rsidP="00CE7C46">
            <w:pPr>
              <w:spacing w:after="0" w:line="240" w:lineRule="auto"/>
              <w:jc w:val="center"/>
              <w:rPr>
                <w:rFonts w:ascii="Arial" w:eastAsia="Times New Roman" w:hAnsi="Arial" w:cs="Arial"/>
                <w:sz w:val="20"/>
                <w:szCs w:val="20"/>
              </w:rPr>
            </w:pPr>
            <w:r w:rsidRPr="00D426B6">
              <w:rPr>
                <w:rFonts w:ascii="Arial" w:eastAsia="Times New Roman" w:hAnsi="Arial" w:cs="Arial"/>
                <w:sz w:val="20"/>
                <w:szCs w:val="20"/>
              </w:rPr>
              <w:t>104,91</w:t>
            </w:r>
          </w:p>
        </w:tc>
        <w:tc>
          <w:tcPr>
            <w:tcW w:w="850" w:type="dxa"/>
            <w:shd w:val="clear" w:color="auto" w:fill="auto"/>
            <w:tcMar>
              <w:left w:w="0" w:type="dxa"/>
              <w:right w:w="0" w:type="dxa"/>
            </w:tcMar>
            <w:vAlign w:val="bottom"/>
            <w:hideMark/>
          </w:tcPr>
          <w:p w14:paraId="0316138A" w14:textId="6F5028FC" w:rsidR="00CE7C46" w:rsidRPr="00D426B6" w:rsidRDefault="00CE7C46" w:rsidP="00CE7C46">
            <w:pPr>
              <w:spacing w:after="0" w:line="240" w:lineRule="auto"/>
              <w:jc w:val="center"/>
              <w:rPr>
                <w:rFonts w:ascii="Arial" w:eastAsia="Times New Roman" w:hAnsi="Arial" w:cs="Arial"/>
                <w:sz w:val="20"/>
                <w:szCs w:val="20"/>
              </w:rPr>
            </w:pPr>
            <w:r w:rsidRPr="00D426B6">
              <w:rPr>
                <w:rFonts w:ascii="Arial" w:eastAsia="Times New Roman" w:hAnsi="Arial" w:cs="Arial"/>
                <w:sz w:val="20"/>
                <w:szCs w:val="20"/>
              </w:rPr>
              <w:t>10,92</w:t>
            </w:r>
          </w:p>
        </w:tc>
        <w:tc>
          <w:tcPr>
            <w:tcW w:w="2595" w:type="dxa"/>
            <w:shd w:val="clear" w:color="auto" w:fill="auto"/>
            <w:tcMar>
              <w:left w:w="0" w:type="dxa"/>
              <w:right w:w="0" w:type="dxa"/>
            </w:tcMar>
            <w:vAlign w:val="bottom"/>
            <w:hideMark/>
          </w:tcPr>
          <w:p w14:paraId="00F850A1"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Mantenimiento preventivo y correctivo de maquinaria y equipos y, funcionamiento del parque automotor.</w:t>
            </w:r>
          </w:p>
        </w:tc>
      </w:tr>
      <w:tr w:rsidR="005A274B" w:rsidRPr="00CE7C46" w14:paraId="1FA988A5" w14:textId="77777777" w:rsidTr="003075A6">
        <w:trPr>
          <w:trHeight w:val="539"/>
          <w:jc w:val="center"/>
        </w:trPr>
        <w:tc>
          <w:tcPr>
            <w:tcW w:w="2122" w:type="dxa"/>
            <w:shd w:val="clear" w:color="auto" w:fill="auto"/>
            <w:tcMar>
              <w:left w:w="0" w:type="dxa"/>
              <w:right w:w="0" w:type="dxa"/>
            </w:tcMar>
            <w:vAlign w:val="bottom"/>
            <w:hideMark/>
          </w:tcPr>
          <w:p w14:paraId="363314A8"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Anatomopatológicos</w:t>
            </w:r>
          </w:p>
        </w:tc>
        <w:tc>
          <w:tcPr>
            <w:tcW w:w="850" w:type="dxa"/>
            <w:shd w:val="clear" w:color="auto" w:fill="auto"/>
            <w:tcMar>
              <w:left w:w="0" w:type="dxa"/>
              <w:right w:w="0" w:type="dxa"/>
            </w:tcMar>
            <w:vAlign w:val="bottom"/>
            <w:hideMark/>
          </w:tcPr>
          <w:p w14:paraId="60AC4B2B" w14:textId="6E5A9538"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265,20</w:t>
            </w:r>
          </w:p>
        </w:tc>
        <w:tc>
          <w:tcPr>
            <w:tcW w:w="851" w:type="dxa"/>
            <w:shd w:val="clear" w:color="auto" w:fill="auto"/>
            <w:tcMar>
              <w:left w:w="0" w:type="dxa"/>
              <w:right w:w="0" w:type="dxa"/>
            </w:tcMar>
            <w:vAlign w:val="bottom"/>
            <w:hideMark/>
          </w:tcPr>
          <w:p w14:paraId="4CCC9E2A" w14:textId="4DCB2A0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165,07</w:t>
            </w:r>
          </w:p>
        </w:tc>
        <w:tc>
          <w:tcPr>
            <w:tcW w:w="850" w:type="dxa"/>
            <w:shd w:val="clear" w:color="auto" w:fill="auto"/>
            <w:tcMar>
              <w:left w:w="0" w:type="dxa"/>
              <w:right w:w="0" w:type="dxa"/>
            </w:tcMar>
            <w:vAlign w:val="bottom"/>
            <w:hideMark/>
          </w:tcPr>
          <w:p w14:paraId="60DCA086" w14:textId="5F188DC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218,61</w:t>
            </w:r>
          </w:p>
        </w:tc>
        <w:tc>
          <w:tcPr>
            <w:tcW w:w="851" w:type="dxa"/>
            <w:shd w:val="clear" w:color="auto" w:fill="auto"/>
            <w:tcMar>
              <w:left w:w="0" w:type="dxa"/>
              <w:right w:w="0" w:type="dxa"/>
            </w:tcMar>
            <w:vAlign w:val="bottom"/>
            <w:hideMark/>
          </w:tcPr>
          <w:p w14:paraId="0B072AC5" w14:textId="325927F7"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166,53</w:t>
            </w:r>
          </w:p>
        </w:tc>
        <w:tc>
          <w:tcPr>
            <w:tcW w:w="850" w:type="dxa"/>
            <w:shd w:val="clear" w:color="auto" w:fill="auto"/>
            <w:tcMar>
              <w:left w:w="0" w:type="dxa"/>
              <w:right w:w="0" w:type="dxa"/>
            </w:tcMar>
            <w:vAlign w:val="bottom"/>
            <w:hideMark/>
          </w:tcPr>
          <w:p w14:paraId="2D00853C" w14:textId="559C3D6D"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174,79</w:t>
            </w:r>
          </w:p>
        </w:tc>
        <w:tc>
          <w:tcPr>
            <w:tcW w:w="2595" w:type="dxa"/>
            <w:shd w:val="clear" w:color="auto" w:fill="auto"/>
            <w:tcMar>
              <w:left w:w="0" w:type="dxa"/>
              <w:right w:w="0" w:type="dxa"/>
            </w:tcMar>
            <w:vAlign w:val="bottom"/>
            <w:hideMark/>
          </w:tcPr>
          <w:p w14:paraId="08041515"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Prestación de servicios de salud, prácticas en laboratorios académicos</w:t>
            </w:r>
          </w:p>
        </w:tc>
      </w:tr>
      <w:tr w:rsidR="005A274B" w:rsidRPr="00CE7C46" w14:paraId="05707C30" w14:textId="77777777" w:rsidTr="003075A6">
        <w:trPr>
          <w:trHeight w:val="266"/>
          <w:jc w:val="center"/>
        </w:trPr>
        <w:tc>
          <w:tcPr>
            <w:tcW w:w="2122" w:type="dxa"/>
            <w:shd w:val="clear" w:color="auto" w:fill="auto"/>
            <w:tcMar>
              <w:left w:w="0" w:type="dxa"/>
              <w:right w:w="0" w:type="dxa"/>
            </w:tcMar>
            <w:vAlign w:val="bottom"/>
            <w:hideMark/>
          </w:tcPr>
          <w:p w14:paraId="45EBD664"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Animales</w:t>
            </w:r>
          </w:p>
        </w:tc>
        <w:tc>
          <w:tcPr>
            <w:tcW w:w="850" w:type="dxa"/>
            <w:shd w:val="clear" w:color="auto" w:fill="auto"/>
            <w:tcMar>
              <w:left w:w="0" w:type="dxa"/>
              <w:right w:w="0" w:type="dxa"/>
            </w:tcMar>
            <w:vAlign w:val="bottom"/>
            <w:hideMark/>
          </w:tcPr>
          <w:p w14:paraId="038C99DE" w14:textId="5ECDE23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0,25</w:t>
            </w:r>
          </w:p>
        </w:tc>
        <w:tc>
          <w:tcPr>
            <w:tcW w:w="851" w:type="dxa"/>
            <w:shd w:val="clear" w:color="auto" w:fill="auto"/>
            <w:tcMar>
              <w:left w:w="0" w:type="dxa"/>
              <w:right w:w="0" w:type="dxa"/>
            </w:tcMar>
            <w:vAlign w:val="bottom"/>
            <w:hideMark/>
          </w:tcPr>
          <w:p w14:paraId="43F77D77" w14:textId="017A9F23"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0,42</w:t>
            </w:r>
          </w:p>
        </w:tc>
        <w:tc>
          <w:tcPr>
            <w:tcW w:w="850" w:type="dxa"/>
            <w:shd w:val="clear" w:color="auto" w:fill="auto"/>
            <w:tcMar>
              <w:left w:w="0" w:type="dxa"/>
              <w:right w:w="0" w:type="dxa"/>
            </w:tcMar>
            <w:vAlign w:val="bottom"/>
            <w:hideMark/>
          </w:tcPr>
          <w:p w14:paraId="08951154" w14:textId="6D17BFFF"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0,16</w:t>
            </w:r>
          </w:p>
        </w:tc>
        <w:tc>
          <w:tcPr>
            <w:tcW w:w="851" w:type="dxa"/>
            <w:shd w:val="clear" w:color="auto" w:fill="auto"/>
            <w:tcMar>
              <w:left w:w="0" w:type="dxa"/>
              <w:right w:w="0" w:type="dxa"/>
            </w:tcMar>
            <w:vAlign w:val="bottom"/>
            <w:hideMark/>
          </w:tcPr>
          <w:p w14:paraId="59C687D9" w14:textId="45123A4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0,12</w:t>
            </w:r>
          </w:p>
        </w:tc>
        <w:tc>
          <w:tcPr>
            <w:tcW w:w="850" w:type="dxa"/>
            <w:shd w:val="clear" w:color="auto" w:fill="auto"/>
            <w:tcMar>
              <w:left w:w="0" w:type="dxa"/>
              <w:right w:w="0" w:type="dxa"/>
            </w:tcMar>
            <w:vAlign w:val="bottom"/>
            <w:hideMark/>
          </w:tcPr>
          <w:p w14:paraId="305682D9" w14:textId="598A33B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0,00</w:t>
            </w:r>
          </w:p>
        </w:tc>
        <w:tc>
          <w:tcPr>
            <w:tcW w:w="2595" w:type="dxa"/>
            <w:shd w:val="clear" w:color="auto" w:fill="auto"/>
            <w:tcMar>
              <w:left w:w="0" w:type="dxa"/>
              <w:right w:w="0" w:type="dxa"/>
            </w:tcMar>
            <w:vAlign w:val="bottom"/>
            <w:hideMark/>
          </w:tcPr>
          <w:p w14:paraId="01E691B5"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Ingreso y manejo técnico de fauna silvestre</w:t>
            </w:r>
          </w:p>
        </w:tc>
      </w:tr>
      <w:tr w:rsidR="005A274B" w:rsidRPr="00CE7C46" w14:paraId="2B4136C2" w14:textId="77777777" w:rsidTr="003075A6">
        <w:trPr>
          <w:trHeight w:val="358"/>
          <w:jc w:val="center"/>
        </w:trPr>
        <w:tc>
          <w:tcPr>
            <w:tcW w:w="2122" w:type="dxa"/>
            <w:shd w:val="clear" w:color="auto" w:fill="auto"/>
            <w:tcMar>
              <w:left w:w="0" w:type="dxa"/>
              <w:right w:w="0" w:type="dxa"/>
            </w:tcMar>
            <w:vAlign w:val="bottom"/>
            <w:hideMark/>
          </w:tcPr>
          <w:p w14:paraId="4758F017"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Balastros</w:t>
            </w:r>
          </w:p>
        </w:tc>
        <w:tc>
          <w:tcPr>
            <w:tcW w:w="850" w:type="dxa"/>
            <w:shd w:val="clear" w:color="auto" w:fill="auto"/>
            <w:tcMar>
              <w:left w:w="0" w:type="dxa"/>
              <w:right w:w="0" w:type="dxa"/>
            </w:tcMar>
            <w:vAlign w:val="bottom"/>
            <w:hideMark/>
          </w:tcPr>
          <w:p w14:paraId="39FF8B19" w14:textId="44A0B440"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0,77</w:t>
            </w:r>
          </w:p>
        </w:tc>
        <w:tc>
          <w:tcPr>
            <w:tcW w:w="851" w:type="dxa"/>
            <w:shd w:val="clear" w:color="auto" w:fill="auto"/>
            <w:tcMar>
              <w:left w:w="0" w:type="dxa"/>
              <w:right w:w="0" w:type="dxa"/>
            </w:tcMar>
            <w:vAlign w:val="bottom"/>
            <w:hideMark/>
          </w:tcPr>
          <w:p w14:paraId="1B880617" w14:textId="1BC0B180"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0,67</w:t>
            </w:r>
          </w:p>
        </w:tc>
        <w:tc>
          <w:tcPr>
            <w:tcW w:w="850" w:type="dxa"/>
            <w:shd w:val="clear" w:color="auto" w:fill="auto"/>
            <w:tcMar>
              <w:left w:w="0" w:type="dxa"/>
              <w:right w:w="0" w:type="dxa"/>
            </w:tcMar>
            <w:vAlign w:val="bottom"/>
            <w:hideMark/>
          </w:tcPr>
          <w:p w14:paraId="4C5E692F" w14:textId="518EABA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0,56</w:t>
            </w:r>
          </w:p>
        </w:tc>
        <w:tc>
          <w:tcPr>
            <w:tcW w:w="851" w:type="dxa"/>
            <w:shd w:val="clear" w:color="auto" w:fill="auto"/>
            <w:tcMar>
              <w:left w:w="0" w:type="dxa"/>
              <w:right w:w="0" w:type="dxa"/>
            </w:tcMar>
            <w:vAlign w:val="bottom"/>
            <w:hideMark/>
          </w:tcPr>
          <w:p w14:paraId="5CF61F31" w14:textId="1F14962C"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1,04</w:t>
            </w:r>
          </w:p>
        </w:tc>
        <w:tc>
          <w:tcPr>
            <w:tcW w:w="850" w:type="dxa"/>
            <w:shd w:val="clear" w:color="auto" w:fill="auto"/>
            <w:tcMar>
              <w:left w:w="0" w:type="dxa"/>
              <w:right w:w="0" w:type="dxa"/>
            </w:tcMar>
            <w:vAlign w:val="bottom"/>
            <w:hideMark/>
          </w:tcPr>
          <w:p w14:paraId="691782F3" w14:textId="555DC0AE"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w:t>
            </w:r>
          </w:p>
        </w:tc>
        <w:tc>
          <w:tcPr>
            <w:tcW w:w="2595" w:type="dxa"/>
            <w:shd w:val="clear" w:color="auto" w:fill="auto"/>
            <w:tcMar>
              <w:left w:w="0" w:type="dxa"/>
              <w:right w:w="0" w:type="dxa"/>
            </w:tcMar>
            <w:vAlign w:val="bottom"/>
            <w:hideMark/>
          </w:tcPr>
          <w:p w14:paraId="4607908C"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Mantenimiento de estructura de iluminación.</w:t>
            </w:r>
          </w:p>
        </w:tc>
      </w:tr>
      <w:tr w:rsidR="005A274B" w:rsidRPr="00CE7C46" w14:paraId="0875BC2B" w14:textId="77777777" w:rsidTr="003075A6">
        <w:trPr>
          <w:trHeight w:val="591"/>
          <w:jc w:val="center"/>
        </w:trPr>
        <w:tc>
          <w:tcPr>
            <w:tcW w:w="2122" w:type="dxa"/>
            <w:shd w:val="clear" w:color="auto" w:fill="auto"/>
            <w:tcMar>
              <w:left w:w="0" w:type="dxa"/>
              <w:right w:w="0" w:type="dxa"/>
            </w:tcMar>
            <w:vAlign w:val="bottom"/>
            <w:hideMark/>
          </w:tcPr>
          <w:p w14:paraId="7FDE7987"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Baterías plomo ácido</w:t>
            </w:r>
          </w:p>
        </w:tc>
        <w:tc>
          <w:tcPr>
            <w:tcW w:w="850" w:type="dxa"/>
            <w:shd w:val="clear" w:color="auto" w:fill="auto"/>
            <w:tcMar>
              <w:left w:w="0" w:type="dxa"/>
              <w:right w:w="0" w:type="dxa"/>
            </w:tcMar>
            <w:vAlign w:val="bottom"/>
            <w:hideMark/>
          </w:tcPr>
          <w:p w14:paraId="14E93412" w14:textId="3EE48490"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3,82</w:t>
            </w:r>
          </w:p>
        </w:tc>
        <w:tc>
          <w:tcPr>
            <w:tcW w:w="851" w:type="dxa"/>
            <w:shd w:val="clear" w:color="auto" w:fill="auto"/>
            <w:tcMar>
              <w:left w:w="0" w:type="dxa"/>
              <w:right w:w="0" w:type="dxa"/>
            </w:tcMar>
            <w:vAlign w:val="bottom"/>
            <w:hideMark/>
          </w:tcPr>
          <w:p w14:paraId="517F4C1D" w14:textId="27DEEBC9"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4,36</w:t>
            </w:r>
          </w:p>
        </w:tc>
        <w:tc>
          <w:tcPr>
            <w:tcW w:w="850" w:type="dxa"/>
            <w:shd w:val="clear" w:color="auto" w:fill="auto"/>
            <w:tcMar>
              <w:left w:w="0" w:type="dxa"/>
              <w:right w:w="0" w:type="dxa"/>
            </w:tcMar>
            <w:vAlign w:val="bottom"/>
            <w:hideMark/>
          </w:tcPr>
          <w:p w14:paraId="1B97C982" w14:textId="112AE41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18,04</w:t>
            </w:r>
          </w:p>
        </w:tc>
        <w:tc>
          <w:tcPr>
            <w:tcW w:w="851" w:type="dxa"/>
            <w:shd w:val="clear" w:color="auto" w:fill="auto"/>
            <w:tcMar>
              <w:left w:w="0" w:type="dxa"/>
              <w:right w:w="0" w:type="dxa"/>
            </w:tcMar>
            <w:vAlign w:val="bottom"/>
            <w:hideMark/>
          </w:tcPr>
          <w:p w14:paraId="291A32F4" w14:textId="088013B6"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63,02</w:t>
            </w:r>
          </w:p>
        </w:tc>
        <w:tc>
          <w:tcPr>
            <w:tcW w:w="850" w:type="dxa"/>
            <w:shd w:val="clear" w:color="auto" w:fill="auto"/>
            <w:tcMar>
              <w:left w:w="0" w:type="dxa"/>
              <w:right w:w="0" w:type="dxa"/>
            </w:tcMar>
            <w:vAlign w:val="bottom"/>
            <w:hideMark/>
          </w:tcPr>
          <w:p w14:paraId="6D21935A" w14:textId="50BBE74D"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5,13</w:t>
            </w:r>
          </w:p>
        </w:tc>
        <w:tc>
          <w:tcPr>
            <w:tcW w:w="2595" w:type="dxa"/>
            <w:shd w:val="clear" w:color="auto" w:fill="auto"/>
            <w:tcMar>
              <w:left w:w="0" w:type="dxa"/>
              <w:right w:w="0" w:type="dxa"/>
            </w:tcMar>
            <w:vAlign w:val="bottom"/>
            <w:hideMark/>
          </w:tcPr>
          <w:p w14:paraId="3C1EE64C"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Mantenimiento de vehículos, operación y aseguramiento de la red de telecomunicaciones.</w:t>
            </w:r>
          </w:p>
        </w:tc>
      </w:tr>
      <w:tr w:rsidR="005A274B" w:rsidRPr="00CE7C46" w14:paraId="650EB102" w14:textId="77777777" w:rsidTr="003075A6">
        <w:trPr>
          <w:trHeight w:val="661"/>
          <w:jc w:val="center"/>
        </w:trPr>
        <w:tc>
          <w:tcPr>
            <w:tcW w:w="2122" w:type="dxa"/>
            <w:shd w:val="clear" w:color="auto" w:fill="auto"/>
            <w:tcMar>
              <w:left w:w="0" w:type="dxa"/>
              <w:right w:w="0" w:type="dxa"/>
            </w:tcMar>
            <w:vAlign w:val="bottom"/>
            <w:hideMark/>
          </w:tcPr>
          <w:p w14:paraId="27C066D5"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Biosanitarios</w:t>
            </w:r>
          </w:p>
        </w:tc>
        <w:tc>
          <w:tcPr>
            <w:tcW w:w="850" w:type="dxa"/>
            <w:shd w:val="clear" w:color="auto" w:fill="auto"/>
            <w:tcMar>
              <w:left w:w="0" w:type="dxa"/>
              <w:right w:w="0" w:type="dxa"/>
            </w:tcMar>
            <w:vAlign w:val="bottom"/>
            <w:hideMark/>
          </w:tcPr>
          <w:p w14:paraId="1B35CF79" w14:textId="6AA6ACE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w:t>
            </w:r>
            <w:r w:rsidR="005A274B">
              <w:rPr>
                <w:rFonts w:ascii="Arial" w:hAnsi="Arial" w:cs="Arial"/>
                <w:color w:val="000000"/>
                <w:sz w:val="20"/>
                <w:szCs w:val="20"/>
              </w:rPr>
              <w:t>.</w:t>
            </w:r>
            <w:r>
              <w:rPr>
                <w:rFonts w:ascii="Arial" w:hAnsi="Arial" w:cs="Arial"/>
                <w:color w:val="000000"/>
                <w:sz w:val="20"/>
                <w:szCs w:val="20"/>
              </w:rPr>
              <w:t>081,99</w:t>
            </w:r>
          </w:p>
        </w:tc>
        <w:tc>
          <w:tcPr>
            <w:tcW w:w="851" w:type="dxa"/>
            <w:shd w:val="clear" w:color="auto" w:fill="auto"/>
            <w:tcMar>
              <w:left w:w="0" w:type="dxa"/>
              <w:right w:w="0" w:type="dxa"/>
            </w:tcMar>
            <w:vAlign w:val="bottom"/>
            <w:hideMark/>
          </w:tcPr>
          <w:p w14:paraId="7A65237B" w14:textId="125DFA4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w:t>
            </w:r>
            <w:r w:rsidR="005A274B">
              <w:rPr>
                <w:rFonts w:ascii="Arial" w:hAnsi="Arial" w:cs="Arial"/>
                <w:color w:val="000000"/>
                <w:sz w:val="20"/>
                <w:szCs w:val="20"/>
              </w:rPr>
              <w:t>.</w:t>
            </w:r>
            <w:r>
              <w:rPr>
                <w:rFonts w:ascii="Arial" w:hAnsi="Arial" w:cs="Arial"/>
                <w:color w:val="000000"/>
                <w:sz w:val="20"/>
                <w:szCs w:val="20"/>
              </w:rPr>
              <w:t>523,81</w:t>
            </w:r>
          </w:p>
        </w:tc>
        <w:tc>
          <w:tcPr>
            <w:tcW w:w="850" w:type="dxa"/>
            <w:shd w:val="clear" w:color="auto" w:fill="auto"/>
            <w:tcMar>
              <w:left w:w="0" w:type="dxa"/>
              <w:right w:w="0" w:type="dxa"/>
            </w:tcMar>
            <w:vAlign w:val="bottom"/>
            <w:hideMark/>
          </w:tcPr>
          <w:p w14:paraId="150F0D50" w14:textId="2B333C3A"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w:t>
            </w:r>
            <w:r w:rsidR="005A274B">
              <w:rPr>
                <w:rFonts w:ascii="Arial" w:hAnsi="Arial" w:cs="Arial"/>
                <w:color w:val="000000"/>
                <w:sz w:val="20"/>
                <w:szCs w:val="20"/>
              </w:rPr>
              <w:t>.</w:t>
            </w:r>
            <w:r>
              <w:rPr>
                <w:rFonts w:ascii="Arial" w:hAnsi="Arial" w:cs="Arial"/>
                <w:color w:val="000000"/>
                <w:sz w:val="20"/>
                <w:szCs w:val="20"/>
              </w:rPr>
              <w:t>867,22</w:t>
            </w:r>
          </w:p>
        </w:tc>
        <w:tc>
          <w:tcPr>
            <w:tcW w:w="851" w:type="dxa"/>
            <w:shd w:val="clear" w:color="auto" w:fill="auto"/>
            <w:tcMar>
              <w:left w:w="0" w:type="dxa"/>
              <w:right w:w="0" w:type="dxa"/>
            </w:tcMar>
            <w:vAlign w:val="bottom"/>
            <w:hideMark/>
          </w:tcPr>
          <w:p w14:paraId="7D7E71A1" w14:textId="6842EA2C"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w:t>
            </w:r>
            <w:r w:rsidR="005A274B">
              <w:rPr>
                <w:rFonts w:ascii="Arial" w:hAnsi="Arial" w:cs="Arial"/>
                <w:color w:val="000000"/>
                <w:sz w:val="20"/>
                <w:szCs w:val="20"/>
              </w:rPr>
              <w:t>.</w:t>
            </w:r>
            <w:r>
              <w:rPr>
                <w:rFonts w:ascii="Arial" w:hAnsi="Arial" w:cs="Arial"/>
                <w:color w:val="000000"/>
                <w:sz w:val="20"/>
                <w:szCs w:val="20"/>
              </w:rPr>
              <w:t>263,25</w:t>
            </w:r>
          </w:p>
        </w:tc>
        <w:tc>
          <w:tcPr>
            <w:tcW w:w="850" w:type="dxa"/>
            <w:shd w:val="clear" w:color="auto" w:fill="auto"/>
            <w:tcMar>
              <w:left w:w="0" w:type="dxa"/>
              <w:right w:w="0" w:type="dxa"/>
            </w:tcMar>
            <w:vAlign w:val="bottom"/>
            <w:hideMark/>
          </w:tcPr>
          <w:p w14:paraId="76DA16D6" w14:textId="008AFB0E"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w:t>
            </w:r>
            <w:r w:rsidR="005A274B">
              <w:rPr>
                <w:rFonts w:ascii="Arial" w:hAnsi="Arial" w:cs="Arial"/>
                <w:color w:val="000000"/>
                <w:sz w:val="20"/>
                <w:szCs w:val="20"/>
              </w:rPr>
              <w:t>.</w:t>
            </w:r>
            <w:r>
              <w:rPr>
                <w:rFonts w:ascii="Arial" w:hAnsi="Arial" w:cs="Arial"/>
                <w:color w:val="000000"/>
                <w:sz w:val="20"/>
                <w:szCs w:val="20"/>
              </w:rPr>
              <w:t>866,89</w:t>
            </w:r>
          </w:p>
        </w:tc>
        <w:tc>
          <w:tcPr>
            <w:tcW w:w="2595" w:type="dxa"/>
            <w:shd w:val="clear" w:color="auto" w:fill="auto"/>
            <w:tcMar>
              <w:left w:w="0" w:type="dxa"/>
              <w:right w:w="0" w:type="dxa"/>
            </w:tcMar>
            <w:vAlign w:val="bottom"/>
            <w:hideMark/>
          </w:tcPr>
          <w:p w14:paraId="27AAF892"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Prestación de servicios de salud, prestación de servicios de integración familiar, albergue de ancianos.</w:t>
            </w:r>
          </w:p>
        </w:tc>
      </w:tr>
      <w:tr w:rsidR="005A274B" w:rsidRPr="00CE7C46" w14:paraId="51E4C237" w14:textId="77777777" w:rsidTr="003075A6">
        <w:trPr>
          <w:trHeight w:val="305"/>
          <w:jc w:val="center"/>
        </w:trPr>
        <w:tc>
          <w:tcPr>
            <w:tcW w:w="2122" w:type="dxa"/>
            <w:shd w:val="clear" w:color="auto" w:fill="auto"/>
            <w:tcMar>
              <w:left w:w="0" w:type="dxa"/>
              <w:right w:w="0" w:type="dxa"/>
            </w:tcMar>
            <w:vAlign w:val="bottom"/>
            <w:hideMark/>
          </w:tcPr>
          <w:p w14:paraId="7FA98DDD"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Citotóxicos</w:t>
            </w:r>
          </w:p>
        </w:tc>
        <w:tc>
          <w:tcPr>
            <w:tcW w:w="850" w:type="dxa"/>
            <w:shd w:val="clear" w:color="auto" w:fill="auto"/>
            <w:tcMar>
              <w:left w:w="0" w:type="dxa"/>
              <w:right w:w="0" w:type="dxa"/>
            </w:tcMar>
            <w:vAlign w:val="bottom"/>
            <w:hideMark/>
          </w:tcPr>
          <w:p w14:paraId="26B445F5" w14:textId="32E0486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1,06</w:t>
            </w:r>
          </w:p>
        </w:tc>
        <w:tc>
          <w:tcPr>
            <w:tcW w:w="851" w:type="dxa"/>
            <w:shd w:val="clear" w:color="auto" w:fill="auto"/>
            <w:tcMar>
              <w:left w:w="0" w:type="dxa"/>
              <w:right w:w="0" w:type="dxa"/>
            </w:tcMar>
            <w:vAlign w:val="bottom"/>
            <w:hideMark/>
          </w:tcPr>
          <w:p w14:paraId="6CEC866B" w14:textId="475968E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0,19</w:t>
            </w:r>
          </w:p>
        </w:tc>
        <w:tc>
          <w:tcPr>
            <w:tcW w:w="850" w:type="dxa"/>
            <w:shd w:val="clear" w:color="auto" w:fill="auto"/>
            <w:tcMar>
              <w:left w:w="0" w:type="dxa"/>
              <w:right w:w="0" w:type="dxa"/>
            </w:tcMar>
            <w:vAlign w:val="bottom"/>
            <w:hideMark/>
          </w:tcPr>
          <w:p w14:paraId="48ED9C79" w14:textId="06B3303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0,12</w:t>
            </w:r>
          </w:p>
        </w:tc>
        <w:tc>
          <w:tcPr>
            <w:tcW w:w="851" w:type="dxa"/>
            <w:shd w:val="clear" w:color="auto" w:fill="auto"/>
            <w:tcMar>
              <w:left w:w="0" w:type="dxa"/>
              <w:right w:w="0" w:type="dxa"/>
            </w:tcMar>
            <w:vAlign w:val="bottom"/>
            <w:hideMark/>
          </w:tcPr>
          <w:p w14:paraId="5E98B37C" w14:textId="011B544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0,10</w:t>
            </w:r>
          </w:p>
        </w:tc>
        <w:tc>
          <w:tcPr>
            <w:tcW w:w="850" w:type="dxa"/>
            <w:shd w:val="clear" w:color="auto" w:fill="auto"/>
            <w:tcMar>
              <w:left w:w="0" w:type="dxa"/>
              <w:right w:w="0" w:type="dxa"/>
            </w:tcMar>
            <w:vAlign w:val="bottom"/>
            <w:hideMark/>
          </w:tcPr>
          <w:p w14:paraId="232A7A9C" w14:textId="150DC0D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0,10</w:t>
            </w:r>
          </w:p>
        </w:tc>
        <w:tc>
          <w:tcPr>
            <w:tcW w:w="2595" w:type="dxa"/>
            <w:shd w:val="clear" w:color="auto" w:fill="auto"/>
            <w:tcMar>
              <w:left w:w="0" w:type="dxa"/>
              <w:right w:w="0" w:type="dxa"/>
            </w:tcMar>
            <w:vAlign w:val="bottom"/>
            <w:hideMark/>
          </w:tcPr>
          <w:p w14:paraId="2FAE6EFE"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Prestación de Servicios Hospitalarios</w:t>
            </w:r>
          </w:p>
        </w:tc>
      </w:tr>
      <w:tr w:rsidR="005A274B" w:rsidRPr="00CE7C46" w14:paraId="74E33393" w14:textId="77777777" w:rsidTr="003075A6">
        <w:trPr>
          <w:trHeight w:val="823"/>
          <w:jc w:val="center"/>
        </w:trPr>
        <w:tc>
          <w:tcPr>
            <w:tcW w:w="2122" w:type="dxa"/>
            <w:shd w:val="clear" w:color="auto" w:fill="auto"/>
            <w:tcMar>
              <w:left w:w="0" w:type="dxa"/>
              <w:right w:w="0" w:type="dxa"/>
            </w:tcMar>
            <w:vAlign w:val="bottom"/>
            <w:hideMark/>
          </w:tcPr>
          <w:p w14:paraId="4FFB9DCF"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Cortopunzantes</w:t>
            </w:r>
          </w:p>
        </w:tc>
        <w:tc>
          <w:tcPr>
            <w:tcW w:w="850" w:type="dxa"/>
            <w:shd w:val="clear" w:color="auto" w:fill="auto"/>
            <w:tcMar>
              <w:left w:w="0" w:type="dxa"/>
              <w:right w:w="0" w:type="dxa"/>
            </w:tcMar>
            <w:vAlign w:val="bottom"/>
            <w:hideMark/>
          </w:tcPr>
          <w:p w14:paraId="02E1E246" w14:textId="0387912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37,68</w:t>
            </w:r>
          </w:p>
        </w:tc>
        <w:tc>
          <w:tcPr>
            <w:tcW w:w="851" w:type="dxa"/>
            <w:shd w:val="clear" w:color="auto" w:fill="auto"/>
            <w:tcMar>
              <w:left w:w="0" w:type="dxa"/>
              <w:right w:w="0" w:type="dxa"/>
            </w:tcMar>
            <w:vAlign w:val="bottom"/>
            <w:hideMark/>
          </w:tcPr>
          <w:p w14:paraId="2EB24344" w14:textId="52B33E3F"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69,72</w:t>
            </w:r>
          </w:p>
        </w:tc>
        <w:tc>
          <w:tcPr>
            <w:tcW w:w="850" w:type="dxa"/>
            <w:shd w:val="clear" w:color="auto" w:fill="auto"/>
            <w:tcMar>
              <w:left w:w="0" w:type="dxa"/>
              <w:right w:w="0" w:type="dxa"/>
            </w:tcMar>
            <w:vAlign w:val="bottom"/>
            <w:hideMark/>
          </w:tcPr>
          <w:p w14:paraId="07CB4527" w14:textId="461B7F9E"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79,30</w:t>
            </w:r>
          </w:p>
        </w:tc>
        <w:tc>
          <w:tcPr>
            <w:tcW w:w="851" w:type="dxa"/>
            <w:shd w:val="clear" w:color="auto" w:fill="auto"/>
            <w:tcMar>
              <w:left w:w="0" w:type="dxa"/>
              <w:right w:w="0" w:type="dxa"/>
            </w:tcMar>
            <w:vAlign w:val="bottom"/>
            <w:hideMark/>
          </w:tcPr>
          <w:p w14:paraId="1C288B30" w14:textId="7C06C01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49,22</w:t>
            </w:r>
          </w:p>
        </w:tc>
        <w:tc>
          <w:tcPr>
            <w:tcW w:w="850" w:type="dxa"/>
            <w:shd w:val="clear" w:color="auto" w:fill="auto"/>
            <w:tcMar>
              <w:left w:w="0" w:type="dxa"/>
              <w:right w:w="0" w:type="dxa"/>
            </w:tcMar>
            <w:vAlign w:val="bottom"/>
            <w:hideMark/>
          </w:tcPr>
          <w:p w14:paraId="5A7075BF" w14:textId="144A29E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89,62</w:t>
            </w:r>
          </w:p>
        </w:tc>
        <w:tc>
          <w:tcPr>
            <w:tcW w:w="2595" w:type="dxa"/>
            <w:shd w:val="clear" w:color="auto" w:fill="auto"/>
            <w:tcMar>
              <w:left w:w="0" w:type="dxa"/>
              <w:right w:w="0" w:type="dxa"/>
            </w:tcMar>
            <w:vAlign w:val="bottom"/>
            <w:hideMark/>
          </w:tcPr>
          <w:p w14:paraId="2761FAE7"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Prestación del Servicio de Salud, prestación de servicios en los centros de protección social.</w:t>
            </w:r>
          </w:p>
        </w:tc>
      </w:tr>
      <w:tr w:rsidR="005A274B" w:rsidRPr="00CE7C46" w14:paraId="2469A396" w14:textId="77777777" w:rsidTr="003075A6">
        <w:trPr>
          <w:trHeight w:val="170"/>
          <w:jc w:val="center"/>
        </w:trPr>
        <w:tc>
          <w:tcPr>
            <w:tcW w:w="2122" w:type="dxa"/>
            <w:shd w:val="clear" w:color="auto" w:fill="auto"/>
            <w:tcMar>
              <w:left w:w="0" w:type="dxa"/>
              <w:right w:w="0" w:type="dxa"/>
            </w:tcMar>
            <w:vAlign w:val="bottom"/>
            <w:hideMark/>
          </w:tcPr>
          <w:p w14:paraId="4B3E8F6E"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Electrodomésticos</w:t>
            </w:r>
          </w:p>
        </w:tc>
        <w:tc>
          <w:tcPr>
            <w:tcW w:w="850" w:type="dxa"/>
            <w:shd w:val="clear" w:color="auto" w:fill="auto"/>
            <w:tcMar>
              <w:left w:w="0" w:type="dxa"/>
              <w:right w:w="0" w:type="dxa"/>
            </w:tcMar>
            <w:vAlign w:val="bottom"/>
            <w:hideMark/>
          </w:tcPr>
          <w:p w14:paraId="3A1140B5" w14:textId="39890B5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2,82</w:t>
            </w:r>
          </w:p>
        </w:tc>
        <w:tc>
          <w:tcPr>
            <w:tcW w:w="851" w:type="dxa"/>
            <w:shd w:val="clear" w:color="auto" w:fill="auto"/>
            <w:tcMar>
              <w:left w:w="0" w:type="dxa"/>
              <w:right w:w="0" w:type="dxa"/>
            </w:tcMar>
            <w:vAlign w:val="bottom"/>
            <w:hideMark/>
          </w:tcPr>
          <w:p w14:paraId="42EC401D" w14:textId="7156739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0,11</w:t>
            </w:r>
          </w:p>
        </w:tc>
        <w:tc>
          <w:tcPr>
            <w:tcW w:w="850" w:type="dxa"/>
            <w:shd w:val="clear" w:color="auto" w:fill="auto"/>
            <w:tcMar>
              <w:left w:w="0" w:type="dxa"/>
              <w:right w:w="0" w:type="dxa"/>
            </w:tcMar>
            <w:vAlign w:val="bottom"/>
            <w:hideMark/>
          </w:tcPr>
          <w:p w14:paraId="7C6462A3" w14:textId="3BE19E78"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6,96</w:t>
            </w:r>
          </w:p>
        </w:tc>
        <w:tc>
          <w:tcPr>
            <w:tcW w:w="851" w:type="dxa"/>
            <w:shd w:val="clear" w:color="auto" w:fill="auto"/>
            <w:tcMar>
              <w:left w:w="0" w:type="dxa"/>
              <w:right w:w="0" w:type="dxa"/>
            </w:tcMar>
            <w:vAlign w:val="bottom"/>
            <w:hideMark/>
          </w:tcPr>
          <w:p w14:paraId="3228F9B5" w14:textId="7DE8637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0,26</w:t>
            </w:r>
          </w:p>
        </w:tc>
        <w:tc>
          <w:tcPr>
            <w:tcW w:w="850" w:type="dxa"/>
            <w:shd w:val="clear" w:color="auto" w:fill="auto"/>
            <w:tcMar>
              <w:left w:w="0" w:type="dxa"/>
              <w:right w:w="0" w:type="dxa"/>
            </w:tcMar>
            <w:vAlign w:val="bottom"/>
            <w:hideMark/>
          </w:tcPr>
          <w:p w14:paraId="69005D35" w14:textId="40F47A06"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0,23</w:t>
            </w:r>
          </w:p>
        </w:tc>
        <w:tc>
          <w:tcPr>
            <w:tcW w:w="2595" w:type="dxa"/>
            <w:shd w:val="clear" w:color="auto" w:fill="auto"/>
            <w:tcMar>
              <w:left w:w="0" w:type="dxa"/>
              <w:right w:w="0" w:type="dxa"/>
            </w:tcMar>
            <w:vAlign w:val="bottom"/>
            <w:hideMark/>
          </w:tcPr>
          <w:p w14:paraId="4E04ACE5"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Baja de equipos.</w:t>
            </w:r>
          </w:p>
        </w:tc>
      </w:tr>
      <w:tr w:rsidR="005A274B" w:rsidRPr="00CE7C46" w14:paraId="228245C2" w14:textId="77777777" w:rsidTr="003075A6">
        <w:trPr>
          <w:trHeight w:val="230"/>
          <w:jc w:val="center"/>
        </w:trPr>
        <w:tc>
          <w:tcPr>
            <w:tcW w:w="2122" w:type="dxa"/>
            <w:shd w:val="clear" w:color="auto" w:fill="auto"/>
            <w:tcMar>
              <w:left w:w="0" w:type="dxa"/>
              <w:right w:w="0" w:type="dxa"/>
            </w:tcMar>
            <w:vAlign w:val="bottom"/>
            <w:hideMark/>
          </w:tcPr>
          <w:p w14:paraId="03B57588"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Equipos de cómputo</w:t>
            </w:r>
          </w:p>
        </w:tc>
        <w:tc>
          <w:tcPr>
            <w:tcW w:w="850" w:type="dxa"/>
            <w:shd w:val="clear" w:color="auto" w:fill="auto"/>
            <w:tcMar>
              <w:left w:w="0" w:type="dxa"/>
              <w:right w:w="0" w:type="dxa"/>
            </w:tcMar>
            <w:vAlign w:val="bottom"/>
            <w:hideMark/>
          </w:tcPr>
          <w:p w14:paraId="636A932F" w14:textId="7DC8B907"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5,06</w:t>
            </w:r>
          </w:p>
        </w:tc>
        <w:tc>
          <w:tcPr>
            <w:tcW w:w="851" w:type="dxa"/>
            <w:shd w:val="clear" w:color="auto" w:fill="auto"/>
            <w:tcMar>
              <w:left w:w="0" w:type="dxa"/>
              <w:right w:w="0" w:type="dxa"/>
            </w:tcMar>
            <w:vAlign w:val="bottom"/>
            <w:hideMark/>
          </w:tcPr>
          <w:p w14:paraId="0A9D556F" w14:textId="7EEF517E"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14,28</w:t>
            </w:r>
          </w:p>
        </w:tc>
        <w:tc>
          <w:tcPr>
            <w:tcW w:w="850" w:type="dxa"/>
            <w:shd w:val="clear" w:color="auto" w:fill="auto"/>
            <w:tcMar>
              <w:left w:w="0" w:type="dxa"/>
              <w:right w:w="0" w:type="dxa"/>
            </w:tcMar>
            <w:vAlign w:val="bottom"/>
            <w:hideMark/>
          </w:tcPr>
          <w:p w14:paraId="50E33141" w14:textId="78AA00F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14,72</w:t>
            </w:r>
          </w:p>
        </w:tc>
        <w:tc>
          <w:tcPr>
            <w:tcW w:w="851" w:type="dxa"/>
            <w:shd w:val="clear" w:color="auto" w:fill="auto"/>
            <w:tcMar>
              <w:left w:w="0" w:type="dxa"/>
              <w:right w:w="0" w:type="dxa"/>
            </w:tcMar>
            <w:vAlign w:val="bottom"/>
            <w:hideMark/>
          </w:tcPr>
          <w:p w14:paraId="36E571B7" w14:textId="0BB422C9"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10,22</w:t>
            </w:r>
          </w:p>
        </w:tc>
        <w:tc>
          <w:tcPr>
            <w:tcW w:w="850" w:type="dxa"/>
            <w:shd w:val="clear" w:color="auto" w:fill="auto"/>
            <w:tcMar>
              <w:left w:w="0" w:type="dxa"/>
              <w:right w:w="0" w:type="dxa"/>
            </w:tcMar>
            <w:vAlign w:val="bottom"/>
            <w:hideMark/>
          </w:tcPr>
          <w:p w14:paraId="1B4850ED" w14:textId="5EE4870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89,00</w:t>
            </w:r>
          </w:p>
        </w:tc>
        <w:tc>
          <w:tcPr>
            <w:tcW w:w="2595" w:type="dxa"/>
            <w:shd w:val="clear" w:color="auto" w:fill="auto"/>
            <w:tcMar>
              <w:left w:w="0" w:type="dxa"/>
              <w:right w:w="0" w:type="dxa"/>
            </w:tcMar>
            <w:vAlign w:val="bottom"/>
            <w:hideMark/>
          </w:tcPr>
          <w:p w14:paraId="4055469A"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Baja de equipos administrativos inservibles.</w:t>
            </w:r>
          </w:p>
        </w:tc>
      </w:tr>
      <w:tr w:rsidR="005A274B" w:rsidRPr="00CE7C46" w14:paraId="33B0478D" w14:textId="77777777" w:rsidTr="003075A6">
        <w:trPr>
          <w:trHeight w:val="248"/>
          <w:jc w:val="center"/>
        </w:trPr>
        <w:tc>
          <w:tcPr>
            <w:tcW w:w="2122" w:type="dxa"/>
            <w:shd w:val="clear" w:color="auto" w:fill="auto"/>
            <w:tcMar>
              <w:left w:w="0" w:type="dxa"/>
              <w:right w:w="0" w:type="dxa"/>
            </w:tcMar>
            <w:vAlign w:val="bottom"/>
            <w:hideMark/>
          </w:tcPr>
          <w:p w14:paraId="7ABAE5B6"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Fármacos</w:t>
            </w:r>
          </w:p>
        </w:tc>
        <w:tc>
          <w:tcPr>
            <w:tcW w:w="850" w:type="dxa"/>
            <w:shd w:val="clear" w:color="auto" w:fill="auto"/>
            <w:tcMar>
              <w:left w:w="0" w:type="dxa"/>
              <w:right w:w="0" w:type="dxa"/>
            </w:tcMar>
            <w:vAlign w:val="bottom"/>
            <w:hideMark/>
          </w:tcPr>
          <w:p w14:paraId="6F0B66D5" w14:textId="563BA71D"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54,02</w:t>
            </w:r>
          </w:p>
        </w:tc>
        <w:tc>
          <w:tcPr>
            <w:tcW w:w="851" w:type="dxa"/>
            <w:shd w:val="clear" w:color="auto" w:fill="auto"/>
            <w:tcMar>
              <w:left w:w="0" w:type="dxa"/>
              <w:right w:w="0" w:type="dxa"/>
            </w:tcMar>
            <w:vAlign w:val="bottom"/>
            <w:hideMark/>
          </w:tcPr>
          <w:p w14:paraId="2374F2FD" w14:textId="54FEB668"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69,42</w:t>
            </w:r>
          </w:p>
        </w:tc>
        <w:tc>
          <w:tcPr>
            <w:tcW w:w="850" w:type="dxa"/>
            <w:shd w:val="clear" w:color="auto" w:fill="auto"/>
            <w:tcMar>
              <w:left w:w="0" w:type="dxa"/>
              <w:right w:w="0" w:type="dxa"/>
            </w:tcMar>
            <w:vAlign w:val="bottom"/>
            <w:hideMark/>
          </w:tcPr>
          <w:p w14:paraId="589AA641" w14:textId="428C990F"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88,69</w:t>
            </w:r>
          </w:p>
        </w:tc>
        <w:tc>
          <w:tcPr>
            <w:tcW w:w="851" w:type="dxa"/>
            <w:shd w:val="clear" w:color="auto" w:fill="auto"/>
            <w:tcMar>
              <w:left w:w="0" w:type="dxa"/>
              <w:right w:w="0" w:type="dxa"/>
            </w:tcMar>
            <w:vAlign w:val="bottom"/>
            <w:hideMark/>
          </w:tcPr>
          <w:p w14:paraId="3FE8FD5B" w14:textId="614FC24E"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60,79</w:t>
            </w:r>
          </w:p>
        </w:tc>
        <w:tc>
          <w:tcPr>
            <w:tcW w:w="850" w:type="dxa"/>
            <w:shd w:val="clear" w:color="auto" w:fill="auto"/>
            <w:tcMar>
              <w:left w:w="0" w:type="dxa"/>
              <w:right w:w="0" w:type="dxa"/>
            </w:tcMar>
            <w:vAlign w:val="bottom"/>
            <w:hideMark/>
          </w:tcPr>
          <w:p w14:paraId="684C5B8E" w14:textId="1FEB5D2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87,11</w:t>
            </w:r>
          </w:p>
        </w:tc>
        <w:tc>
          <w:tcPr>
            <w:tcW w:w="2595" w:type="dxa"/>
            <w:shd w:val="clear" w:color="auto" w:fill="auto"/>
            <w:tcMar>
              <w:left w:w="0" w:type="dxa"/>
              <w:right w:w="0" w:type="dxa"/>
            </w:tcMar>
            <w:vAlign w:val="bottom"/>
            <w:hideMark/>
          </w:tcPr>
          <w:p w14:paraId="54614C13"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Prestación de servicios de salud</w:t>
            </w:r>
          </w:p>
        </w:tc>
      </w:tr>
      <w:tr w:rsidR="005A274B" w:rsidRPr="00CE7C46" w14:paraId="71946D52" w14:textId="77777777" w:rsidTr="003075A6">
        <w:trPr>
          <w:trHeight w:val="981"/>
          <w:jc w:val="center"/>
        </w:trPr>
        <w:tc>
          <w:tcPr>
            <w:tcW w:w="2122" w:type="dxa"/>
            <w:shd w:val="clear" w:color="auto" w:fill="auto"/>
            <w:tcMar>
              <w:left w:w="0" w:type="dxa"/>
              <w:right w:w="0" w:type="dxa"/>
            </w:tcMar>
            <w:vAlign w:val="bottom"/>
            <w:hideMark/>
          </w:tcPr>
          <w:p w14:paraId="0CB5AD1D"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Lodos</w:t>
            </w:r>
          </w:p>
        </w:tc>
        <w:tc>
          <w:tcPr>
            <w:tcW w:w="850" w:type="dxa"/>
            <w:shd w:val="clear" w:color="auto" w:fill="auto"/>
            <w:tcMar>
              <w:left w:w="0" w:type="dxa"/>
              <w:right w:w="0" w:type="dxa"/>
            </w:tcMar>
            <w:vAlign w:val="bottom"/>
            <w:hideMark/>
          </w:tcPr>
          <w:p w14:paraId="30BEF08D" w14:textId="00AA133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8,03</w:t>
            </w:r>
          </w:p>
        </w:tc>
        <w:tc>
          <w:tcPr>
            <w:tcW w:w="851" w:type="dxa"/>
            <w:shd w:val="clear" w:color="auto" w:fill="auto"/>
            <w:tcMar>
              <w:left w:w="0" w:type="dxa"/>
              <w:right w:w="0" w:type="dxa"/>
            </w:tcMar>
            <w:vAlign w:val="bottom"/>
            <w:hideMark/>
          </w:tcPr>
          <w:p w14:paraId="281F21D9" w14:textId="65B8B8B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12,84</w:t>
            </w:r>
          </w:p>
        </w:tc>
        <w:tc>
          <w:tcPr>
            <w:tcW w:w="850" w:type="dxa"/>
            <w:shd w:val="clear" w:color="auto" w:fill="auto"/>
            <w:tcMar>
              <w:left w:w="0" w:type="dxa"/>
              <w:right w:w="0" w:type="dxa"/>
            </w:tcMar>
            <w:vAlign w:val="bottom"/>
            <w:hideMark/>
          </w:tcPr>
          <w:p w14:paraId="4D624664" w14:textId="6DE8712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4,81</w:t>
            </w:r>
          </w:p>
        </w:tc>
        <w:tc>
          <w:tcPr>
            <w:tcW w:w="851" w:type="dxa"/>
            <w:shd w:val="clear" w:color="auto" w:fill="auto"/>
            <w:tcMar>
              <w:left w:w="0" w:type="dxa"/>
              <w:right w:w="0" w:type="dxa"/>
            </w:tcMar>
            <w:vAlign w:val="bottom"/>
            <w:hideMark/>
          </w:tcPr>
          <w:p w14:paraId="4E334BE2" w14:textId="50504E19"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2,78</w:t>
            </w:r>
          </w:p>
        </w:tc>
        <w:tc>
          <w:tcPr>
            <w:tcW w:w="850" w:type="dxa"/>
            <w:shd w:val="clear" w:color="auto" w:fill="auto"/>
            <w:tcMar>
              <w:left w:w="0" w:type="dxa"/>
              <w:right w:w="0" w:type="dxa"/>
            </w:tcMar>
            <w:vAlign w:val="bottom"/>
            <w:hideMark/>
          </w:tcPr>
          <w:p w14:paraId="20F309F9" w14:textId="740E2703"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10,07</w:t>
            </w:r>
          </w:p>
        </w:tc>
        <w:tc>
          <w:tcPr>
            <w:tcW w:w="2595" w:type="dxa"/>
            <w:shd w:val="clear" w:color="auto" w:fill="auto"/>
            <w:tcMar>
              <w:left w:w="0" w:type="dxa"/>
              <w:right w:w="0" w:type="dxa"/>
            </w:tcMar>
            <w:vAlign w:val="bottom"/>
            <w:hideMark/>
          </w:tcPr>
          <w:p w14:paraId="26D26C60"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Limpieza de sumideros, pozos sépticos y trampas de grasa. Mantenimiento de planta de tratamiento de aguas residuales.</w:t>
            </w:r>
          </w:p>
        </w:tc>
      </w:tr>
      <w:tr w:rsidR="005A274B" w:rsidRPr="00CE7C46" w14:paraId="41E5268E" w14:textId="77777777" w:rsidTr="003075A6">
        <w:trPr>
          <w:trHeight w:val="246"/>
          <w:jc w:val="center"/>
        </w:trPr>
        <w:tc>
          <w:tcPr>
            <w:tcW w:w="2122" w:type="dxa"/>
            <w:shd w:val="clear" w:color="auto" w:fill="auto"/>
            <w:tcMar>
              <w:left w:w="0" w:type="dxa"/>
              <w:right w:w="0" w:type="dxa"/>
            </w:tcMar>
            <w:vAlign w:val="bottom"/>
            <w:hideMark/>
          </w:tcPr>
          <w:p w14:paraId="6632E9CF"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Luminarias</w:t>
            </w:r>
          </w:p>
        </w:tc>
        <w:tc>
          <w:tcPr>
            <w:tcW w:w="850" w:type="dxa"/>
            <w:shd w:val="clear" w:color="auto" w:fill="auto"/>
            <w:tcMar>
              <w:left w:w="0" w:type="dxa"/>
              <w:right w:w="0" w:type="dxa"/>
            </w:tcMar>
            <w:vAlign w:val="bottom"/>
            <w:hideMark/>
          </w:tcPr>
          <w:p w14:paraId="4A409054" w14:textId="177BE5DD"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11,82</w:t>
            </w:r>
          </w:p>
        </w:tc>
        <w:tc>
          <w:tcPr>
            <w:tcW w:w="851" w:type="dxa"/>
            <w:shd w:val="clear" w:color="auto" w:fill="auto"/>
            <w:tcMar>
              <w:left w:w="0" w:type="dxa"/>
              <w:right w:w="0" w:type="dxa"/>
            </w:tcMar>
            <w:vAlign w:val="bottom"/>
            <w:hideMark/>
          </w:tcPr>
          <w:p w14:paraId="29EDB019" w14:textId="0B85E08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9,70</w:t>
            </w:r>
          </w:p>
        </w:tc>
        <w:tc>
          <w:tcPr>
            <w:tcW w:w="850" w:type="dxa"/>
            <w:shd w:val="clear" w:color="auto" w:fill="auto"/>
            <w:tcMar>
              <w:left w:w="0" w:type="dxa"/>
              <w:right w:w="0" w:type="dxa"/>
            </w:tcMar>
            <w:vAlign w:val="bottom"/>
            <w:hideMark/>
          </w:tcPr>
          <w:p w14:paraId="1E8970CC" w14:textId="3D3257B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10,99</w:t>
            </w:r>
          </w:p>
        </w:tc>
        <w:tc>
          <w:tcPr>
            <w:tcW w:w="851" w:type="dxa"/>
            <w:shd w:val="clear" w:color="auto" w:fill="auto"/>
            <w:tcMar>
              <w:left w:w="0" w:type="dxa"/>
              <w:right w:w="0" w:type="dxa"/>
            </w:tcMar>
            <w:vAlign w:val="bottom"/>
            <w:hideMark/>
          </w:tcPr>
          <w:p w14:paraId="19B9010D" w14:textId="74E7D1A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26,56</w:t>
            </w:r>
          </w:p>
        </w:tc>
        <w:tc>
          <w:tcPr>
            <w:tcW w:w="850" w:type="dxa"/>
            <w:shd w:val="clear" w:color="auto" w:fill="auto"/>
            <w:tcMar>
              <w:left w:w="0" w:type="dxa"/>
              <w:right w:w="0" w:type="dxa"/>
            </w:tcMar>
            <w:vAlign w:val="bottom"/>
            <w:hideMark/>
          </w:tcPr>
          <w:p w14:paraId="696A1960" w14:textId="56F6850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8,52</w:t>
            </w:r>
          </w:p>
        </w:tc>
        <w:tc>
          <w:tcPr>
            <w:tcW w:w="2595" w:type="dxa"/>
            <w:shd w:val="clear" w:color="auto" w:fill="auto"/>
            <w:tcMar>
              <w:left w:w="0" w:type="dxa"/>
              <w:right w:w="0" w:type="dxa"/>
            </w:tcMar>
            <w:vAlign w:val="bottom"/>
            <w:hideMark/>
          </w:tcPr>
          <w:p w14:paraId="265C66EC"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Mantenimiento al sistema de iluminación.</w:t>
            </w:r>
          </w:p>
        </w:tc>
      </w:tr>
      <w:tr w:rsidR="005A274B" w:rsidRPr="00CE7C46" w14:paraId="68CEED92" w14:textId="77777777" w:rsidTr="003075A6">
        <w:trPr>
          <w:trHeight w:val="525"/>
          <w:jc w:val="center"/>
        </w:trPr>
        <w:tc>
          <w:tcPr>
            <w:tcW w:w="2122" w:type="dxa"/>
            <w:shd w:val="clear" w:color="auto" w:fill="auto"/>
            <w:tcMar>
              <w:left w:w="0" w:type="dxa"/>
              <w:right w:w="0" w:type="dxa"/>
            </w:tcMar>
            <w:vAlign w:val="bottom"/>
            <w:hideMark/>
          </w:tcPr>
          <w:p w14:paraId="0F04DF9E"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Metales pesados</w:t>
            </w:r>
          </w:p>
        </w:tc>
        <w:tc>
          <w:tcPr>
            <w:tcW w:w="850" w:type="dxa"/>
            <w:shd w:val="clear" w:color="auto" w:fill="auto"/>
            <w:tcMar>
              <w:left w:w="0" w:type="dxa"/>
              <w:right w:w="0" w:type="dxa"/>
            </w:tcMar>
            <w:vAlign w:val="bottom"/>
            <w:hideMark/>
          </w:tcPr>
          <w:p w14:paraId="4903758F" w14:textId="747B187F"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0,23</w:t>
            </w:r>
          </w:p>
        </w:tc>
        <w:tc>
          <w:tcPr>
            <w:tcW w:w="851" w:type="dxa"/>
            <w:shd w:val="clear" w:color="auto" w:fill="auto"/>
            <w:tcMar>
              <w:left w:w="0" w:type="dxa"/>
              <w:right w:w="0" w:type="dxa"/>
            </w:tcMar>
            <w:vAlign w:val="bottom"/>
            <w:hideMark/>
          </w:tcPr>
          <w:p w14:paraId="24C1BB87" w14:textId="72E06BA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0,85</w:t>
            </w:r>
          </w:p>
        </w:tc>
        <w:tc>
          <w:tcPr>
            <w:tcW w:w="850" w:type="dxa"/>
            <w:shd w:val="clear" w:color="auto" w:fill="auto"/>
            <w:tcMar>
              <w:left w:w="0" w:type="dxa"/>
              <w:right w:w="0" w:type="dxa"/>
            </w:tcMar>
            <w:vAlign w:val="bottom"/>
            <w:hideMark/>
          </w:tcPr>
          <w:p w14:paraId="3743F5F2" w14:textId="45E3E5A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0,25</w:t>
            </w:r>
          </w:p>
        </w:tc>
        <w:tc>
          <w:tcPr>
            <w:tcW w:w="851" w:type="dxa"/>
            <w:shd w:val="clear" w:color="auto" w:fill="auto"/>
            <w:tcMar>
              <w:left w:w="0" w:type="dxa"/>
              <w:right w:w="0" w:type="dxa"/>
            </w:tcMar>
            <w:vAlign w:val="bottom"/>
            <w:hideMark/>
          </w:tcPr>
          <w:p w14:paraId="453F1ED4" w14:textId="0216D2B6"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4,41</w:t>
            </w:r>
          </w:p>
        </w:tc>
        <w:tc>
          <w:tcPr>
            <w:tcW w:w="850" w:type="dxa"/>
            <w:shd w:val="clear" w:color="auto" w:fill="auto"/>
            <w:tcMar>
              <w:left w:w="0" w:type="dxa"/>
              <w:right w:w="0" w:type="dxa"/>
            </w:tcMar>
            <w:vAlign w:val="bottom"/>
            <w:hideMark/>
          </w:tcPr>
          <w:p w14:paraId="218E83A8" w14:textId="0FAB716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0,19</w:t>
            </w:r>
          </w:p>
        </w:tc>
        <w:tc>
          <w:tcPr>
            <w:tcW w:w="2595" w:type="dxa"/>
            <w:shd w:val="clear" w:color="auto" w:fill="auto"/>
            <w:tcMar>
              <w:left w:w="0" w:type="dxa"/>
              <w:right w:w="0" w:type="dxa"/>
            </w:tcMar>
            <w:vAlign w:val="bottom"/>
            <w:hideMark/>
          </w:tcPr>
          <w:p w14:paraId="735D994C"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Prestación de servicios asistenciales</w:t>
            </w:r>
          </w:p>
        </w:tc>
      </w:tr>
      <w:tr w:rsidR="005A274B" w:rsidRPr="00CE7C46" w14:paraId="2F15C67D" w14:textId="77777777" w:rsidTr="003075A6">
        <w:trPr>
          <w:trHeight w:val="978"/>
          <w:jc w:val="center"/>
        </w:trPr>
        <w:tc>
          <w:tcPr>
            <w:tcW w:w="2122" w:type="dxa"/>
            <w:shd w:val="clear" w:color="auto" w:fill="auto"/>
            <w:tcMar>
              <w:left w:w="0" w:type="dxa"/>
              <w:right w:w="0" w:type="dxa"/>
            </w:tcMar>
            <w:vAlign w:val="bottom"/>
            <w:hideMark/>
          </w:tcPr>
          <w:p w14:paraId="657CE8B5"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Otros químicos</w:t>
            </w:r>
          </w:p>
        </w:tc>
        <w:tc>
          <w:tcPr>
            <w:tcW w:w="850" w:type="dxa"/>
            <w:shd w:val="clear" w:color="auto" w:fill="auto"/>
            <w:tcMar>
              <w:left w:w="0" w:type="dxa"/>
              <w:right w:w="0" w:type="dxa"/>
            </w:tcMar>
            <w:vAlign w:val="bottom"/>
            <w:hideMark/>
          </w:tcPr>
          <w:p w14:paraId="03F84C76" w14:textId="4198A159"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53,48</w:t>
            </w:r>
          </w:p>
        </w:tc>
        <w:tc>
          <w:tcPr>
            <w:tcW w:w="851" w:type="dxa"/>
            <w:shd w:val="clear" w:color="auto" w:fill="auto"/>
            <w:tcMar>
              <w:left w:w="0" w:type="dxa"/>
              <w:right w:w="0" w:type="dxa"/>
            </w:tcMar>
            <w:vAlign w:val="bottom"/>
            <w:hideMark/>
          </w:tcPr>
          <w:p w14:paraId="679A0323" w14:textId="27E2A63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58,75</w:t>
            </w:r>
          </w:p>
        </w:tc>
        <w:tc>
          <w:tcPr>
            <w:tcW w:w="850" w:type="dxa"/>
            <w:shd w:val="clear" w:color="auto" w:fill="auto"/>
            <w:tcMar>
              <w:left w:w="0" w:type="dxa"/>
              <w:right w:w="0" w:type="dxa"/>
            </w:tcMar>
            <w:vAlign w:val="bottom"/>
            <w:hideMark/>
          </w:tcPr>
          <w:p w14:paraId="1A773F5E" w14:textId="038DEA12"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111,30</w:t>
            </w:r>
          </w:p>
        </w:tc>
        <w:tc>
          <w:tcPr>
            <w:tcW w:w="851" w:type="dxa"/>
            <w:shd w:val="clear" w:color="auto" w:fill="auto"/>
            <w:tcMar>
              <w:left w:w="0" w:type="dxa"/>
              <w:right w:w="0" w:type="dxa"/>
            </w:tcMar>
            <w:vAlign w:val="bottom"/>
            <w:hideMark/>
          </w:tcPr>
          <w:p w14:paraId="6BC6B0F8" w14:textId="617C1627"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90,75</w:t>
            </w:r>
          </w:p>
        </w:tc>
        <w:tc>
          <w:tcPr>
            <w:tcW w:w="850" w:type="dxa"/>
            <w:shd w:val="clear" w:color="auto" w:fill="auto"/>
            <w:tcMar>
              <w:left w:w="0" w:type="dxa"/>
              <w:right w:w="0" w:type="dxa"/>
            </w:tcMar>
            <w:vAlign w:val="bottom"/>
            <w:hideMark/>
          </w:tcPr>
          <w:p w14:paraId="4080004C" w14:textId="4D4750D7"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137,35</w:t>
            </w:r>
          </w:p>
        </w:tc>
        <w:tc>
          <w:tcPr>
            <w:tcW w:w="2595" w:type="dxa"/>
            <w:shd w:val="clear" w:color="auto" w:fill="auto"/>
            <w:tcMar>
              <w:left w:w="0" w:type="dxa"/>
              <w:right w:w="0" w:type="dxa"/>
            </w:tcMar>
            <w:vAlign w:val="bottom"/>
            <w:hideMark/>
          </w:tcPr>
          <w:p w14:paraId="09983429"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Prestación de servicios asistenciales, prácticas académicas en laboratorios y talleres académicos, procesos de impresión.</w:t>
            </w:r>
          </w:p>
        </w:tc>
      </w:tr>
      <w:tr w:rsidR="005A274B" w:rsidRPr="00CE7C46" w14:paraId="26F0FCC5" w14:textId="77777777" w:rsidTr="003075A6">
        <w:trPr>
          <w:trHeight w:val="385"/>
          <w:jc w:val="center"/>
        </w:trPr>
        <w:tc>
          <w:tcPr>
            <w:tcW w:w="2122" w:type="dxa"/>
            <w:shd w:val="clear" w:color="auto" w:fill="auto"/>
            <w:tcMar>
              <w:left w:w="0" w:type="dxa"/>
              <w:right w:w="0" w:type="dxa"/>
            </w:tcMar>
            <w:vAlign w:val="bottom"/>
            <w:hideMark/>
          </w:tcPr>
          <w:p w14:paraId="716C68B9"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Otros RAEES</w:t>
            </w:r>
          </w:p>
        </w:tc>
        <w:tc>
          <w:tcPr>
            <w:tcW w:w="850" w:type="dxa"/>
            <w:shd w:val="clear" w:color="auto" w:fill="auto"/>
            <w:tcMar>
              <w:left w:w="0" w:type="dxa"/>
              <w:right w:w="0" w:type="dxa"/>
            </w:tcMar>
            <w:vAlign w:val="bottom"/>
            <w:hideMark/>
          </w:tcPr>
          <w:p w14:paraId="66FA6DB3" w14:textId="2D551BE6"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7,20</w:t>
            </w:r>
          </w:p>
        </w:tc>
        <w:tc>
          <w:tcPr>
            <w:tcW w:w="851" w:type="dxa"/>
            <w:shd w:val="clear" w:color="auto" w:fill="auto"/>
            <w:tcMar>
              <w:left w:w="0" w:type="dxa"/>
              <w:right w:w="0" w:type="dxa"/>
            </w:tcMar>
            <w:vAlign w:val="bottom"/>
            <w:hideMark/>
          </w:tcPr>
          <w:p w14:paraId="304F6CD5" w14:textId="117B66B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38,96</w:t>
            </w:r>
          </w:p>
        </w:tc>
        <w:tc>
          <w:tcPr>
            <w:tcW w:w="850" w:type="dxa"/>
            <w:shd w:val="clear" w:color="auto" w:fill="auto"/>
            <w:tcMar>
              <w:left w:w="0" w:type="dxa"/>
              <w:right w:w="0" w:type="dxa"/>
            </w:tcMar>
            <w:vAlign w:val="bottom"/>
            <w:hideMark/>
          </w:tcPr>
          <w:p w14:paraId="720EE411" w14:textId="73F348C7"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64,54</w:t>
            </w:r>
          </w:p>
        </w:tc>
        <w:tc>
          <w:tcPr>
            <w:tcW w:w="851" w:type="dxa"/>
            <w:shd w:val="clear" w:color="auto" w:fill="auto"/>
            <w:tcMar>
              <w:left w:w="0" w:type="dxa"/>
              <w:right w:w="0" w:type="dxa"/>
            </w:tcMar>
            <w:vAlign w:val="bottom"/>
            <w:hideMark/>
          </w:tcPr>
          <w:p w14:paraId="40506553" w14:textId="311D01DF"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53,05</w:t>
            </w:r>
          </w:p>
        </w:tc>
        <w:tc>
          <w:tcPr>
            <w:tcW w:w="850" w:type="dxa"/>
            <w:shd w:val="clear" w:color="auto" w:fill="auto"/>
            <w:tcMar>
              <w:left w:w="0" w:type="dxa"/>
              <w:right w:w="0" w:type="dxa"/>
            </w:tcMar>
            <w:vAlign w:val="bottom"/>
            <w:hideMark/>
          </w:tcPr>
          <w:p w14:paraId="674BF273" w14:textId="0E527F8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33,62</w:t>
            </w:r>
          </w:p>
        </w:tc>
        <w:tc>
          <w:tcPr>
            <w:tcW w:w="2595" w:type="dxa"/>
            <w:shd w:val="clear" w:color="auto" w:fill="auto"/>
            <w:tcMar>
              <w:left w:w="0" w:type="dxa"/>
              <w:right w:w="0" w:type="dxa"/>
            </w:tcMar>
            <w:vAlign w:val="bottom"/>
            <w:hideMark/>
          </w:tcPr>
          <w:p w14:paraId="67A102B0"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Mantenimiento de equipos y bajas de equipos.</w:t>
            </w:r>
          </w:p>
        </w:tc>
      </w:tr>
      <w:tr w:rsidR="005A274B" w:rsidRPr="00CE7C46" w14:paraId="5A8B8819" w14:textId="77777777" w:rsidTr="003075A6">
        <w:trPr>
          <w:trHeight w:val="490"/>
          <w:jc w:val="center"/>
        </w:trPr>
        <w:tc>
          <w:tcPr>
            <w:tcW w:w="2122" w:type="dxa"/>
            <w:shd w:val="clear" w:color="auto" w:fill="auto"/>
            <w:tcMar>
              <w:left w:w="0" w:type="dxa"/>
              <w:right w:w="0" w:type="dxa"/>
            </w:tcMar>
            <w:vAlign w:val="bottom"/>
            <w:hideMark/>
          </w:tcPr>
          <w:p w14:paraId="061DDB73"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Pilas y baterías</w:t>
            </w:r>
          </w:p>
        </w:tc>
        <w:tc>
          <w:tcPr>
            <w:tcW w:w="850" w:type="dxa"/>
            <w:shd w:val="clear" w:color="auto" w:fill="auto"/>
            <w:tcMar>
              <w:left w:w="0" w:type="dxa"/>
              <w:right w:w="0" w:type="dxa"/>
            </w:tcMar>
            <w:vAlign w:val="bottom"/>
            <w:hideMark/>
          </w:tcPr>
          <w:p w14:paraId="42788200" w14:textId="1FE289D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1,42</w:t>
            </w:r>
          </w:p>
        </w:tc>
        <w:tc>
          <w:tcPr>
            <w:tcW w:w="851" w:type="dxa"/>
            <w:shd w:val="clear" w:color="auto" w:fill="auto"/>
            <w:tcMar>
              <w:left w:w="0" w:type="dxa"/>
              <w:right w:w="0" w:type="dxa"/>
            </w:tcMar>
            <w:vAlign w:val="bottom"/>
            <w:hideMark/>
          </w:tcPr>
          <w:p w14:paraId="24200ED2" w14:textId="3D54D60D"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3,29</w:t>
            </w:r>
          </w:p>
        </w:tc>
        <w:tc>
          <w:tcPr>
            <w:tcW w:w="850" w:type="dxa"/>
            <w:shd w:val="clear" w:color="auto" w:fill="auto"/>
            <w:tcMar>
              <w:left w:w="0" w:type="dxa"/>
              <w:right w:w="0" w:type="dxa"/>
            </w:tcMar>
            <w:vAlign w:val="bottom"/>
            <w:hideMark/>
          </w:tcPr>
          <w:p w14:paraId="7CE55970" w14:textId="153F29A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3,99</w:t>
            </w:r>
          </w:p>
        </w:tc>
        <w:tc>
          <w:tcPr>
            <w:tcW w:w="851" w:type="dxa"/>
            <w:shd w:val="clear" w:color="auto" w:fill="auto"/>
            <w:tcMar>
              <w:left w:w="0" w:type="dxa"/>
              <w:right w:w="0" w:type="dxa"/>
            </w:tcMar>
            <w:vAlign w:val="bottom"/>
            <w:hideMark/>
          </w:tcPr>
          <w:p w14:paraId="05A52503" w14:textId="11773DA7"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2,36</w:t>
            </w:r>
          </w:p>
        </w:tc>
        <w:tc>
          <w:tcPr>
            <w:tcW w:w="850" w:type="dxa"/>
            <w:shd w:val="clear" w:color="auto" w:fill="auto"/>
            <w:tcMar>
              <w:left w:w="0" w:type="dxa"/>
              <w:right w:w="0" w:type="dxa"/>
            </w:tcMar>
            <w:vAlign w:val="bottom"/>
            <w:hideMark/>
          </w:tcPr>
          <w:p w14:paraId="2B89995E" w14:textId="516CE6BC"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1,80</w:t>
            </w:r>
          </w:p>
        </w:tc>
        <w:tc>
          <w:tcPr>
            <w:tcW w:w="2595" w:type="dxa"/>
            <w:shd w:val="clear" w:color="auto" w:fill="auto"/>
            <w:tcMar>
              <w:left w:w="0" w:type="dxa"/>
              <w:right w:w="0" w:type="dxa"/>
            </w:tcMar>
            <w:vAlign w:val="bottom"/>
            <w:hideMark/>
          </w:tcPr>
          <w:p w14:paraId="58CD643E"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Campañas de recolección de pilas, mantenimiento de equipos.</w:t>
            </w:r>
          </w:p>
        </w:tc>
      </w:tr>
      <w:tr w:rsidR="005A274B" w:rsidRPr="00CE7C46" w14:paraId="321DFF11" w14:textId="77777777" w:rsidTr="003075A6">
        <w:trPr>
          <w:trHeight w:val="358"/>
          <w:jc w:val="center"/>
        </w:trPr>
        <w:tc>
          <w:tcPr>
            <w:tcW w:w="2122" w:type="dxa"/>
            <w:shd w:val="clear" w:color="auto" w:fill="auto"/>
            <w:tcMar>
              <w:left w:w="0" w:type="dxa"/>
              <w:right w:w="0" w:type="dxa"/>
            </w:tcMar>
            <w:vAlign w:val="bottom"/>
            <w:hideMark/>
          </w:tcPr>
          <w:p w14:paraId="35F0FE4D"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Pinturas y envases</w:t>
            </w:r>
          </w:p>
        </w:tc>
        <w:tc>
          <w:tcPr>
            <w:tcW w:w="850" w:type="dxa"/>
            <w:shd w:val="clear" w:color="auto" w:fill="auto"/>
            <w:tcMar>
              <w:left w:w="0" w:type="dxa"/>
              <w:right w:w="0" w:type="dxa"/>
            </w:tcMar>
            <w:vAlign w:val="bottom"/>
            <w:hideMark/>
          </w:tcPr>
          <w:p w14:paraId="795893EE" w14:textId="00CC762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2,41</w:t>
            </w:r>
          </w:p>
        </w:tc>
        <w:tc>
          <w:tcPr>
            <w:tcW w:w="851" w:type="dxa"/>
            <w:shd w:val="clear" w:color="auto" w:fill="auto"/>
            <w:tcMar>
              <w:left w:w="0" w:type="dxa"/>
              <w:right w:w="0" w:type="dxa"/>
            </w:tcMar>
            <w:vAlign w:val="bottom"/>
            <w:hideMark/>
          </w:tcPr>
          <w:p w14:paraId="563007FF" w14:textId="2BD1C7BC"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11,65</w:t>
            </w:r>
          </w:p>
        </w:tc>
        <w:tc>
          <w:tcPr>
            <w:tcW w:w="850" w:type="dxa"/>
            <w:shd w:val="clear" w:color="auto" w:fill="auto"/>
            <w:tcMar>
              <w:left w:w="0" w:type="dxa"/>
              <w:right w:w="0" w:type="dxa"/>
            </w:tcMar>
            <w:vAlign w:val="bottom"/>
            <w:hideMark/>
          </w:tcPr>
          <w:p w14:paraId="0BAFA944" w14:textId="4D55C1BA"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6,49</w:t>
            </w:r>
          </w:p>
        </w:tc>
        <w:tc>
          <w:tcPr>
            <w:tcW w:w="851" w:type="dxa"/>
            <w:shd w:val="clear" w:color="auto" w:fill="auto"/>
            <w:tcMar>
              <w:left w:w="0" w:type="dxa"/>
              <w:right w:w="0" w:type="dxa"/>
            </w:tcMar>
            <w:vAlign w:val="bottom"/>
            <w:hideMark/>
          </w:tcPr>
          <w:p w14:paraId="6CFD5132" w14:textId="0C2F204F"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2,40</w:t>
            </w:r>
          </w:p>
        </w:tc>
        <w:tc>
          <w:tcPr>
            <w:tcW w:w="850" w:type="dxa"/>
            <w:shd w:val="clear" w:color="auto" w:fill="auto"/>
            <w:tcMar>
              <w:left w:w="0" w:type="dxa"/>
              <w:right w:w="0" w:type="dxa"/>
            </w:tcMar>
            <w:vAlign w:val="bottom"/>
            <w:hideMark/>
          </w:tcPr>
          <w:p w14:paraId="4D20CD8B" w14:textId="5592359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0,69</w:t>
            </w:r>
          </w:p>
        </w:tc>
        <w:tc>
          <w:tcPr>
            <w:tcW w:w="2595" w:type="dxa"/>
            <w:shd w:val="clear" w:color="auto" w:fill="auto"/>
            <w:tcMar>
              <w:left w:w="0" w:type="dxa"/>
              <w:right w:w="0" w:type="dxa"/>
            </w:tcMar>
            <w:vAlign w:val="bottom"/>
            <w:hideMark/>
          </w:tcPr>
          <w:p w14:paraId="7E7A3A5D"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Servicios asistenciales y administrativos, mantenimiento a infraestructura</w:t>
            </w:r>
          </w:p>
        </w:tc>
      </w:tr>
      <w:tr w:rsidR="005A274B" w:rsidRPr="00CE7C46" w14:paraId="690651CA" w14:textId="77777777" w:rsidTr="003075A6">
        <w:trPr>
          <w:trHeight w:val="272"/>
          <w:jc w:val="center"/>
        </w:trPr>
        <w:tc>
          <w:tcPr>
            <w:tcW w:w="2122" w:type="dxa"/>
            <w:shd w:val="clear" w:color="auto" w:fill="auto"/>
            <w:tcMar>
              <w:left w:w="0" w:type="dxa"/>
              <w:right w:w="0" w:type="dxa"/>
            </w:tcMar>
            <w:vAlign w:val="bottom"/>
            <w:hideMark/>
          </w:tcPr>
          <w:p w14:paraId="43CEFDA0"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Plaguicidas y envases</w:t>
            </w:r>
          </w:p>
        </w:tc>
        <w:tc>
          <w:tcPr>
            <w:tcW w:w="850" w:type="dxa"/>
            <w:shd w:val="clear" w:color="auto" w:fill="auto"/>
            <w:tcMar>
              <w:left w:w="0" w:type="dxa"/>
              <w:right w:w="0" w:type="dxa"/>
            </w:tcMar>
            <w:vAlign w:val="bottom"/>
            <w:hideMark/>
          </w:tcPr>
          <w:p w14:paraId="76E4C3C8" w14:textId="46A02316"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0,78</w:t>
            </w:r>
          </w:p>
        </w:tc>
        <w:tc>
          <w:tcPr>
            <w:tcW w:w="851" w:type="dxa"/>
            <w:shd w:val="clear" w:color="auto" w:fill="auto"/>
            <w:tcMar>
              <w:left w:w="0" w:type="dxa"/>
              <w:right w:w="0" w:type="dxa"/>
            </w:tcMar>
            <w:vAlign w:val="bottom"/>
            <w:hideMark/>
          </w:tcPr>
          <w:p w14:paraId="4137B5A2" w14:textId="229E8C1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0,24</w:t>
            </w:r>
          </w:p>
        </w:tc>
        <w:tc>
          <w:tcPr>
            <w:tcW w:w="850" w:type="dxa"/>
            <w:shd w:val="clear" w:color="auto" w:fill="auto"/>
            <w:tcMar>
              <w:left w:w="0" w:type="dxa"/>
              <w:right w:w="0" w:type="dxa"/>
            </w:tcMar>
            <w:vAlign w:val="bottom"/>
            <w:hideMark/>
          </w:tcPr>
          <w:p w14:paraId="113FE9F0" w14:textId="7F33212D"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0,00</w:t>
            </w:r>
          </w:p>
        </w:tc>
        <w:tc>
          <w:tcPr>
            <w:tcW w:w="851" w:type="dxa"/>
            <w:shd w:val="clear" w:color="auto" w:fill="auto"/>
            <w:tcMar>
              <w:left w:w="0" w:type="dxa"/>
              <w:right w:w="0" w:type="dxa"/>
            </w:tcMar>
            <w:vAlign w:val="bottom"/>
            <w:hideMark/>
          </w:tcPr>
          <w:p w14:paraId="5BFE46BF" w14:textId="1D6B5D51"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0,47</w:t>
            </w:r>
          </w:p>
        </w:tc>
        <w:tc>
          <w:tcPr>
            <w:tcW w:w="850" w:type="dxa"/>
            <w:shd w:val="clear" w:color="auto" w:fill="auto"/>
            <w:tcMar>
              <w:left w:w="0" w:type="dxa"/>
              <w:right w:w="0" w:type="dxa"/>
            </w:tcMar>
            <w:vAlign w:val="bottom"/>
            <w:hideMark/>
          </w:tcPr>
          <w:p w14:paraId="44ECEDD2" w14:textId="64ABBE8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0,18</w:t>
            </w:r>
          </w:p>
        </w:tc>
        <w:tc>
          <w:tcPr>
            <w:tcW w:w="2595" w:type="dxa"/>
            <w:shd w:val="clear" w:color="auto" w:fill="auto"/>
            <w:tcMar>
              <w:left w:w="0" w:type="dxa"/>
              <w:right w:w="0" w:type="dxa"/>
            </w:tcMar>
            <w:vAlign w:val="bottom"/>
            <w:hideMark/>
          </w:tcPr>
          <w:p w14:paraId="506C625C"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Jornadas de fumigación, aseo, limpieza y desinfección.</w:t>
            </w:r>
          </w:p>
        </w:tc>
      </w:tr>
      <w:tr w:rsidR="005A274B" w:rsidRPr="00CE7C46" w14:paraId="4BEEC71B" w14:textId="77777777" w:rsidTr="003075A6">
        <w:trPr>
          <w:trHeight w:val="424"/>
          <w:jc w:val="center"/>
        </w:trPr>
        <w:tc>
          <w:tcPr>
            <w:tcW w:w="2122" w:type="dxa"/>
            <w:shd w:val="clear" w:color="auto" w:fill="auto"/>
            <w:tcMar>
              <w:left w:w="0" w:type="dxa"/>
              <w:right w:w="0" w:type="dxa"/>
            </w:tcMar>
            <w:vAlign w:val="bottom"/>
            <w:hideMark/>
          </w:tcPr>
          <w:p w14:paraId="327CA194"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Productos de aseo y envases</w:t>
            </w:r>
          </w:p>
        </w:tc>
        <w:tc>
          <w:tcPr>
            <w:tcW w:w="850" w:type="dxa"/>
            <w:shd w:val="clear" w:color="auto" w:fill="auto"/>
            <w:tcMar>
              <w:left w:w="0" w:type="dxa"/>
              <w:right w:w="0" w:type="dxa"/>
            </w:tcMar>
            <w:vAlign w:val="bottom"/>
            <w:hideMark/>
          </w:tcPr>
          <w:p w14:paraId="724F7385" w14:textId="1039628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0,37</w:t>
            </w:r>
          </w:p>
        </w:tc>
        <w:tc>
          <w:tcPr>
            <w:tcW w:w="851" w:type="dxa"/>
            <w:shd w:val="clear" w:color="auto" w:fill="auto"/>
            <w:tcMar>
              <w:left w:w="0" w:type="dxa"/>
              <w:right w:w="0" w:type="dxa"/>
            </w:tcMar>
            <w:vAlign w:val="bottom"/>
            <w:hideMark/>
          </w:tcPr>
          <w:p w14:paraId="6D0F9D77" w14:textId="2B25245C"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1,16</w:t>
            </w:r>
          </w:p>
        </w:tc>
        <w:tc>
          <w:tcPr>
            <w:tcW w:w="850" w:type="dxa"/>
            <w:shd w:val="clear" w:color="auto" w:fill="auto"/>
            <w:tcMar>
              <w:left w:w="0" w:type="dxa"/>
              <w:right w:w="0" w:type="dxa"/>
            </w:tcMar>
            <w:vAlign w:val="bottom"/>
            <w:hideMark/>
          </w:tcPr>
          <w:p w14:paraId="0B18CAA8" w14:textId="0E464770"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2,54</w:t>
            </w:r>
          </w:p>
        </w:tc>
        <w:tc>
          <w:tcPr>
            <w:tcW w:w="851" w:type="dxa"/>
            <w:shd w:val="clear" w:color="auto" w:fill="auto"/>
            <w:tcMar>
              <w:left w:w="0" w:type="dxa"/>
              <w:right w:w="0" w:type="dxa"/>
            </w:tcMar>
            <w:vAlign w:val="bottom"/>
            <w:hideMark/>
          </w:tcPr>
          <w:p w14:paraId="51233C36" w14:textId="696A5E28"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2,51</w:t>
            </w:r>
          </w:p>
        </w:tc>
        <w:tc>
          <w:tcPr>
            <w:tcW w:w="850" w:type="dxa"/>
            <w:shd w:val="clear" w:color="auto" w:fill="auto"/>
            <w:tcMar>
              <w:left w:w="0" w:type="dxa"/>
              <w:right w:w="0" w:type="dxa"/>
            </w:tcMar>
            <w:vAlign w:val="bottom"/>
            <w:hideMark/>
          </w:tcPr>
          <w:p w14:paraId="4FC9D1C3" w14:textId="2C99A0EA"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5,15</w:t>
            </w:r>
          </w:p>
        </w:tc>
        <w:tc>
          <w:tcPr>
            <w:tcW w:w="2595" w:type="dxa"/>
            <w:shd w:val="clear" w:color="auto" w:fill="auto"/>
            <w:tcMar>
              <w:left w:w="0" w:type="dxa"/>
              <w:right w:w="0" w:type="dxa"/>
            </w:tcMar>
            <w:vAlign w:val="bottom"/>
            <w:hideMark/>
          </w:tcPr>
          <w:p w14:paraId="0C810022"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Servicio de aseo y mantenimiento.</w:t>
            </w:r>
          </w:p>
        </w:tc>
      </w:tr>
      <w:tr w:rsidR="005A274B" w:rsidRPr="00CE7C46" w14:paraId="1D2090C3" w14:textId="77777777" w:rsidTr="003075A6">
        <w:trPr>
          <w:trHeight w:val="232"/>
          <w:jc w:val="center"/>
        </w:trPr>
        <w:tc>
          <w:tcPr>
            <w:tcW w:w="2122" w:type="dxa"/>
            <w:shd w:val="clear" w:color="auto" w:fill="auto"/>
            <w:tcMar>
              <w:left w:w="0" w:type="dxa"/>
              <w:right w:w="0" w:type="dxa"/>
            </w:tcMar>
            <w:vAlign w:val="bottom"/>
            <w:hideMark/>
          </w:tcPr>
          <w:p w14:paraId="22593DD6"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Solventes</w:t>
            </w:r>
          </w:p>
        </w:tc>
        <w:tc>
          <w:tcPr>
            <w:tcW w:w="850" w:type="dxa"/>
            <w:shd w:val="clear" w:color="auto" w:fill="auto"/>
            <w:tcMar>
              <w:left w:w="0" w:type="dxa"/>
              <w:right w:w="0" w:type="dxa"/>
            </w:tcMar>
            <w:vAlign w:val="bottom"/>
            <w:hideMark/>
          </w:tcPr>
          <w:p w14:paraId="54A60B37" w14:textId="67F619AA"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0,56</w:t>
            </w:r>
          </w:p>
        </w:tc>
        <w:tc>
          <w:tcPr>
            <w:tcW w:w="851" w:type="dxa"/>
            <w:shd w:val="clear" w:color="auto" w:fill="auto"/>
            <w:tcMar>
              <w:left w:w="0" w:type="dxa"/>
              <w:right w:w="0" w:type="dxa"/>
            </w:tcMar>
            <w:vAlign w:val="bottom"/>
            <w:hideMark/>
          </w:tcPr>
          <w:p w14:paraId="010919F8" w14:textId="258E280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0,00</w:t>
            </w:r>
          </w:p>
        </w:tc>
        <w:tc>
          <w:tcPr>
            <w:tcW w:w="850" w:type="dxa"/>
            <w:shd w:val="clear" w:color="auto" w:fill="auto"/>
            <w:tcMar>
              <w:left w:w="0" w:type="dxa"/>
              <w:right w:w="0" w:type="dxa"/>
            </w:tcMar>
            <w:vAlign w:val="bottom"/>
            <w:hideMark/>
          </w:tcPr>
          <w:p w14:paraId="55360287" w14:textId="331601BE"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0,84</w:t>
            </w:r>
          </w:p>
        </w:tc>
        <w:tc>
          <w:tcPr>
            <w:tcW w:w="851" w:type="dxa"/>
            <w:shd w:val="clear" w:color="auto" w:fill="auto"/>
            <w:tcMar>
              <w:left w:w="0" w:type="dxa"/>
              <w:right w:w="0" w:type="dxa"/>
            </w:tcMar>
            <w:vAlign w:val="bottom"/>
            <w:hideMark/>
          </w:tcPr>
          <w:p w14:paraId="140BE12B" w14:textId="33E7F3E6"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w:t>
            </w:r>
          </w:p>
        </w:tc>
        <w:tc>
          <w:tcPr>
            <w:tcW w:w="850" w:type="dxa"/>
            <w:shd w:val="clear" w:color="auto" w:fill="auto"/>
            <w:tcMar>
              <w:left w:w="0" w:type="dxa"/>
              <w:right w:w="0" w:type="dxa"/>
            </w:tcMar>
            <w:vAlign w:val="bottom"/>
            <w:hideMark/>
          </w:tcPr>
          <w:p w14:paraId="26C9F1AF" w14:textId="4E332839"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0,02</w:t>
            </w:r>
          </w:p>
        </w:tc>
        <w:tc>
          <w:tcPr>
            <w:tcW w:w="2595" w:type="dxa"/>
            <w:shd w:val="clear" w:color="auto" w:fill="auto"/>
            <w:tcMar>
              <w:left w:w="0" w:type="dxa"/>
              <w:right w:w="0" w:type="dxa"/>
            </w:tcMar>
            <w:vAlign w:val="bottom"/>
            <w:hideMark/>
          </w:tcPr>
          <w:p w14:paraId="2C498FDB"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 xml:space="preserve">Mantenimiento de equipos, limpieza de áreas. </w:t>
            </w:r>
          </w:p>
        </w:tc>
      </w:tr>
      <w:tr w:rsidR="005A274B" w:rsidRPr="00CE7C46" w14:paraId="5E9F135E" w14:textId="77777777" w:rsidTr="003075A6">
        <w:trPr>
          <w:trHeight w:val="338"/>
          <w:jc w:val="center"/>
        </w:trPr>
        <w:tc>
          <w:tcPr>
            <w:tcW w:w="2122" w:type="dxa"/>
            <w:shd w:val="clear" w:color="auto" w:fill="auto"/>
            <w:tcMar>
              <w:left w:w="0" w:type="dxa"/>
              <w:right w:w="0" w:type="dxa"/>
            </w:tcMar>
            <w:vAlign w:val="bottom"/>
            <w:hideMark/>
          </w:tcPr>
          <w:p w14:paraId="055E5845"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Tóneres</w:t>
            </w:r>
          </w:p>
        </w:tc>
        <w:tc>
          <w:tcPr>
            <w:tcW w:w="850" w:type="dxa"/>
            <w:shd w:val="clear" w:color="auto" w:fill="auto"/>
            <w:tcMar>
              <w:left w:w="0" w:type="dxa"/>
              <w:right w:w="0" w:type="dxa"/>
            </w:tcMar>
            <w:vAlign w:val="bottom"/>
            <w:hideMark/>
          </w:tcPr>
          <w:p w14:paraId="0F6CF0DD" w14:textId="249C2410"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6,24</w:t>
            </w:r>
          </w:p>
        </w:tc>
        <w:tc>
          <w:tcPr>
            <w:tcW w:w="851" w:type="dxa"/>
            <w:shd w:val="clear" w:color="auto" w:fill="auto"/>
            <w:tcMar>
              <w:left w:w="0" w:type="dxa"/>
              <w:right w:w="0" w:type="dxa"/>
            </w:tcMar>
            <w:vAlign w:val="bottom"/>
            <w:hideMark/>
          </w:tcPr>
          <w:p w14:paraId="6160FEB0" w14:textId="12759385"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7,74</w:t>
            </w:r>
          </w:p>
        </w:tc>
        <w:tc>
          <w:tcPr>
            <w:tcW w:w="850" w:type="dxa"/>
            <w:shd w:val="clear" w:color="auto" w:fill="auto"/>
            <w:tcMar>
              <w:left w:w="0" w:type="dxa"/>
              <w:right w:w="0" w:type="dxa"/>
            </w:tcMar>
            <w:vAlign w:val="bottom"/>
            <w:hideMark/>
          </w:tcPr>
          <w:p w14:paraId="61178CD0" w14:textId="454D763B"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7,64</w:t>
            </w:r>
          </w:p>
        </w:tc>
        <w:tc>
          <w:tcPr>
            <w:tcW w:w="851" w:type="dxa"/>
            <w:shd w:val="clear" w:color="auto" w:fill="auto"/>
            <w:tcMar>
              <w:left w:w="0" w:type="dxa"/>
              <w:right w:w="0" w:type="dxa"/>
            </w:tcMar>
            <w:vAlign w:val="bottom"/>
            <w:hideMark/>
          </w:tcPr>
          <w:p w14:paraId="5F81F076" w14:textId="4DE94534"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10,47</w:t>
            </w:r>
          </w:p>
        </w:tc>
        <w:tc>
          <w:tcPr>
            <w:tcW w:w="850" w:type="dxa"/>
            <w:shd w:val="clear" w:color="auto" w:fill="auto"/>
            <w:tcMar>
              <w:left w:w="0" w:type="dxa"/>
              <w:right w:w="0" w:type="dxa"/>
            </w:tcMar>
            <w:vAlign w:val="bottom"/>
            <w:hideMark/>
          </w:tcPr>
          <w:p w14:paraId="16F2C419" w14:textId="645A3319"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4,24</w:t>
            </w:r>
          </w:p>
        </w:tc>
        <w:tc>
          <w:tcPr>
            <w:tcW w:w="2595" w:type="dxa"/>
            <w:shd w:val="clear" w:color="auto" w:fill="auto"/>
            <w:tcMar>
              <w:left w:w="0" w:type="dxa"/>
              <w:right w:w="0" w:type="dxa"/>
            </w:tcMar>
            <w:vAlign w:val="bottom"/>
            <w:hideMark/>
          </w:tcPr>
          <w:p w14:paraId="7A59B5C4"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Mantenimiento a los sistemas de impresión.</w:t>
            </w:r>
          </w:p>
        </w:tc>
      </w:tr>
      <w:tr w:rsidR="005A274B" w:rsidRPr="00CE7C46" w14:paraId="4B8961EE" w14:textId="77777777" w:rsidTr="003075A6">
        <w:trPr>
          <w:trHeight w:val="56"/>
          <w:jc w:val="center"/>
        </w:trPr>
        <w:tc>
          <w:tcPr>
            <w:tcW w:w="2122" w:type="dxa"/>
            <w:shd w:val="clear" w:color="auto" w:fill="auto"/>
            <w:tcMar>
              <w:left w:w="0" w:type="dxa"/>
              <w:right w:w="0" w:type="dxa"/>
            </w:tcMar>
            <w:vAlign w:val="bottom"/>
            <w:hideMark/>
          </w:tcPr>
          <w:p w14:paraId="17B6DE09" w14:textId="77777777" w:rsidR="00CE7C46" w:rsidRPr="00CE7C46" w:rsidRDefault="00CE7C46" w:rsidP="00CE7C46">
            <w:pPr>
              <w:spacing w:after="0" w:line="240" w:lineRule="auto"/>
              <w:rPr>
                <w:rFonts w:ascii="Arial" w:eastAsia="Times New Roman" w:hAnsi="Arial" w:cs="Arial"/>
                <w:b/>
                <w:bCs/>
                <w:color w:val="000000"/>
                <w:sz w:val="20"/>
                <w:szCs w:val="20"/>
              </w:rPr>
            </w:pPr>
            <w:r w:rsidRPr="00CE7C46">
              <w:rPr>
                <w:rFonts w:ascii="Arial" w:eastAsia="Times New Roman" w:hAnsi="Arial" w:cs="Arial"/>
                <w:b/>
                <w:bCs/>
                <w:color w:val="000000"/>
                <w:sz w:val="20"/>
                <w:szCs w:val="20"/>
              </w:rPr>
              <w:t>Otros</w:t>
            </w:r>
          </w:p>
        </w:tc>
        <w:tc>
          <w:tcPr>
            <w:tcW w:w="850" w:type="dxa"/>
            <w:shd w:val="clear" w:color="auto" w:fill="auto"/>
            <w:tcMar>
              <w:left w:w="0" w:type="dxa"/>
              <w:right w:w="0" w:type="dxa"/>
            </w:tcMar>
            <w:vAlign w:val="bottom"/>
            <w:hideMark/>
          </w:tcPr>
          <w:p w14:paraId="5D70AD6D" w14:textId="5B0EBB0E"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11,86</w:t>
            </w:r>
          </w:p>
        </w:tc>
        <w:tc>
          <w:tcPr>
            <w:tcW w:w="851" w:type="dxa"/>
            <w:shd w:val="clear" w:color="auto" w:fill="auto"/>
            <w:tcMar>
              <w:left w:w="0" w:type="dxa"/>
              <w:right w:w="0" w:type="dxa"/>
            </w:tcMar>
            <w:vAlign w:val="bottom"/>
            <w:hideMark/>
          </w:tcPr>
          <w:p w14:paraId="46BA043E" w14:textId="0B4111BD"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21,87</w:t>
            </w:r>
          </w:p>
        </w:tc>
        <w:tc>
          <w:tcPr>
            <w:tcW w:w="850" w:type="dxa"/>
            <w:shd w:val="clear" w:color="auto" w:fill="auto"/>
            <w:tcMar>
              <w:left w:w="0" w:type="dxa"/>
              <w:right w:w="0" w:type="dxa"/>
            </w:tcMar>
            <w:vAlign w:val="bottom"/>
            <w:hideMark/>
          </w:tcPr>
          <w:p w14:paraId="69418999" w14:textId="1F3E4EDA"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28,15</w:t>
            </w:r>
          </w:p>
        </w:tc>
        <w:tc>
          <w:tcPr>
            <w:tcW w:w="851" w:type="dxa"/>
            <w:shd w:val="clear" w:color="auto" w:fill="auto"/>
            <w:tcMar>
              <w:left w:w="0" w:type="dxa"/>
              <w:right w:w="0" w:type="dxa"/>
            </w:tcMar>
            <w:vAlign w:val="bottom"/>
            <w:hideMark/>
          </w:tcPr>
          <w:p w14:paraId="1248B2F0" w14:textId="754140AA"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39,49</w:t>
            </w:r>
          </w:p>
        </w:tc>
        <w:tc>
          <w:tcPr>
            <w:tcW w:w="850" w:type="dxa"/>
            <w:shd w:val="clear" w:color="auto" w:fill="auto"/>
            <w:tcMar>
              <w:left w:w="0" w:type="dxa"/>
              <w:right w:w="0" w:type="dxa"/>
            </w:tcMar>
            <w:vAlign w:val="bottom"/>
            <w:hideMark/>
          </w:tcPr>
          <w:p w14:paraId="0A055A70" w14:textId="282A404F" w:rsidR="00CE7C46" w:rsidRPr="00CE7C46" w:rsidRDefault="00CE7C46" w:rsidP="00CE7C46">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14,98</w:t>
            </w:r>
          </w:p>
        </w:tc>
        <w:tc>
          <w:tcPr>
            <w:tcW w:w="2595" w:type="dxa"/>
            <w:shd w:val="clear" w:color="auto" w:fill="auto"/>
            <w:tcMar>
              <w:left w:w="0" w:type="dxa"/>
              <w:right w:w="0" w:type="dxa"/>
            </w:tcMar>
            <w:vAlign w:val="bottom"/>
            <w:hideMark/>
          </w:tcPr>
          <w:p w14:paraId="0A6B257A" w14:textId="77777777" w:rsidR="00CE7C46" w:rsidRPr="00CE7C46" w:rsidRDefault="00CE7C46" w:rsidP="00CE7C46">
            <w:pPr>
              <w:spacing w:after="0" w:line="240" w:lineRule="auto"/>
              <w:jc w:val="both"/>
              <w:rPr>
                <w:rFonts w:ascii="Arial" w:eastAsia="Times New Roman" w:hAnsi="Arial" w:cs="Arial"/>
                <w:color w:val="000000"/>
                <w:sz w:val="20"/>
                <w:szCs w:val="20"/>
              </w:rPr>
            </w:pPr>
            <w:r w:rsidRPr="00CE7C46">
              <w:rPr>
                <w:rFonts w:ascii="Arial" w:eastAsia="Times New Roman" w:hAnsi="Arial" w:cs="Arial"/>
                <w:color w:val="000000"/>
                <w:sz w:val="20"/>
                <w:szCs w:val="20"/>
              </w:rPr>
              <w:t>N/A</w:t>
            </w:r>
          </w:p>
        </w:tc>
      </w:tr>
    </w:tbl>
    <w:p w14:paraId="5B8E9FA3" w14:textId="3F55A77D" w:rsidR="00DC7B8D" w:rsidRDefault="00DC7B8D" w:rsidP="009056C8">
      <w:pPr>
        <w:spacing w:after="200" w:line="240" w:lineRule="auto"/>
        <w:rPr>
          <w:rFonts w:ascii="Arial" w:eastAsia="Times New Roman" w:hAnsi="Arial" w:cs="Arial"/>
          <w:sz w:val="24"/>
          <w:szCs w:val="24"/>
        </w:rPr>
      </w:pPr>
    </w:p>
    <w:p w14:paraId="4C961E72" w14:textId="35396AA5" w:rsidR="008F04F6" w:rsidRPr="008F04F6" w:rsidRDefault="008F04F6" w:rsidP="008F04F6">
      <w:pPr>
        <w:pStyle w:val="Descripcin"/>
        <w:rPr>
          <w:rFonts w:ascii="Arial" w:eastAsia="Times New Roman" w:hAnsi="Arial" w:cs="Arial"/>
          <w:color w:val="auto"/>
          <w:sz w:val="24"/>
          <w:szCs w:val="24"/>
        </w:rPr>
      </w:pPr>
      <w:r w:rsidRPr="008F04F6">
        <w:rPr>
          <w:rFonts w:ascii="Arial" w:hAnsi="Arial" w:cs="Arial"/>
          <w:color w:val="auto"/>
        </w:rPr>
        <w:t xml:space="preserve">Gráfica </w:t>
      </w:r>
      <w:r w:rsidRPr="008F04F6">
        <w:rPr>
          <w:rFonts w:ascii="Arial" w:hAnsi="Arial" w:cs="Arial"/>
          <w:color w:val="auto"/>
        </w:rPr>
        <w:fldChar w:fldCharType="begin"/>
      </w:r>
      <w:r w:rsidRPr="008F04F6">
        <w:rPr>
          <w:rFonts w:ascii="Arial" w:hAnsi="Arial" w:cs="Arial"/>
          <w:color w:val="auto"/>
        </w:rPr>
        <w:instrText xml:space="preserve"> SEQ Gráfica \* ARABIC </w:instrText>
      </w:r>
      <w:r w:rsidRPr="008F04F6">
        <w:rPr>
          <w:rFonts w:ascii="Arial" w:hAnsi="Arial" w:cs="Arial"/>
          <w:color w:val="auto"/>
        </w:rPr>
        <w:fldChar w:fldCharType="separate"/>
      </w:r>
      <w:r w:rsidR="00DE3AE5">
        <w:rPr>
          <w:rFonts w:ascii="Arial" w:hAnsi="Arial" w:cs="Arial"/>
          <w:noProof/>
          <w:color w:val="auto"/>
        </w:rPr>
        <w:t>6</w:t>
      </w:r>
      <w:r w:rsidRPr="008F04F6">
        <w:rPr>
          <w:rFonts w:ascii="Arial" w:hAnsi="Arial" w:cs="Arial"/>
          <w:color w:val="auto"/>
        </w:rPr>
        <w:fldChar w:fldCharType="end"/>
      </w:r>
      <w:r w:rsidRPr="008F04F6">
        <w:rPr>
          <w:rFonts w:ascii="Arial" w:hAnsi="Arial" w:cs="Arial"/>
          <w:color w:val="auto"/>
        </w:rPr>
        <w:t xml:space="preserve"> Generación Residuos Peligrosos RESPEL 2016</w:t>
      </w:r>
      <w:r>
        <w:rPr>
          <w:rFonts w:ascii="Arial" w:hAnsi="Arial" w:cs="Arial"/>
          <w:color w:val="auto"/>
        </w:rPr>
        <w:t xml:space="preserve"> - 20</w:t>
      </w:r>
      <w:r w:rsidR="00065BB4">
        <w:rPr>
          <w:rFonts w:ascii="Arial" w:hAnsi="Arial" w:cs="Arial"/>
          <w:color w:val="auto"/>
        </w:rPr>
        <w:t>20</w:t>
      </w:r>
    </w:p>
    <w:p w14:paraId="361AC7B1" w14:textId="01F6F29B" w:rsidR="001A0B0A" w:rsidRPr="009056C8" w:rsidRDefault="005A274B" w:rsidP="009056C8">
      <w:pPr>
        <w:spacing w:after="200" w:line="240" w:lineRule="auto"/>
        <w:jc w:val="center"/>
        <w:rPr>
          <w:rFonts w:ascii="Arial" w:eastAsia="Times New Roman" w:hAnsi="Arial" w:cs="Arial"/>
          <w:i/>
          <w:color w:val="44546A"/>
          <w:sz w:val="24"/>
          <w:szCs w:val="24"/>
        </w:rPr>
      </w:pPr>
      <w:bookmarkStart w:id="94" w:name="_heading=h.9a5ac3m1e8i9" w:colFirst="0" w:colLast="0"/>
      <w:bookmarkEnd w:id="94"/>
      <w:r>
        <w:rPr>
          <w:noProof/>
        </w:rPr>
        <w:drawing>
          <wp:inline distT="0" distB="0" distL="0" distR="0" wp14:anchorId="79C5CCC4" wp14:editId="61F08FD7">
            <wp:extent cx="4754880" cy="2642235"/>
            <wp:effectExtent l="0" t="0" r="7620" b="5715"/>
            <wp:docPr id="74" name="Gráfico 74">
              <a:extLst xmlns:a="http://schemas.openxmlformats.org/drawingml/2006/main">
                <a:ext uri="{FF2B5EF4-FFF2-40B4-BE49-F238E27FC236}">
                  <a16:creationId xmlns:a16="http://schemas.microsoft.com/office/drawing/2014/main" id="{FD66C0A5-1048-40B6-8C66-451013B50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6BA7B2" w14:textId="617B80E3" w:rsidR="001A0B0A" w:rsidRPr="009056C8" w:rsidRDefault="00E93E3C" w:rsidP="009056C8">
      <w:pPr>
        <w:spacing w:before="240" w:after="240" w:line="240" w:lineRule="auto"/>
        <w:jc w:val="both"/>
        <w:rPr>
          <w:rFonts w:ascii="Arial" w:eastAsia="Times New Roman" w:hAnsi="Arial" w:cs="Arial"/>
          <w:sz w:val="24"/>
          <w:szCs w:val="24"/>
        </w:rPr>
      </w:pPr>
      <w:bookmarkStart w:id="95" w:name="_heading=h.n1g5epunoq5h" w:colFirst="0" w:colLast="0"/>
      <w:bookmarkStart w:id="96" w:name="_heading=h.9z3xg8m4eqow" w:colFirst="0" w:colLast="0"/>
      <w:bookmarkEnd w:id="95"/>
      <w:bookmarkEnd w:id="96"/>
      <w:r>
        <w:rPr>
          <w:rFonts w:ascii="Arial" w:eastAsia="Times New Roman" w:hAnsi="Arial" w:cs="Arial"/>
          <w:sz w:val="24"/>
          <w:szCs w:val="24"/>
        </w:rPr>
        <w:t>Según la gráfica 6</w:t>
      </w:r>
      <w:r w:rsidR="0016166D" w:rsidRPr="00B35C22">
        <w:rPr>
          <w:rFonts w:ascii="Arial" w:eastAsia="Times New Roman" w:hAnsi="Arial" w:cs="Arial"/>
          <w:sz w:val="24"/>
          <w:szCs w:val="24"/>
        </w:rPr>
        <w:t xml:space="preserve"> e</w:t>
      </w:r>
      <w:r w:rsidR="009056C8" w:rsidRPr="00B35C22">
        <w:rPr>
          <w:rFonts w:ascii="Arial" w:eastAsia="Times New Roman" w:hAnsi="Arial" w:cs="Arial"/>
          <w:sz w:val="24"/>
          <w:szCs w:val="24"/>
        </w:rPr>
        <w:t xml:space="preserve">l total de residuos generados para el </w:t>
      </w:r>
      <w:r w:rsidR="00B35C22" w:rsidRPr="00B35C22">
        <w:rPr>
          <w:rFonts w:ascii="Arial" w:eastAsia="Times New Roman" w:hAnsi="Arial" w:cs="Arial"/>
          <w:sz w:val="24"/>
          <w:szCs w:val="24"/>
        </w:rPr>
        <w:t>periodo</w:t>
      </w:r>
      <w:r w:rsidR="001132AC">
        <w:rPr>
          <w:rFonts w:ascii="Arial" w:eastAsia="Times New Roman" w:hAnsi="Arial" w:cs="Arial"/>
          <w:sz w:val="24"/>
          <w:szCs w:val="24"/>
        </w:rPr>
        <w:t xml:space="preserve"> analizado</w:t>
      </w:r>
      <w:r w:rsidR="009056C8" w:rsidRPr="00B35C22">
        <w:rPr>
          <w:rFonts w:ascii="Arial" w:eastAsia="Times New Roman" w:hAnsi="Arial" w:cs="Arial"/>
          <w:sz w:val="24"/>
          <w:szCs w:val="24"/>
        </w:rPr>
        <w:t xml:space="preserve"> </w:t>
      </w:r>
      <w:r w:rsidR="00B35C22" w:rsidRPr="00B35C22">
        <w:rPr>
          <w:rFonts w:ascii="Arial" w:eastAsia="Times New Roman" w:hAnsi="Arial" w:cs="Arial"/>
          <w:sz w:val="24"/>
          <w:szCs w:val="24"/>
        </w:rPr>
        <w:t>m</w:t>
      </w:r>
      <w:r w:rsidR="00B35C22">
        <w:rPr>
          <w:rFonts w:ascii="Arial" w:eastAsia="Times New Roman" w:hAnsi="Arial" w:cs="Arial"/>
          <w:sz w:val="24"/>
          <w:szCs w:val="24"/>
        </w:rPr>
        <w:t>o</w:t>
      </w:r>
      <w:r w:rsidR="00B35C22" w:rsidRPr="00B35C22">
        <w:rPr>
          <w:rFonts w:ascii="Arial" w:eastAsia="Times New Roman" w:hAnsi="Arial" w:cs="Arial"/>
          <w:sz w:val="24"/>
          <w:szCs w:val="24"/>
        </w:rPr>
        <w:t>str</w:t>
      </w:r>
      <w:r w:rsidR="00B35C22">
        <w:rPr>
          <w:rFonts w:ascii="Arial" w:eastAsia="Times New Roman" w:hAnsi="Arial" w:cs="Arial"/>
          <w:sz w:val="24"/>
          <w:szCs w:val="24"/>
        </w:rPr>
        <w:t>ó</w:t>
      </w:r>
      <w:r w:rsidR="009056C8" w:rsidRPr="00B35C22">
        <w:rPr>
          <w:rFonts w:ascii="Arial" w:eastAsia="Times New Roman" w:hAnsi="Arial" w:cs="Arial"/>
          <w:sz w:val="24"/>
          <w:szCs w:val="24"/>
        </w:rPr>
        <w:t xml:space="preserve"> </w:t>
      </w:r>
      <w:r w:rsidR="001132AC">
        <w:rPr>
          <w:rFonts w:ascii="Arial" w:eastAsia="Times New Roman" w:hAnsi="Arial" w:cs="Arial"/>
          <w:sz w:val="24"/>
          <w:szCs w:val="24"/>
        </w:rPr>
        <w:t>una tendencia general a la reducción</w:t>
      </w:r>
      <w:r w:rsidR="0016166D" w:rsidRPr="00B35C22">
        <w:rPr>
          <w:rFonts w:ascii="Arial" w:eastAsia="Times New Roman" w:hAnsi="Arial" w:cs="Arial"/>
          <w:sz w:val="24"/>
          <w:szCs w:val="24"/>
        </w:rPr>
        <w:t>,</w:t>
      </w:r>
      <w:r w:rsidR="009056C8" w:rsidRPr="00B35C22">
        <w:rPr>
          <w:rFonts w:ascii="Arial" w:eastAsia="Times New Roman" w:hAnsi="Arial" w:cs="Arial"/>
          <w:sz w:val="24"/>
          <w:szCs w:val="24"/>
        </w:rPr>
        <w:t xml:space="preserve"> </w:t>
      </w:r>
      <w:r w:rsidR="001132AC">
        <w:rPr>
          <w:rFonts w:ascii="Arial" w:eastAsia="Times New Roman" w:hAnsi="Arial" w:cs="Arial"/>
          <w:sz w:val="24"/>
          <w:szCs w:val="24"/>
        </w:rPr>
        <w:t>alcanzando su valor más bajo en el 2020, lo cual tiene relación con la no presencialidad de personal en las sedes de las Entidades por las medidas tomadas por la administración Distrital por el Covid-19</w:t>
      </w:r>
    </w:p>
    <w:p w14:paraId="5837DC9F" w14:textId="77777777" w:rsidR="00D36267" w:rsidRDefault="001132AC" w:rsidP="009056C8">
      <w:pPr>
        <w:spacing w:before="240" w:after="240" w:line="240" w:lineRule="auto"/>
        <w:jc w:val="both"/>
        <w:rPr>
          <w:rFonts w:ascii="Arial" w:eastAsia="Times New Roman" w:hAnsi="Arial" w:cs="Arial"/>
          <w:sz w:val="24"/>
          <w:szCs w:val="24"/>
        </w:rPr>
      </w:pPr>
      <w:bookmarkStart w:id="97" w:name="_heading=h.lpgh4wc6n3f5" w:colFirst="0" w:colLast="0"/>
      <w:bookmarkEnd w:id="97"/>
      <w:r>
        <w:rPr>
          <w:rFonts w:ascii="Arial" w:eastAsia="Times New Roman" w:hAnsi="Arial" w:cs="Arial"/>
          <w:sz w:val="24"/>
          <w:szCs w:val="24"/>
        </w:rPr>
        <w:t>A continuación</w:t>
      </w:r>
      <w:r w:rsidR="00B35C22">
        <w:rPr>
          <w:rFonts w:ascii="Arial" w:eastAsia="Times New Roman" w:hAnsi="Arial" w:cs="Arial"/>
          <w:sz w:val="24"/>
          <w:szCs w:val="24"/>
        </w:rPr>
        <w:t xml:space="preserve"> se discrimina </w:t>
      </w:r>
      <w:r w:rsidR="009056C8" w:rsidRPr="009056C8">
        <w:rPr>
          <w:rFonts w:ascii="Arial" w:eastAsia="Times New Roman" w:hAnsi="Arial" w:cs="Arial"/>
          <w:sz w:val="24"/>
          <w:szCs w:val="24"/>
        </w:rPr>
        <w:t xml:space="preserve">la cantidad y tipo de residuos generados </w:t>
      </w:r>
      <w:r w:rsidR="00B35C22">
        <w:rPr>
          <w:rFonts w:ascii="Arial" w:eastAsia="Times New Roman" w:hAnsi="Arial" w:cs="Arial"/>
          <w:sz w:val="24"/>
          <w:szCs w:val="24"/>
        </w:rPr>
        <w:t>en los años 2016, 2017, 2018</w:t>
      </w:r>
      <w:r>
        <w:rPr>
          <w:rFonts w:ascii="Arial" w:eastAsia="Times New Roman" w:hAnsi="Arial" w:cs="Arial"/>
          <w:sz w:val="24"/>
          <w:szCs w:val="24"/>
        </w:rPr>
        <w:t xml:space="preserve">, </w:t>
      </w:r>
      <w:r w:rsidR="00B35C22">
        <w:rPr>
          <w:rFonts w:ascii="Arial" w:eastAsia="Times New Roman" w:hAnsi="Arial" w:cs="Arial"/>
          <w:sz w:val="24"/>
          <w:szCs w:val="24"/>
        </w:rPr>
        <w:t>2019</w:t>
      </w:r>
      <w:r>
        <w:rPr>
          <w:rFonts w:ascii="Arial" w:eastAsia="Times New Roman" w:hAnsi="Arial" w:cs="Arial"/>
          <w:sz w:val="24"/>
          <w:szCs w:val="24"/>
        </w:rPr>
        <w:t xml:space="preserve"> y 2020</w:t>
      </w:r>
      <w:r w:rsidR="00B35C22">
        <w:rPr>
          <w:rFonts w:ascii="Arial" w:eastAsia="Times New Roman" w:hAnsi="Arial" w:cs="Arial"/>
          <w:sz w:val="24"/>
          <w:szCs w:val="24"/>
        </w:rPr>
        <w:t xml:space="preserve">, </w:t>
      </w:r>
      <w:r>
        <w:rPr>
          <w:rFonts w:ascii="Arial" w:eastAsia="Times New Roman" w:hAnsi="Arial" w:cs="Arial"/>
          <w:sz w:val="24"/>
          <w:szCs w:val="24"/>
        </w:rPr>
        <w:t xml:space="preserve">en donde se encuentra </w:t>
      </w:r>
      <w:r w:rsidR="009056C8" w:rsidRPr="009056C8">
        <w:rPr>
          <w:rFonts w:ascii="Arial" w:eastAsia="Times New Roman" w:hAnsi="Arial" w:cs="Arial"/>
          <w:sz w:val="24"/>
          <w:szCs w:val="24"/>
        </w:rPr>
        <w:t xml:space="preserve">un patrón similar para los cuatro años, siendo los residuos biosanitarios, anatomopatológicos y cortopunzantes los más representativos en términos de cantidad frente a los otros tipos de residuos, estos son reportados básicamente por el sector salud, quienes no pueden controlar la cantidad de generación ya que esto está relacionado </w:t>
      </w:r>
      <w:r w:rsidR="00B35C22">
        <w:rPr>
          <w:rFonts w:ascii="Arial" w:eastAsia="Times New Roman" w:hAnsi="Arial" w:cs="Arial"/>
          <w:sz w:val="24"/>
          <w:szCs w:val="24"/>
        </w:rPr>
        <w:t xml:space="preserve">con </w:t>
      </w:r>
      <w:r w:rsidR="009056C8" w:rsidRPr="009056C8">
        <w:rPr>
          <w:rFonts w:ascii="Arial" w:eastAsia="Times New Roman" w:hAnsi="Arial" w:cs="Arial"/>
          <w:sz w:val="24"/>
          <w:szCs w:val="24"/>
        </w:rPr>
        <w:t>el número de servicios que prestan en un periodo determinado.</w:t>
      </w:r>
      <w:r w:rsidR="00B35C22">
        <w:rPr>
          <w:rFonts w:ascii="Arial" w:eastAsia="Times New Roman" w:hAnsi="Arial" w:cs="Arial"/>
          <w:sz w:val="24"/>
          <w:szCs w:val="24"/>
        </w:rPr>
        <w:t xml:space="preserve"> </w:t>
      </w:r>
    </w:p>
    <w:p w14:paraId="090D1BB4" w14:textId="6174C85F" w:rsidR="001A0B0A" w:rsidRDefault="009056C8" w:rsidP="009056C8">
      <w:pPr>
        <w:spacing w:before="240" w:after="240" w:line="240" w:lineRule="auto"/>
        <w:jc w:val="both"/>
        <w:rPr>
          <w:rFonts w:ascii="Arial" w:eastAsia="Times New Roman" w:hAnsi="Arial" w:cs="Arial"/>
          <w:sz w:val="24"/>
          <w:szCs w:val="24"/>
        </w:rPr>
      </w:pPr>
      <w:r w:rsidRPr="009056C8">
        <w:rPr>
          <w:rFonts w:ascii="Arial" w:eastAsia="Times New Roman" w:hAnsi="Arial" w:cs="Arial"/>
          <w:sz w:val="24"/>
          <w:szCs w:val="24"/>
        </w:rPr>
        <w:t>Su gestión se basa netamente en manejo adecuado más no en estrategias de reducción.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6"/>
        <w:gridCol w:w="4313"/>
      </w:tblGrid>
      <w:tr w:rsidR="006A2C1D" w14:paraId="095D77A9" w14:textId="77777777" w:rsidTr="00C97DF5">
        <w:tc>
          <w:tcPr>
            <w:tcW w:w="4656" w:type="dxa"/>
            <w:shd w:val="clear" w:color="auto" w:fill="auto"/>
          </w:tcPr>
          <w:p w14:paraId="56EC792B" w14:textId="30D42023" w:rsidR="003E048C" w:rsidRPr="00686533" w:rsidRDefault="003E048C" w:rsidP="00686533">
            <w:pPr>
              <w:pStyle w:val="Descripcin"/>
              <w:rPr>
                <w:rFonts w:ascii="Arial" w:eastAsia="Times New Roman" w:hAnsi="Arial" w:cs="Arial"/>
                <w:color w:val="auto"/>
                <w:sz w:val="24"/>
                <w:szCs w:val="24"/>
              </w:rPr>
            </w:pPr>
            <w:bookmarkStart w:id="98" w:name="_heading=h.ithvd67e33a" w:colFirst="0" w:colLast="0"/>
            <w:bookmarkEnd w:id="98"/>
            <w:r w:rsidRPr="00686533">
              <w:rPr>
                <w:rFonts w:ascii="Arial" w:eastAsia="Arial" w:hAnsi="Arial" w:cs="Arial"/>
                <w:color w:val="auto"/>
              </w:rPr>
              <w:t xml:space="preserve">Gráfica </w:t>
            </w:r>
            <w:r w:rsidRPr="00686533">
              <w:rPr>
                <w:rFonts w:ascii="Arial" w:eastAsia="Arial" w:hAnsi="Arial" w:cs="Arial"/>
                <w:color w:val="auto"/>
              </w:rPr>
              <w:fldChar w:fldCharType="begin"/>
            </w:r>
            <w:r w:rsidRPr="00686533">
              <w:rPr>
                <w:rFonts w:ascii="Arial" w:eastAsia="Arial" w:hAnsi="Arial" w:cs="Arial"/>
                <w:color w:val="auto"/>
              </w:rPr>
              <w:instrText xml:space="preserve"> SEQ Gráfica \* ARABIC </w:instrText>
            </w:r>
            <w:r w:rsidRPr="00686533">
              <w:rPr>
                <w:rFonts w:ascii="Arial" w:eastAsia="Arial" w:hAnsi="Arial" w:cs="Arial"/>
                <w:color w:val="auto"/>
              </w:rPr>
              <w:fldChar w:fldCharType="separate"/>
            </w:r>
            <w:r w:rsidR="00DE3AE5">
              <w:rPr>
                <w:rFonts w:ascii="Arial" w:eastAsia="Arial" w:hAnsi="Arial" w:cs="Arial"/>
                <w:noProof/>
                <w:color w:val="auto"/>
              </w:rPr>
              <w:t>7</w:t>
            </w:r>
            <w:r w:rsidRPr="00686533">
              <w:rPr>
                <w:rFonts w:ascii="Arial" w:eastAsia="Arial" w:hAnsi="Arial" w:cs="Arial"/>
                <w:color w:val="auto"/>
              </w:rPr>
              <w:fldChar w:fldCharType="end"/>
            </w:r>
            <w:r w:rsidRPr="00686533">
              <w:rPr>
                <w:rFonts w:ascii="Arial" w:eastAsia="Arial" w:hAnsi="Arial" w:cs="Arial"/>
                <w:color w:val="auto"/>
              </w:rPr>
              <w:t xml:space="preserve"> Generación Residuos Peligrosos RESPEL 2016</w:t>
            </w:r>
          </w:p>
          <w:p w14:paraId="48F149FA" w14:textId="3F20A15C" w:rsidR="003E048C" w:rsidRPr="00686533" w:rsidRDefault="006A2C1D" w:rsidP="00B35C22">
            <w:pPr>
              <w:pStyle w:val="Descripcin"/>
              <w:rPr>
                <w:rFonts w:ascii="Arial" w:eastAsia="Arial" w:hAnsi="Arial" w:cs="Arial"/>
              </w:rPr>
            </w:pPr>
            <w:r>
              <w:rPr>
                <w:rFonts w:ascii="Arial" w:eastAsia="Arial" w:hAnsi="Arial" w:cs="Arial"/>
                <w:noProof/>
              </w:rPr>
              <w:drawing>
                <wp:inline distT="0" distB="0" distL="0" distR="0" wp14:anchorId="721CCD47" wp14:editId="7ED62788">
                  <wp:extent cx="2743200" cy="2097294"/>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5429" cy="2137225"/>
                          </a:xfrm>
                          <a:prstGeom prst="rect">
                            <a:avLst/>
                          </a:prstGeom>
                          <a:noFill/>
                        </pic:spPr>
                      </pic:pic>
                    </a:graphicData>
                  </a:graphic>
                </wp:inline>
              </w:drawing>
            </w:r>
          </w:p>
        </w:tc>
        <w:tc>
          <w:tcPr>
            <w:tcW w:w="4313" w:type="dxa"/>
            <w:shd w:val="clear" w:color="auto" w:fill="auto"/>
          </w:tcPr>
          <w:p w14:paraId="6BAFD01D" w14:textId="33852FC7" w:rsidR="003E048C" w:rsidRPr="00686533" w:rsidRDefault="003E048C" w:rsidP="00686533">
            <w:pPr>
              <w:pStyle w:val="Descripcin"/>
              <w:rPr>
                <w:rFonts w:ascii="Arial" w:eastAsia="Times New Roman" w:hAnsi="Arial" w:cs="Arial"/>
                <w:color w:val="auto"/>
                <w:sz w:val="24"/>
                <w:szCs w:val="24"/>
              </w:rPr>
            </w:pPr>
            <w:r w:rsidRPr="00686533">
              <w:rPr>
                <w:rFonts w:ascii="Arial" w:eastAsia="Arial" w:hAnsi="Arial" w:cs="Arial"/>
                <w:color w:val="auto"/>
              </w:rPr>
              <w:t xml:space="preserve">Gráfica </w:t>
            </w:r>
            <w:r w:rsidRPr="00686533">
              <w:rPr>
                <w:rFonts w:ascii="Arial" w:eastAsia="Arial" w:hAnsi="Arial" w:cs="Arial"/>
                <w:color w:val="auto"/>
              </w:rPr>
              <w:fldChar w:fldCharType="begin"/>
            </w:r>
            <w:r w:rsidRPr="00686533">
              <w:rPr>
                <w:rFonts w:ascii="Arial" w:eastAsia="Arial" w:hAnsi="Arial" w:cs="Arial"/>
                <w:color w:val="auto"/>
              </w:rPr>
              <w:instrText xml:space="preserve"> SEQ Gráfica \* ARABIC </w:instrText>
            </w:r>
            <w:r w:rsidRPr="00686533">
              <w:rPr>
                <w:rFonts w:ascii="Arial" w:eastAsia="Arial" w:hAnsi="Arial" w:cs="Arial"/>
                <w:color w:val="auto"/>
              </w:rPr>
              <w:fldChar w:fldCharType="separate"/>
            </w:r>
            <w:r w:rsidR="00DE3AE5">
              <w:rPr>
                <w:rFonts w:ascii="Arial" w:eastAsia="Arial" w:hAnsi="Arial" w:cs="Arial"/>
                <w:noProof/>
                <w:color w:val="auto"/>
              </w:rPr>
              <w:t>8</w:t>
            </w:r>
            <w:r w:rsidRPr="00686533">
              <w:rPr>
                <w:rFonts w:ascii="Arial" w:eastAsia="Arial" w:hAnsi="Arial" w:cs="Arial"/>
                <w:color w:val="auto"/>
              </w:rPr>
              <w:fldChar w:fldCharType="end"/>
            </w:r>
            <w:r w:rsidRPr="00686533">
              <w:rPr>
                <w:rFonts w:ascii="Arial" w:eastAsia="Arial" w:hAnsi="Arial" w:cs="Arial"/>
                <w:color w:val="auto"/>
              </w:rPr>
              <w:t xml:space="preserve"> Generación Residuos Peligrosos RESPEL 2017</w:t>
            </w:r>
          </w:p>
          <w:p w14:paraId="52CFCFA3" w14:textId="6E21DED4" w:rsidR="003E048C" w:rsidRPr="00686533" w:rsidRDefault="001E3D59" w:rsidP="00B35C22">
            <w:pPr>
              <w:pStyle w:val="Descripcin"/>
              <w:rPr>
                <w:rFonts w:ascii="Arial" w:eastAsia="Arial" w:hAnsi="Arial" w:cs="Arial"/>
              </w:rPr>
            </w:pPr>
            <w:r w:rsidRPr="00686533">
              <w:rPr>
                <w:rFonts w:ascii="Arial" w:eastAsia="Times New Roman" w:hAnsi="Arial" w:cs="Arial"/>
                <w:noProof/>
                <w:sz w:val="24"/>
                <w:szCs w:val="24"/>
              </w:rPr>
              <w:drawing>
                <wp:inline distT="0" distB="0" distL="0" distR="0" wp14:anchorId="0F537F34" wp14:editId="5D521FF2">
                  <wp:extent cx="2520315" cy="2096770"/>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6013" cy="2109830"/>
                          </a:xfrm>
                          <a:prstGeom prst="rect">
                            <a:avLst/>
                          </a:prstGeom>
                          <a:noFill/>
                          <a:ln>
                            <a:noFill/>
                          </a:ln>
                        </pic:spPr>
                      </pic:pic>
                    </a:graphicData>
                  </a:graphic>
                </wp:inline>
              </w:drawing>
            </w:r>
          </w:p>
        </w:tc>
      </w:tr>
      <w:tr w:rsidR="006A2C1D" w14:paraId="2543DEF6" w14:textId="77777777" w:rsidTr="00C97DF5">
        <w:tblPrEx>
          <w:tblCellMar>
            <w:left w:w="108" w:type="dxa"/>
            <w:right w:w="108" w:type="dxa"/>
          </w:tblCellMar>
        </w:tblPrEx>
        <w:tc>
          <w:tcPr>
            <w:tcW w:w="4656" w:type="dxa"/>
            <w:shd w:val="clear" w:color="auto" w:fill="auto"/>
          </w:tcPr>
          <w:p w14:paraId="61C440E5" w14:textId="00DA0CE4" w:rsidR="003E048C" w:rsidRPr="00686533" w:rsidRDefault="003E048C" w:rsidP="00686533">
            <w:pPr>
              <w:pStyle w:val="Descripcin"/>
              <w:rPr>
                <w:rFonts w:ascii="Arial" w:eastAsia="Times New Roman" w:hAnsi="Arial" w:cs="Arial"/>
                <w:i w:val="0"/>
                <w:color w:val="auto"/>
                <w:sz w:val="24"/>
                <w:szCs w:val="24"/>
              </w:rPr>
            </w:pPr>
            <w:r w:rsidRPr="00686533">
              <w:rPr>
                <w:rFonts w:ascii="Arial" w:eastAsia="Arial" w:hAnsi="Arial" w:cs="Arial"/>
                <w:color w:val="auto"/>
              </w:rPr>
              <w:t xml:space="preserve">Gráfica </w:t>
            </w:r>
            <w:r w:rsidRPr="00686533">
              <w:rPr>
                <w:rFonts w:ascii="Arial" w:eastAsia="Arial" w:hAnsi="Arial" w:cs="Arial"/>
                <w:color w:val="auto"/>
              </w:rPr>
              <w:fldChar w:fldCharType="begin"/>
            </w:r>
            <w:r w:rsidRPr="00686533">
              <w:rPr>
                <w:rFonts w:ascii="Arial" w:eastAsia="Arial" w:hAnsi="Arial" w:cs="Arial"/>
                <w:color w:val="auto"/>
              </w:rPr>
              <w:instrText xml:space="preserve"> SEQ Gráfica \* ARABIC </w:instrText>
            </w:r>
            <w:r w:rsidRPr="00686533">
              <w:rPr>
                <w:rFonts w:ascii="Arial" w:eastAsia="Arial" w:hAnsi="Arial" w:cs="Arial"/>
                <w:color w:val="auto"/>
              </w:rPr>
              <w:fldChar w:fldCharType="separate"/>
            </w:r>
            <w:r w:rsidR="00DE3AE5">
              <w:rPr>
                <w:rFonts w:ascii="Arial" w:eastAsia="Arial" w:hAnsi="Arial" w:cs="Arial"/>
                <w:noProof/>
                <w:color w:val="auto"/>
              </w:rPr>
              <w:t>9</w:t>
            </w:r>
            <w:r w:rsidRPr="00686533">
              <w:rPr>
                <w:rFonts w:ascii="Arial" w:eastAsia="Arial" w:hAnsi="Arial" w:cs="Arial"/>
                <w:color w:val="auto"/>
              </w:rPr>
              <w:fldChar w:fldCharType="end"/>
            </w:r>
            <w:r w:rsidRPr="00686533">
              <w:rPr>
                <w:rFonts w:ascii="Arial" w:eastAsia="Arial" w:hAnsi="Arial" w:cs="Arial"/>
                <w:color w:val="auto"/>
              </w:rPr>
              <w:t xml:space="preserve"> Generación Residuos Peligrosos RESPEL 2018</w:t>
            </w:r>
          </w:p>
          <w:p w14:paraId="40FA7B5D" w14:textId="0ABA70F2" w:rsidR="003E048C" w:rsidRPr="00686533" w:rsidRDefault="001E3D59" w:rsidP="00B35C22">
            <w:pPr>
              <w:pStyle w:val="Descripcin"/>
              <w:rPr>
                <w:rFonts w:ascii="Arial" w:eastAsia="Arial" w:hAnsi="Arial" w:cs="Arial"/>
              </w:rPr>
            </w:pPr>
            <w:r w:rsidRPr="00686533">
              <w:rPr>
                <w:rFonts w:ascii="Arial" w:eastAsia="Times New Roman" w:hAnsi="Arial" w:cs="Arial"/>
                <w:noProof/>
                <w:sz w:val="24"/>
                <w:szCs w:val="24"/>
              </w:rPr>
              <w:drawing>
                <wp:inline distT="0" distB="0" distL="0" distR="0" wp14:anchorId="1143A0FF" wp14:editId="2BE74708">
                  <wp:extent cx="2639060" cy="1743075"/>
                  <wp:effectExtent l="0" t="0" r="8890" b="9525"/>
                  <wp:docPr id="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810" cy="1751496"/>
                          </a:xfrm>
                          <a:prstGeom prst="rect">
                            <a:avLst/>
                          </a:prstGeom>
                          <a:noFill/>
                          <a:ln>
                            <a:noFill/>
                          </a:ln>
                        </pic:spPr>
                      </pic:pic>
                    </a:graphicData>
                  </a:graphic>
                </wp:inline>
              </w:drawing>
            </w:r>
          </w:p>
        </w:tc>
        <w:tc>
          <w:tcPr>
            <w:tcW w:w="4313" w:type="dxa"/>
            <w:shd w:val="clear" w:color="auto" w:fill="auto"/>
          </w:tcPr>
          <w:p w14:paraId="645B8762" w14:textId="19E4F87B" w:rsidR="003E048C" w:rsidRPr="00686533" w:rsidRDefault="003E048C" w:rsidP="00686533">
            <w:pPr>
              <w:pStyle w:val="Descripcin"/>
              <w:rPr>
                <w:rFonts w:ascii="Arial" w:eastAsia="Times New Roman" w:hAnsi="Arial" w:cs="Arial"/>
                <w:color w:val="auto"/>
                <w:sz w:val="24"/>
                <w:szCs w:val="24"/>
              </w:rPr>
            </w:pPr>
            <w:r w:rsidRPr="00686533">
              <w:rPr>
                <w:rFonts w:ascii="Arial" w:eastAsia="Arial" w:hAnsi="Arial" w:cs="Arial"/>
                <w:color w:val="auto"/>
              </w:rPr>
              <w:t xml:space="preserve">Gráfica </w:t>
            </w:r>
            <w:r w:rsidRPr="00686533">
              <w:rPr>
                <w:rFonts w:ascii="Arial" w:eastAsia="Arial" w:hAnsi="Arial" w:cs="Arial"/>
                <w:color w:val="auto"/>
              </w:rPr>
              <w:fldChar w:fldCharType="begin"/>
            </w:r>
            <w:r w:rsidRPr="00686533">
              <w:rPr>
                <w:rFonts w:ascii="Arial" w:eastAsia="Arial" w:hAnsi="Arial" w:cs="Arial"/>
                <w:color w:val="auto"/>
              </w:rPr>
              <w:instrText xml:space="preserve"> SEQ Gráfica \* ARABIC </w:instrText>
            </w:r>
            <w:r w:rsidRPr="00686533">
              <w:rPr>
                <w:rFonts w:ascii="Arial" w:eastAsia="Arial" w:hAnsi="Arial" w:cs="Arial"/>
                <w:color w:val="auto"/>
              </w:rPr>
              <w:fldChar w:fldCharType="separate"/>
            </w:r>
            <w:r w:rsidR="00DE3AE5">
              <w:rPr>
                <w:rFonts w:ascii="Arial" w:eastAsia="Arial" w:hAnsi="Arial" w:cs="Arial"/>
                <w:noProof/>
                <w:color w:val="auto"/>
              </w:rPr>
              <w:t>10</w:t>
            </w:r>
            <w:r w:rsidRPr="00686533">
              <w:rPr>
                <w:rFonts w:ascii="Arial" w:eastAsia="Arial" w:hAnsi="Arial" w:cs="Arial"/>
                <w:color w:val="auto"/>
              </w:rPr>
              <w:fldChar w:fldCharType="end"/>
            </w:r>
            <w:r w:rsidRPr="00686533">
              <w:rPr>
                <w:rFonts w:ascii="Arial" w:eastAsia="Arial" w:hAnsi="Arial" w:cs="Arial"/>
                <w:color w:val="auto"/>
              </w:rPr>
              <w:t xml:space="preserve"> Generación Residuos Peligrosos RESPEL 2019</w:t>
            </w:r>
          </w:p>
          <w:p w14:paraId="2665AA52" w14:textId="1AD01FE4" w:rsidR="003E048C" w:rsidRPr="00686533" w:rsidRDefault="001E3D59" w:rsidP="00B35C22">
            <w:pPr>
              <w:pStyle w:val="Descripcin"/>
              <w:rPr>
                <w:rFonts w:ascii="Arial" w:eastAsia="Arial" w:hAnsi="Arial" w:cs="Arial"/>
              </w:rPr>
            </w:pPr>
            <w:r w:rsidRPr="00686533">
              <w:rPr>
                <w:rFonts w:ascii="Arial" w:eastAsia="Times New Roman" w:hAnsi="Arial" w:cs="Arial"/>
                <w:noProof/>
                <w:sz w:val="24"/>
                <w:szCs w:val="24"/>
              </w:rPr>
              <w:drawing>
                <wp:inline distT="0" distB="0" distL="0" distR="0" wp14:anchorId="6A840577" wp14:editId="69A08E3B">
                  <wp:extent cx="2501168" cy="1800225"/>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3137" cy="1808839"/>
                          </a:xfrm>
                          <a:prstGeom prst="rect">
                            <a:avLst/>
                          </a:prstGeom>
                          <a:noFill/>
                          <a:ln>
                            <a:noFill/>
                          </a:ln>
                        </pic:spPr>
                      </pic:pic>
                    </a:graphicData>
                  </a:graphic>
                </wp:inline>
              </w:drawing>
            </w:r>
          </w:p>
        </w:tc>
      </w:tr>
      <w:tr w:rsidR="00C97DF5" w14:paraId="74DBF13E" w14:textId="77777777" w:rsidTr="00A7551E">
        <w:tblPrEx>
          <w:tblCellMar>
            <w:left w:w="108" w:type="dxa"/>
            <w:right w:w="108" w:type="dxa"/>
          </w:tblCellMar>
        </w:tblPrEx>
        <w:tc>
          <w:tcPr>
            <w:tcW w:w="8969" w:type="dxa"/>
            <w:gridSpan w:val="2"/>
            <w:shd w:val="clear" w:color="auto" w:fill="auto"/>
          </w:tcPr>
          <w:p w14:paraId="7DC11F55" w14:textId="60104103" w:rsidR="00C97DF5" w:rsidRPr="00686533" w:rsidRDefault="00E93E3C" w:rsidP="00DB6F59">
            <w:pPr>
              <w:pStyle w:val="Descripcin"/>
              <w:jc w:val="center"/>
              <w:rPr>
                <w:rFonts w:ascii="Arial" w:eastAsia="Arial" w:hAnsi="Arial" w:cs="Arial"/>
                <w:color w:val="auto"/>
              </w:rPr>
            </w:pPr>
            <w:r w:rsidRPr="00686533">
              <w:rPr>
                <w:rFonts w:ascii="Arial" w:eastAsia="Arial" w:hAnsi="Arial" w:cs="Arial"/>
                <w:color w:val="auto"/>
              </w:rPr>
              <w:t xml:space="preserve">Gráfica </w:t>
            </w:r>
            <w:r w:rsidRPr="00686533">
              <w:rPr>
                <w:rFonts w:ascii="Arial" w:eastAsia="Arial" w:hAnsi="Arial" w:cs="Arial"/>
                <w:color w:val="auto"/>
              </w:rPr>
              <w:fldChar w:fldCharType="begin"/>
            </w:r>
            <w:r w:rsidRPr="00686533">
              <w:rPr>
                <w:rFonts w:ascii="Arial" w:eastAsia="Arial" w:hAnsi="Arial" w:cs="Arial"/>
                <w:color w:val="auto"/>
              </w:rPr>
              <w:instrText xml:space="preserve"> SEQ Gráfica \* ARABIC </w:instrText>
            </w:r>
            <w:r w:rsidRPr="00686533">
              <w:rPr>
                <w:rFonts w:ascii="Arial" w:eastAsia="Arial" w:hAnsi="Arial" w:cs="Arial"/>
                <w:color w:val="auto"/>
              </w:rPr>
              <w:fldChar w:fldCharType="separate"/>
            </w:r>
            <w:r w:rsidR="00DE3AE5">
              <w:rPr>
                <w:rFonts w:ascii="Arial" w:eastAsia="Arial" w:hAnsi="Arial" w:cs="Arial"/>
                <w:noProof/>
                <w:color w:val="auto"/>
              </w:rPr>
              <w:t>11</w:t>
            </w:r>
            <w:r w:rsidRPr="00686533">
              <w:rPr>
                <w:rFonts w:ascii="Arial" w:eastAsia="Arial" w:hAnsi="Arial" w:cs="Arial"/>
                <w:color w:val="auto"/>
              </w:rPr>
              <w:fldChar w:fldCharType="end"/>
            </w:r>
            <w:r>
              <w:rPr>
                <w:rFonts w:ascii="Arial" w:eastAsia="Arial" w:hAnsi="Arial" w:cs="Arial"/>
                <w:color w:val="auto"/>
              </w:rPr>
              <w:t xml:space="preserve"> </w:t>
            </w:r>
            <w:r w:rsidR="00C97DF5" w:rsidRPr="00686533">
              <w:rPr>
                <w:rFonts w:ascii="Arial" w:eastAsia="Arial" w:hAnsi="Arial" w:cs="Arial"/>
                <w:color w:val="auto"/>
              </w:rPr>
              <w:t xml:space="preserve">Generación Residuos Peligrosos RESPEL </w:t>
            </w:r>
            <w:r w:rsidR="00C97DF5">
              <w:rPr>
                <w:rFonts w:ascii="Arial" w:eastAsia="Arial" w:hAnsi="Arial" w:cs="Arial"/>
                <w:color w:val="auto"/>
              </w:rPr>
              <w:t>2020</w:t>
            </w:r>
            <w:r w:rsidR="00C97DF5">
              <w:rPr>
                <w:noProof/>
              </w:rPr>
              <w:drawing>
                <wp:inline distT="0" distB="0" distL="0" distR="0" wp14:anchorId="48EDB46B" wp14:editId="4C3EDC3B">
                  <wp:extent cx="2891118" cy="2057027"/>
                  <wp:effectExtent l="0" t="0" r="508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5310" cy="2088470"/>
                          </a:xfrm>
                          <a:prstGeom prst="rect">
                            <a:avLst/>
                          </a:prstGeom>
                          <a:noFill/>
                        </pic:spPr>
                      </pic:pic>
                    </a:graphicData>
                  </a:graphic>
                </wp:inline>
              </w:drawing>
            </w:r>
          </w:p>
        </w:tc>
      </w:tr>
    </w:tbl>
    <w:p w14:paraId="35EB0D9D" w14:textId="3F666A83" w:rsidR="006A2C1D" w:rsidRDefault="006A2C1D" w:rsidP="006A2C1D"/>
    <w:p w14:paraId="05C07D98" w14:textId="77777777" w:rsidR="00E86C1B" w:rsidRDefault="00E86C1B" w:rsidP="006A2C1D"/>
    <w:p w14:paraId="5A4FE504" w14:textId="77777777" w:rsidR="00F40CFA" w:rsidRDefault="00F40CFA" w:rsidP="00F40CFA">
      <w:pPr>
        <w:pStyle w:val="Ttulo1"/>
        <w:numPr>
          <w:ilvl w:val="2"/>
          <w:numId w:val="2"/>
        </w:numPr>
        <w:spacing w:line="240" w:lineRule="auto"/>
        <w:rPr>
          <w:rFonts w:ascii="Arial" w:hAnsi="Arial" w:cs="Arial"/>
          <w:b/>
          <w:color w:val="000000"/>
          <w:sz w:val="24"/>
          <w:szCs w:val="24"/>
        </w:rPr>
      </w:pPr>
      <w:bookmarkStart w:id="99" w:name="_heading=h.g6d73zq0vt10" w:colFirst="0" w:colLast="0"/>
      <w:bookmarkStart w:id="100" w:name="_heading=h.5xyj4cswprvw" w:colFirst="0" w:colLast="0"/>
      <w:bookmarkStart w:id="101" w:name="_heading=h.zckshbgwxa0q" w:colFirst="0" w:colLast="0"/>
      <w:bookmarkStart w:id="102" w:name="_Toc75786896"/>
      <w:bookmarkStart w:id="103" w:name="_Toc75787258"/>
      <w:bookmarkEnd w:id="99"/>
      <w:bookmarkEnd w:id="100"/>
      <w:bookmarkEnd w:id="101"/>
      <w:r w:rsidRPr="003D1BE9">
        <w:rPr>
          <w:rFonts w:ascii="Arial" w:hAnsi="Arial" w:cs="Arial"/>
          <w:b/>
          <w:color w:val="000000"/>
          <w:sz w:val="24"/>
          <w:szCs w:val="24"/>
        </w:rPr>
        <w:t xml:space="preserve">RESIDUOS </w:t>
      </w:r>
      <w:r>
        <w:rPr>
          <w:rFonts w:ascii="Arial" w:hAnsi="Arial" w:cs="Arial"/>
          <w:b/>
          <w:color w:val="000000"/>
          <w:sz w:val="24"/>
          <w:szCs w:val="24"/>
        </w:rPr>
        <w:t>ESPECIALES</w:t>
      </w:r>
      <w:r w:rsidRPr="003D1BE9">
        <w:rPr>
          <w:rFonts w:ascii="Arial" w:hAnsi="Arial" w:cs="Arial"/>
          <w:b/>
          <w:color w:val="000000"/>
          <w:sz w:val="24"/>
          <w:szCs w:val="24"/>
        </w:rPr>
        <w:t>.</w:t>
      </w:r>
      <w:bookmarkEnd w:id="102"/>
      <w:bookmarkEnd w:id="103"/>
    </w:p>
    <w:p w14:paraId="46119DB3" w14:textId="77777777" w:rsidR="00F40CFA" w:rsidRPr="00F40CFA" w:rsidRDefault="00F40CFA" w:rsidP="00F40CFA"/>
    <w:p w14:paraId="2CDBAE4D" w14:textId="77777777" w:rsidR="001A0B0A" w:rsidRPr="009056C8" w:rsidRDefault="009056C8" w:rsidP="009056C8">
      <w:pPr>
        <w:spacing w:after="200" w:line="240" w:lineRule="auto"/>
        <w:jc w:val="both"/>
        <w:rPr>
          <w:rFonts w:ascii="Arial" w:eastAsia="Times New Roman" w:hAnsi="Arial" w:cs="Arial"/>
          <w:sz w:val="24"/>
          <w:szCs w:val="24"/>
        </w:rPr>
      </w:pPr>
      <w:bookmarkStart w:id="104" w:name="_heading=h.wpe1o5j0h6ho" w:colFirst="0" w:colLast="0"/>
      <w:bookmarkStart w:id="105" w:name="_heading=h.iva8e7nvuan7" w:colFirst="0" w:colLast="0"/>
      <w:bookmarkEnd w:id="104"/>
      <w:bookmarkEnd w:id="105"/>
      <w:r w:rsidRPr="009056C8">
        <w:rPr>
          <w:rFonts w:ascii="Arial" w:eastAsia="Times New Roman" w:hAnsi="Arial" w:cs="Arial"/>
          <w:sz w:val="24"/>
          <w:szCs w:val="24"/>
        </w:rPr>
        <w:t xml:space="preserve">Los residuos especiales son aquellos que por sus características tales como volumen y peso deben ser tratados de manera especial para su disposición, pero que no se consideran residuos peligrosos. En </w:t>
      </w:r>
      <w:r w:rsidR="004C5CAB" w:rsidRPr="009056C8">
        <w:rPr>
          <w:rFonts w:ascii="Arial" w:eastAsia="Times New Roman" w:hAnsi="Arial" w:cs="Arial"/>
          <w:sz w:val="24"/>
          <w:szCs w:val="24"/>
        </w:rPr>
        <w:t>el marco</w:t>
      </w:r>
      <w:r w:rsidRPr="009056C8">
        <w:rPr>
          <w:rFonts w:ascii="Arial" w:eastAsia="Times New Roman" w:hAnsi="Arial" w:cs="Arial"/>
          <w:sz w:val="24"/>
          <w:szCs w:val="24"/>
        </w:rPr>
        <w:t xml:space="preserve"> del PIGA, este indicador relaciona la cantidad (Unidades) de residuos especiales tales como colchones, llantas y otros generados anualmente por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Distritales</w:t>
      </w:r>
      <w:r w:rsidR="002D6786">
        <w:rPr>
          <w:rFonts w:ascii="Arial" w:eastAsia="Times New Roman" w:hAnsi="Arial" w:cs="Arial"/>
          <w:sz w:val="24"/>
          <w:szCs w:val="24"/>
        </w:rPr>
        <w:t>.</w:t>
      </w:r>
      <w:r w:rsidRPr="009056C8">
        <w:rPr>
          <w:rFonts w:ascii="Arial" w:eastAsia="Times New Roman" w:hAnsi="Arial" w:cs="Arial"/>
          <w:sz w:val="24"/>
          <w:szCs w:val="24"/>
        </w:rPr>
        <w:t xml:space="preserve"> </w:t>
      </w:r>
    </w:p>
    <w:p w14:paraId="02BA8463" w14:textId="2495A3FC" w:rsidR="001A0B0A" w:rsidRPr="009056C8" w:rsidRDefault="009056C8" w:rsidP="009056C8">
      <w:pPr>
        <w:spacing w:after="200" w:line="240" w:lineRule="auto"/>
        <w:jc w:val="both"/>
        <w:rPr>
          <w:rFonts w:ascii="Arial" w:eastAsia="Times New Roman" w:hAnsi="Arial" w:cs="Arial"/>
          <w:sz w:val="24"/>
          <w:szCs w:val="24"/>
        </w:rPr>
      </w:pPr>
      <w:bookmarkStart w:id="106" w:name="_heading=h.evcm8ge4und3" w:colFirst="0" w:colLast="0"/>
      <w:bookmarkEnd w:id="106"/>
      <w:r w:rsidRPr="009056C8">
        <w:rPr>
          <w:rFonts w:ascii="Arial" w:eastAsia="Times New Roman" w:hAnsi="Arial" w:cs="Arial"/>
          <w:sz w:val="24"/>
          <w:szCs w:val="24"/>
        </w:rPr>
        <w:t xml:space="preserve">En la siguiente tabla se relacionan las cantidades de residuos especiales generadas por cada sector del Distrito para el periodo comprendido entre el año 2016 y </w:t>
      </w:r>
      <w:r w:rsidR="00897BD7">
        <w:rPr>
          <w:rFonts w:ascii="Arial" w:eastAsia="Times New Roman" w:hAnsi="Arial" w:cs="Arial"/>
          <w:sz w:val="24"/>
          <w:szCs w:val="24"/>
        </w:rPr>
        <w:t>2020</w:t>
      </w:r>
      <w:r w:rsidRPr="009056C8">
        <w:rPr>
          <w:rFonts w:ascii="Arial" w:eastAsia="Times New Roman" w:hAnsi="Arial" w:cs="Arial"/>
          <w:sz w:val="24"/>
          <w:szCs w:val="24"/>
        </w:rPr>
        <w:t>.</w:t>
      </w:r>
    </w:p>
    <w:p w14:paraId="5D6B9475" w14:textId="7F3F456E" w:rsidR="002D6786" w:rsidRPr="00D231CB" w:rsidRDefault="009056C8" w:rsidP="00D231CB">
      <w:pPr>
        <w:pStyle w:val="Descripcin"/>
        <w:rPr>
          <w:rFonts w:ascii="Arial" w:hAnsi="Arial" w:cs="Arial"/>
          <w:color w:val="auto"/>
        </w:rPr>
      </w:pPr>
      <w:bookmarkStart w:id="107" w:name="_heading=h.cig2vvdtp382" w:colFirst="0" w:colLast="0"/>
      <w:bookmarkEnd w:id="107"/>
      <w:r w:rsidRPr="00D231CB">
        <w:rPr>
          <w:rFonts w:ascii="Arial" w:hAnsi="Arial" w:cs="Arial"/>
          <w:color w:val="auto"/>
        </w:rPr>
        <w:t xml:space="preserve"> </w:t>
      </w:r>
      <w:bookmarkStart w:id="108" w:name="_Toc75787083"/>
      <w:r w:rsidR="002D6786" w:rsidRPr="00D231CB">
        <w:rPr>
          <w:rFonts w:ascii="Arial" w:hAnsi="Arial" w:cs="Arial"/>
          <w:color w:val="auto"/>
        </w:rPr>
        <w:t xml:space="preserve">Tabla </w:t>
      </w:r>
      <w:r w:rsidR="002D6786" w:rsidRPr="00D231CB">
        <w:rPr>
          <w:rFonts w:ascii="Arial" w:hAnsi="Arial" w:cs="Arial"/>
          <w:color w:val="auto"/>
        </w:rPr>
        <w:fldChar w:fldCharType="begin"/>
      </w:r>
      <w:r w:rsidR="002D6786" w:rsidRPr="00D231CB">
        <w:rPr>
          <w:rFonts w:ascii="Arial" w:hAnsi="Arial" w:cs="Arial"/>
          <w:color w:val="auto"/>
        </w:rPr>
        <w:instrText xml:space="preserve"> SEQ Tabla \* ARABIC </w:instrText>
      </w:r>
      <w:r w:rsidR="002D6786" w:rsidRPr="00D231CB">
        <w:rPr>
          <w:rFonts w:ascii="Arial" w:hAnsi="Arial" w:cs="Arial"/>
          <w:color w:val="auto"/>
        </w:rPr>
        <w:fldChar w:fldCharType="separate"/>
      </w:r>
      <w:r w:rsidR="00DE3AE5">
        <w:rPr>
          <w:rFonts w:ascii="Arial" w:hAnsi="Arial" w:cs="Arial"/>
          <w:noProof/>
          <w:color w:val="auto"/>
        </w:rPr>
        <w:t>13</w:t>
      </w:r>
      <w:r w:rsidR="002D6786" w:rsidRPr="00D231CB">
        <w:rPr>
          <w:rFonts w:ascii="Arial" w:hAnsi="Arial" w:cs="Arial"/>
          <w:color w:val="auto"/>
        </w:rPr>
        <w:fldChar w:fldCharType="end"/>
      </w:r>
      <w:r w:rsidR="002D6786" w:rsidRPr="00D231CB">
        <w:rPr>
          <w:rFonts w:ascii="Arial" w:hAnsi="Arial" w:cs="Arial"/>
          <w:color w:val="auto"/>
        </w:rPr>
        <w:t xml:space="preserve"> Generación de Residuos Especiales por Sector 2016 – 20</w:t>
      </w:r>
      <w:r w:rsidR="005C4546" w:rsidRPr="00D231CB">
        <w:rPr>
          <w:rFonts w:ascii="Arial" w:hAnsi="Arial" w:cs="Arial"/>
          <w:color w:val="auto"/>
        </w:rPr>
        <w:t>20</w:t>
      </w:r>
      <w:bookmarkEnd w:id="108"/>
    </w:p>
    <w:tbl>
      <w:tblPr>
        <w:tblW w:w="0" w:type="auto"/>
        <w:jc w:val="center"/>
        <w:tblLayout w:type="fixed"/>
        <w:tblCellMar>
          <w:left w:w="70" w:type="dxa"/>
          <w:right w:w="70" w:type="dxa"/>
        </w:tblCellMar>
        <w:tblLook w:val="04A0" w:firstRow="1" w:lastRow="0" w:firstColumn="1" w:lastColumn="0" w:noHBand="0" w:noVBand="1"/>
      </w:tblPr>
      <w:tblGrid>
        <w:gridCol w:w="4531"/>
        <w:gridCol w:w="851"/>
        <w:gridCol w:w="850"/>
        <w:gridCol w:w="993"/>
        <w:gridCol w:w="850"/>
        <w:gridCol w:w="894"/>
      </w:tblGrid>
      <w:tr w:rsidR="00282416" w:rsidRPr="00932117" w14:paraId="55DDD2A7" w14:textId="77777777" w:rsidTr="003075A6">
        <w:trPr>
          <w:trHeight w:val="411"/>
          <w:jc w:val="center"/>
        </w:trPr>
        <w:tc>
          <w:tcPr>
            <w:tcW w:w="8969"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noWrap/>
            <w:tcMar>
              <w:left w:w="0" w:type="dxa"/>
              <w:right w:w="0" w:type="dxa"/>
            </w:tcMar>
            <w:vAlign w:val="center"/>
            <w:hideMark/>
          </w:tcPr>
          <w:p w14:paraId="6196162E" w14:textId="77777777" w:rsidR="00282416" w:rsidRPr="00932117" w:rsidRDefault="00282416" w:rsidP="00282416">
            <w:pPr>
              <w:spacing w:after="0" w:line="240" w:lineRule="auto"/>
              <w:ind w:right="292"/>
              <w:jc w:val="center"/>
              <w:rPr>
                <w:rFonts w:ascii="Arial" w:eastAsia="Times New Roman" w:hAnsi="Arial" w:cs="Arial"/>
                <w:b/>
                <w:bCs/>
                <w:color w:val="000000"/>
                <w:sz w:val="20"/>
                <w:szCs w:val="20"/>
              </w:rPr>
            </w:pPr>
            <w:bookmarkStart w:id="109" w:name="_heading=h.tnytrf7skugu" w:colFirst="0" w:colLast="0"/>
            <w:bookmarkEnd w:id="109"/>
            <w:r w:rsidRPr="00932117">
              <w:rPr>
                <w:rFonts w:ascii="Arial" w:eastAsia="Times New Roman" w:hAnsi="Arial" w:cs="Arial"/>
                <w:b/>
                <w:bCs/>
                <w:color w:val="000000"/>
                <w:sz w:val="20"/>
                <w:szCs w:val="20"/>
              </w:rPr>
              <w:t>GENERACION DE RESIDUOS ESPECIALES POR AÑO</w:t>
            </w:r>
          </w:p>
        </w:tc>
      </w:tr>
      <w:tr w:rsidR="00282416" w:rsidRPr="00932117" w14:paraId="0FF77E2C" w14:textId="77777777" w:rsidTr="003075A6">
        <w:trPr>
          <w:trHeight w:val="300"/>
          <w:jc w:val="center"/>
        </w:trPr>
        <w:tc>
          <w:tcPr>
            <w:tcW w:w="4531" w:type="dxa"/>
            <w:vMerge w:val="restart"/>
            <w:tcBorders>
              <w:top w:val="nil"/>
              <w:left w:val="single" w:sz="4" w:space="0" w:color="000000"/>
              <w:bottom w:val="single" w:sz="4" w:space="0" w:color="000000"/>
              <w:right w:val="single" w:sz="4" w:space="0" w:color="auto"/>
            </w:tcBorders>
            <w:shd w:val="clear" w:color="auto" w:fill="A8D08D" w:themeFill="accent6" w:themeFillTint="99"/>
            <w:noWrap/>
            <w:tcMar>
              <w:left w:w="0" w:type="dxa"/>
              <w:right w:w="0" w:type="dxa"/>
            </w:tcMar>
            <w:vAlign w:val="center"/>
            <w:hideMark/>
          </w:tcPr>
          <w:p w14:paraId="39E738BE" w14:textId="77777777" w:rsidR="00282416" w:rsidRPr="00932117" w:rsidRDefault="00282416" w:rsidP="00282416">
            <w:pPr>
              <w:spacing w:after="0" w:line="240" w:lineRule="auto"/>
              <w:ind w:right="292"/>
              <w:rPr>
                <w:rFonts w:ascii="Arial" w:eastAsia="Times New Roman" w:hAnsi="Arial" w:cs="Arial"/>
                <w:b/>
                <w:bCs/>
                <w:color w:val="000000"/>
                <w:sz w:val="20"/>
                <w:szCs w:val="20"/>
              </w:rPr>
            </w:pPr>
            <w:r w:rsidRPr="00932117">
              <w:rPr>
                <w:rFonts w:ascii="Arial" w:eastAsia="Times New Roman" w:hAnsi="Arial" w:cs="Arial"/>
                <w:b/>
                <w:bCs/>
                <w:color w:val="000000"/>
                <w:sz w:val="20"/>
                <w:szCs w:val="20"/>
              </w:rPr>
              <w:t>SECTOR</w:t>
            </w:r>
          </w:p>
        </w:tc>
        <w:tc>
          <w:tcPr>
            <w:tcW w:w="4438" w:type="dxa"/>
            <w:gridSpan w:val="5"/>
            <w:tcBorders>
              <w:top w:val="single" w:sz="4" w:space="0" w:color="auto"/>
              <w:left w:val="single" w:sz="4" w:space="0" w:color="auto"/>
              <w:bottom w:val="single" w:sz="4" w:space="0" w:color="auto"/>
              <w:right w:val="single" w:sz="4" w:space="0" w:color="auto"/>
            </w:tcBorders>
            <w:shd w:val="clear" w:color="auto" w:fill="A8D08D" w:themeFill="accent6" w:themeFillTint="99"/>
            <w:noWrap/>
            <w:tcMar>
              <w:left w:w="0" w:type="dxa"/>
              <w:right w:w="0" w:type="dxa"/>
            </w:tcMar>
            <w:vAlign w:val="center"/>
            <w:hideMark/>
          </w:tcPr>
          <w:p w14:paraId="7678B653" w14:textId="65159C9E" w:rsidR="00282416" w:rsidRPr="00932117" w:rsidRDefault="005853F7" w:rsidP="00282416">
            <w:pPr>
              <w:spacing w:after="0" w:line="240" w:lineRule="auto"/>
              <w:ind w:right="292"/>
              <w:jc w:val="center"/>
              <w:rPr>
                <w:rFonts w:ascii="Arial" w:eastAsia="Times New Roman" w:hAnsi="Arial" w:cs="Arial"/>
                <w:b/>
                <w:bCs/>
                <w:color w:val="000000"/>
                <w:sz w:val="20"/>
                <w:szCs w:val="20"/>
              </w:rPr>
            </w:pPr>
            <w:r w:rsidRPr="00932117">
              <w:rPr>
                <w:rFonts w:ascii="Arial" w:eastAsia="Times New Roman" w:hAnsi="Arial" w:cs="Arial"/>
                <w:b/>
                <w:bCs/>
                <w:color w:val="000000"/>
                <w:sz w:val="20"/>
                <w:szCs w:val="20"/>
              </w:rPr>
              <w:t>Unidades</w:t>
            </w:r>
          </w:p>
        </w:tc>
      </w:tr>
      <w:tr w:rsidR="005853F7" w:rsidRPr="00932117" w14:paraId="7487C8A2" w14:textId="77777777" w:rsidTr="003075A6">
        <w:trPr>
          <w:trHeight w:val="251"/>
          <w:jc w:val="center"/>
        </w:trPr>
        <w:tc>
          <w:tcPr>
            <w:tcW w:w="4531" w:type="dxa"/>
            <w:vMerge/>
            <w:tcBorders>
              <w:top w:val="nil"/>
              <w:left w:val="single" w:sz="4" w:space="0" w:color="000000"/>
              <w:bottom w:val="single" w:sz="4" w:space="0" w:color="000000"/>
              <w:right w:val="single" w:sz="4" w:space="0" w:color="auto"/>
            </w:tcBorders>
            <w:shd w:val="clear" w:color="auto" w:fill="A8D08D" w:themeFill="accent6" w:themeFillTint="99"/>
            <w:tcMar>
              <w:left w:w="0" w:type="dxa"/>
              <w:right w:w="0" w:type="dxa"/>
            </w:tcMar>
            <w:vAlign w:val="center"/>
            <w:hideMark/>
          </w:tcPr>
          <w:p w14:paraId="24B026BE" w14:textId="77777777" w:rsidR="00282416" w:rsidRPr="00932117" w:rsidRDefault="00282416" w:rsidP="00282416">
            <w:pPr>
              <w:spacing w:after="0" w:line="240" w:lineRule="auto"/>
              <w:ind w:right="292"/>
              <w:rPr>
                <w:rFonts w:ascii="Arial" w:eastAsia="Times New Roman" w:hAnsi="Arial" w:cs="Arial"/>
                <w:b/>
                <w:bCs/>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Mar>
              <w:left w:w="0" w:type="dxa"/>
              <w:right w:w="0" w:type="dxa"/>
            </w:tcMar>
            <w:vAlign w:val="center"/>
            <w:hideMark/>
          </w:tcPr>
          <w:p w14:paraId="14CB08D0" w14:textId="4A06233A" w:rsidR="00282416" w:rsidRPr="00932117" w:rsidRDefault="00282416" w:rsidP="003075A6">
            <w:pPr>
              <w:spacing w:after="0" w:line="240" w:lineRule="auto"/>
              <w:ind w:left="-144"/>
              <w:jc w:val="center"/>
              <w:rPr>
                <w:rFonts w:ascii="Arial" w:eastAsia="Times New Roman" w:hAnsi="Arial" w:cs="Arial"/>
                <w:b/>
                <w:color w:val="000000"/>
                <w:sz w:val="20"/>
                <w:szCs w:val="20"/>
              </w:rPr>
            </w:pPr>
            <w:r w:rsidRPr="00932117">
              <w:rPr>
                <w:rFonts w:ascii="Arial" w:eastAsia="Times New Roman" w:hAnsi="Arial" w:cs="Arial"/>
                <w:b/>
                <w:color w:val="000000"/>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Mar>
              <w:left w:w="0" w:type="dxa"/>
              <w:right w:w="0" w:type="dxa"/>
            </w:tcMar>
            <w:vAlign w:val="center"/>
            <w:hideMark/>
          </w:tcPr>
          <w:p w14:paraId="4C1DD978" w14:textId="77777777" w:rsidR="00282416" w:rsidRPr="00932117" w:rsidRDefault="00282416" w:rsidP="003075A6">
            <w:pPr>
              <w:spacing w:after="0" w:line="240" w:lineRule="auto"/>
              <w:ind w:left="-144"/>
              <w:jc w:val="center"/>
              <w:rPr>
                <w:rFonts w:ascii="Arial" w:eastAsia="Times New Roman" w:hAnsi="Arial" w:cs="Arial"/>
                <w:b/>
                <w:color w:val="000000"/>
                <w:sz w:val="20"/>
                <w:szCs w:val="20"/>
              </w:rPr>
            </w:pPr>
            <w:r w:rsidRPr="00932117">
              <w:rPr>
                <w:rFonts w:ascii="Arial" w:eastAsia="Times New Roman" w:hAnsi="Arial" w:cs="Arial"/>
                <w:b/>
                <w:color w:val="000000"/>
                <w:sz w:val="20"/>
                <w:szCs w:val="20"/>
              </w:rPr>
              <w:t>2017</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Mar>
              <w:left w:w="0" w:type="dxa"/>
              <w:right w:w="0" w:type="dxa"/>
            </w:tcMar>
            <w:vAlign w:val="center"/>
            <w:hideMark/>
          </w:tcPr>
          <w:p w14:paraId="302CBC7E" w14:textId="77777777" w:rsidR="00282416" w:rsidRPr="00932117" w:rsidRDefault="00282416" w:rsidP="003075A6">
            <w:pPr>
              <w:spacing w:after="0" w:line="240" w:lineRule="auto"/>
              <w:ind w:left="-144"/>
              <w:jc w:val="center"/>
              <w:rPr>
                <w:rFonts w:ascii="Arial" w:eastAsia="Times New Roman" w:hAnsi="Arial" w:cs="Arial"/>
                <w:b/>
                <w:color w:val="000000"/>
                <w:sz w:val="20"/>
                <w:szCs w:val="20"/>
              </w:rPr>
            </w:pPr>
            <w:r w:rsidRPr="00932117">
              <w:rPr>
                <w:rFonts w:ascii="Arial" w:eastAsia="Times New Roman" w:hAnsi="Arial" w:cs="Arial"/>
                <w:b/>
                <w:color w:val="000000"/>
                <w:sz w:val="20"/>
                <w:szCs w:val="20"/>
              </w:rPr>
              <w:t>2018</w:t>
            </w:r>
          </w:p>
        </w:tc>
        <w:tc>
          <w:tcPr>
            <w:tcW w:w="85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Mar>
              <w:left w:w="0" w:type="dxa"/>
              <w:right w:w="0" w:type="dxa"/>
            </w:tcMar>
            <w:vAlign w:val="center"/>
            <w:hideMark/>
          </w:tcPr>
          <w:p w14:paraId="3F47F6D4" w14:textId="77777777" w:rsidR="00282416" w:rsidRPr="00932117" w:rsidRDefault="00282416" w:rsidP="003075A6">
            <w:pPr>
              <w:spacing w:after="0" w:line="240" w:lineRule="auto"/>
              <w:ind w:left="-144"/>
              <w:jc w:val="center"/>
              <w:rPr>
                <w:rFonts w:ascii="Arial" w:eastAsia="Times New Roman" w:hAnsi="Arial" w:cs="Arial"/>
                <w:b/>
                <w:color w:val="000000"/>
                <w:sz w:val="20"/>
                <w:szCs w:val="20"/>
              </w:rPr>
            </w:pPr>
            <w:r w:rsidRPr="00932117">
              <w:rPr>
                <w:rFonts w:ascii="Arial" w:eastAsia="Times New Roman" w:hAnsi="Arial" w:cs="Arial"/>
                <w:b/>
                <w:color w:val="000000"/>
                <w:sz w:val="20"/>
                <w:szCs w:val="20"/>
              </w:rPr>
              <w:t>2019</w:t>
            </w:r>
          </w:p>
        </w:tc>
        <w:tc>
          <w:tcPr>
            <w:tcW w:w="89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Mar>
              <w:left w:w="0" w:type="dxa"/>
              <w:right w:w="0" w:type="dxa"/>
            </w:tcMar>
            <w:vAlign w:val="center"/>
            <w:hideMark/>
          </w:tcPr>
          <w:p w14:paraId="46D500AD" w14:textId="77777777" w:rsidR="00282416" w:rsidRPr="00932117" w:rsidRDefault="00282416" w:rsidP="003075A6">
            <w:pPr>
              <w:spacing w:after="0" w:line="240" w:lineRule="auto"/>
              <w:ind w:left="-144"/>
              <w:jc w:val="center"/>
              <w:rPr>
                <w:rFonts w:ascii="Arial" w:eastAsia="Times New Roman" w:hAnsi="Arial" w:cs="Arial"/>
                <w:b/>
                <w:color w:val="000000"/>
                <w:sz w:val="20"/>
                <w:szCs w:val="20"/>
              </w:rPr>
            </w:pPr>
            <w:r w:rsidRPr="00932117">
              <w:rPr>
                <w:rFonts w:ascii="Arial" w:eastAsia="Times New Roman" w:hAnsi="Arial" w:cs="Arial"/>
                <w:b/>
                <w:color w:val="000000"/>
                <w:sz w:val="20"/>
                <w:szCs w:val="20"/>
              </w:rPr>
              <w:t>2020</w:t>
            </w:r>
          </w:p>
        </w:tc>
      </w:tr>
      <w:tr w:rsidR="00DB6F59" w:rsidRPr="00932117" w14:paraId="7D93FA3F" w14:textId="77777777" w:rsidTr="003075A6">
        <w:trPr>
          <w:trHeight w:val="242"/>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1828DC40"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GESTIÓN PUBLICA</w:t>
            </w:r>
          </w:p>
        </w:tc>
        <w:tc>
          <w:tcPr>
            <w:tcW w:w="851" w:type="dxa"/>
            <w:tcBorders>
              <w:top w:val="single" w:sz="4" w:space="0" w:color="auto"/>
              <w:left w:val="nil"/>
              <w:bottom w:val="single" w:sz="4" w:space="0" w:color="000000"/>
              <w:right w:val="single" w:sz="4" w:space="0" w:color="000000"/>
            </w:tcBorders>
            <w:shd w:val="clear" w:color="auto" w:fill="auto"/>
            <w:noWrap/>
            <w:tcMar>
              <w:left w:w="0" w:type="dxa"/>
              <w:right w:w="0" w:type="dxa"/>
            </w:tcMar>
            <w:vAlign w:val="bottom"/>
            <w:hideMark/>
          </w:tcPr>
          <w:p w14:paraId="72963E37" w14:textId="1B68D4E7"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128,00</w:t>
            </w:r>
          </w:p>
        </w:tc>
        <w:tc>
          <w:tcPr>
            <w:tcW w:w="850" w:type="dxa"/>
            <w:tcBorders>
              <w:top w:val="single" w:sz="4" w:space="0" w:color="auto"/>
              <w:left w:val="nil"/>
              <w:bottom w:val="single" w:sz="4" w:space="0" w:color="000000"/>
              <w:right w:val="single" w:sz="4" w:space="0" w:color="000000"/>
            </w:tcBorders>
            <w:shd w:val="clear" w:color="auto" w:fill="auto"/>
            <w:noWrap/>
            <w:tcMar>
              <w:left w:w="0" w:type="dxa"/>
              <w:right w:w="0" w:type="dxa"/>
            </w:tcMar>
            <w:vAlign w:val="bottom"/>
            <w:hideMark/>
          </w:tcPr>
          <w:p w14:paraId="08DDC250" w14:textId="16E59836"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492,00</w:t>
            </w:r>
          </w:p>
        </w:tc>
        <w:tc>
          <w:tcPr>
            <w:tcW w:w="993" w:type="dxa"/>
            <w:tcBorders>
              <w:top w:val="single" w:sz="4" w:space="0" w:color="auto"/>
              <w:left w:val="nil"/>
              <w:bottom w:val="single" w:sz="4" w:space="0" w:color="000000"/>
              <w:right w:val="single" w:sz="4" w:space="0" w:color="000000"/>
            </w:tcBorders>
            <w:shd w:val="clear" w:color="auto" w:fill="auto"/>
            <w:noWrap/>
            <w:tcMar>
              <w:left w:w="0" w:type="dxa"/>
              <w:right w:w="0" w:type="dxa"/>
            </w:tcMar>
            <w:vAlign w:val="bottom"/>
            <w:hideMark/>
          </w:tcPr>
          <w:p w14:paraId="3E743421" w14:textId="6D41EA1C"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68,00</w:t>
            </w:r>
          </w:p>
        </w:tc>
        <w:tc>
          <w:tcPr>
            <w:tcW w:w="850" w:type="dxa"/>
            <w:tcBorders>
              <w:top w:val="single" w:sz="4" w:space="0" w:color="auto"/>
              <w:left w:val="nil"/>
              <w:bottom w:val="single" w:sz="4" w:space="0" w:color="000000"/>
              <w:right w:val="single" w:sz="4" w:space="0" w:color="000000"/>
            </w:tcBorders>
            <w:shd w:val="clear" w:color="auto" w:fill="auto"/>
            <w:noWrap/>
            <w:tcMar>
              <w:left w:w="0" w:type="dxa"/>
              <w:right w:w="0" w:type="dxa"/>
            </w:tcMar>
            <w:vAlign w:val="bottom"/>
            <w:hideMark/>
          </w:tcPr>
          <w:p w14:paraId="0B00B141" w14:textId="04497B2F"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94" w:type="dxa"/>
            <w:tcBorders>
              <w:top w:val="single" w:sz="4" w:space="0" w:color="auto"/>
              <w:left w:val="nil"/>
              <w:bottom w:val="single" w:sz="4" w:space="0" w:color="000000"/>
              <w:right w:val="single" w:sz="4" w:space="0" w:color="000000"/>
            </w:tcBorders>
            <w:shd w:val="clear" w:color="auto" w:fill="auto"/>
            <w:noWrap/>
            <w:tcMar>
              <w:left w:w="0" w:type="dxa"/>
              <w:right w:w="0" w:type="dxa"/>
            </w:tcMar>
            <w:vAlign w:val="bottom"/>
            <w:hideMark/>
          </w:tcPr>
          <w:p w14:paraId="349CC73B" w14:textId="43869A70"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91,51</w:t>
            </w:r>
          </w:p>
        </w:tc>
      </w:tr>
      <w:tr w:rsidR="00DB6F59" w:rsidRPr="00932117" w14:paraId="08AC7F22" w14:textId="77777777" w:rsidTr="003075A6">
        <w:trPr>
          <w:trHeight w:val="132"/>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30F43E98"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GOBIERNO</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51222DD" w14:textId="225DD2BB"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418,00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3D0435D" w14:textId="737334E8"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1058,00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7B520C7" w14:textId="101EDD98"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733,00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AB72B89" w14:textId="11825EB5"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517,40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00E1E49" w14:textId="03B7F191"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30056,00</w:t>
            </w:r>
          </w:p>
        </w:tc>
      </w:tr>
      <w:tr w:rsidR="00DB6F59" w:rsidRPr="00932117" w14:paraId="4084BCB1" w14:textId="77777777" w:rsidTr="003075A6">
        <w:trPr>
          <w:trHeight w:val="56"/>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5C96000F"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HACIENDA</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18D2EF2" w14:textId="17C6956C"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04EB82F" w14:textId="344E5E8D"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6FC9462" w14:textId="102159CA"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2D52026" w14:textId="0CBF889A"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25,00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53F17E6" w14:textId="2AB799A8"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r>
      <w:tr w:rsidR="00DB6F59" w:rsidRPr="00932117" w14:paraId="38E1478B" w14:textId="77777777" w:rsidTr="003075A6">
        <w:trPr>
          <w:trHeight w:val="68"/>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3F47A446"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PLANEACIÓN</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A75E054" w14:textId="554A21DF"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2,00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72BDA9E" w14:textId="29A23A00"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86ED303" w14:textId="0D0C84A9"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8,00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EA1FE58" w14:textId="1394C0EC"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18,00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7A75129" w14:textId="10622D5E"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r>
      <w:tr w:rsidR="00DB6F59" w:rsidRPr="00932117" w14:paraId="7019C61E" w14:textId="77777777" w:rsidTr="00F356AA">
        <w:trPr>
          <w:trHeight w:val="270"/>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35827B6F"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DESARROLLO ECONÓMICO, INDUSTRIAL Y TURISMO</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9C6264A" w14:textId="5C541FA5"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1B7E455" w14:textId="474A548B"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56,00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6BF8FF5" w14:textId="78F79C87"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E02863D" w14:textId="0F21A8DA"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1E4C300" w14:textId="470DDD0C"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4480,00</w:t>
            </w:r>
          </w:p>
        </w:tc>
      </w:tr>
      <w:tr w:rsidR="00DB6F59" w:rsidRPr="00932117" w14:paraId="5CFCE143" w14:textId="77777777" w:rsidTr="00F356AA">
        <w:trPr>
          <w:trHeight w:val="79"/>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27D25520"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EDUCACIÓN</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B187993" w14:textId="0519291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12,00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4FCEB26" w14:textId="68E2EFAB"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5D5D61C" w14:textId="66406E54"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783F10D" w14:textId="2693796C"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16,00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BC34363" w14:textId="30C6E1FA"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r>
      <w:tr w:rsidR="00DB6F59" w:rsidRPr="00932117" w14:paraId="126FF3C7" w14:textId="77777777" w:rsidTr="00F356AA">
        <w:trPr>
          <w:trHeight w:val="124"/>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6C5ABF4C"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SALUD</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069BF64" w14:textId="73B37384"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180,00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3E0580A" w14:textId="716146C4"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496,00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09E4315" w14:textId="50F41FC5"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329,50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2807977" w14:textId="308BD18C"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1025,00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5C06F06" w14:textId="40B33092"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566,10</w:t>
            </w:r>
          </w:p>
        </w:tc>
      </w:tr>
      <w:tr w:rsidR="00DB6F59" w:rsidRPr="00932117" w14:paraId="1E7AE1AC" w14:textId="77777777" w:rsidTr="00F356AA">
        <w:trPr>
          <w:trHeight w:val="170"/>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6BE7E56B"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INTEGRACIÓN SOCIAL</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A5928B1" w14:textId="0782B4A7"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609,00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97ADAA8" w14:textId="425EFDAF"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8772,00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9231607" w14:textId="427BE2D7"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15954,00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210F0D1" w14:textId="70ED0354"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8069,00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EF37FCE" w14:textId="1D9F704A"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8979,00</w:t>
            </w:r>
          </w:p>
        </w:tc>
      </w:tr>
      <w:tr w:rsidR="00DB6F59" w:rsidRPr="00932117" w14:paraId="4AD576D0" w14:textId="77777777" w:rsidTr="00F356AA">
        <w:trPr>
          <w:trHeight w:val="202"/>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6B30432C"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CULTURA RECREACIÓN Y DEPORTE</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58DD7F6" w14:textId="0434FA9B"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DA2BE47" w14:textId="3A6B4C65"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76A6F55" w14:textId="623A0BAB"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2,00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93DB293" w14:textId="5D298328"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EF868B2" w14:textId="49B92E7D"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r>
      <w:tr w:rsidR="00DB6F59" w:rsidRPr="00932117" w14:paraId="742F95C5" w14:textId="77777777" w:rsidTr="00F356AA">
        <w:trPr>
          <w:trHeight w:val="106"/>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7A3BF708"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AMBIENTE</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980D634" w14:textId="10566FF1"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EA6831A" w14:textId="335A4748"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81,00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50039BD" w14:textId="62656B0E"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57,70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4B3D178" w14:textId="1F10386D"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138,00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17798D9" w14:textId="6B4A8D7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653,70</w:t>
            </w:r>
          </w:p>
        </w:tc>
      </w:tr>
      <w:tr w:rsidR="00DB6F59" w:rsidRPr="00932117" w14:paraId="7F67083F" w14:textId="77777777" w:rsidTr="00F356AA">
        <w:trPr>
          <w:trHeight w:val="153"/>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609197B5"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MOVILIDAD</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C75DF62" w14:textId="687B4201"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586,00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1078A44" w14:textId="24DDFC97"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9504078" w14:textId="0F114ACE"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62,80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6C63FC5" w14:textId="3F15FB0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16357,00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E892BED" w14:textId="6F14F42F"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44,00</w:t>
            </w:r>
          </w:p>
        </w:tc>
      </w:tr>
      <w:tr w:rsidR="00DB6F59" w:rsidRPr="00932117" w14:paraId="7A5CB7A6" w14:textId="77777777" w:rsidTr="00F356AA">
        <w:trPr>
          <w:trHeight w:val="56"/>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2EB46155"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HABITAT</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906CAE0" w14:textId="23C4A922"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2079,00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4A1DAC6" w14:textId="735496C7"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59776,78</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052D140" w14:textId="3DB758AE"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5627,97</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4322659" w14:textId="3A43FEC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314,00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2F5CA40" w14:textId="2D1AB057"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50,80</w:t>
            </w:r>
          </w:p>
        </w:tc>
      </w:tr>
      <w:tr w:rsidR="00DB6F59" w:rsidRPr="00932117" w14:paraId="019D855E" w14:textId="77777777" w:rsidTr="00F356AA">
        <w:trPr>
          <w:trHeight w:val="103"/>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51FE5061"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OTRAS ENTIDADES</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45E7F38" w14:textId="36A04AAB"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38,00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84342FC" w14:textId="1D110FE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1429,11</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76DADDE" w14:textId="0A76FB6D"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3690,00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5B3DBD7" w14:textId="1966AEA9"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1967,00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00597CD" w14:textId="31866B3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7,00</w:t>
            </w:r>
          </w:p>
        </w:tc>
      </w:tr>
      <w:tr w:rsidR="00DB6F59" w:rsidRPr="00932117" w14:paraId="6257D478" w14:textId="77777777" w:rsidTr="003075A6">
        <w:trPr>
          <w:trHeight w:val="300"/>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13121E39"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ADMINISTRATIVO MUJERES</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91E3797" w14:textId="6DE4122F"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7477AC0" w14:textId="00A8AA34"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16,00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C3D06A4" w14:textId="594D690F"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C34BB2F" w14:textId="47FB358A"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DFDF2C9" w14:textId="74915818"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r>
      <w:tr w:rsidR="00DB6F59" w:rsidRPr="00932117" w14:paraId="6865FC37" w14:textId="77777777" w:rsidTr="00F356AA">
        <w:trPr>
          <w:trHeight w:val="56"/>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5E7EFC6C"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SEGURIDAD Y CONVIVENCIA</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8A6AC9A" w14:textId="6081DAA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D3862F7" w14:textId="4E3A0F85"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964,00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7398176" w14:textId="4CE14460"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2280,00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4285CA4" w14:textId="68AB1B45"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1380,00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B76D214" w14:textId="0BC3A4C8"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r>
      <w:tr w:rsidR="00DB6F59" w:rsidRPr="00932117" w14:paraId="22E1B07A" w14:textId="77777777" w:rsidTr="00F356AA">
        <w:trPr>
          <w:trHeight w:val="187"/>
          <w:jc w:val="center"/>
        </w:trPr>
        <w:tc>
          <w:tcPr>
            <w:tcW w:w="4531" w:type="dxa"/>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2B89B79A" w14:textId="77777777" w:rsidR="00DB6F59" w:rsidRPr="00932117" w:rsidRDefault="00DB6F59" w:rsidP="00DB6F59">
            <w:pPr>
              <w:spacing w:after="0" w:line="240" w:lineRule="auto"/>
              <w:rPr>
                <w:rFonts w:ascii="Arial" w:eastAsia="Times New Roman" w:hAnsi="Arial" w:cs="Arial"/>
                <w:color w:val="000000"/>
                <w:sz w:val="20"/>
                <w:szCs w:val="20"/>
              </w:rPr>
            </w:pPr>
            <w:r w:rsidRPr="00932117">
              <w:rPr>
                <w:rFonts w:ascii="Arial" w:eastAsia="Times New Roman" w:hAnsi="Arial" w:cs="Arial"/>
                <w:color w:val="000000"/>
                <w:sz w:val="20"/>
                <w:szCs w:val="20"/>
              </w:rPr>
              <w:t>GESTIÓN JURÍDICA</w:t>
            </w:r>
          </w:p>
        </w:tc>
        <w:tc>
          <w:tcPr>
            <w:tcW w:w="851"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D555ED1" w14:textId="591D5AC3"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F2369E5" w14:textId="03650432"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993"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CA2343B" w14:textId="29E02371"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50"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5BAA48E" w14:textId="5832A31F"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c>
          <w:tcPr>
            <w:tcW w:w="894" w:type="dxa"/>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447D5CC" w14:textId="48591560" w:rsidR="00DB6F59" w:rsidRPr="00932117" w:rsidRDefault="00DB6F59" w:rsidP="00DB6F59">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0,00</w:t>
            </w:r>
          </w:p>
        </w:tc>
      </w:tr>
      <w:tr w:rsidR="00DB6F59" w:rsidRPr="00932117" w14:paraId="5DF60B4D" w14:textId="77777777" w:rsidTr="003075A6">
        <w:trPr>
          <w:trHeight w:val="315"/>
          <w:jc w:val="center"/>
        </w:trPr>
        <w:tc>
          <w:tcPr>
            <w:tcW w:w="4531" w:type="dxa"/>
            <w:tcBorders>
              <w:top w:val="nil"/>
              <w:left w:val="single" w:sz="4" w:space="0" w:color="000000"/>
              <w:bottom w:val="single" w:sz="4" w:space="0" w:color="000000"/>
              <w:right w:val="single" w:sz="4" w:space="0" w:color="000000"/>
            </w:tcBorders>
            <w:shd w:val="clear" w:color="auto" w:fill="A8D08D" w:themeFill="accent6" w:themeFillTint="99"/>
            <w:noWrap/>
            <w:tcMar>
              <w:left w:w="0" w:type="dxa"/>
              <w:right w:w="0" w:type="dxa"/>
            </w:tcMar>
            <w:vAlign w:val="bottom"/>
            <w:hideMark/>
          </w:tcPr>
          <w:p w14:paraId="473C0918" w14:textId="77777777" w:rsidR="00DB6F59" w:rsidRPr="00932117" w:rsidRDefault="00DB6F59" w:rsidP="00DB6F59">
            <w:pPr>
              <w:spacing w:after="0" w:line="240" w:lineRule="auto"/>
              <w:rPr>
                <w:rFonts w:ascii="Arial" w:eastAsia="Times New Roman" w:hAnsi="Arial" w:cs="Arial"/>
                <w:b/>
                <w:bCs/>
                <w:color w:val="000000"/>
                <w:sz w:val="20"/>
                <w:szCs w:val="20"/>
              </w:rPr>
            </w:pPr>
            <w:r w:rsidRPr="00932117">
              <w:rPr>
                <w:rFonts w:ascii="Arial" w:eastAsia="Times New Roman" w:hAnsi="Arial" w:cs="Arial"/>
                <w:b/>
                <w:bCs/>
                <w:color w:val="000000"/>
                <w:sz w:val="20"/>
                <w:szCs w:val="20"/>
              </w:rPr>
              <w:t>Total</w:t>
            </w:r>
          </w:p>
        </w:tc>
        <w:tc>
          <w:tcPr>
            <w:tcW w:w="851" w:type="dxa"/>
            <w:tcBorders>
              <w:top w:val="nil"/>
              <w:left w:val="nil"/>
              <w:bottom w:val="single" w:sz="4" w:space="0" w:color="000000"/>
              <w:right w:val="single" w:sz="4" w:space="0" w:color="000000"/>
            </w:tcBorders>
            <w:shd w:val="clear" w:color="auto" w:fill="A8D08D" w:themeFill="accent6" w:themeFillTint="99"/>
            <w:noWrap/>
            <w:tcMar>
              <w:left w:w="0" w:type="dxa"/>
              <w:right w:w="0" w:type="dxa"/>
            </w:tcMar>
            <w:vAlign w:val="bottom"/>
            <w:hideMark/>
          </w:tcPr>
          <w:p w14:paraId="6535B036" w14:textId="3D9279B4" w:rsidR="00DB6F59" w:rsidRPr="00932117" w:rsidRDefault="00DB6F59" w:rsidP="00DB6F59">
            <w:pPr>
              <w:spacing w:after="0" w:line="240" w:lineRule="auto"/>
              <w:jc w:val="center"/>
              <w:rPr>
                <w:rFonts w:ascii="Arial" w:eastAsia="Times New Roman" w:hAnsi="Arial" w:cs="Arial"/>
                <w:b/>
                <w:bCs/>
                <w:color w:val="000000"/>
                <w:sz w:val="20"/>
                <w:szCs w:val="20"/>
              </w:rPr>
            </w:pPr>
            <w:r w:rsidRPr="00932117">
              <w:rPr>
                <w:rFonts w:ascii="Arial" w:hAnsi="Arial" w:cs="Arial"/>
                <w:b/>
                <w:bCs/>
                <w:color w:val="000000"/>
                <w:sz w:val="20"/>
                <w:szCs w:val="20"/>
              </w:rPr>
              <w:t>4052</w:t>
            </w:r>
          </w:p>
        </w:tc>
        <w:tc>
          <w:tcPr>
            <w:tcW w:w="850" w:type="dxa"/>
            <w:tcBorders>
              <w:top w:val="nil"/>
              <w:left w:val="nil"/>
              <w:bottom w:val="single" w:sz="4" w:space="0" w:color="000000"/>
              <w:right w:val="single" w:sz="4" w:space="0" w:color="000000"/>
            </w:tcBorders>
            <w:shd w:val="clear" w:color="auto" w:fill="A8D08D" w:themeFill="accent6" w:themeFillTint="99"/>
            <w:noWrap/>
            <w:tcMar>
              <w:left w:w="0" w:type="dxa"/>
              <w:right w:w="0" w:type="dxa"/>
            </w:tcMar>
            <w:vAlign w:val="bottom"/>
            <w:hideMark/>
          </w:tcPr>
          <w:p w14:paraId="57B6074B" w14:textId="23271D44" w:rsidR="00DB6F59" w:rsidRPr="00932117" w:rsidRDefault="00DB6F59" w:rsidP="00DB6F59">
            <w:pPr>
              <w:spacing w:after="0" w:line="240" w:lineRule="auto"/>
              <w:jc w:val="center"/>
              <w:rPr>
                <w:rFonts w:ascii="Arial" w:eastAsia="Times New Roman" w:hAnsi="Arial" w:cs="Arial"/>
                <w:b/>
                <w:bCs/>
                <w:color w:val="000000"/>
                <w:sz w:val="20"/>
                <w:szCs w:val="20"/>
              </w:rPr>
            </w:pPr>
            <w:r w:rsidRPr="00932117">
              <w:rPr>
                <w:rFonts w:ascii="Arial" w:hAnsi="Arial" w:cs="Arial"/>
                <w:b/>
                <w:bCs/>
                <w:color w:val="000000"/>
                <w:sz w:val="20"/>
                <w:szCs w:val="20"/>
              </w:rPr>
              <w:t>73150</w:t>
            </w:r>
          </w:p>
        </w:tc>
        <w:tc>
          <w:tcPr>
            <w:tcW w:w="993" w:type="dxa"/>
            <w:tcBorders>
              <w:top w:val="nil"/>
              <w:left w:val="nil"/>
              <w:bottom w:val="single" w:sz="4" w:space="0" w:color="000000"/>
              <w:right w:val="single" w:sz="4" w:space="0" w:color="000000"/>
            </w:tcBorders>
            <w:shd w:val="clear" w:color="auto" w:fill="A8D08D" w:themeFill="accent6" w:themeFillTint="99"/>
            <w:noWrap/>
            <w:tcMar>
              <w:left w:w="0" w:type="dxa"/>
              <w:right w:w="0" w:type="dxa"/>
            </w:tcMar>
            <w:vAlign w:val="bottom"/>
            <w:hideMark/>
          </w:tcPr>
          <w:p w14:paraId="7D42B5DD" w14:textId="75D9C9B1" w:rsidR="00DB6F59" w:rsidRPr="00932117" w:rsidRDefault="00DB6F59" w:rsidP="00DB6F59">
            <w:pPr>
              <w:spacing w:after="0" w:line="240" w:lineRule="auto"/>
              <w:jc w:val="center"/>
              <w:rPr>
                <w:rFonts w:ascii="Arial" w:eastAsia="Times New Roman" w:hAnsi="Arial" w:cs="Arial"/>
                <w:b/>
                <w:bCs/>
                <w:color w:val="000000"/>
                <w:sz w:val="20"/>
                <w:szCs w:val="20"/>
              </w:rPr>
            </w:pPr>
            <w:r w:rsidRPr="00932117">
              <w:rPr>
                <w:rFonts w:ascii="Arial" w:hAnsi="Arial" w:cs="Arial"/>
                <w:b/>
                <w:bCs/>
                <w:color w:val="000000"/>
                <w:sz w:val="20"/>
                <w:szCs w:val="20"/>
              </w:rPr>
              <w:t>28817</w:t>
            </w:r>
          </w:p>
        </w:tc>
        <w:tc>
          <w:tcPr>
            <w:tcW w:w="850" w:type="dxa"/>
            <w:tcBorders>
              <w:top w:val="nil"/>
              <w:left w:val="nil"/>
              <w:bottom w:val="single" w:sz="4" w:space="0" w:color="000000"/>
              <w:right w:val="single" w:sz="4" w:space="0" w:color="000000"/>
            </w:tcBorders>
            <w:shd w:val="clear" w:color="auto" w:fill="A8D08D" w:themeFill="accent6" w:themeFillTint="99"/>
            <w:noWrap/>
            <w:tcMar>
              <w:left w:w="0" w:type="dxa"/>
              <w:right w:w="0" w:type="dxa"/>
            </w:tcMar>
            <w:vAlign w:val="bottom"/>
            <w:hideMark/>
          </w:tcPr>
          <w:p w14:paraId="0347D587" w14:textId="1A85167F" w:rsidR="00DB6F59" w:rsidRPr="00932117" w:rsidRDefault="00DB6F59" w:rsidP="00DB6F59">
            <w:pPr>
              <w:spacing w:after="0" w:line="240" w:lineRule="auto"/>
              <w:jc w:val="center"/>
              <w:rPr>
                <w:rFonts w:ascii="Arial" w:eastAsia="Times New Roman" w:hAnsi="Arial" w:cs="Arial"/>
                <w:b/>
                <w:bCs/>
                <w:color w:val="000000"/>
                <w:sz w:val="20"/>
                <w:szCs w:val="20"/>
              </w:rPr>
            </w:pPr>
            <w:r w:rsidRPr="00932117">
              <w:rPr>
                <w:rFonts w:ascii="Arial" w:hAnsi="Arial" w:cs="Arial"/>
                <w:b/>
                <w:bCs/>
                <w:color w:val="000000"/>
                <w:sz w:val="20"/>
                <w:szCs w:val="20"/>
              </w:rPr>
              <w:t>29826</w:t>
            </w:r>
          </w:p>
        </w:tc>
        <w:tc>
          <w:tcPr>
            <w:tcW w:w="894" w:type="dxa"/>
            <w:tcBorders>
              <w:top w:val="nil"/>
              <w:left w:val="nil"/>
              <w:bottom w:val="single" w:sz="4" w:space="0" w:color="000000"/>
              <w:right w:val="single" w:sz="4" w:space="0" w:color="000000"/>
            </w:tcBorders>
            <w:shd w:val="clear" w:color="auto" w:fill="A8D08D" w:themeFill="accent6" w:themeFillTint="99"/>
            <w:noWrap/>
            <w:tcMar>
              <w:left w:w="0" w:type="dxa"/>
              <w:right w:w="0" w:type="dxa"/>
            </w:tcMar>
            <w:vAlign w:val="bottom"/>
            <w:hideMark/>
          </w:tcPr>
          <w:p w14:paraId="75D7416E" w14:textId="2D9EBA5E" w:rsidR="00DB6F59" w:rsidRPr="00932117" w:rsidRDefault="00DB6F59" w:rsidP="00DB6F59">
            <w:pPr>
              <w:spacing w:after="0" w:line="240" w:lineRule="auto"/>
              <w:jc w:val="center"/>
              <w:rPr>
                <w:rFonts w:ascii="Arial" w:eastAsia="Times New Roman" w:hAnsi="Arial" w:cs="Arial"/>
                <w:b/>
                <w:bCs/>
                <w:color w:val="000000"/>
                <w:sz w:val="20"/>
                <w:szCs w:val="20"/>
              </w:rPr>
            </w:pPr>
            <w:r w:rsidRPr="00932117">
              <w:rPr>
                <w:rFonts w:ascii="Arial" w:hAnsi="Arial" w:cs="Arial"/>
                <w:b/>
                <w:bCs/>
                <w:color w:val="000000"/>
                <w:sz w:val="20"/>
                <w:szCs w:val="20"/>
              </w:rPr>
              <w:t>44928</w:t>
            </w:r>
          </w:p>
        </w:tc>
      </w:tr>
    </w:tbl>
    <w:p w14:paraId="25430D75" w14:textId="3FF40F4D" w:rsidR="001A0B0A" w:rsidRDefault="001A0B0A" w:rsidP="001F6DE9">
      <w:pPr>
        <w:spacing w:after="200" w:line="240" w:lineRule="auto"/>
        <w:jc w:val="both"/>
        <w:rPr>
          <w:rFonts w:ascii="Arial" w:eastAsia="Times New Roman" w:hAnsi="Arial" w:cs="Arial"/>
          <w:i/>
          <w:color w:val="44546A"/>
          <w:sz w:val="24"/>
          <w:szCs w:val="24"/>
        </w:rPr>
      </w:pPr>
    </w:p>
    <w:p w14:paraId="18680611" w14:textId="3BAE793B" w:rsidR="00EE4704" w:rsidRPr="001F6DE9" w:rsidRDefault="00932117" w:rsidP="001F6DE9">
      <w:pPr>
        <w:spacing w:after="200" w:line="240" w:lineRule="auto"/>
        <w:jc w:val="both"/>
        <w:rPr>
          <w:rFonts w:ascii="Arial" w:eastAsia="Times New Roman" w:hAnsi="Arial" w:cs="Arial"/>
          <w:iCs/>
          <w:sz w:val="24"/>
          <w:szCs w:val="24"/>
        </w:rPr>
      </w:pPr>
      <w:r>
        <w:rPr>
          <w:rFonts w:ascii="Arial" w:eastAsia="Times New Roman" w:hAnsi="Arial" w:cs="Arial"/>
          <w:iCs/>
          <w:sz w:val="24"/>
          <w:szCs w:val="24"/>
        </w:rPr>
        <w:t>L</w:t>
      </w:r>
      <w:r w:rsidR="00EE4704" w:rsidRPr="001F6DE9">
        <w:rPr>
          <w:rFonts w:ascii="Arial" w:eastAsia="Times New Roman" w:hAnsi="Arial" w:cs="Arial"/>
          <w:iCs/>
          <w:sz w:val="24"/>
          <w:szCs w:val="24"/>
        </w:rPr>
        <w:t xml:space="preserve">os datos presentados en la tabla </w:t>
      </w:r>
      <w:r w:rsidR="003075A6" w:rsidRPr="001F6DE9">
        <w:rPr>
          <w:rFonts w:ascii="Arial" w:eastAsia="Times New Roman" w:hAnsi="Arial" w:cs="Arial"/>
          <w:iCs/>
          <w:sz w:val="24"/>
          <w:szCs w:val="24"/>
        </w:rPr>
        <w:t>anterior</w:t>
      </w:r>
      <w:r w:rsidR="001F6DE9" w:rsidRPr="001F6DE9">
        <w:rPr>
          <w:rFonts w:ascii="Arial" w:eastAsia="Times New Roman" w:hAnsi="Arial" w:cs="Arial"/>
          <w:iCs/>
          <w:sz w:val="24"/>
          <w:szCs w:val="24"/>
        </w:rPr>
        <w:t xml:space="preserve"> </w:t>
      </w:r>
      <w:r w:rsidR="001F6DE9" w:rsidRPr="001F6DE9">
        <w:rPr>
          <w:rFonts w:ascii="Arial" w:hAnsi="Arial" w:cs="Arial"/>
          <w:sz w:val="24"/>
          <w:szCs w:val="24"/>
          <w:shd w:val="clear" w:color="auto" w:fill="FFFFFF"/>
        </w:rPr>
        <w:t>reflejan que el sector que más genera residuos de este tipo es el de Hábitat, seguido del sector Salud y Gobierno, esto debido a que estas entidades integran un número significativo de sedes, y su misionalidad se basa en la atención al público o desarrollo de grandes obras o proyectos en las localidades</w:t>
      </w:r>
      <w:r w:rsidR="00735214">
        <w:rPr>
          <w:rFonts w:ascii="Arial" w:hAnsi="Arial" w:cs="Arial"/>
          <w:sz w:val="24"/>
          <w:szCs w:val="24"/>
          <w:shd w:val="clear" w:color="auto" w:fill="FFFFFF"/>
        </w:rPr>
        <w:t>.</w:t>
      </w:r>
    </w:p>
    <w:p w14:paraId="26718ABC" w14:textId="1A6E4AAE" w:rsidR="002D6786" w:rsidRPr="00597F4F" w:rsidRDefault="002D6786" w:rsidP="00735214">
      <w:pPr>
        <w:spacing w:after="200" w:line="240" w:lineRule="auto"/>
        <w:jc w:val="both"/>
        <w:rPr>
          <w:rFonts w:ascii="Arial" w:eastAsia="Times New Roman" w:hAnsi="Arial" w:cs="Arial"/>
          <w:iCs/>
          <w:sz w:val="24"/>
          <w:szCs w:val="24"/>
        </w:rPr>
      </w:pPr>
      <w:r w:rsidRPr="00597F4F">
        <w:rPr>
          <w:rFonts w:ascii="Arial" w:eastAsia="Times New Roman" w:hAnsi="Arial" w:cs="Arial"/>
          <w:iCs/>
          <w:sz w:val="24"/>
          <w:szCs w:val="24"/>
        </w:rPr>
        <w:t>A continuación, se presenta la generación de residuos especiales de forma discriminada para los años 2016, 2</w:t>
      </w:r>
      <w:r w:rsidR="00597F4F" w:rsidRPr="00597F4F">
        <w:rPr>
          <w:rFonts w:ascii="Arial" w:eastAsia="Times New Roman" w:hAnsi="Arial" w:cs="Arial"/>
          <w:iCs/>
          <w:sz w:val="24"/>
          <w:szCs w:val="24"/>
        </w:rPr>
        <w:t>017, 2018</w:t>
      </w:r>
      <w:r w:rsidR="00282416">
        <w:rPr>
          <w:rFonts w:ascii="Arial" w:eastAsia="Times New Roman" w:hAnsi="Arial" w:cs="Arial"/>
          <w:iCs/>
          <w:sz w:val="24"/>
          <w:szCs w:val="24"/>
        </w:rPr>
        <w:t xml:space="preserve">, </w:t>
      </w:r>
      <w:r w:rsidR="00597F4F" w:rsidRPr="00597F4F">
        <w:rPr>
          <w:rFonts w:ascii="Arial" w:eastAsia="Times New Roman" w:hAnsi="Arial" w:cs="Arial"/>
          <w:iCs/>
          <w:sz w:val="24"/>
          <w:szCs w:val="24"/>
        </w:rPr>
        <w:t>2019</w:t>
      </w:r>
      <w:r w:rsidR="00282416">
        <w:rPr>
          <w:rFonts w:ascii="Arial" w:eastAsia="Times New Roman" w:hAnsi="Arial" w:cs="Arial"/>
          <w:iCs/>
          <w:sz w:val="24"/>
          <w:szCs w:val="24"/>
        </w:rPr>
        <w:t xml:space="preserve"> y 2020</w:t>
      </w:r>
      <w:r w:rsidR="00597F4F" w:rsidRPr="00597F4F">
        <w:rPr>
          <w:rFonts w:ascii="Arial" w:eastAsia="Times New Roman" w:hAnsi="Arial" w:cs="Arial"/>
          <w:iCs/>
          <w:sz w:val="24"/>
          <w:szCs w:val="24"/>
        </w:rPr>
        <w:t>:</w:t>
      </w:r>
    </w:p>
    <w:p w14:paraId="6CE41CBF" w14:textId="25EB4CC1" w:rsidR="001A0B0A" w:rsidRPr="009056C8" w:rsidRDefault="002D6786" w:rsidP="002D6786">
      <w:pPr>
        <w:pStyle w:val="Descripcin"/>
        <w:rPr>
          <w:rFonts w:ascii="Arial" w:eastAsia="Times New Roman" w:hAnsi="Arial" w:cs="Arial"/>
          <w:i w:val="0"/>
          <w:sz w:val="24"/>
          <w:szCs w:val="24"/>
        </w:rPr>
      </w:pPr>
      <w:bookmarkStart w:id="110" w:name="_Toc75787084"/>
      <w:r>
        <w:t xml:space="preserve">Tabla </w:t>
      </w:r>
      <w:r w:rsidR="00280BF4">
        <w:fldChar w:fldCharType="begin"/>
      </w:r>
      <w:r w:rsidR="00280BF4">
        <w:instrText xml:space="preserve"> SEQ Tabla \* ARABIC </w:instrText>
      </w:r>
      <w:r w:rsidR="00280BF4">
        <w:fldChar w:fldCharType="separate"/>
      </w:r>
      <w:r w:rsidR="00DE3AE5">
        <w:rPr>
          <w:noProof/>
        </w:rPr>
        <w:t>14</w:t>
      </w:r>
      <w:r w:rsidR="00280BF4">
        <w:rPr>
          <w:noProof/>
        </w:rPr>
        <w:fldChar w:fldCharType="end"/>
      </w:r>
      <w:r>
        <w:t xml:space="preserve"> </w:t>
      </w:r>
      <w:r w:rsidRPr="001D0C88">
        <w:t>Total Generación de Residuos Especiales 2016 – 20</w:t>
      </w:r>
      <w:r w:rsidR="00094350">
        <w:t>20.</w:t>
      </w:r>
      <w:bookmarkEnd w:id="110"/>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6"/>
        <w:gridCol w:w="1701"/>
        <w:gridCol w:w="1275"/>
        <w:gridCol w:w="1418"/>
        <w:gridCol w:w="863"/>
        <w:gridCol w:w="1134"/>
      </w:tblGrid>
      <w:tr w:rsidR="00094350" w:rsidRPr="00932117" w14:paraId="0DBE077A" w14:textId="77777777" w:rsidTr="00F356AA">
        <w:trPr>
          <w:trHeight w:val="315"/>
          <w:jc w:val="center"/>
        </w:trPr>
        <w:tc>
          <w:tcPr>
            <w:tcW w:w="2676" w:type="dxa"/>
            <w:vMerge w:val="restart"/>
            <w:shd w:val="clear" w:color="auto" w:fill="A8D08D" w:themeFill="accent6" w:themeFillTint="99"/>
            <w:tcMar>
              <w:left w:w="0" w:type="dxa"/>
              <w:right w:w="0" w:type="dxa"/>
            </w:tcMar>
            <w:vAlign w:val="center"/>
            <w:hideMark/>
          </w:tcPr>
          <w:p w14:paraId="323F0AA8" w14:textId="77777777" w:rsidR="00094350" w:rsidRPr="00932117" w:rsidRDefault="00094350" w:rsidP="00094350">
            <w:pPr>
              <w:spacing w:after="0" w:line="240" w:lineRule="auto"/>
              <w:jc w:val="center"/>
              <w:rPr>
                <w:rFonts w:ascii="Arial" w:eastAsia="Times New Roman" w:hAnsi="Arial" w:cs="Arial"/>
                <w:b/>
                <w:bCs/>
                <w:color w:val="000000" w:themeColor="text1"/>
                <w:sz w:val="20"/>
                <w:szCs w:val="20"/>
              </w:rPr>
            </w:pPr>
            <w:r w:rsidRPr="00932117">
              <w:rPr>
                <w:rFonts w:ascii="Arial" w:eastAsia="Times New Roman" w:hAnsi="Arial" w:cs="Arial"/>
                <w:b/>
                <w:bCs/>
                <w:color w:val="000000" w:themeColor="text1"/>
                <w:sz w:val="20"/>
                <w:szCs w:val="20"/>
              </w:rPr>
              <w:t>Tipo de Residuo Especial</w:t>
            </w:r>
          </w:p>
        </w:tc>
        <w:tc>
          <w:tcPr>
            <w:tcW w:w="6391" w:type="dxa"/>
            <w:gridSpan w:val="5"/>
            <w:shd w:val="clear" w:color="auto" w:fill="A8D08D" w:themeFill="accent6" w:themeFillTint="99"/>
            <w:noWrap/>
            <w:tcMar>
              <w:left w:w="0" w:type="dxa"/>
              <w:right w:w="0" w:type="dxa"/>
            </w:tcMar>
            <w:vAlign w:val="bottom"/>
            <w:hideMark/>
          </w:tcPr>
          <w:p w14:paraId="378894B7" w14:textId="77777777" w:rsidR="00094350" w:rsidRPr="00932117" w:rsidRDefault="00094350" w:rsidP="00094350">
            <w:pPr>
              <w:spacing w:after="0" w:line="240" w:lineRule="auto"/>
              <w:jc w:val="center"/>
              <w:rPr>
                <w:rFonts w:ascii="Arial" w:eastAsia="Times New Roman" w:hAnsi="Arial" w:cs="Arial"/>
                <w:b/>
                <w:bCs/>
                <w:color w:val="000000" w:themeColor="text1"/>
                <w:sz w:val="20"/>
                <w:szCs w:val="20"/>
              </w:rPr>
            </w:pPr>
            <w:r w:rsidRPr="00932117">
              <w:rPr>
                <w:rFonts w:ascii="Arial" w:eastAsia="Times New Roman" w:hAnsi="Arial" w:cs="Arial"/>
                <w:b/>
                <w:bCs/>
                <w:color w:val="000000" w:themeColor="text1"/>
                <w:sz w:val="20"/>
                <w:szCs w:val="20"/>
              </w:rPr>
              <w:t>Año</w:t>
            </w:r>
          </w:p>
        </w:tc>
      </w:tr>
      <w:tr w:rsidR="00094350" w:rsidRPr="00932117" w14:paraId="34ABF2D1" w14:textId="77777777" w:rsidTr="00F356AA">
        <w:trPr>
          <w:trHeight w:val="315"/>
          <w:jc w:val="center"/>
        </w:trPr>
        <w:tc>
          <w:tcPr>
            <w:tcW w:w="2676" w:type="dxa"/>
            <w:vMerge/>
            <w:shd w:val="clear" w:color="auto" w:fill="A8D08D" w:themeFill="accent6" w:themeFillTint="99"/>
            <w:tcMar>
              <w:left w:w="0" w:type="dxa"/>
              <w:right w:w="0" w:type="dxa"/>
            </w:tcMar>
            <w:vAlign w:val="center"/>
            <w:hideMark/>
          </w:tcPr>
          <w:p w14:paraId="4E318260" w14:textId="77777777" w:rsidR="00094350" w:rsidRPr="00932117" w:rsidRDefault="00094350" w:rsidP="00094350">
            <w:pPr>
              <w:spacing w:after="0" w:line="240" w:lineRule="auto"/>
              <w:rPr>
                <w:rFonts w:ascii="Arial" w:eastAsia="Times New Roman" w:hAnsi="Arial" w:cs="Arial"/>
                <w:b/>
                <w:bCs/>
                <w:color w:val="000000" w:themeColor="text1"/>
                <w:sz w:val="20"/>
                <w:szCs w:val="20"/>
              </w:rPr>
            </w:pPr>
          </w:p>
        </w:tc>
        <w:tc>
          <w:tcPr>
            <w:tcW w:w="1701" w:type="dxa"/>
            <w:shd w:val="clear" w:color="auto" w:fill="A8D08D" w:themeFill="accent6" w:themeFillTint="99"/>
            <w:noWrap/>
            <w:tcMar>
              <w:left w:w="0" w:type="dxa"/>
              <w:right w:w="0" w:type="dxa"/>
            </w:tcMar>
            <w:vAlign w:val="bottom"/>
            <w:hideMark/>
          </w:tcPr>
          <w:p w14:paraId="5C637969" w14:textId="77777777" w:rsidR="00094350" w:rsidRPr="00932117" w:rsidRDefault="00094350" w:rsidP="00094350">
            <w:pPr>
              <w:spacing w:after="0" w:line="240" w:lineRule="auto"/>
              <w:jc w:val="center"/>
              <w:rPr>
                <w:rFonts w:ascii="Arial" w:eastAsia="Times New Roman" w:hAnsi="Arial" w:cs="Arial"/>
                <w:b/>
                <w:bCs/>
                <w:color w:val="000000" w:themeColor="text1"/>
                <w:sz w:val="20"/>
                <w:szCs w:val="20"/>
              </w:rPr>
            </w:pPr>
            <w:r w:rsidRPr="00932117">
              <w:rPr>
                <w:rFonts w:ascii="Arial" w:eastAsia="Times New Roman" w:hAnsi="Arial" w:cs="Arial"/>
                <w:b/>
                <w:bCs/>
                <w:color w:val="000000" w:themeColor="text1"/>
                <w:sz w:val="20"/>
                <w:szCs w:val="20"/>
              </w:rPr>
              <w:t>2016</w:t>
            </w:r>
          </w:p>
        </w:tc>
        <w:tc>
          <w:tcPr>
            <w:tcW w:w="1275" w:type="dxa"/>
            <w:shd w:val="clear" w:color="auto" w:fill="A8D08D" w:themeFill="accent6" w:themeFillTint="99"/>
            <w:noWrap/>
            <w:tcMar>
              <w:left w:w="0" w:type="dxa"/>
              <w:right w:w="0" w:type="dxa"/>
            </w:tcMar>
            <w:vAlign w:val="bottom"/>
            <w:hideMark/>
          </w:tcPr>
          <w:p w14:paraId="6F35977E" w14:textId="77777777" w:rsidR="00094350" w:rsidRPr="00932117" w:rsidRDefault="00094350" w:rsidP="00094350">
            <w:pPr>
              <w:spacing w:after="0" w:line="240" w:lineRule="auto"/>
              <w:jc w:val="center"/>
              <w:rPr>
                <w:rFonts w:ascii="Arial" w:eastAsia="Times New Roman" w:hAnsi="Arial" w:cs="Arial"/>
                <w:b/>
                <w:bCs/>
                <w:color w:val="000000" w:themeColor="text1"/>
                <w:sz w:val="20"/>
                <w:szCs w:val="20"/>
              </w:rPr>
            </w:pPr>
            <w:r w:rsidRPr="00932117">
              <w:rPr>
                <w:rFonts w:ascii="Arial" w:eastAsia="Times New Roman" w:hAnsi="Arial" w:cs="Arial"/>
                <w:b/>
                <w:bCs/>
                <w:color w:val="000000" w:themeColor="text1"/>
                <w:sz w:val="20"/>
                <w:szCs w:val="20"/>
              </w:rPr>
              <w:t>2017</w:t>
            </w:r>
          </w:p>
        </w:tc>
        <w:tc>
          <w:tcPr>
            <w:tcW w:w="1418" w:type="dxa"/>
            <w:shd w:val="clear" w:color="auto" w:fill="A8D08D" w:themeFill="accent6" w:themeFillTint="99"/>
            <w:noWrap/>
            <w:tcMar>
              <w:left w:w="0" w:type="dxa"/>
              <w:right w:w="0" w:type="dxa"/>
            </w:tcMar>
            <w:vAlign w:val="bottom"/>
            <w:hideMark/>
          </w:tcPr>
          <w:p w14:paraId="7601C19E" w14:textId="77777777" w:rsidR="00094350" w:rsidRPr="00932117" w:rsidRDefault="00094350" w:rsidP="00094350">
            <w:pPr>
              <w:spacing w:after="0" w:line="240" w:lineRule="auto"/>
              <w:jc w:val="center"/>
              <w:rPr>
                <w:rFonts w:ascii="Arial" w:eastAsia="Times New Roman" w:hAnsi="Arial" w:cs="Arial"/>
                <w:b/>
                <w:bCs/>
                <w:color w:val="000000" w:themeColor="text1"/>
                <w:sz w:val="20"/>
                <w:szCs w:val="20"/>
              </w:rPr>
            </w:pPr>
            <w:r w:rsidRPr="00932117">
              <w:rPr>
                <w:rFonts w:ascii="Arial" w:eastAsia="Times New Roman" w:hAnsi="Arial" w:cs="Arial"/>
                <w:b/>
                <w:bCs/>
                <w:color w:val="000000" w:themeColor="text1"/>
                <w:sz w:val="20"/>
                <w:szCs w:val="20"/>
              </w:rPr>
              <w:t>2018</w:t>
            </w:r>
          </w:p>
        </w:tc>
        <w:tc>
          <w:tcPr>
            <w:tcW w:w="863" w:type="dxa"/>
            <w:shd w:val="clear" w:color="auto" w:fill="A8D08D" w:themeFill="accent6" w:themeFillTint="99"/>
            <w:noWrap/>
            <w:tcMar>
              <w:left w:w="0" w:type="dxa"/>
              <w:right w:w="0" w:type="dxa"/>
            </w:tcMar>
            <w:vAlign w:val="bottom"/>
            <w:hideMark/>
          </w:tcPr>
          <w:p w14:paraId="3C6DCC8D" w14:textId="77777777" w:rsidR="00094350" w:rsidRPr="00932117" w:rsidRDefault="00094350" w:rsidP="00094350">
            <w:pPr>
              <w:spacing w:after="0" w:line="240" w:lineRule="auto"/>
              <w:jc w:val="center"/>
              <w:rPr>
                <w:rFonts w:ascii="Arial" w:eastAsia="Times New Roman" w:hAnsi="Arial" w:cs="Arial"/>
                <w:b/>
                <w:bCs/>
                <w:color w:val="000000" w:themeColor="text1"/>
                <w:sz w:val="20"/>
                <w:szCs w:val="20"/>
              </w:rPr>
            </w:pPr>
            <w:r w:rsidRPr="00932117">
              <w:rPr>
                <w:rFonts w:ascii="Arial" w:eastAsia="Times New Roman" w:hAnsi="Arial" w:cs="Arial"/>
                <w:b/>
                <w:bCs/>
                <w:color w:val="000000" w:themeColor="text1"/>
                <w:sz w:val="20"/>
                <w:szCs w:val="20"/>
              </w:rPr>
              <w:t>2019</w:t>
            </w:r>
          </w:p>
        </w:tc>
        <w:tc>
          <w:tcPr>
            <w:tcW w:w="1134" w:type="dxa"/>
            <w:shd w:val="clear" w:color="auto" w:fill="A8D08D" w:themeFill="accent6" w:themeFillTint="99"/>
            <w:noWrap/>
            <w:tcMar>
              <w:left w:w="0" w:type="dxa"/>
              <w:right w:w="0" w:type="dxa"/>
            </w:tcMar>
            <w:vAlign w:val="bottom"/>
            <w:hideMark/>
          </w:tcPr>
          <w:p w14:paraId="5B4D0454" w14:textId="77777777" w:rsidR="00094350" w:rsidRPr="00932117" w:rsidRDefault="00094350" w:rsidP="00094350">
            <w:pPr>
              <w:spacing w:after="0" w:line="240" w:lineRule="auto"/>
              <w:jc w:val="center"/>
              <w:rPr>
                <w:rFonts w:ascii="Arial" w:eastAsia="Times New Roman" w:hAnsi="Arial" w:cs="Arial"/>
                <w:b/>
                <w:bCs/>
                <w:color w:val="000000" w:themeColor="text1"/>
                <w:sz w:val="20"/>
                <w:szCs w:val="20"/>
              </w:rPr>
            </w:pPr>
            <w:r w:rsidRPr="00932117">
              <w:rPr>
                <w:rFonts w:ascii="Arial" w:eastAsia="Times New Roman" w:hAnsi="Arial" w:cs="Arial"/>
                <w:b/>
                <w:bCs/>
                <w:color w:val="000000" w:themeColor="text1"/>
                <w:sz w:val="20"/>
                <w:szCs w:val="20"/>
              </w:rPr>
              <w:t>2020</w:t>
            </w:r>
          </w:p>
        </w:tc>
      </w:tr>
      <w:tr w:rsidR="00932117" w:rsidRPr="00932117" w14:paraId="0ED35C08" w14:textId="77777777" w:rsidTr="00F356AA">
        <w:trPr>
          <w:trHeight w:val="136"/>
          <w:jc w:val="center"/>
        </w:trPr>
        <w:tc>
          <w:tcPr>
            <w:tcW w:w="2676" w:type="dxa"/>
            <w:shd w:val="clear" w:color="auto" w:fill="FFFFFF" w:themeFill="background1"/>
            <w:tcMar>
              <w:left w:w="0" w:type="dxa"/>
              <w:right w:w="0" w:type="dxa"/>
            </w:tcMar>
            <w:vAlign w:val="bottom"/>
            <w:hideMark/>
          </w:tcPr>
          <w:p w14:paraId="438F0FC5" w14:textId="77777777" w:rsidR="00932117" w:rsidRPr="00932117" w:rsidRDefault="00932117" w:rsidP="00932117">
            <w:pPr>
              <w:spacing w:after="0" w:line="240" w:lineRule="auto"/>
              <w:rPr>
                <w:rFonts w:ascii="Arial" w:eastAsia="Times New Roman" w:hAnsi="Arial" w:cs="Arial"/>
                <w:b/>
                <w:bCs/>
                <w:color w:val="000000"/>
                <w:sz w:val="20"/>
                <w:szCs w:val="20"/>
              </w:rPr>
            </w:pPr>
            <w:r w:rsidRPr="00932117">
              <w:rPr>
                <w:rFonts w:ascii="Arial" w:eastAsia="Times New Roman" w:hAnsi="Arial" w:cs="Arial"/>
                <w:b/>
                <w:bCs/>
                <w:color w:val="000000"/>
                <w:sz w:val="20"/>
                <w:szCs w:val="20"/>
              </w:rPr>
              <w:t>Llantas</w:t>
            </w:r>
          </w:p>
        </w:tc>
        <w:tc>
          <w:tcPr>
            <w:tcW w:w="1701" w:type="dxa"/>
            <w:shd w:val="clear" w:color="auto" w:fill="FFFFFF" w:themeFill="background1"/>
            <w:noWrap/>
            <w:tcMar>
              <w:left w:w="0" w:type="dxa"/>
              <w:right w:w="0" w:type="dxa"/>
            </w:tcMar>
            <w:vAlign w:val="center"/>
            <w:hideMark/>
          </w:tcPr>
          <w:p w14:paraId="625CDC38"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2440</w:t>
            </w:r>
          </w:p>
        </w:tc>
        <w:tc>
          <w:tcPr>
            <w:tcW w:w="1275" w:type="dxa"/>
            <w:shd w:val="clear" w:color="auto" w:fill="FFFFFF" w:themeFill="background1"/>
            <w:noWrap/>
            <w:tcMar>
              <w:left w:w="0" w:type="dxa"/>
              <w:right w:w="0" w:type="dxa"/>
            </w:tcMar>
            <w:vAlign w:val="center"/>
            <w:hideMark/>
          </w:tcPr>
          <w:p w14:paraId="1F794084"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2168</w:t>
            </w:r>
          </w:p>
        </w:tc>
        <w:tc>
          <w:tcPr>
            <w:tcW w:w="1418" w:type="dxa"/>
            <w:shd w:val="clear" w:color="auto" w:fill="FFFFFF" w:themeFill="background1"/>
            <w:noWrap/>
            <w:tcMar>
              <w:left w:w="0" w:type="dxa"/>
              <w:right w:w="0" w:type="dxa"/>
            </w:tcMar>
            <w:vAlign w:val="center"/>
            <w:hideMark/>
          </w:tcPr>
          <w:p w14:paraId="09ACB836"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1514</w:t>
            </w:r>
          </w:p>
        </w:tc>
        <w:tc>
          <w:tcPr>
            <w:tcW w:w="863" w:type="dxa"/>
            <w:shd w:val="clear" w:color="auto" w:fill="FFFFFF" w:themeFill="background1"/>
            <w:noWrap/>
            <w:tcMar>
              <w:left w:w="0" w:type="dxa"/>
              <w:right w:w="0" w:type="dxa"/>
            </w:tcMar>
            <w:vAlign w:val="center"/>
            <w:hideMark/>
          </w:tcPr>
          <w:p w14:paraId="4223A232"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1246</w:t>
            </w:r>
          </w:p>
        </w:tc>
        <w:tc>
          <w:tcPr>
            <w:tcW w:w="1134" w:type="dxa"/>
            <w:shd w:val="clear" w:color="auto" w:fill="FFFFFF" w:themeFill="background1"/>
            <w:noWrap/>
            <w:tcMar>
              <w:left w:w="0" w:type="dxa"/>
              <w:right w:w="0" w:type="dxa"/>
            </w:tcMar>
            <w:vAlign w:val="center"/>
            <w:hideMark/>
          </w:tcPr>
          <w:p w14:paraId="6C1222F1" w14:textId="3BEC38FA"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539,5</w:t>
            </w:r>
          </w:p>
        </w:tc>
      </w:tr>
      <w:tr w:rsidR="00932117" w:rsidRPr="00932117" w14:paraId="1B2A61D9" w14:textId="77777777" w:rsidTr="00F356AA">
        <w:trPr>
          <w:trHeight w:val="169"/>
          <w:jc w:val="center"/>
        </w:trPr>
        <w:tc>
          <w:tcPr>
            <w:tcW w:w="2676" w:type="dxa"/>
            <w:shd w:val="clear" w:color="auto" w:fill="FFFFFF" w:themeFill="background1"/>
            <w:tcMar>
              <w:left w:w="0" w:type="dxa"/>
              <w:right w:w="0" w:type="dxa"/>
            </w:tcMar>
            <w:vAlign w:val="bottom"/>
            <w:hideMark/>
          </w:tcPr>
          <w:p w14:paraId="5D7E68B6" w14:textId="77777777" w:rsidR="00932117" w:rsidRPr="00932117" w:rsidRDefault="00932117" w:rsidP="00932117">
            <w:pPr>
              <w:spacing w:after="0" w:line="240" w:lineRule="auto"/>
              <w:rPr>
                <w:rFonts w:ascii="Arial" w:eastAsia="Times New Roman" w:hAnsi="Arial" w:cs="Arial"/>
                <w:b/>
                <w:bCs/>
                <w:color w:val="000000"/>
                <w:sz w:val="20"/>
                <w:szCs w:val="20"/>
              </w:rPr>
            </w:pPr>
            <w:r w:rsidRPr="00932117">
              <w:rPr>
                <w:rFonts w:ascii="Arial" w:eastAsia="Times New Roman" w:hAnsi="Arial" w:cs="Arial"/>
                <w:b/>
                <w:bCs/>
                <w:color w:val="000000"/>
                <w:sz w:val="20"/>
                <w:szCs w:val="20"/>
              </w:rPr>
              <w:t>Colchones</w:t>
            </w:r>
          </w:p>
        </w:tc>
        <w:tc>
          <w:tcPr>
            <w:tcW w:w="1701" w:type="dxa"/>
            <w:shd w:val="clear" w:color="auto" w:fill="FFFFFF" w:themeFill="background1"/>
            <w:noWrap/>
            <w:tcMar>
              <w:left w:w="0" w:type="dxa"/>
              <w:right w:w="0" w:type="dxa"/>
            </w:tcMar>
            <w:vAlign w:val="center"/>
            <w:hideMark/>
          </w:tcPr>
          <w:p w14:paraId="5583E4BC"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707</w:t>
            </w:r>
          </w:p>
        </w:tc>
        <w:tc>
          <w:tcPr>
            <w:tcW w:w="1275" w:type="dxa"/>
            <w:shd w:val="clear" w:color="auto" w:fill="FFFFFF" w:themeFill="background1"/>
            <w:noWrap/>
            <w:tcMar>
              <w:left w:w="0" w:type="dxa"/>
              <w:right w:w="0" w:type="dxa"/>
            </w:tcMar>
            <w:vAlign w:val="center"/>
            <w:hideMark/>
          </w:tcPr>
          <w:p w14:paraId="3FEAD93D"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4902</w:t>
            </w:r>
          </w:p>
        </w:tc>
        <w:tc>
          <w:tcPr>
            <w:tcW w:w="1418" w:type="dxa"/>
            <w:shd w:val="clear" w:color="auto" w:fill="FFFFFF" w:themeFill="background1"/>
            <w:noWrap/>
            <w:tcMar>
              <w:left w:w="0" w:type="dxa"/>
              <w:right w:w="0" w:type="dxa"/>
            </w:tcMar>
            <w:vAlign w:val="center"/>
            <w:hideMark/>
          </w:tcPr>
          <w:p w14:paraId="2F9CC3F1"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1480</w:t>
            </w:r>
          </w:p>
        </w:tc>
        <w:tc>
          <w:tcPr>
            <w:tcW w:w="863" w:type="dxa"/>
            <w:shd w:val="clear" w:color="auto" w:fill="FFFFFF" w:themeFill="background1"/>
            <w:noWrap/>
            <w:tcMar>
              <w:left w:w="0" w:type="dxa"/>
              <w:right w:w="0" w:type="dxa"/>
            </w:tcMar>
            <w:vAlign w:val="center"/>
            <w:hideMark/>
          </w:tcPr>
          <w:p w14:paraId="2C15B2AB"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511</w:t>
            </w:r>
          </w:p>
        </w:tc>
        <w:tc>
          <w:tcPr>
            <w:tcW w:w="1134" w:type="dxa"/>
            <w:shd w:val="clear" w:color="auto" w:fill="FFFFFF" w:themeFill="background1"/>
            <w:noWrap/>
            <w:tcMar>
              <w:left w:w="0" w:type="dxa"/>
              <w:right w:w="0" w:type="dxa"/>
            </w:tcMar>
            <w:vAlign w:val="center"/>
            <w:hideMark/>
          </w:tcPr>
          <w:p w14:paraId="577413D9" w14:textId="2C6840BA"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1077</w:t>
            </w:r>
          </w:p>
        </w:tc>
      </w:tr>
      <w:tr w:rsidR="00932117" w:rsidRPr="00932117" w14:paraId="40EDF3AD" w14:textId="77777777" w:rsidTr="00F356AA">
        <w:trPr>
          <w:trHeight w:val="72"/>
          <w:jc w:val="center"/>
        </w:trPr>
        <w:tc>
          <w:tcPr>
            <w:tcW w:w="2676" w:type="dxa"/>
            <w:shd w:val="clear" w:color="auto" w:fill="FFFFFF" w:themeFill="background1"/>
            <w:tcMar>
              <w:left w:w="0" w:type="dxa"/>
              <w:right w:w="0" w:type="dxa"/>
            </w:tcMar>
            <w:vAlign w:val="bottom"/>
            <w:hideMark/>
          </w:tcPr>
          <w:p w14:paraId="43F87888" w14:textId="77777777" w:rsidR="00932117" w:rsidRPr="00932117" w:rsidRDefault="00932117" w:rsidP="00932117">
            <w:pPr>
              <w:spacing w:after="0" w:line="240" w:lineRule="auto"/>
              <w:rPr>
                <w:rFonts w:ascii="Arial" w:eastAsia="Times New Roman" w:hAnsi="Arial" w:cs="Arial"/>
                <w:b/>
                <w:bCs/>
                <w:color w:val="000000"/>
                <w:sz w:val="20"/>
                <w:szCs w:val="20"/>
              </w:rPr>
            </w:pPr>
            <w:r w:rsidRPr="00932117">
              <w:rPr>
                <w:rFonts w:ascii="Arial" w:eastAsia="Times New Roman" w:hAnsi="Arial" w:cs="Arial"/>
                <w:b/>
                <w:bCs/>
                <w:color w:val="000000"/>
                <w:sz w:val="20"/>
                <w:szCs w:val="20"/>
              </w:rPr>
              <w:t>Otros</w:t>
            </w:r>
          </w:p>
        </w:tc>
        <w:tc>
          <w:tcPr>
            <w:tcW w:w="1701" w:type="dxa"/>
            <w:shd w:val="clear" w:color="auto" w:fill="FFFFFF" w:themeFill="background1"/>
            <w:noWrap/>
            <w:tcMar>
              <w:left w:w="0" w:type="dxa"/>
              <w:right w:w="0" w:type="dxa"/>
            </w:tcMar>
            <w:vAlign w:val="center"/>
            <w:hideMark/>
          </w:tcPr>
          <w:p w14:paraId="2E34C3D0"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905</w:t>
            </w:r>
          </w:p>
        </w:tc>
        <w:tc>
          <w:tcPr>
            <w:tcW w:w="1275" w:type="dxa"/>
            <w:shd w:val="clear" w:color="auto" w:fill="FFFFFF" w:themeFill="background1"/>
            <w:noWrap/>
            <w:tcMar>
              <w:left w:w="0" w:type="dxa"/>
              <w:right w:w="0" w:type="dxa"/>
            </w:tcMar>
            <w:vAlign w:val="center"/>
            <w:hideMark/>
          </w:tcPr>
          <w:p w14:paraId="3948C433"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66079,89</w:t>
            </w:r>
          </w:p>
        </w:tc>
        <w:tc>
          <w:tcPr>
            <w:tcW w:w="1418" w:type="dxa"/>
            <w:shd w:val="clear" w:color="auto" w:fill="FFFFFF" w:themeFill="background1"/>
            <w:noWrap/>
            <w:tcMar>
              <w:left w:w="0" w:type="dxa"/>
              <w:right w:w="0" w:type="dxa"/>
            </w:tcMar>
            <w:vAlign w:val="center"/>
            <w:hideMark/>
          </w:tcPr>
          <w:p w14:paraId="379BB6DD"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25822,97</w:t>
            </w:r>
          </w:p>
        </w:tc>
        <w:tc>
          <w:tcPr>
            <w:tcW w:w="863" w:type="dxa"/>
            <w:shd w:val="clear" w:color="auto" w:fill="FFFFFF" w:themeFill="background1"/>
            <w:noWrap/>
            <w:tcMar>
              <w:left w:w="0" w:type="dxa"/>
              <w:right w:w="0" w:type="dxa"/>
            </w:tcMar>
            <w:vAlign w:val="center"/>
            <w:hideMark/>
          </w:tcPr>
          <w:p w14:paraId="6BC30A0F"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28069,4</w:t>
            </w:r>
          </w:p>
        </w:tc>
        <w:tc>
          <w:tcPr>
            <w:tcW w:w="1134" w:type="dxa"/>
            <w:shd w:val="clear" w:color="auto" w:fill="FFFFFF" w:themeFill="background1"/>
            <w:noWrap/>
            <w:tcMar>
              <w:left w:w="0" w:type="dxa"/>
              <w:right w:w="0" w:type="dxa"/>
            </w:tcMar>
            <w:vAlign w:val="center"/>
            <w:hideMark/>
          </w:tcPr>
          <w:p w14:paraId="3465D01F" w14:textId="158FAFD3"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43311,61</w:t>
            </w:r>
          </w:p>
        </w:tc>
      </w:tr>
      <w:tr w:rsidR="00932117" w:rsidRPr="00932117" w14:paraId="0AB736B0" w14:textId="77777777" w:rsidTr="00F356AA">
        <w:trPr>
          <w:trHeight w:val="315"/>
          <w:jc w:val="center"/>
        </w:trPr>
        <w:tc>
          <w:tcPr>
            <w:tcW w:w="2676" w:type="dxa"/>
            <w:shd w:val="clear" w:color="auto" w:fill="A8D08D" w:themeFill="accent6" w:themeFillTint="99"/>
            <w:tcMar>
              <w:left w:w="0" w:type="dxa"/>
              <w:right w:w="0" w:type="dxa"/>
            </w:tcMar>
            <w:vAlign w:val="bottom"/>
            <w:hideMark/>
          </w:tcPr>
          <w:p w14:paraId="03AA1974" w14:textId="77777777" w:rsidR="00932117" w:rsidRPr="00932117" w:rsidRDefault="00932117" w:rsidP="00932117">
            <w:pPr>
              <w:spacing w:after="0" w:line="240" w:lineRule="auto"/>
              <w:rPr>
                <w:rFonts w:ascii="Arial" w:eastAsia="Times New Roman" w:hAnsi="Arial" w:cs="Arial"/>
                <w:b/>
                <w:bCs/>
                <w:color w:val="000000"/>
                <w:sz w:val="20"/>
                <w:szCs w:val="20"/>
              </w:rPr>
            </w:pPr>
            <w:r w:rsidRPr="00932117">
              <w:rPr>
                <w:rFonts w:ascii="Arial" w:eastAsia="Times New Roman" w:hAnsi="Arial" w:cs="Arial"/>
                <w:b/>
                <w:bCs/>
                <w:color w:val="000000"/>
                <w:sz w:val="20"/>
                <w:szCs w:val="20"/>
              </w:rPr>
              <w:t>Total</w:t>
            </w:r>
          </w:p>
        </w:tc>
        <w:tc>
          <w:tcPr>
            <w:tcW w:w="1701" w:type="dxa"/>
            <w:shd w:val="clear" w:color="auto" w:fill="A8D08D" w:themeFill="accent6" w:themeFillTint="99"/>
            <w:noWrap/>
            <w:tcMar>
              <w:left w:w="0" w:type="dxa"/>
              <w:right w:w="0" w:type="dxa"/>
            </w:tcMar>
            <w:vAlign w:val="bottom"/>
            <w:hideMark/>
          </w:tcPr>
          <w:p w14:paraId="2F9F364E"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4052</w:t>
            </w:r>
          </w:p>
        </w:tc>
        <w:tc>
          <w:tcPr>
            <w:tcW w:w="1275" w:type="dxa"/>
            <w:shd w:val="clear" w:color="auto" w:fill="A8D08D" w:themeFill="accent6" w:themeFillTint="99"/>
            <w:noWrap/>
            <w:tcMar>
              <w:left w:w="0" w:type="dxa"/>
              <w:right w:w="0" w:type="dxa"/>
            </w:tcMar>
            <w:vAlign w:val="bottom"/>
            <w:hideMark/>
          </w:tcPr>
          <w:p w14:paraId="09F32CE6"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73149,89</w:t>
            </w:r>
          </w:p>
        </w:tc>
        <w:tc>
          <w:tcPr>
            <w:tcW w:w="1418" w:type="dxa"/>
            <w:shd w:val="clear" w:color="auto" w:fill="A8D08D" w:themeFill="accent6" w:themeFillTint="99"/>
            <w:noWrap/>
            <w:tcMar>
              <w:left w:w="0" w:type="dxa"/>
              <w:right w:w="0" w:type="dxa"/>
            </w:tcMar>
            <w:vAlign w:val="bottom"/>
            <w:hideMark/>
          </w:tcPr>
          <w:p w14:paraId="510E2FDF"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28816,97</w:t>
            </w:r>
          </w:p>
        </w:tc>
        <w:tc>
          <w:tcPr>
            <w:tcW w:w="863" w:type="dxa"/>
            <w:shd w:val="clear" w:color="auto" w:fill="A8D08D" w:themeFill="accent6" w:themeFillTint="99"/>
            <w:noWrap/>
            <w:tcMar>
              <w:left w:w="0" w:type="dxa"/>
              <w:right w:w="0" w:type="dxa"/>
            </w:tcMar>
            <w:vAlign w:val="bottom"/>
            <w:hideMark/>
          </w:tcPr>
          <w:p w14:paraId="284F6052" w14:textId="7777777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eastAsia="Times New Roman" w:hAnsi="Arial" w:cs="Arial"/>
                <w:color w:val="000000"/>
                <w:sz w:val="20"/>
                <w:szCs w:val="20"/>
              </w:rPr>
              <w:t>29826,4</w:t>
            </w:r>
          </w:p>
        </w:tc>
        <w:tc>
          <w:tcPr>
            <w:tcW w:w="1134" w:type="dxa"/>
            <w:shd w:val="clear" w:color="auto" w:fill="A8D08D" w:themeFill="accent6" w:themeFillTint="99"/>
            <w:noWrap/>
            <w:tcMar>
              <w:left w:w="0" w:type="dxa"/>
              <w:right w:w="0" w:type="dxa"/>
            </w:tcMar>
            <w:vAlign w:val="bottom"/>
            <w:hideMark/>
          </w:tcPr>
          <w:p w14:paraId="082EE942" w14:textId="237D1C17" w:rsidR="00932117" w:rsidRPr="00932117" w:rsidRDefault="00932117" w:rsidP="00932117">
            <w:pPr>
              <w:spacing w:after="0" w:line="240" w:lineRule="auto"/>
              <w:jc w:val="center"/>
              <w:rPr>
                <w:rFonts w:ascii="Arial" w:eastAsia="Times New Roman" w:hAnsi="Arial" w:cs="Arial"/>
                <w:color w:val="000000"/>
                <w:sz w:val="20"/>
                <w:szCs w:val="20"/>
              </w:rPr>
            </w:pPr>
            <w:r w:rsidRPr="00932117">
              <w:rPr>
                <w:rFonts w:ascii="Arial" w:hAnsi="Arial" w:cs="Arial"/>
                <w:color w:val="000000"/>
                <w:sz w:val="20"/>
                <w:szCs w:val="20"/>
              </w:rPr>
              <w:t>44928,11</w:t>
            </w:r>
          </w:p>
        </w:tc>
      </w:tr>
    </w:tbl>
    <w:p w14:paraId="59A79728" w14:textId="47A704B0" w:rsidR="001A0B0A" w:rsidRDefault="001A0B0A" w:rsidP="009056C8">
      <w:pPr>
        <w:spacing w:after="0" w:line="240" w:lineRule="auto"/>
        <w:jc w:val="both"/>
        <w:rPr>
          <w:rFonts w:ascii="Arial" w:eastAsia="Times New Roman" w:hAnsi="Arial" w:cs="Arial"/>
          <w:sz w:val="24"/>
          <w:szCs w:val="24"/>
        </w:rPr>
      </w:pPr>
    </w:p>
    <w:p w14:paraId="2C829D28" w14:textId="7FBBEC11" w:rsidR="004A5669" w:rsidRDefault="004A5669" w:rsidP="009056C8">
      <w:pPr>
        <w:spacing w:after="0" w:line="240" w:lineRule="auto"/>
        <w:jc w:val="both"/>
        <w:rPr>
          <w:rFonts w:ascii="Arial" w:eastAsia="Times New Roman" w:hAnsi="Arial" w:cs="Arial"/>
          <w:sz w:val="24"/>
          <w:szCs w:val="24"/>
        </w:rPr>
      </w:pPr>
    </w:p>
    <w:p w14:paraId="62D31DD8" w14:textId="043453D8" w:rsidR="009D73D0" w:rsidRDefault="009D73D0" w:rsidP="009D73D0">
      <w:pPr>
        <w:pStyle w:val="Descripcin"/>
        <w:rPr>
          <w:noProof/>
        </w:rPr>
      </w:pPr>
      <w:r w:rsidRPr="008F04F6">
        <w:rPr>
          <w:rFonts w:ascii="Arial" w:hAnsi="Arial" w:cs="Arial"/>
          <w:color w:val="auto"/>
        </w:rPr>
        <w:t xml:space="preserve">Gráfica </w:t>
      </w:r>
      <w:r w:rsidRPr="008F04F6">
        <w:rPr>
          <w:rFonts w:ascii="Arial" w:hAnsi="Arial" w:cs="Arial"/>
          <w:color w:val="auto"/>
        </w:rPr>
        <w:fldChar w:fldCharType="begin"/>
      </w:r>
      <w:r w:rsidRPr="008F04F6">
        <w:rPr>
          <w:rFonts w:ascii="Arial" w:hAnsi="Arial" w:cs="Arial"/>
          <w:color w:val="auto"/>
        </w:rPr>
        <w:instrText xml:space="preserve"> SEQ Gráfica \* ARABIC </w:instrText>
      </w:r>
      <w:r w:rsidRPr="008F04F6">
        <w:rPr>
          <w:rFonts w:ascii="Arial" w:hAnsi="Arial" w:cs="Arial"/>
          <w:color w:val="auto"/>
        </w:rPr>
        <w:fldChar w:fldCharType="separate"/>
      </w:r>
      <w:r w:rsidR="00DE3AE5">
        <w:rPr>
          <w:rFonts w:ascii="Arial" w:hAnsi="Arial" w:cs="Arial"/>
          <w:noProof/>
          <w:color w:val="auto"/>
        </w:rPr>
        <w:t>12</w:t>
      </w:r>
      <w:r w:rsidRPr="008F04F6">
        <w:rPr>
          <w:rFonts w:ascii="Arial" w:hAnsi="Arial" w:cs="Arial"/>
          <w:color w:val="auto"/>
        </w:rPr>
        <w:fldChar w:fldCharType="end"/>
      </w:r>
      <w:r w:rsidRPr="008F04F6">
        <w:rPr>
          <w:rFonts w:ascii="Arial" w:hAnsi="Arial" w:cs="Arial"/>
          <w:color w:val="auto"/>
        </w:rPr>
        <w:t xml:space="preserve"> Generación Residuos </w:t>
      </w:r>
      <w:r>
        <w:rPr>
          <w:rFonts w:ascii="Arial" w:hAnsi="Arial" w:cs="Arial"/>
          <w:color w:val="auto"/>
        </w:rPr>
        <w:t>Especiales</w:t>
      </w:r>
      <w:r w:rsidRPr="008F04F6">
        <w:rPr>
          <w:rFonts w:ascii="Arial" w:hAnsi="Arial" w:cs="Arial"/>
          <w:color w:val="auto"/>
        </w:rPr>
        <w:t xml:space="preserve"> 2016</w:t>
      </w:r>
      <w:r>
        <w:rPr>
          <w:rFonts w:ascii="Arial" w:hAnsi="Arial" w:cs="Arial"/>
          <w:color w:val="auto"/>
        </w:rPr>
        <w:t xml:space="preserve"> </w:t>
      </w:r>
      <w:r w:rsidR="00363E35">
        <w:rPr>
          <w:rFonts w:ascii="Arial" w:hAnsi="Arial" w:cs="Arial"/>
          <w:color w:val="auto"/>
        </w:rPr>
        <w:t>–</w:t>
      </w:r>
      <w:r>
        <w:rPr>
          <w:rFonts w:ascii="Arial" w:hAnsi="Arial" w:cs="Arial"/>
          <w:color w:val="auto"/>
        </w:rPr>
        <w:t xml:space="preserve"> 20</w:t>
      </w:r>
      <w:r w:rsidR="00363E35">
        <w:rPr>
          <w:rFonts w:ascii="Arial" w:hAnsi="Arial" w:cs="Arial"/>
          <w:color w:val="auto"/>
        </w:rPr>
        <w:t>20</w:t>
      </w:r>
    </w:p>
    <w:p w14:paraId="480DDB06" w14:textId="2966339B" w:rsidR="00363E35" w:rsidRPr="00363E35" w:rsidRDefault="00932117" w:rsidP="00363E35">
      <w:r>
        <w:rPr>
          <w:noProof/>
        </w:rPr>
        <w:drawing>
          <wp:inline distT="0" distB="0" distL="0" distR="0" wp14:anchorId="50D69D05" wp14:editId="68966707">
            <wp:extent cx="5701665" cy="3047365"/>
            <wp:effectExtent l="0" t="0" r="13335" b="635"/>
            <wp:docPr id="68" name="Gráfico 68">
              <a:extLst xmlns:a="http://schemas.openxmlformats.org/drawingml/2006/main">
                <a:ext uri="{FF2B5EF4-FFF2-40B4-BE49-F238E27FC236}">
                  <a16:creationId xmlns:a16="http://schemas.microsoft.com/office/drawing/2014/main" id="{00000000-0008-0000-1200-00007DE74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5EC25C" w14:textId="77777777" w:rsidR="001A0B0A" w:rsidRPr="009056C8" w:rsidRDefault="009056C8" w:rsidP="009056C8">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Para el periodo de tiempo analizado, excepto el año 2017, el número de llantas mantiene mayor proporción en relación </w:t>
      </w:r>
      <w:r w:rsidR="00197543">
        <w:rPr>
          <w:rFonts w:ascii="Arial" w:eastAsia="Times New Roman" w:hAnsi="Arial" w:cs="Arial"/>
          <w:sz w:val="24"/>
          <w:szCs w:val="24"/>
        </w:rPr>
        <w:t>con</w:t>
      </w:r>
      <w:r w:rsidRPr="009056C8">
        <w:rPr>
          <w:rFonts w:ascii="Arial" w:eastAsia="Times New Roman" w:hAnsi="Arial" w:cs="Arial"/>
          <w:sz w:val="24"/>
          <w:szCs w:val="24"/>
        </w:rPr>
        <w:t xml:space="preserve"> los </w:t>
      </w:r>
      <w:r w:rsidR="00197543" w:rsidRPr="009056C8">
        <w:rPr>
          <w:rFonts w:ascii="Arial" w:eastAsia="Times New Roman" w:hAnsi="Arial" w:cs="Arial"/>
          <w:sz w:val="24"/>
          <w:szCs w:val="24"/>
        </w:rPr>
        <w:t>colchones, esto</w:t>
      </w:r>
      <w:r w:rsidRPr="009056C8">
        <w:rPr>
          <w:rFonts w:ascii="Arial" w:eastAsia="Times New Roman" w:hAnsi="Arial" w:cs="Arial"/>
          <w:sz w:val="24"/>
          <w:szCs w:val="24"/>
        </w:rPr>
        <w:t xml:space="preserve"> es coherente ya que los cambios de </w:t>
      </w:r>
      <w:r w:rsidR="00197543">
        <w:rPr>
          <w:rFonts w:ascii="Arial" w:eastAsia="Times New Roman" w:hAnsi="Arial" w:cs="Arial"/>
          <w:sz w:val="24"/>
          <w:szCs w:val="24"/>
        </w:rPr>
        <w:t>llantas</w:t>
      </w:r>
      <w:r w:rsidRPr="009056C8">
        <w:rPr>
          <w:rFonts w:ascii="Arial" w:eastAsia="Times New Roman" w:hAnsi="Arial" w:cs="Arial"/>
          <w:sz w:val="24"/>
          <w:szCs w:val="24"/>
        </w:rPr>
        <w:t xml:space="preserve"> del parque automotor son más frecuentes debido al periodo de vida de </w:t>
      </w:r>
      <w:r w:rsidR="00197543" w:rsidRPr="009056C8">
        <w:rPr>
          <w:rFonts w:ascii="Arial" w:eastAsia="Times New Roman" w:hAnsi="Arial" w:cs="Arial"/>
          <w:sz w:val="24"/>
          <w:szCs w:val="24"/>
        </w:rPr>
        <w:t>estas</w:t>
      </w:r>
      <w:r w:rsidRPr="009056C8">
        <w:rPr>
          <w:rFonts w:ascii="Arial" w:eastAsia="Times New Roman" w:hAnsi="Arial" w:cs="Arial"/>
          <w:sz w:val="24"/>
          <w:szCs w:val="24"/>
        </w:rPr>
        <w:t xml:space="preserve">.  </w:t>
      </w:r>
    </w:p>
    <w:p w14:paraId="0752FB52" w14:textId="77777777" w:rsidR="001A0B0A" w:rsidRPr="009056C8" w:rsidRDefault="001A0B0A" w:rsidP="009056C8">
      <w:pPr>
        <w:spacing w:after="0" w:line="240" w:lineRule="auto"/>
        <w:jc w:val="both"/>
        <w:rPr>
          <w:rFonts w:ascii="Arial" w:eastAsia="Times New Roman" w:hAnsi="Arial" w:cs="Arial"/>
          <w:sz w:val="24"/>
          <w:szCs w:val="24"/>
        </w:rPr>
      </w:pPr>
    </w:p>
    <w:p w14:paraId="15803F99" w14:textId="77777777" w:rsidR="00197543" w:rsidRDefault="009056C8" w:rsidP="009056C8">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El </w:t>
      </w:r>
      <w:r w:rsidR="00197543">
        <w:rPr>
          <w:rFonts w:ascii="Arial" w:eastAsia="Times New Roman" w:hAnsi="Arial" w:cs="Arial"/>
          <w:sz w:val="24"/>
          <w:szCs w:val="24"/>
        </w:rPr>
        <w:t xml:space="preserve">año </w:t>
      </w:r>
      <w:r w:rsidRPr="009056C8">
        <w:rPr>
          <w:rFonts w:ascii="Arial" w:eastAsia="Times New Roman" w:hAnsi="Arial" w:cs="Arial"/>
          <w:sz w:val="24"/>
          <w:szCs w:val="24"/>
        </w:rPr>
        <w:t xml:space="preserve">2017 fue atípico en cuanto a la generación de colchones debido </w:t>
      </w:r>
      <w:r w:rsidR="00197543" w:rsidRPr="009056C8">
        <w:rPr>
          <w:rFonts w:ascii="Arial" w:eastAsia="Times New Roman" w:hAnsi="Arial" w:cs="Arial"/>
          <w:sz w:val="24"/>
          <w:szCs w:val="24"/>
        </w:rPr>
        <w:t>a que</w:t>
      </w:r>
      <w:r w:rsidRPr="009056C8">
        <w:rPr>
          <w:rFonts w:ascii="Arial" w:eastAsia="Times New Roman" w:hAnsi="Arial" w:cs="Arial"/>
          <w:sz w:val="24"/>
          <w:szCs w:val="24"/>
        </w:rPr>
        <w:t xml:space="preserve"> los sectores de </w:t>
      </w:r>
      <w:r w:rsidR="00197543">
        <w:rPr>
          <w:rFonts w:ascii="Arial" w:eastAsia="Times New Roman" w:hAnsi="Arial" w:cs="Arial"/>
          <w:sz w:val="24"/>
          <w:szCs w:val="24"/>
        </w:rPr>
        <w:t>G</w:t>
      </w:r>
      <w:r w:rsidRPr="009056C8">
        <w:rPr>
          <w:rFonts w:ascii="Arial" w:eastAsia="Times New Roman" w:hAnsi="Arial" w:cs="Arial"/>
          <w:sz w:val="24"/>
          <w:szCs w:val="24"/>
        </w:rPr>
        <w:t xml:space="preserve">estión </w:t>
      </w:r>
      <w:r w:rsidR="00197543">
        <w:rPr>
          <w:rFonts w:ascii="Arial" w:eastAsia="Times New Roman" w:hAnsi="Arial" w:cs="Arial"/>
          <w:sz w:val="24"/>
          <w:szCs w:val="24"/>
        </w:rPr>
        <w:t>P</w:t>
      </w:r>
      <w:r w:rsidRPr="009056C8">
        <w:rPr>
          <w:rFonts w:ascii="Arial" w:eastAsia="Times New Roman" w:hAnsi="Arial" w:cs="Arial"/>
          <w:sz w:val="24"/>
          <w:szCs w:val="24"/>
        </w:rPr>
        <w:t xml:space="preserve">ública, </w:t>
      </w:r>
      <w:r w:rsidR="00197543">
        <w:rPr>
          <w:rFonts w:ascii="Arial" w:eastAsia="Times New Roman" w:hAnsi="Arial" w:cs="Arial"/>
          <w:sz w:val="24"/>
          <w:szCs w:val="24"/>
        </w:rPr>
        <w:t>G</w:t>
      </w:r>
      <w:r w:rsidRPr="009056C8">
        <w:rPr>
          <w:rFonts w:ascii="Arial" w:eastAsia="Times New Roman" w:hAnsi="Arial" w:cs="Arial"/>
          <w:sz w:val="24"/>
          <w:szCs w:val="24"/>
        </w:rPr>
        <w:t xml:space="preserve">obierno, </w:t>
      </w:r>
      <w:r w:rsidR="00197543">
        <w:rPr>
          <w:rFonts w:ascii="Arial" w:eastAsia="Times New Roman" w:hAnsi="Arial" w:cs="Arial"/>
          <w:sz w:val="24"/>
          <w:szCs w:val="24"/>
        </w:rPr>
        <w:t>S</w:t>
      </w:r>
      <w:r w:rsidRPr="009056C8">
        <w:rPr>
          <w:rFonts w:ascii="Arial" w:eastAsia="Times New Roman" w:hAnsi="Arial" w:cs="Arial"/>
          <w:sz w:val="24"/>
          <w:szCs w:val="24"/>
        </w:rPr>
        <w:t xml:space="preserve">ocial y de </w:t>
      </w:r>
      <w:r w:rsidR="00197543">
        <w:rPr>
          <w:rFonts w:ascii="Arial" w:eastAsia="Times New Roman" w:hAnsi="Arial" w:cs="Arial"/>
          <w:sz w:val="24"/>
          <w:szCs w:val="24"/>
        </w:rPr>
        <w:t>O</w:t>
      </w:r>
      <w:r w:rsidRPr="009056C8">
        <w:rPr>
          <w:rFonts w:ascii="Arial" w:eastAsia="Times New Roman" w:hAnsi="Arial" w:cs="Arial"/>
          <w:sz w:val="24"/>
          <w:szCs w:val="24"/>
        </w:rPr>
        <w:t xml:space="preserve">tras </w:t>
      </w:r>
      <w:r w:rsidR="00971BE6">
        <w:rPr>
          <w:rFonts w:ascii="Arial" w:eastAsia="Times New Roman" w:hAnsi="Arial" w:cs="Arial"/>
          <w:sz w:val="24"/>
          <w:szCs w:val="24"/>
        </w:rPr>
        <w:t>Entidades</w:t>
      </w:r>
      <w:r w:rsidRPr="009056C8">
        <w:rPr>
          <w:rFonts w:ascii="Arial" w:eastAsia="Times New Roman" w:hAnsi="Arial" w:cs="Arial"/>
          <w:sz w:val="24"/>
          <w:szCs w:val="24"/>
        </w:rPr>
        <w:t>, reportaron cantidades significativas respecto al año anterior, aumentando la cantidad de colchones y otros</w:t>
      </w:r>
      <w:r w:rsidR="00197543">
        <w:rPr>
          <w:rFonts w:ascii="Arial" w:eastAsia="Times New Roman" w:hAnsi="Arial" w:cs="Arial"/>
          <w:sz w:val="24"/>
          <w:szCs w:val="24"/>
        </w:rPr>
        <w:t>.</w:t>
      </w:r>
    </w:p>
    <w:p w14:paraId="74149D02" w14:textId="77777777" w:rsidR="00197543" w:rsidRDefault="00197543" w:rsidP="009056C8">
      <w:pPr>
        <w:spacing w:after="0" w:line="240" w:lineRule="auto"/>
        <w:jc w:val="both"/>
        <w:rPr>
          <w:rFonts w:ascii="Arial" w:eastAsia="Times New Roman" w:hAnsi="Arial" w:cs="Arial"/>
          <w:sz w:val="24"/>
          <w:szCs w:val="24"/>
        </w:rPr>
      </w:pPr>
    </w:p>
    <w:p w14:paraId="55D83A0E" w14:textId="77777777" w:rsidR="001A0B0A" w:rsidRPr="009056C8" w:rsidRDefault="00197543" w:rsidP="009056C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Para el caso de las llantas, </w:t>
      </w:r>
      <w:r w:rsidR="009056C8" w:rsidRPr="009056C8">
        <w:rPr>
          <w:rFonts w:ascii="Arial" w:eastAsia="Times New Roman" w:hAnsi="Arial" w:cs="Arial"/>
          <w:sz w:val="24"/>
          <w:szCs w:val="24"/>
        </w:rPr>
        <w:t>disminuye</w:t>
      </w:r>
      <w:r>
        <w:rPr>
          <w:rFonts w:ascii="Arial" w:eastAsia="Times New Roman" w:hAnsi="Arial" w:cs="Arial"/>
          <w:sz w:val="24"/>
          <w:szCs w:val="24"/>
        </w:rPr>
        <w:t xml:space="preserve">ron </w:t>
      </w:r>
      <w:r w:rsidR="009056C8" w:rsidRPr="009056C8">
        <w:rPr>
          <w:rFonts w:ascii="Arial" w:eastAsia="Times New Roman" w:hAnsi="Arial" w:cs="Arial"/>
          <w:sz w:val="24"/>
          <w:szCs w:val="24"/>
        </w:rPr>
        <w:t xml:space="preserve">cerca del 10%, la </w:t>
      </w:r>
      <w:r>
        <w:rPr>
          <w:rFonts w:ascii="Arial" w:eastAsia="Times New Roman" w:hAnsi="Arial" w:cs="Arial"/>
          <w:sz w:val="24"/>
          <w:szCs w:val="24"/>
        </w:rPr>
        <w:t>E</w:t>
      </w:r>
      <w:r w:rsidR="009056C8" w:rsidRPr="009056C8">
        <w:rPr>
          <w:rFonts w:ascii="Arial" w:eastAsia="Times New Roman" w:hAnsi="Arial" w:cs="Arial"/>
          <w:sz w:val="24"/>
          <w:szCs w:val="24"/>
        </w:rPr>
        <w:t>ntidad que reportó la mayor cantidad fue la Alcaldía Local de Mártires, con un total de 615 unidades y que incluyen las recolectadas de manera masiva como parte de sus actividades en espacio público, seguida por la Empresa de Acueducto, Alcantarillado y Aseo de Bogotá quien hizo entrega de sus llantas al Programa Rueda Verde y finalmente, la Secretaría General de la Alcaldía Mayor con un total de 492 unidades que igualmente fueron entregadas a un gestor ambiental autorizado.</w:t>
      </w:r>
    </w:p>
    <w:p w14:paraId="63380D51" w14:textId="77777777" w:rsidR="001A0B0A" w:rsidRPr="009056C8" w:rsidRDefault="009056C8" w:rsidP="009056C8">
      <w:pPr>
        <w:spacing w:after="0" w:line="240" w:lineRule="auto"/>
        <w:ind w:left="360"/>
        <w:jc w:val="both"/>
        <w:rPr>
          <w:rFonts w:ascii="Arial" w:eastAsia="Times New Roman" w:hAnsi="Arial" w:cs="Arial"/>
          <w:sz w:val="24"/>
          <w:szCs w:val="24"/>
        </w:rPr>
      </w:pPr>
      <w:r w:rsidRPr="009056C8">
        <w:rPr>
          <w:rFonts w:ascii="Arial" w:eastAsia="Times New Roman" w:hAnsi="Arial" w:cs="Arial"/>
          <w:sz w:val="24"/>
          <w:szCs w:val="24"/>
        </w:rPr>
        <w:t xml:space="preserve"> </w:t>
      </w:r>
    </w:p>
    <w:p w14:paraId="7863BB48" w14:textId="77777777" w:rsidR="001A0B0A" w:rsidRPr="009056C8" w:rsidRDefault="009056C8" w:rsidP="00197543">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Frente a los otros residuos considerados especiales, la Personería de Bogotá generó una cantidad significativa, correspondiente a muebles y enseres dados de baja, así como la Empresa de Telecomunicaciones de Bogotá que reportó carretes de madera durante el</w:t>
      </w:r>
      <w:r w:rsidR="00197543">
        <w:rPr>
          <w:rFonts w:ascii="Arial" w:eastAsia="Times New Roman" w:hAnsi="Arial" w:cs="Arial"/>
          <w:sz w:val="24"/>
          <w:szCs w:val="24"/>
        </w:rPr>
        <w:t xml:space="preserve"> año</w:t>
      </w:r>
      <w:r w:rsidRPr="009056C8">
        <w:rPr>
          <w:rFonts w:ascii="Arial" w:eastAsia="Times New Roman" w:hAnsi="Arial" w:cs="Arial"/>
          <w:sz w:val="24"/>
          <w:szCs w:val="24"/>
        </w:rPr>
        <w:t xml:space="preserve"> 2017 y la Alcaldía Local de Suba que por arreglos locativos generó igualmente residuos de madera que se entregaron para aprovechamiento a una empresa gestora.</w:t>
      </w:r>
    </w:p>
    <w:p w14:paraId="2514B7B6" w14:textId="77777777" w:rsidR="001A0B0A" w:rsidRPr="009056C8" w:rsidRDefault="009056C8" w:rsidP="009056C8">
      <w:pPr>
        <w:spacing w:after="0" w:line="240" w:lineRule="auto"/>
        <w:ind w:left="360"/>
        <w:jc w:val="both"/>
        <w:rPr>
          <w:rFonts w:ascii="Arial" w:eastAsia="Times New Roman" w:hAnsi="Arial" w:cs="Arial"/>
          <w:sz w:val="24"/>
          <w:szCs w:val="24"/>
        </w:rPr>
      </w:pPr>
      <w:r w:rsidRPr="009056C8">
        <w:rPr>
          <w:rFonts w:ascii="Arial" w:eastAsia="Times New Roman" w:hAnsi="Arial" w:cs="Arial"/>
          <w:sz w:val="24"/>
          <w:szCs w:val="24"/>
        </w:rPr>
        <w:t xml:space="preserve"> </w:t>
      </w:r>
    </w:p>
    <w:p w14:paraId="26D89304" w14:textId="77777777" w:rsidR="001A0B0A" w:rsidRPr="009056C8" w:rsidRDefault="009056C8" w:rsidP="00E34D05">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Para el año 2018 se obtuvo un aumento significativo en cuanto a la generaron de residuos especiales, ya que se dispusieron 28817</w:t>
      </w:r>
      <w:r w:rsidR="00E34D05">
        <w:rPr>
          <w:rFonts w:ascii="Arial" w:eastAsia="Times New Roman" w:hAnsi="Arial" w:cs="Arial"/>
          <w:sz w:val="24"/>
          <w:szCs w:val="24"/>
        </w:rPr>
        <w:t xml:space="preserve"> Unidades</w:t>
      </w:r>
      <w:r w:rsidRPr="009056C8">
        <w:rPr>
          <w:rFonts w:ascii="Arial" w:eastAsia="Times New Roman" w:hAnsi="Arial" w:cs="Arial"/>
          <w:sz w:val="24"/>
          <w:szCs w:val="24"/>
        </w:rPr>
        <w:t>, lo anterior debido a que el Instituto Distrital para la Protección de la Niñez y la Juventud, realiz</w:t>
      </w:r>
      <w:r w:rsidR="00E34D05">
        <w:rPr>
          <w:rFonts w:ascii="Arial" w:eastAsia="Times New Roman" w:hAnsi="Arial" w:cs="Arial"/>
          <w:sz w:val="24"/>
          <w:szCs w:val="24"/>
        </w:rPr>
        <w:t>ó</w:t>
      </w:r>
      <w:r w:rsidRPr="009056C8">
        <w:rPr>
          <w:rFonts w:ascii="Arial" w:eastAsia="Times New Roman" w:hAnsi="Arial" w:cs="Arial"/>
          <w:sz w:val="24"/>
          <w:szCs w:val="24"/>
        </w:rPr>
        <w:t xml:space="preserve"> la apertura de nuevas unidades operativas, inversión significativa para el cambio de colchones, llantas y otros residuos especiales, que elevaron el promedio a nivel Distrital</w:t>
      </w:r>
      <w:r w:rsidR="00E34D05">
        <w:rPr>
          <w:rFonts w:ascii="Arial" w:eastAsia="Times New Roman" w:hAnsi="Arial" w:cs="Arial"/>
          <w:sz w:val="24"/>
          <w:szCs w:val="24"/>
        </w:rPr>
        <w:t>.</w:t>
      </w:r>
    </w:p>
    <w:p w14:paraId="5D8CC862" w14:textId="77777777" w:rsidR="001A0B0A" w:rsidRPr="009056C8" w:rsidRDefault="001A0B0A" w:rsidP="00E34D05">
      <w:pPr>
        <w:spacing w:after="0" w:line="240" w:lineRule="auto"/>
        <w:jc w:val="both"/>
        <w:rPr>
          <w:rFonts w:ascii="Arial" w:eastAsia="Times New Roman" w:hAnsi="Arial" w:cs="Arial"/>
          <w:sz w:val="24"/>
          <w:szCs w:val="24"/>
        </w:rPr>
      </w:pPr>
    </w:p>
    <w:p w14:paraId="7CF03FD3" w14:textId="77777777" w:rsidR="001A0B0A" w:rsidRPr="009056C8" w:rsidRDefault="009056C8" w:rsidP="00E34D05">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Para el año 2019 la cantidad de residuos disminuyó parcialmente para llantas y colchones, respecto al año 2018, mientras que la cantidad de colchones dispuestos ha sido la más baja, pasando de disponer 1480 en el 2018 a 511 para el 2019, lo que representa una </w:t>
      </w:r>
      <w:r w:rsidR="00E34D05">
        <w:rPr>
          <w:rFonts w:ascii="Arial" w:eastAsia="Times New Roman" w:hAnsi="Arial" w:cs="Arial"/>
          <w:sz w:val="24"/>
          <w:szCs w:val="24"/>
        </w:rPr>
        <w:t>reducción</w:t>
      </w:r>
      <w:r w:rsidRPr="009056C8">
        <w:rPr>
          <w:rFonts w:ascii="Arial" w:eastAsia="Times New Roman" w:hAnsi="Arial" w:cs="Arial"/>
          <w:sz w:val="24"/>
          <w:szCs w:val="24"/>
        </w:rPr>
        <w:t xml:space="preserve"> del 65,4%, lo anterior se debió a que para el año 2018,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del sector de </w:t>
      </w:r>
      <w:r w:rsidR="00E34D05">
        <w:rPr>
          <w:rFonts w:ascii="Arial" w:eastAsia="Times New Roman" w:hAnsi="Arial" w:cs="Arial"/>
          <w:sz w:val="24"/>
          <w:szCs w:val="24"/>
        </w:rPr>
        <w:t>I</w:t>
      </w:r>
      <w:r w:rsidRPr="009056C8">
        <w:rPr>
          <w:rFonts w:ascii="Arial" w:eastAsia="Times New Roman" w:hAnsi="Arial" w:cs="Arial"/>
          <w:sz w:val="24"/>
          <w:szCs w:val="24"/>
        </w:rPr>
        <w:t xml:space="preserve">ntegración </w:t>
      </w:r>
      <w:r w:rsidR="00E34D05">
        <w:rPr>
          <w:rFonts w:ascii="Arial" w:eastAsia="Times New Roman" w:hAnsi="Arial" w:cs="Arial"/>
          <w:sz w:val="24"/>
          <w:szCs w:val="24"/>
        </w:rPr>
        <w:t>S</w:t>
      </w:r>
      <w:r w:rsidRPr="009056C8">
        <w:rPr>
          <w:rFonts w:ascii="Arial" w:eastAsia="Times New Roman" w:hAnsi="Arial" w:cs="Arial"/>
          <w:sz w:val="24"/>
          <w:szCs w:val="24"/>
        </w:rPr>
        <w:t>ocial, realizaron cambio</w:t>
      </w:r>
      <w:r w:rsidR="00E34D05">
        <w:rPr>
          <w:rFonts w:ascii="Arial" w:eastAsia="Times New Roman" w:hAnsi="Arial" w:cs="Arial"/>
          <w:sz w:val="24"/>
          <w:szCs w:val="24"/>
        </w:rPr>
        <w:t>s</w:t>
      </w:r>
      <w:r w:rsidRPr="009056C8">
        <w:rPr>
          <w:rFonts w:ascii="Arial" w:eastAsia="Times New Roman" w:hAnsi="Arial" w:cs="Arial"/>
          <w:sz w:val="24"/>
          <w:szCs w:val="24"/>
        </w:rPr>
        <w:t xml:space="preserve"> y disposición de colchones, mientras que para el </w:t>
      </w:r>
      <w:r w:rsidR="00E34D05">
        <w:rPr>
          <w:rFonts w:ascii="Arial" w:eastAsia="Times New Roman" w:hAnsi="Arial" w:cs="Arial"/>
          <w:sz w:val="24"/>
          <w:szCs w:val="24"/>
        </w:rPr>
        <w:t xml:space="preserve">año </w:t>
      </w:r>
      <w:r w:rsidRPr="009056C8">
        <w:rPr>
          <w:rFonts w:ascii="Arial" w:eastAsia="Times New Roman" w:hAnsi="Arial" w:cs="Arial"/>
          <w:sz w:val="24"/>
          <w:szCs w:val="24"/>
        </w:rPr>
        <w:t xml:space="preserve">2019, no se realizó </w:t>
      </w:r>
      <w:r w:rsidR="00E34D05">
        <w:rPr>
          <w:rFonts w:ascii="Arial" w:eastAsia="Times New Roman" w:hAnsi="Arial" w:cs="Arial"/>
          <w:sz w:val="24"/>
          <w:szCs w:val="24"/>
        </w:rPr>
        <w:t>dicha actividad.</w:t>
      </w:r>
    </w:p>
    <w:p w14:paraId="27CD74E5" w14:textId="77777777" w:rsidR="001A0B0A" w:rsidRPr="009056C8" w:rsidRDefault="001A0B0A" w:rsidP="009056C8">
      <w:pPr>
        <w:spacing w:after="0" w:line="240" w:lineRule="auto"/>
        <w:ind w:left="360"/>
        <w:jc w:val="both"/>
        <w:rPr>
          <w:rFonts w:ascii="Arial" w:eastAsia="Times New Roman" w:hAnsi="Arial" w:cs="Arial"/>
          <w:sz w:val="24"/>
          <w:szCs w:val="24"/>
        </w:rPr>
      </w:pPr>
    </w:p>
    <w:p w14:paraId="100A36C2" w14:textId="3A7A51BC" w:rsidR="001A0B0A" w:rsidRDefault="009056C8" w:rsidP="00E34D05">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Por otra parte, para “otros residuos”,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reportaron Residuos de Construcción y Demolición</w:t>
      </w:r>
      <w:r w:rsidR="00B37B26">
        <w:rPr>
          <w:rFonts w:ascii="Arial" w:eastAsia="Times New Roman" w:hAnsi="Arial" w:cs="Arial"/>
          <w:sz w:val="24"/>
          <w:szCs w:val="24"/>
        </w:rPr>
        <w:t xml:space="preserve"> (RCD)</w:t>
      </w:r>
      <w:r w:rsidRPr="009056C8">
        <w:rPr>
          <w:rFonts w:ascii="Arial" w:eastAsia="Times New Roman" w:hAnsi="Arial" w:cs="Arial"/>
          <w:sz w:val="24"/>
          <w:szCs w:val="24"/>
        </w:rPr>
        <w:t xml:space="preserve"> en su mayoría, dado que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como el I</w:t>
      </w:r>
      <w:r w:rsidR="00B37B26">
        <w:rPr>
          <w:rFonts w:ascii="Arial" w:eastAsia="Times New Roman" w:hAnsi="Arial" w:cs="Arial"/>
          <w:sz w:val="24"/>
          <w:szCs w:val="24"/>
        </w:rPr>
        <w:t xml:space="preserve">nstituto </w:t>
      </w:r>
      <w:r w:rsidRPr="009056C8">
        <w:rPr>
          <w:rFonts w:ascii="Arial" w:eastAsia="Times New Roman" w:hAnsi="Arial" w:cs="Arial"/>
          <w:sz w:val="24"/>
          <w:szCs w:val="24"/>
        </w:rPr>
        <w:t>D</w:t>
      </w:r>
      <w:r w:rsidR="00B37B26">
        <w:rPr>
          <w:rFonts w:ascii="Arial" w:eastAsia="Times New Roman" w:hAnsi="Arial" w:cs="Arial"/>
          <w:sz w:val="24"/>
          <w:szCs w:val="24"/>
        </w:rPr>
        <w:t xml:space="preserve">istrital de Desarrollo </w:t>
      </w:r>
      <w:r w:rsidRPr="009056C8">
        <w:rPr>
          <w:rFonts w:ascii="Arial" w:eastAsia="Times New Roman" w:hAnsi="Arial" w:cs="Arial"/>
          <w:sz w:val="24"/>
          <w:szCs w:val="24"/>
        </w:rPr>
        <w:t>U</w:t>
      </w:r>
      <w:r w:rsidR="00B37B26">
        <w:rPr>
          <w:rFonts w:ascii="Arial" w:eastAsia="Times New Roman" w:hAnsi="Arial" w:cs="Arial"/>
          <w:sz w:val="24"/>
          <w:szCs w:val="24"/>
        </w:rPr>
        <w:t>rbano</w:t>
      </w:r>
      <w:r w:rsidRPr="009056C8">
        <w:rPr>
          <w:rFonts w:ascii="Arial" w:eastAsia="Times New Roman" w:hAnsi="Arial" w:cs="Arial"/>
          <w:sz w:val="24"/>
          <w:szCs w:val="24"/>
        </w:rPr>
        <w:t>, Alcaldías, U</w:t>
      </w:r>
      <w:r w:rsidR="00B37B26">
        <w:rPr>
          <w:rFonts w:ascii="Arial" w:eastAsia="Times New Roman" w:hAnsi="Arial" w:cs="Arial"/>
          <w:sz w:val="24"/>
          <w:szCs w:val="24"/>
        </w:rPr>
        <w:t xml:space="preserve">nidad </w:t>
      </w:r>
      <w:r w:rsidRPr="009056C8">
        <w:rPr>
          <w:rFonts w:ascii="Arial" w:eastAsia="Times New Roman" w:hAnsi="Arial" w:cs="Arial"/>
          <w:sz w:val="24"/>
          <w:szCs w:val="24"/>
        </w:rPr>
        <w:t>A</w:t>
      </w:r>
      <w:r w:rsidR="00B37B26">
        <w:rPr>
          <w:rFonts w:ascii="Arial" w:eastAsia="Times New Roman" w:hAnsi="Arial" w:cs="Arial"/>
          <w:sz w:val="24"/>
          <w:szCs w:val="24"/>
        </w:rPr>
        <w:t xml:space="preserve">dministrativa </w:t>
      </w:r>
      <w:r w:rsidRPr="009056C8">
        <w:rPr>
          <w:rFonts w:ascii="Arial" w:eastAsia="Times New Roman" w:hAnsi="Arial" w:cs="Arial"/>
          <w:sz w:val="24"/>
          <w:szCs w:val="24"/>
        </w:rPr>
        <w:t>E</w:t>
      </w:r>
      <w:r w:rsidR="00B37B26">
        <w:rPr>
          <w:rFonts w:ascii="Arial" w:eastAsia="Times New Roman" w:hAnsi="Arial" w:cs="Arial"/>
          <w:sz w:val="24"/>
          <w:szCs w:val="24"/>
        </w:rPr>
        <w:t xml:space="preserve">special de </w:t>
      </w:r>
      <w:r w:rsidR="00B37B26" w:rsidRPr="009056C8">
        <w:rPr>
          <w:rFonts w:ascii="Arial" w:eastAsia="Times New Roman" w:hAnsi="Arial" w:cs="Arial"/>
          <w:sz w:val="24"/>
          <w:szCs w:val="24"/>
        </w:rPr>
        <w:t>R</w:t>
      </w:r>
      <w:r w:rsidR="00B37B26">
        <w:rPr>
          <w:rFonts w:ascii="Arial" w:eastAsia="Times New Roman" w:hAnsi="Arial" w:cs="Arial"/>
          <w:sz w:val="24"/>
          <w:szCs w:val="24"/>
        </w:rPr>
        <w:t xml:space="preserve">ehabilitación y </w:t>
      </w:r>
      <w:r w:rsidRPr="009056C8">
        <w:rPr>
          <w:rFonts w:ascii="Arial" w:eastAsia="Times New Roman" w:hAnsi="Arial" w:cs="Arial"/>
          <w:sz w:val="24"/>
          <w:szCs w:val="24"/>
        </w:rPr>
        <w:t>M</w:t>
      </w:r>
      <w:r w:rsidR="00B37B26">
        <w:rPr>
          <w:rFonts w:ascii="Arial" w:eastAsia="Times New Roman" w:hAnsi="Arial" w:cs="Arial"/>
          <w:sz w:val="24"/>
          <w:szCs w:val="24"/>
        </w:rPr>
        <w:t xml:space="preserve">antenimiento </w:t>
      </w:r>
      <w:r w:rsidRPr="009056C8">
        <w:rPr>
          <w:rFonts w:ascii="Arial" w:eastAsia="Times New Roman" w:hAnsi="Arial" w:cs="Arial"/>
          <w:sz w:val="24"/>
          <w:szCs w:val="24"/>
        </w:rPr>
        <w:t>V</w:t>
      </w:r>
      <w:r w:rsidR="00B37B26">
        <w:rPr>
          <w:rFonts w:ascii="Arial" w:eastAsia="Times New Roman" w:hAnsi="Arial" w:cs="Arial"/>
          <w:sz w:val="24"/>
          <w:szCs w:val="24"/>
        </w:rPr>
        <w:t>ial</w:t>
      </w:r>
      <w:r w:rsidRPr="009056C8">
        <w:rPr>
          <w:rFonts w:ascii="Arial" w:eastAsia="Times New Roman" w:hAnsi="Arial" w:cs="Arial"/>
          <w:sz w:val="24"/>
          <w:szCs w:val="24"/>
        </w:rPr>
        <w:t xml:space="preserve"> y </w:t>
      </w:r>
      <w:r w:rsidR="00B37B26">
        <w:rPr>
          <w:rFonts w:ascii="Arial" w:eastAsia="Times New Roman" w:hAnsi="Arial" w:cs="Arial"/>
          <w:sz w:val="24"/>
          <w:szCs w:val="24"/>
        </w:rPr>
        <w:t xml:space="preserve">la </w:t>
      </w:r>
      <w:proofErr w:type="gramStart"/>
      <w:r w:rsidRPr="009056C8">
        <w:rPr>
          <w:rFonts w:ascii="Arial" w:eastAsia="Times New Roman" w:hAnsi="Arial" w:cs="Arial"/>
          <w:sz w:val="24"/>
          <w:szCs w:val="24"/>
        </w:rPr>
        <w:t>Secretaria</w:t>
      </w:r>
      <w:proofErr w:type="gramEnd"/>
      <w:r w:rsidRPr="009056C8">
        <w:rPr>
          <w:rFonts w:ascii="Arial" w:eastAsia="Times New Roman" w:hAnsi="Arial" w:cs="Arial"/>
          <w:sz w:val="24"/>
          <w:szCs w:val="24"/>
        </w:rPr>
        <w:t xml:space="preserve"> de Movilidad, realizaron proyectos de infraestructura</w:t>
      </w:r>
      <w:r w:rsidR="00B37B26">
        <w:rPr>
          <w:rFonts w:ascii="Arial" w:eastAsia="Times New Roman" w:hAnsi="Arial" w:cs="Arial"/>
          <w:sz w:val="24"/>
          <w:szCs w:val="24"/>
        </w:rPr>
        <w:t>.</w:t>
      </w:r>
    </w:p>
    <w:p w14:paraId="734122CA" w14:textId="0CC45AC8" w:rsidR="00363E35" w:rsidRPr="009056C8" w:rsidRDefault="00363E35" w:rsidP="00E34D05">
      <w:pPr>
        <w:spacing w:after="0" w:line="240" w:lineRule="auto"/>
        <w:jc w:val="both"/>
        <w:rPr>
          <w:rFonts w:ascii="Arial" w:eastAsia="Times New Roman" w:hAnsi="Arial" w:cs="Arial"/>
          <w:sz w:val="24"/>
          <w:szCs w:val="24"/>
        </w:rPr>
      </w:pPr>
    </w:p>
    <w:p w14:paraId="72E3617A" w14:textId="77777777" w:rsidR="001A0B0A" w:rsidRPr="009056C8" w:rsidRDefault="001A0B0A" w:rsidP="009056C8">
      <w:pPr>
        <w:spacing w:after="0" w:line="240" w:lineRule="auto"/>
        <w:ind w:left="360"/>
        <w:jc w:val="both"/>
        <w:rPr>
          <w:rFonts w:ascii="Arial" w:eastAsia="Times New Roman" w:hAnsi="Arial" w:cs="Arial"/>
          <w:sz w:val="24"/>
          <w:szCs w:val="24"/>
        </w:rPr>
      </w:pPr>
    </w:p>
    <w:p w14:paraId="181F7D95" w14:textId="77777777" w:rsidR="00FB2343" w:rsidRDefault="00F91428" w:rsidP="00F91428">
      <w:pPr>
        <w:pStyle w:val="Ttulo1"/>
        <w:numPr>
          <w:ilvl w:val="1"/>
          <w:numId w:val="2"/>
        </w:numPr>
        <w:spacing w:line="240" w:lineRule="auto"/>
        <w:rPr>
          <w:rFonts w:ascii="Arial" w:hAnsi="Arial" w:cs="Arial"/>
          <w:b/>
          <w:color w:val="000000"/>
          <w:sz w:val="24"/>
          <w:szCs w:val="24"/>
        </w:rPr>
      </w:pPr>
      <w:bookmarkStart w:id="111" w:name="_Toc75786897"/>
      <w:bookmarkStart w:id="112" w:name="_Toc75787259"/>
      <w:r w:rsidRPr="009056C8">
        <w:rPr>
          <w:rFonts w:ascii="Arial" w:hAnsi="Arial" w:cs="Arial"/>
          <w:b/>
          <w:color w:val="000000"/>
          <w:sz w:val="24"/>
          <w:szCs w:val="24"/>
        </w:rPr>
        <w:t>PROGRAMA DE CONSUMO SOSTENIBLE</w:t>
      </w:r>
      <w:bookmarkEnd w:id="111"/>
      <w:bookmarkEnd w:id="112"/>
    </w:p>
    <w:p w14:paraId="0B218523" w14:textId="77777777" w:rsidR="001A0B0A" w:rsidRPr="009056C8" w:rsidRDefault="001A0B0A" w:rsidP="009056C8">
      <w:pPr>
        <w:spacing w:line="240" w:lineRule="auto"/>
        <w:jc w:val="both"/>
        <w:rPr>
          <w:rFonts w:ascii="Arial" w:hAnsi="Arial" w:cs="Arial"/>
          <w:b/>
          <w:sz w:val="24"/>
          <w:szCs w:val="24"/>
        </w:rPr>
      </w:pPr>
    </w:p>
    <w:p w14:paraId="6C96D559" w14:textId="125D81B9" w:rsidR="00D36267" w:rsidRDefault="009056C8" w:rsidP="009056C8">
      <w:pPr>
        <w:spacing w:before="20" w:after="0" w:line="240" w:lineRule="auto"/>
        <w:ind w:left="20" w:right="140"/>
        <w:jc w:val="both"/>
        <w:rPr>
          <w:rFonts w:ascii="Arial" w:eastAsia="Times New Roman" w:hAnsi="Arial" w:cs="Arial"/>
          <w:sz w:val="24"/>
          <w:szCs w:val="24"/>
        </w:rPr>
      </w:pPr>
      <w:bookmarkStart w:id="113" w:name="_heading=h.5qylzn51cnmd" w:colFirst="0" w:colLast="0"/>
      <w:bookmarkStart w:id="114" w:name="_heading=h.bfdqadq0xb7" w:colFirst="0" w:colLast="0"/>
      <w:bookmarkEnd w:id="113"/>
      <w:bookmarkEnd w:id="114"/>
      <w:r w:rsidRPr="009056C8">
        <w:rPr>
          <w:rFonts w:ascii="Arial" w:eastAsia="Times New Roman" w:hAnsi="Arial" w:cs="Arial"/>
          <w:sz w:val="24"/>
          <w:szCs w:val="24"/>
        </w:rPr>
        <w:t xml:space="preserve">Durante el acompañamiento a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por parte de la Subdirección de Políticas y Planes Ambientales de la Secretar</w:t>
      </w:r>
      <w:r w:rsidR="00D36267">
        <w:rPr>
          <w:rFonts w:ascii="Arial" w:eastAsia="Times New Roman" w:hAnsi="Arial" w:cs="Arial"/>
          <w:sz w:val="24"/>
          <w:szCs w:val="24"/>
        </w:rPr>
        <w:t>í</w:t>
      </w:r>
      <w:r w:rsidRPr="009056C8">
        <w:rPr>
          <w:rFonts w:ascii="Arial" w:eastAsia="Times New Roman" w:hAnsi="Arial" w:cs="Arial"/>
          <w:sz w:val="24"/>
          <w:szCs w:val="24"/>
        </w:rPr>
        <w:t>a Distrital de Ambiente, en su fase de planificación del documento Plan In</w:t>
      </w:r>
      <w:r w:rsidR="00EE7E80">
        <w:rPr>
          <w:rFonts w:ascii="Arial" w:eastAsia="Times New Roman" w:hAnsi="Arial" w:cs="Arial"/>
          <w:sz w:val="24"/>
          <w:szCs w:val="24"/>
        </w:rPr>
        <w:t>stitucional</w:t>
      </w:r>
      <w:r w:rsidRPr="009056C8">
        <w:rPr>
          <w:rFonts w:ascii="Arial" w:eastAsia="Times New Roman" w:hAnsi="Arial" w:cs="Arial"/>
          <w:sz w:val="24"/>
          <w:szCs w:val="24"/>
        </w:rPr>
        <w:t xml:space="preserve"> de Gestión Ambiental, para su programa de Consumo Sostenible, el cual incluye el programa Distrital de compras verdes se ha logrado promover el uso y consumo responsable de materiales</w:t>
      </w:r>
      <w:r w:rsidR="00D36267">
        <w:rPr>
          <w:rFonts w:ascii="Arial" w:eastAsia="Times New Roman" w:hAnsi="Arial" w:cs="Arial"/>
          <w:sz w:val="24"/>
          <w:szCs w:val="24"/>
        </w:rPr>
        <w:t>.</w:t>
      </w:r>
    </w:p>
    <w:p w14:paraId="6395466A" w14:textId="77777777" w:rsidR="00D36267" w:rsidRDefault="00D36267" w:rsidP="009056C8">
      <w:pPr>
        <w:spacing w:before="20" w:after="0" w:line="240" w:lineRule="auto"/>
        <w:ind w:left="20" w:right="140"/>
        <w:jc w:val="both"/>
        <w:rPr>
          <w:rFonts w:ascii="Arial" w:eastAsia="Times New Roman" w:hAnsi="Arial" w:cs="Arial"/>
          <w:sz w:val="24"/>
          <w:szCs w:val="24"/>
        </w:rPr>
      </w:pPr>
    </w:p>
    <w:p w14:paraId="1FFD588C" w14:textId="6AFF36C9" w:rsidR="001A0B0A" w:rsidRPr="009056C8" w:rsidRDefault="00D36267" w:rsidP="009056C8">
      <w:pPr>
        <w:spacing w:before="20" w:after="0" w:line="240" w:lineRule="auto"/>
        <w:ind w:left="20" w:right="140"/>
        <w:jc w:val="both"/>
        <w:rPr>
          <w:rFonts w:ascii="Arial" w:eastAsia="Times New Roman" w:hAnsi="Arial" w:cs="Arial"/>
          <w:sz w:val="24"/>
          <w:szCs w:val="24"/>
        </w:rPr>
      </w:pPr>
      <w:r>
        <w:rPr>
          <w:rFonts w:ascii="Arial" w:eastAsia="Times New Roman" w:hAnsi="Arial" w:cs="Arial"/>
          <w:sz w:val="24"/>
          <w:szCs w:val="24"/>
        </w:rPr>
        <w:t>E</w:t>
      </w:r>
      <w:r w:rsidR="009056C8" w:rsidRPr="009056C8">
        <w:rPr>
          <w:rFonts w:ascii="Arial" w:eastAsia="Times New Roman" w:hAnsi="Arial" w:cs="Arial"/>
          <w:sz w:val="24"/>
          <w:szCs w:val="24"/>
        </w:rPr>
        <w:t>l fortalecimiento de la cadena de suministro que gener</w:t>
      </w:r>
      <w:r w:rsidR="00EE7E80">
        <w:rPr>
          <w:rFonts w:ascii="Arial" w:eastAsia="Times New Roman" w:hAnsi="Arial" w:cs="Arial"/>
          <w:sz w:val="24"/>
          <w:szCs w:val="24"/>
        </w:rPr>
        <w:t>a</w:t>
      </w:r>
      <w:r w:rsidR="009056C8" w:rsidRPr="009056C8">
        <w:rPr>
          <w:rFonts w:ascii="Arial" w:eastAsia="Times New Roman" w:hAnsi="Arial" w:cs="Arial"/>
          <w:sz w:val="24"/>
          <w:szCs w:val="24"/>
        </w:rPr>
        <w:t xml:space="preserve"> valor agregado en la </w:t>
      </w:r>
      <w:r w:rsidR="00EE7E80">
        <w:rPr>
          <w:rFonts w:ascii="Arial" w:eastAsia="Times New Roman" w:hAnsi="Arial" w:cs="Arial"/>
          <w:sz w:val="24"/>
          <w:szCs w:val="24"/>
        </w:rPr>
        <w:t>E</w:t>
      </w:r>
      <w:r w:rsidR="009056C8" w:rsidRPr="009056C8">
        <w:rPr>
          <w:rFonts w:ascii="Arial" w:eastAsia="Times New Roman" w:hAnsi="Arial" w:cs="Arial"/>
          <w:sz w:val="24"/>
          <w:szCs w:val="24"/>
        </w:rPr>
        <w:t xml:space="preserve">ntidad, con la adquisición de bienes, productos y servicios, que minimizan los impactos ambientales significativos desde la extracción de la materia prima, su fabricación, distribución, hasta su disposición final, considerando el ciclo de vida de los productos. </w:t>
      </w:r>
    </w:p>
    <w:p w14:paraId="553ABB9D" w14:textId="77777777" w:rsidR="001A0B0A" w:rsidRDefault="001A0B0A" w:rsidP="009056C8">
      <w:pPr>
        <w:spacing w:before="20" w:after="0" w:line="240" w:lineRule="auto"/>
        <w:ind w:left="20" w:right="140"/>
        <w:jc w:val="both"/>
        <w:rPr>
          <w:rFonts w:ascii="Arial" w:hAnsi="Arial" w:cs="Arial"/>
          <w:sz w:val="24"/>
          <w:szCs w:val="24"/>
        </w:rPr>
      </w:pPr>
    </w:p>
    <w:p w14:paraId="493C5E2F" w14:textId="77777777" w:rsidR="00EE7E80" w:rsidRPr="00EE7E80" w:rsidRDefault="004601B7" w:rsidP="004601B7">
      <w:pPr>
        <w:pStyle w:val="Ttulo1"/>
        <w:numPr>
          <w:ilvl w:val="2"/>
          <w:numId w:val="2"/>
        </w:numPr>
        <w:spacing w:line="240" w:lineRule="auto"/>
        <w:rPr>
          <w:rFonts w:ascii="Arial" w:hAnsi="Arial" w:cs="Arial"/>
          <w:b/>
          <w:color w:val="000000"/>
          <w:sz w:val="24"/>
          <w:szCs w:val="24"/>
        </w:rPr>
      </w:pPr>
      <w:bookmarkStart w:id="115" w:name="_Toc75786898"/>
      <w:bookmarkStart w:id="116" w:name="_Toc75787260"/>
      <w:r>
        <w:rPr>
          <w:rFonts w:ascii="Arial" w:hAnsi="Arial" w:cs="Arial"/>
          <w:b/>
          <w:color w:val="000000"/>
          <w:sz w:val="24"/>
          <w:szCs w:val="24"/>
        </w:rPr>
        <w:t>ENTIDADES QUE IMPLEMENTARON CLÁUSULAS AMBIENTALES</w:t>
      </w:r>
      <w:bookmarkEnd w:id="115"/>
      <w:bookmarkEnd w:id="116"/>
      <w:r>
        <w:rPr>
          <w:rFonts w:ascii="Arial" w:hAnsi="Arial" w:cs="Arial"/>
          <w:b/>
          <w:color w:val="000000"/>
          <w:sz w:val="24"/>
          <w:szCs w:val="24"/>
        </w:rPr>
        <w:t xml:space="preserve"> </w:t>
      </w:r>
    </w:p>
    <w:p w14:paraId="2BF61D59" w14:textId="77777777" w:rsidR="001A0B0A" w:rsidRPr="009056C8" w:rsidRDefault="001A0B0A" w:rsidP="009056C8">
      <w:pPr>
        <w:pStyle w:val="Ttulo3"/>
        <w:spacing w:line="240" w:lineRule="auto"/>
        <w:rPr>
          <w:rFonts w:ascii="Arial" w:hAnsi="Arial" w:cs="Arial"/>
          <w:b/>
          <w:color w:val="000000"/>
        </w:rPr>
      </w:pPr>
      <w:bookmarkStart w:id="117" w:name="_heading=h.9mi3yn2035ud" w:colFirst="0" w:colLast="0"/>
      <w:bookmarkEnd w:id="117"/>
    </w:p>
    <w:p w14:paraId="1BD0A4DE" w14:textId="6A9CCDEE" w:rsidR="001A0B0A" w:rsidRPr="006C5962" w:rsidRDefault="009056C8" w:rsidP="009056C8">
      <w:pPr>
        <w:pBdr>
          <w:top w:val="nil"/>
          <w:left w:val="nil"/>
          <w:bottom w:val="nil"/>
          <w:right w:val="nil"/>
          <w:between w:val="nil"/>
        </w:pBdr>
        <w:spacing w:before="20" w:after="0" w:line="240" w:lineRule="auto"/>
        <w:ind w:right="140"/>
        <w:jc w:val="both"/>
        <w:rPr>
          <w:rFonts w:ascii="Arial" w:eastAsia="Times New Roman" w:hAnsi="Arial" w:cs="Arial"/>
          <w:sz w:val="24"/>
          <w:szCs w:val="24"/>
        </w:rPr>
      </w:pPr>
      <w:r w:rsidRPr="009056C8">
        <w:rPr>
          <w:rFonts w:ascii="Arial" w:eastAsia="Times New Roman" w:hAnsi="Arial" w:cs="Arial"/>
          <w:sz w:val="24"/>
          <w:szCs w:val="24"/>
        </w:rPr>
        <w:t xml:space="preserve">Una vez </w:t>
      </w:r>
      <w:r w:rsidR="00801051">
        <w:rPr>
          <w:rFonts w:ascii="Arial" w:eastAsia="Times New Roman" w:hAnsi="Arial" w:cs="Arial"/>
          <w:sz w:val="24"/>
          <w:szCs w:val="24"/>
        </w:rPr>
        <w:t xml:space="preserve">reportados </w:t>
      </w:r>
      <w:r w:rsidRPr="009056C8">
        <w:rPr>
          <w:rFonts w:ascii="Arial" w:eastAsia="Times New Roman" w:hAnsi="Arial" w:cs="Arial"/>
          <w:sz w:val="24"/>
          <w:szCs w:val="24"/>
        </w:rPr>
        <w:t xml:space="preserve">los informes de consumo sostenible, que envían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w:t>
      </w:r>
      <w:r w:rsidR="00146E1B">
        <w:rPr>
          <w:rFonts w:ascii="Arial" w:eastAsia="Times New Roman" w:hAnsi="Arial" w:cs="Arial"/>
          <w:sz w:val="24"/>
          <w:szCs w:val="24"/>
        </w:rPr>
        <w:t>D</w:t>
      </w:r>
      <w:r w:rsidRPr="009056C8">
        <w:rPr>
          <w:rFonts w:ascii="Arial" w:eastAsia="Times New Roman" w:hAnsi="Arial" w:cs="Arial"/>
          <w:sz w:val="24"/>
          <w:szCs w:val="24"/>
        </w:rPr>
        <w:t>istritales semestralmente a la Secretaría Distrital de Ambiente</w:t>
      </w:r>
      <w:r w:rsidR="00801051">
        <w:rPr>
          <w:rFonts w:ascii="Arial" w:eastAsia="Times New Roman" w:hAnsi="Arial" w:cs="Arial"/>
          <w:sz w:val="24"/>
          <w:szCs w:val="24"/>
        </w:rPr>
        <w:t>, los datos son consolidados, procesados y analizados. E</w:t>
      </w:r>
      <w:r w:rsidR="00146E1B">
        <w:rPr>
          <w:rFonts w:ascii="Arial" w:eastAsia="Times New Roman" w:hAnsi="Arial" w:cs="Arial"/>
          <w:sz w:val="24"/>
          <w:szCs w:val="24"/>
        </w:rPr>
        <w:t>n la siguiente tabla</w:t>
      </w:r>
      <w:r w:rsidR="0037304B">
        <w:rPr>
          <w:rFonts w:ascii="Arial" w:eastAsia="Times New Roman" w:hAnsi="Arial" w:cs="Arial"/>
          <w:sz w:val="24"/>
          <w:szCs w:val="24"/>
        </w:rPr>
        <w:t>,</w:t>
      </w:r>
      <w:r w:rsidR="00801051">
        <w:rPr>
          <w:rFonts w:ascii="Arial" w:eastAsia="Times New Roman" w:hAnsi="Arial" w:cs="Arial"/>
          <w:sz w:val="24"/>
          <w:szCs w:val="24"/>
        </w:rPr>
        <w:t xml:space="preserve"> se expone</w:t>
      </w:r>
      <w:r w:rsidR="0037304B">
        <w:rPr>
          <w:rFonts w:ascii="Arial" w:eastAsia="Times New Roman" w:hAnsi="Arial" w:cs="Arial"/>
          <w:sz w:val="24"/>
          <w:szCs w:val="24"/>
        </w:rPr>
        <w:t xml:space="preserve"> </w:t>
      </w:r>
      <w:r w:rsidR="00801051">
        <w:rPr>
          <w:rFonts w:ascii="Arial" w:eastAsia="Times New Roman" w:hAnsi="Arial" w:cs="Arial"/>
          <w:sz w:val="24"/>
          <w:szCs w:val="24"/>
        </w:rPr>
        <w:t xml:space="preserve">el número de Entidades que incluyen </w:t>
      </w:r>
      <w:r w:rsidRPr="009056C8">
        <w:rPr>
          <w:rFonts w:ascii="Arial" w:eastAsia="Times New Roman" w:hAnsi="Arial" w:cs="Arial"/>
          <w:sz w:val="24"/>
          <w:szCs w:val="24"/>
        </w:rPr>
        <w:t>cláusulas ambientales en sus procesos de compras y contratación de bienes y servicios</w:t>
      </w:r>
      <w:r w:rsidR="005256DD">
        <w:rPr>
          <w:rFonts w:ascii="Arial" w:eastAsia="Times New Roman" w:hAnsi="Arial" w:cs="Arial"/>
          <w:sz w:val="24"/>
          <w:szCs w:val="24"/>
        </w:rPr>
        <w:t xml:space="preserve"> más </w:t>
      </w:r>
      <w:r w:rsidR="005256DD" w:rsidRPr="006C5962">
        <w:rPr>
          <w:rFonts w:ascii="Arial" w:eastAsia="Times New Roman" w:hAnsi="Arial" w:cs="Arial"/>
          <w:sz w:val="24"/>
          <w:szCs w:val="24"/>
        </w:rPr>
        <w:t>comunes</w:t>
      </w:r>
      <w:r w:rsidR="00146E1B" w:rsidRPr="006C5962">
        <w:rPr>
          <w:rFonts w:ascii="Arial" w:eastAsia="Times New Roman" w:hAnsi="Arial" w:cs="Arial"/>
          <w:sz w:val="24"/>
          <w:szCs w:val="24"/>
        </w:rPr>
        <w:t>:</w:t>
      </w:r>
    </w:p>
    <w:p w14:paraId="39EBE27E" w14:textId="295CC86D" w:rsidR="005256DD" w:rsidRPr="006C5962" w:rsidRDefault="005256DD" w:rsidP="009056C8">
      <w:pPr>
        <w:pBdr>
          <w:top w:val="nil"/>
          <w:left w:val="nil"/>
          <w:bottom w:val="nil"/>
          <w:right w:val="nil"/>
          <w:between w:val="nil"/>
        </w:pBdr>
        <w:spacing w:before="20" w:after="0" w:line="240" w:lineRule="auto"/>
        <w:ind w:right="140"/>
        <w:jc w:val="both"/>
        <w:rPr>
          <w:rFonts w:ascii="Arial" w:eastAsia="Times New Roman" w:hAnsi="Arial" w:cs="Arial"/>
          <w:sz w:val="24"/>
          <w:szCs w:val="24"/>
        </w:rPr>
      </w:pPr>
    </w:p>
    <w:p w14:paraId="0CB5540E" w14:textId="533103E7" w:rsidR="00563E2E" w:rsidRPr="00D231CB" w:rsidRDefault="00563E2E" w:rsidP="00563E2E">
      <w:pPr>
        <w:pStyle w:val="Descripcin"/>
        <w:rPr>
          <w:rFonts w:ascii="Arial" w:hAnsi="Arial" w:cs="Arial"/>
          <w:color w:val="auto"/>
        </w:rPr>
      </w:pPr>
      <w:bookmarkStart w:id="118" w:name="_Toc75787085"/>
      <w:r w:rsidRPr="006C5962">
        <w:rPr>
          <w:rFonts w:ascii="Arial" w:hAnsi="Arial" w:cs="Arial"/>
          <w:color w:val="auto"/>
        </w:rPr>
        <w:t xml:space="preserve">Tabla </w:t>
      </w:r>
      <w:r w:rsidRPr="006C5962">
        <w:rPr>
          <w:rFonts w:ascii="Arial" w:hAnsi="Arial" w:cs="Arial"/>
          <w:color w:val="auto"/>
        </w:rPr>
        <w:fldChar w:fldCharType="begin"/>
      </w:r>
      <w:r w:rsidRPr="006C5962">
        <w:rPr>
          <w:rFonts w:ascii="Arial" w:hAnsi="Arial" w:cs="Arial"/>
          <w:color w:val="auto"/>
        </w:rPr>
        <w:instrText xml:space="preserve"> SEQ Tabla \* ARABIC </w:instrText>
      </w:r>
      <w:r w:rsidRPr="006C5962">
        <w:rPr>
          <w:rFonts w:ascii="Arial" w:hAnsi="Arial" w:cs="Arial"/>
          <w:color w:val="auto"/>
        </w:rPr>
        <w:fldChar w:fldCharType="separate"/>
      </w:r>
      <w:r w:rsidR="00DE3AE5">
        <w:rPr>
          <w:rFonts w:ascii="Arial" w:hAnsi="Arial" w:cs="Arial"/>
          <w:noProof/>
          <w:color w:val="auto"/>
        </w:rPr>
        <w:t>15</w:t>
      </w:r>
      <w:r w:rsidRPr="006C5962">
        <w:rPr>
          <w:rFonts w:ascii="Arial" w:hAnsi="Arial" w:cs="Arial"/>
          <w:color w:val="auto"/>
        </w:rPr>
        <w:fldChar w:fldCharType="end"/>
      </w:r>
      <w:r w:rsidRPr="006C5962">
        <w:rPr>
          <w:rFonts w:ascii="Arial" w:hAnsi="Arial" w:cs="Arial"/>
          <w:color w:val="auto"/>
        </w:rPr>
        <w:t xml:space="preserve"> </w:t>
      </w:r>
      <w:r w:rsidRPr="00D231CB">
        <w:rPr>
          <w:rFonts w:ascii="Arial" w:hAnsi="Arial" w:cs="Arial"/>
          <w:color w:val="auto"/>
        </w:rPr>
        <w:t>Número de Entidades que han incluido cláusulas ambientales por bien o servicio.</w:t>
      </w:r>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0"/>
        <w:gridCol w:w="805"/>
        <w:gridCol w:w="852"/>
        <w:gridCol w:w="710"/>
        <w:gridCol w:w="850"/>
        <w:gridCol w:w="892"/>
      </w:tblGrid>
      <w:tr w:rsidR="00494C0B" w:rsidRPr="006C5962" w14:paraId="512E7E8E" w14:textId="77777777" w:rsidTr="00F356AA">
        <w:trPr>
          <w:trHeight w:val="359"/>
          <w:jc w:val="center"/>
        </w:trPr>
        <w:tc>
          <w:tcPr>
            <w:tcW w:w="2709" w:type="pct"/>
            <w:vMerge w:val="restart"/>
            <w:shd w:val="clear" w:color="auto" w:fill="A6A6A6" w:themeFill="background1" w:themeFillShade="A6"/>
            <w:noWrap/>
            <w:tcMar>
              <w:left w:w="0" w:type="dxa"/>
              <w:right w:w="0" w:type="dxa"/>
            </w:tcMar>
            <w:vAlign w:val="center"/>
            <w:hideMark/>
          </w:tcPr>
          <w:p w14:paraId="2AD0DF7C" w14:textId="77777777" w:rsidR="00494C0B" w:rsidRPr="006C5962" w:rsidRDefault="00494C0B" w:rsidP="00494C0B">
            <w:pPr>
              <w:spacing w:after="0" w:line="240" w:lineRule="auto"/>
              <w:jc w:val="center"/>
              <w:rPr>
                <w:rFonts w:ascii="Arial" w:hAnsi="Arial" w:cs="Arial"/>
                <w:b/>
                <w:bCs/>
                <w:sz w:val="20"/>
                <w:szCs w:val="20"/>
              </w:rPr>
            </w:pPr>
            <w:proofErr w:type="gramStart"/>
            <w:r w:rsidRPr="006C5962">
              <w:rPr>
                <w:rFonts w:ascii="Arial" w:hAnsi="Arial" w:cs="Arial"/>
                <w:b/>
                <w:bCs/>
                <w:sz w:val="20"/>
                <w:szCs w:val="20"/>
              </w:rPr>
              <w:t>TOTAL</w:t>
            </w:r>
            <w:proofErr w:type="gramEnd"/>
            <w:r w:rsidRPr="006C5962">
              <w:rPr>
                <w:rFonts w:ascii="Arial" w:hAnsi="Arial" w:cs="Arial"/>
                <w:b/>
                <w:bCs/>
                <w:sz w:val="20"/>
                <w:szCs w:val="20"/>
              </w:rPr>
              <w:t xml:space="preserve"> DISTRITAL</w:t>
            </w:r>
          </w:p>
        </w:tc>
        <w:tc>
          <w:tcPr>
            <w:tcW w:w="2291" w:type="pct"/>
            <w:gridSpan w:val="5"/>
            <w:shd w:val="clear" w:color="auto" w:fill="A6A6A6" w:themeFill="background1" w:themeFillShade="A6"/>
            <w:tcMar>
              <w:left w:w="0" w:type="dxa"/>
              <w:right w:w="0" w:type="dxa"/>
            </w:tcMar>
            <w:vAlign w:val="center"/>
            <w:hideMark/>
          </w:tcPr>
          <w:p w14:paraId="2A1A6201" w14:textId="77777777" w:rsidR="00494C0B" w:rsidRPr="006C5962" w:rsidRDefault="00494C0B" w:rsidP="00494C0B">
            <w:pPr>
              <w:spacing w:after="0" w:line="240" w:lineRule="auto"/>
              <w:jc w:val="center"/>
              <w:rPr>
                <w:rFonts w:ascii="Arial" w:hAnsi="Arial" w:cs="Arial"/>
                <w:b/>
                <w:bCs/>
                <w:sz w:val="20"/>
                <w:szCs w:val="20"/>
              </w:rPr>
            </w:pPr>
            <w:r w:rsidRPr="006C5962">
              <w:rPr>
                <w:rFonts w:ascii="Arial" w:hAnsi="Arial" w:cs="Arial"/>
                <w:b/>
                <w:bCs/>
                <w:sz w:val="20"/>
                <w:szCs w:val="20"/>
              </w:rPr>
              <w:t>CLAÚSULA AMBIENTAL</w:t>
            </w:r>
          </w:p>
        </w:tc>
      </w:tr>
      <w:tr w:rsidR="006C5962" w:rsidRPr="006C5962" w14:paraId="28D8C4A4" w14:textId="77777777" w:rsidTr="00F356AA">
        <w:trPr>
          <w:trHeight w:val="290"/>
          <w:jc w:val="center"/>
        </w:trPr>
        <w:tc>
          <w:tcPr>
            <w:tcW w:w="2709" w:type="pct"/>
            <w:vMerge/>
            <w:shd w:val="clear" w:color="auto" w:fill="A6A6A6" w:themeFill="background1" w:themeFillShade="A6"/>
            <w:tcMar>
              <w:left w:w="0" w:type="dxa"/>
              <w:right w:w="0" w:type="dxa"/>
            </w:tcMar>
            <w:vAlign w:val="center"/>
            <w:hideMark/>
          </w:tcPr>
          <w:p w14:paraId="7FB9DE48" w14:textId="77777777" w:rsidR="006C5962" w:rsidRPr="006C5962" w:rsidRDefault="006C5962" w:rsidP="00494C0B">
            <w:pPr>
              <w:spacing w:after="0" w:line="240" w:lineRule="auto"/>
              <w:rPr>
                <w:rFonts w:ascii="Arial" w:hAnsi="Arial" w:cs="Arial"/>
                <w:b/>
                <w:bCs/>
                <w:color w:val="FFFFFF"/>
                <w:sz w:val="20"/>
                <w:szCs w:val="20"/>
              </w:rPr>
            </w:pPr>
          </w:p>
        </w:tc>
        <w:tc>
          <w:tcPr>
            <w:tcW w:w="449" w:type="pct"/>
            <w:shd w:val="clear" w:color="auto" w:fill="A6A6A6" w:themeFill="background1" w:themeFillShade="A6"/>
            <w:tcMar>
              <w:left w:w="0" w:type="dxa"/>
              <w:right w:w="0" w:type="dxa"/>
            </w:tcMar>
            <w:vAlign w:val="center"/>
            <w:hideMark/>
          </w:tcPr>
          <w:p w14:paraId="5A14AFFE" w14:textId="77777777" w:rsidR="006C5962" w:rsidRPr="006C5962" w:rsidRDefault="006C5962" w:rsidP="006C5962">
            <w:pPr>
              <w:spacing w:after="0" w:line="240" w:lineRule="auto"/>
              <w:jc w:val="center"/>
              <w:rPr>
                <w:rFonts w:ascii="Arial" w:hAnsi="Arial" w:cs="Arial"/>
                <w:b/>
                <w:bCs/>
                <w:color w:val="000000"/>
                <w:sz w:val="20"/>
                <w:szCs w:val="20"/>
              </w:rPr>
            </w:pPr>
            <w:r w:rsidRPr="006C5962">
              <w:rPr>
                <w:rFonts w:ascii="Arial" w:hAnsi="Arial" w:cs="Arial"/>
                <w:b/>
                <w:bCs/>
                <w:color w:val="000000"/>
                <w:sz w:val="20"/>
                <w:szCs w:val="20"/>
              </w:rPr>
              <w:t>2016</w:t>
            </w:r>
          </w:p>
        </w:tc>
        <w:tc>
          <w:tcPr>
            <w:tcW w:w="475" w:type="pct"/>
            <w:shd w:val="clear" w:color="auto" w:fill="A6A6A6" w:themeFill="background1" w:themeFillShade="A6"/>
            <w:tcMar>
              <w:left w:w="0" w:type="dxa"/>
              <w:right w:w="0" w:type="dxa"/>
            </w:tcMar>
            <w:vAlign w:val="center"/>
            <w:hideMark/>
          </w:tcPr>
          <w:p w14:paraId="66B076AB" w14:textId="77777777" w:rsidR="006C5962" w:rsidRPr="006C5962" w:rsidRDefault="006C5962" w:rsidP="006C5962">
            <w:pPr>
              <w:spacing w:after="0" w:line="240" w:lineRule="auto"/>
              <w:jc w:val="center"/>
              <w:rPr>
                <w:rFonts w:ascii="Arial" w:hAnsi="Arial" w:cs="Arial"/>
                <w:b/>
                <w:bCs/>
                <w:color w:val="000000"/>
                <w:sz w:val="20"/>
                <w:szCs w:val="20"/>
              </w:rPr>
            </w:pPr>
            <w:r w:rsidRPr="006C5962">
              <w:rPr>
                <w:rFonts w:ascii="Arial" w:hAnsi="Arial" w:cs="Arial"/>
                <w:b/>
                <w:bCs/>
                <w:color w:val="000000"/>
                <w:sz w:val="20"/>
                <w:szCs w:val="20"/>
              </w:rPr>
              <w:t>2017</w:t>
            </w:r>
          </w:p>
        </w:tc>
        <w:tc>
          <w:tcPr>
            <w:tcW w:w="396" w:type="pct"/>
            <w:shd w:val="clear" w:color="auto" w:fill="A6A6A6" w:themeFill="background1" w:themeFillShade="A6"/>
            <w:tcMar>
              <w:left w:w="0" w:type="dxa"/>
              <w:right w:w="0" w:type="dxa"/>
            </w:tcMar>
            <w:vAlign w:val="center"/>
            <w:hideMark/>
          </w:tcPr>
          <w:p w14:paraId="1AC55E55" w14:textId="77777777" w:rsidR="006C5962" w:rsidRPr="006C5962" w:rsidRDefault="006C5962" w:rsidP="006C5962">
            <w:pPr>
              <w:spacing w:after="0" w:line="240" w:lineRule="auto"/>
              <w:jc w:val="center"/>
              <w:rPr>
                <w:rFonts w:ascii="Arial" w:hAnsi="Arial" w:cs="Arial"/>
                <w:b/>
                <w:bCs/>
                <w:color w:val="000000"/>
                <w:sz w:val="20"/>
                <w:szCs w:val="20"/>
              </w:rPr>
            </w:pPr>
            <w:r w:rsidRPr="006C5962">
              <w:rPr>
                <w:rFonts w:ascii="Arial" w:hAnsi="Arial" w:cs="Arial"/>
                <w:b/>
                <w:bCs/>
                <w:color w:val="000000"/>
                <w:sz w:val="20"/>
                <w:szCs w:val="20"/>
              </w:rPr>
              <w:t>2018</w:t>
            </w:r>
          </w:p>
        </w:tc>
        <w:tc>
          <w:tcPr>
            <w:tcW w:w="474" w:type="pct"/>
            <w:shd w:val="clear" w:color="auto" w:fill="A6A6A6" w:themeFill="background1" w:themeFillShade="A6"/>
            <w:tcMar>
              <w:left w:w="0" w:type="dxa"/>
              <w:right w:w="0" w:type="dxa"/>
            </w:tcMar>
            <w:vAlign w:val="center"/>
            <w:hideMark/>
          </w:tcPr>
          <w:p w14:paraId="20C09F0C" w14:textId="77777777" w:rsidR="006C5962" w:rsidRPr="006C5962" w:rsidRDefault="006C5962" w:rsidP="006C5962">
            <w:pPr>
              <w:spacing w:after="0" w:line="240" w:lineRule="auto"/>
              <w:jc w:val="center"/>
              <w:rPr>
                <w:rFonts w:ascii="Arial" w:hAnsi="Arial" w:cs="Arial"/>
                <w:b/>
                <w:bCs/>
                <w:color w:val="000000"/>
                <w:sz w:val="20"/>
                <w:szCs w:val="20"/>
              </w:rPr>
            </w:pPr>
            <w:r w:rsidRPr="006C5962">
              <w:rPr>
                <w:rFonts w:ascii="Arial" w:hAnsi="Arial" w:cs="Arial"/>
                <w:b/>
                <w:bCs/>
                <w:color w:val="000000"/>
                <w:sz w:val="20"/>
                <w:szCs w:val="20"/>
              </w:rPr>
              <w:t>2019</w:t>
            </w:r>
          </w:p>
        </w:tc>
        <w:tc>
          <w:tcPr>
            <w:tcW w:w="498" w:type="pct"/>
            <w:shd w:val="clear" w:color="auto" w:fill="A6A6A6" w:themeFill="background1" w:themeFillShade="A6"/>
            <w:tcMar>
              <w:left w:w="0" w:type="dxa"/>
              <w:right w:w="0" w:type="dxa"/>
            </w:tcMar>
            <w:vAlign w:val="center"/>
            <w:hideMark/>
          </w:tcPr>
          <w:p w14:paraId="18A263BB" w14:textId="77777777" w:rsidR="006C5962" w:rsidRPr="006C5962" w:rsidRDefault="006C5962" w:rsidP="006C5962">
            <w:pPr>
              <w:spacing w:after="0" w:line="240" w:lineRule="auto"/>
              <w:jc w:val="center"/>
              <w:rPr>
                <w:rFonts w:ascii="Arial" w:hAnsi="Arial" w:cs="Arial"/>
                <w:b/>
                <w:bCs/>
                <w:color w:val="000000"/>
                <w:sz w:val="20"/>
                <w:szCs w:val="20"/>
              </w:rPr>
            </w:pPr>
            <w:r w:rsidRPr="006C5962">
              <w:rPr>
                <w:rFonts w:ascii="Arial" w:hAnsi="Arial" w:cs="Arial"/>
                <w:b/>
                <w:bCs/>
                <w:color w:val="000000"/>
                <w:sz w:val="20"/>
                <w:szCs w:val="20"/>
              </w:rPr>
              <w:t>2020</w:t>
            </w:r>
          </w:p>
        </w:tc>
      </w:tr>
      <w:tr w:rsidR="006C5962" w:rsidRPr="006C5962" w14:paraId="5EBF784E" w14:textId="77777777" w:rsidTr="00F356AA">
        <w:trPr>
          <w:trHeight w:val="114"/>
          <w:jc w:val="center"/>
        </w:trPr>
        <w:tc>
          <w:tcPr>
            <w:tcW w:w="2709" w:type="pct"/>
            <w:shd w:val="clear" w:color="FFFFFF" w:fill="FFFFFF"/>
            <w:noWrap/>
            <w:tcMar>
              <w:left w:w="0" w:type="dxa"/>
              <w:right w:w="0" w:type="dxa"/>
            </w:tcMar>
            <w:vAlign w:val="bottom"/>
            <w:hideMark/>
          </w:tcPr>
          <w:p w14:paraId="1EFC9AE7" w14:textId="2D0DF4CE" w:rsidR="006C5962" w:rsidRPr="006C5962" w:rsidRDefault="006C5962" w:rsidP="00494C0B">
            <w:pPr>
              <w:spacing w:after="0" w:line="240" w:lineRule="auto"/>
              <w:ind w:right="480"/>
              <w:rPr>
                <w:rFonts w:ascii="Arial" w:hAnsi="Arial" w:cs="Arial"/>
                <w:color w:val="000000"/>
                <w:sz w:val="20"/>
                <w:szCs w:val="20"/>
              </w:rPr>
            </w:pPr>
            <w:r w:rsidRPr="006C5962">
              <w:rPr>
                <w:rFonts w:ascii="Arial" w:hAnsi="Arial" w:cs="Arial"/>
                <w:color w:val="000000"/>
                <w:sz w:val="20"/>
                <w:szCs w:val="20"/>
              </w:rPr>
              <w:t>Adquisición de elementos de oficina y papelería</w:t>
            </w:r>
          </w:p>
        </w:tc>
        <w:tc>
          <w:tcPr>
            <w:tcW w:w="449" w:type="pct"/>
            <w:shd w:val="clear" w:color="auto" w:fill="auto"/>
            <w:noWrap/>
            <w:tcMar>
              <w:left w:w="0" w:type="dxa"/>
              <w:right w:w="0" w:type="dxa"/>
            </w:tcMar>
            <w:vAlign w:val="center"/>
            <w:hideMark/>
          </w:tcPr>
          <w:p w14:paraId="3F79B90D"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9</w:t>
            </w:r>
          </w:p>
        </w:tc>
        <w:tc>
          <w:tcPr>
            <w:tcW w:w="475" w:type="pct"/>
            <w:shd w:val="clear" w:color="auto" w:fill="auto"/>
            <w:noWrap/>
            <w:tcMar>
              <w:left w:w="0" w:type="dxa"/>
              <w:right w:w="0" w:type="dxa"/>
            </w:tcMar>
            <w:vAlign w:val="center"/>
            <w:hideMark/>
          </w:tcPr>
          <w:p w14:paraId="3BBCF2F4"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21</w:t>
            </w:r>
          </w:p>
        </w:tc>
        <w:tc>
          <w:tcPr>
            <w:tcW w:w="396" w:type="pct"/>
            <w:shd w:val="clear" w:color="auto" w:fill="auto"/>
            <w:noWrap/>
            <w:tcMar>
              <w:left w:w="0" w:type="dxa"/>
              <w:right w:w="0" w:type="dxa"/>
            </w:tcMar>
            <w:vAlign w:val="center"/>
            <w:hideMark/>
          </w:tcPr>
          <w:p w14:paraId="5AC13C34"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32</w:t>
            </w:r>
          </w:p>
        </w:tc>
        <w:tc>
          <w:tcPr>
            <w:tcW w:w="474" w:type="pct"/>
            <w:shd w:val="clear" w:color="auto" w:fill="auto"/>
            <w:noWrap/>
            <w:tcMar>
              <w:left w:w="0" w:type="dxa"/>
              <w:right w:w="0" w:type="dxa"/>
            </w:tcMar>
            <w:vAlign w:val="center"/>
            <w:hideMark/>
          </w:tcPr>
          <w:p w14:paraId="422F6E42"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28</w:t>
            </w:r>
          </w:p>
        </w:tc>
        <w:tc>
          <w:tcPr>
            <w:tcW w:w="498" w:type="pct"/>
            <w:shd w:val="clear" w:color="auto" w:fill="auto"/>
            <w:noWrap/>
            <w:tcMar>
              <w:left w:w="0" w:type="dxa"/>
              <w:right w:w="0" w:type="dxa"/>
            </w:tcMar>
            <w:vAlign w:val="center"/>
            <w:hideMark/>
          </w:tcPr>
          <w:p w14:paraId="30A5ABE0"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25</w:t>
            </w:r>
          </w:p>
        </w:tc>
      </w:tr>
      <w:tr w:rsidR="006C5962" w:rsidRPr="006C5962" w14:paraId="00481439" w14:textId="77777777" w:rsidTr="00F356AA">
        <w:trPr>
          <w:trHeight w:val="56"/>
          <w:jc w:val="center"/>
        </w:trPr>
        <w:tc>
          <w:tcPr>
            <w:tcW w:w="2709" w:type="pct"/>
            <w:shd w:val="clear" w:color="FFFFFF" w:fill="FFFFFF"/>
            <w:noWrap/>
            <w:tcMar>
              <w:left w:w="0" w:type="dxa"/>
              <w:right w:w="0" w:type="dxa"/>
            </w:tcMar>
            <w:vAlign w:val="bottom"/>
            <w:hideMark/>
          </w:tcPr>
          <w:p w14:paraId="7277308F" w14:textId="63141689" w:rsidR="006C5962" w:rsidRPr="006C5962" w:rsidRDefault="006C5962" w:rsidP="00494C0B">
            <w:pPr>
              <w:spacing w:after="0" w:line="240" w:lineRule="auto"/>
              <w:rPr>
                <w:rFonts w:ascii="Arial" w:hAnsi="Arial" w:cs="Arial"/>
                <w:color w:val="000000"/>
                <w:sz w:val="20"/>
                <w:szCs w:val="20"/>
              </w:rPr>
            </w:pPr>
            <w:r w:rsidRPr="006C5962">
              <w:rPr>
                <w:rFonts w:ascii="Arial" w:hAnsi="Arial" w:cs="Arial"/>
                <w:color w:val="000000"/>
                <w:sz w:val="20"/>
                <w:szCs w:val="20"/>
              </w:rPr>
              <w:t xml:space="preserve">Mantenimiento de vehículos </w:t>
            </w:r>
          </w:p>
        </w:tc>
        <w:tc>
          <w:tcPr>
            <w:tcW w:w="449" w:type="pct"/>
            <w:shd w:val="clear" w:color="auto" w:fill="auto"/>
            <w:noWrap/>
            <w:tcMar>
              <w:left w:w="0" w:type="dxa"/>
              <w:right w:w="0" w:type="dxa"/>
            </w:tcMar>
            <w:vAlign w:val="center"/>
            <w:hideMark/>
          </w:tcPr>
          <w:p w14:paraId="658CF526"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5</w:t>
            </w:r>
          </w:p>
        </w:tc>
        <w:tc>
          <w:tcPr>
            <w:tcW w:w="475" w:type="pct"/>
            <w:shd w:val="clear" w:color="auto" w:fill="auto"/>
            <w:noWrap/>
            <w:tcMar>
              <w:left w:w="0" w:type="dxa"/>
              <w:right w:w="0" w:type="dxa"/>
            </w:tcMar>
            <w:vAlign w:val="center"/>
            <w:hideMark/>
          </w:tcPr>
          <w:p w14:paraId="6BA5AB10"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17</w:t>
            </w:r>
          </w:p>
        </w:tc>
        <w:tc>
          <w:tcPr>
            <w:tcW w:w="396" w:type="pct"/>
            <w:shd w:val="clear" w:color="auto" w:fill="auto"/>
            <w:noWrap/>
            <w:tcMar>
              <w:left w:w="0" w:type="dxa"/>
              <w:right w:w="0" w:type="dxa"/>
            </w:tcMar>
            <w:vAlign w:val="center"/>
            <w:hideMark/>
          </w:tcPr>
          <w:p w14:paraId="4DA0731B"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44</w:t>
            </w:r>
          </w:p>
        </w:tc>
        <w:tc>
          <w:tcPr>
            <w:tcW w:w="474" w:type="pct"/>
            <w:shd w:val="clear" w:color="auto" w:fill="auto"/>
            <w:noWrap/>
            <w:tcMar>
              <w:left w:w="0" w:type="dxa"/>
              <w:right w:w="0" w:type="dxa"/>
            </w:tcMar>
            <w:vAlign w:val="center"/>
            <w:hideMark/>
          </w:tcPr>
          <w:p w14:paraId="1F6CBB09"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44</w:t>
            </w:r>
          </w:p>
        </w:tc>
        <w:tc>
          <w:tcPr>
            <w:tcW w:w="498" w:type="pct"/>
            <w:shd w:val="clear" w:color="auto" w:fill="auto"/>
            <w:noWrap/>
            <w:tcMar>
              <w:left w:w="0" w:type="dxa"/>
              <w:right w:w="0" w:type="dxa"/>
            </w:tcMar>
            <w:vAlign w:val="center"/>
            <w:hideMark/>
          </w:tcPr>
          <w:p w14:paraId="29501526"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44</w:t>
            </w:r>
          </w:p>
        </w:tc>
      </w:tr>
      <w:tr w:rsidR="006C5962" w:rsidRPr="006C5962" w14:paraId="062B59BB" w14:textId="77777777" w:rsidTr="00F356AA">
        <w:trPr>
          <w:trHeight w:val="65"/>
          <w:jc w:val="center"/>
        </w:trPr>
        <w:tc>
          <w:tcPr>
            <w:tcW w:w="2709" w:type="pct"/>
            <w:shd w:val="clear" w:color="FFFFFF" w:fill="FFFFFF"/>
            <w:noWrap/>
            <w:tcMar>
              <w:left w:w="0" w:type="dxa"/>
              <w:right w:w="0" w:type="dxa"/>
            </w:tcMar>
            <w:vAlign w:val="bottom"/>
            <w:hideMark/>
          </w:tcPr>
          <w:p w14:paraId="683C71C5" w14:textId="28F22DEC" w:rsidR="006C5962" w:rsidRPr="006C5962" w:rsidRDefault="006C5962" w:rsidP="00494C0B">
            <w:pPr>
              <w:spacing w:after="0" w:line="240" w:lineRule="auto"/>
              <w:rPr>
                <w:rFonts w:ascii="Arial" w:hAnsi="Arial" w:cs="Arial"/>
                <w:color w:val="000000"/>
                <w:sz w:val="20"/>
                <w:szCs w:val="20"/>
              </w:rPr>
            </w:pPr>
            <w:r w:rsidRPr="006C5962">
              <w:rPr>
                <w:rFonts w:ascii="Arial" w:hAnsi="Arial" w:cs="Arial"/>
                <w:color w:val="000000"/>
                <w:sz w:val="20"/>
                <w:szCs w:val="20"/>
              </w:rPr>
              <w:t xml:space="preserve">Mantenimiento/recarga de extintores </w:t>
            </w:r>
          </w:p>
        </w:tc>
        <w:tc>
          <w:tcPr>
            <w:tcW w:w="449" w:type="pct"/>
            <w:shd w:val="clear" w:color="auto" w:fill="auto"/>
            <w:noWrap/>
            <w:tcMar>
              <w:left w:w="0" w:type="dxa"/>
              <w:right w:w="0" w:type="dxa"/>
            </w:tcMar>
            <w:vAlign w:val="center"/>
            <w:hideMark/>
          </w:tcPr>
          <w:p w14:paraId="55ACC96E"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4</w:t>
            </w:r>
          </w:p>
        </w:tc>
        <w:tc>
          <w:tcPr>
            <w:tcW w:w="475" w:type="pct"/>
            <w:shd w:val="clear" w:color="auto" w:fill="auto"/>
            <w:noWrap/>
            <w:tcMar>
              <w:left w:w="0" w:type="dxa"/>
              <w:right w:w="0" w:type="dxa"/>
            </w:tcMar>
            <w:vAlign w:val="center"/>
            <w:hideMark/>
          </w:tcPr>
          <w:p w14:paraId="60B86D02"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13</w:t>
            </w:r>
          </w:p>
        </w:tc>
        <w:tc>
          <w:tcPr>
            <w:tcW w:w="396" w:type="pct"/>
            <w:shd w:val="clear" w:color="auto" w:fill="auto"/>
            <w:noWrap/>
            <w:tcMar>
              <w:left w:w="0" w:type="dxa"/>
              <w:right w:w="0" w:type="dxa"/>
            </w:tcMar>
            <w:vAlign w:val="center"/>
            <w:hideMark/>
          </w:tcPr>
          <w:p w14:paraId="1E3ABCB8"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22</w:t>
            </w:r>
          </w:p>
        </w:tc>
        <w:tc>
          <w:tcPr>
            <w:tcW w:w="474" w:type="pct"/>
            <w:shd w:val="clear" w:color="auto" w:fill="auto"/>
            <w:noWrap/>
            <w:tcMar>
              <w:left w:w="0" w:type="dxa"/>
              <w:right w:w="0" w:type="dxa"/>
            </w:tcMar>
            <w:vAlign w:val="center"/>
            <w:hideMark/>
          </w:tcPr>
          <w:p w14:paraId="4E66B443"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23</w:t>
            </w:r>
          </w:p>
        </w:tc>
        <w:tc>
          <w:tcPr>
            <w:tcW w:w="498" w:type="pct"/>
            <w:shd w:val="clear" w:color="auto" w:fill="auto"/>
            <w:noWrap/>
            <w:tcMar>
              <w:left w:w="0" w:type="dxa"/>
              <w:right w:w="0" w:type="dxa"/>
            </w:tcMar>
            <w:vAlign w:val="center"/>
            <w:hideMark/>
          </w:tcPr>
          <w:p w14:paraId="551E4AE0"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20</w:t>
            </w:r>
          </w:p>
        </w:tc>
      </w:tr>
      <w:tr w:rsidR="006C5962" w:rsidRPr="006C5962" w14:paraId="451B13ED" w14:textId="77777777" w:rsidTr="00F356AA">
        <w:trPr>
          <w:trHeight w:val="110"/>
          <w:jc w:val="center"/>
        </w:trPr>
        <w:tc>
          <w:tcPr>
            <w:tcW w:w="2709" w:type="pct"/>
            <w:shd w:val="clear" w:color="FFFFFF" w:fill="FFFFFF"/>
            <w:noWrap/>
            <w:tcMar>
              <w:left w:w="0" w:type="dxa"/>
              <w:right w:w="0" w:type="dxa"/>
            </w:tcMar>
            <w:vAlign w:val="bottom"/>
            <w:hideMark/>
          </w:tcPr>
          <w:p w14:paraId="481E130E" w14:textId="5C1130F2" w:rsidR="006C5962" w:rsidRPr="006C5962" w:rsidRDefault="006C5962" w:rsidP="00494C0B">
            <w:pPr>
              <w:spacing w:after="0" w:line="240" w:lineRule="auto"/>
              <w:rPr>
                <w:rFonts w:ascii="Arial" w:hAnsi="Arial" w:cs="Arial"/>
                <w:color w:val="000000"/>
                <w:sz w:val="20"/>
                <w:szCs w:val="20"/>
              </w:rPr>
            </w:pPr>
            <w:r w:rsidRPr="006C5962">
              <w:rPr>
                <w:rFonts w:ascii="Arial" w:hAnsi="Arial" w:cs="Arial"/>
                <w:color w:val="000000"/>
                <w:sz w:val="20"/>
                <w:szCs w:val="20"/>
              </w:rPr>
              <w:t xml:space="preserve">Servicio de aseo y cafetería </w:t>
            </w:r>
          </w:p>
        </w:tc>
        <w:tc>
          <w:tcPr>
            <w:tcW w:w="449" w:type="pct"/>
            <w:shd w:val="clear" w:color="auto" w:fill="auto"/>
            <w:noWrap/>
            <w:tcMar>
              <w:left w:w="0" w:type="dxa"/>
              <w:right w:w="0" w:type="dxa"/>
            </w:tcMar>
            <w:vAlign w:val="center"/>
            <w:hideMark/>
          </w:tcPr>
          <w:p w14:paraId="530BF839"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26</w:t>
            </w:r>
          </w:p>
        </w:tc>
        <w:tc>
          <w:tcPr>
            <w:tcW w:w="475" w:type="pct"/>
            <w:shd w:val="clear" w:color="auto" w:fill="auto"/>
            <w:noWrap/>
            <w:tcMar>
              <w:left w:w="0" w:type="dxa"/>
              <w:right w:w="0" w:type="dxa"/>
            </w:tcMar>
            <w:vAlign w:val="center"/>
            <w:hideMark/>
          </w:tcPr>
          <w:p w14:paraId="0D3E7A4D"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38</w:t>
            </w:r>
          </w:p>
        </w:tc>
        <w:tc>
          <w:tcPr>
            <w:tcW w:w="396" w:type="pct"/>
            <w:shd w:val="clear" w:color="auto" w:fill="auto"/>
            <w:noWrap/>
            <w:tcMar>
              <w:left w:w="0" w:type="dxa"/>
              <w:right w:w="0" w:type="dxa"/>
            </w:tcMar>
            <w:vAlign w:val="center"/>
            <w:hideMark/>
          </w:tcPr>
          <w:p w14:paraId="30E69C6A"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48</w:t>
            </w:r>
          </w:p>
        </w:tc>
        <w:tc>
          <w:tcPr>
            <w:tcW w:w="474" w:type="pct"/>
            <w:shd w:val="clear" w:color="auto" w:fill="auto"/>
            <w:noWrap/>
            <w:tcMar>
              <w:left w:w="0" w:type="dxa"/>
              <w:right w:w="0" w:type="dxa"/>
            </w:tcMar>
            <w:vAlign w:val="center"/>
            <w:hideMark/>
          </w:tcPr>
          <w:p w14:paraId="1A0B4A14"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40</w:t>
            </w:r>
          </w:p>
        </w:tc>
        <w:tc>
          <w:tcPr>
            <w:tcW w:w="498" w:type="pct"/>
            <w:shd w:val="clear" w:color="auto" w:fill="auto"/>
            <w:noWrap/>
            <w:tcMar>
              <w:left w:w="0" w:type="dxa"/>
              <w:right w:w="0" w:type="dxa"/>
            </w:tcMar>
            <w:vAlign w:val="center"/>
            <w:hideMark/>
          </w:tcPr>
          <w:p w14:paraId="3E25A441"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36</w:t>
            </w:r>
          </w:p>
        </w:tc>
      </w:tr>
      <w:tr w:rsidR="006C5962" w:rsidRPr="006C5962" w14:paraId="49D908EE" w14:textId="77777777" w:rsidTr="00F356AA">
        <w:trPr>
          <w:trHeight w:val="156"/>
          <w:jc w:val="center"/>
        </w:trPr>
        <w:tc>
          <w:tcPr>
            <w:tcW w:w="2709" w:type="pct"/>
            <w:shd w:val="clear" w:color="FFFFFF" w:fill="FFFFFF"/>
            <w:noWrap/>
            <w:tcMar>
              <w:left w:w="0" w:type="dxa"/>
              <w:right w:w="0" w:type="dxa"/>
            </w:tcMar>
            <w:vAlign w:val="bottom"/>
            <w:hideMark/>
          </w:tcPr>
          <w:p w14:paraId="3AD83B6C" w14:textId="02F02F97" w:rsidR="006C5962" w:rsidRPr="006C5962" w:rsidRDefault="006C5962" w:rsidP="00494C0B">
            <w:pPr>
              <w:spacing w:after="0" w:line="240" w:lineRule="auto"/>
              <w:rPr>
                <w:rFonts w:ascii="Arial" w:hAnsi="Arial" w:cs="Arial"/>
                <w:color w:val="000000"/>
                <w:sz w:val="20"/>
                <w:szCs w:val="20"/>
              </w:rPr>
            </w:pPr>
            <w:r w:rsidRPr="006C5962">
              <w:rPr>
                <w:rFonts w:ascii="Arial" w:hAnsi="Arial" w:cs="Arial"/>
                <w:color w:val="000000"/>
                <w:sz w:val="20"/>
                <w:szCs w:val="20"/>
              </w:rPr>
              <w:t xml:space="preserve">Servicios de vigilancia y seguridad </w:t>
            </w:r>
          </w:p>
        </w:tc>
        <w:tc>
          <w:tcPr>
            <w:tcW w:w="449" w:type="pct"/>
            <w:shd w:val="clear" w:color="auto" w:fill="auto"/>
            <w:noWrap/>
            <w:tcMar>
              <w:left w:w="0" w:type="dxa"/>
              <w:right w:w="0" w:type="dxa"/>
            </w:tcMar>
            <w:vAlign w:val="center"/>
            <w:hideMark/>
          </w:tcPr>
          <w:p w14:paraId="61364A89"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5</w:t>
            </w:r>
          </w:p>
        </w:tc>
        <w:tc>
          <w:tcPr>
            <w:tcW w:w="475" w:type="pct"/>
            <w:shd w:val="clear" w:color="auto" w:fill="auto"/>
            <w:noWrap/>
            <w:tcMar>
              <w:left w:w="0" w:type="dxa"/>
              <w:right w:w="0" w:type="dxa"/>
            </w:tcMar>
            <w:vAlign w:val="center"/>
            <w:hideMark/>
          </w:tcPr>
          <w:p w14:paraId="7AD64EC5"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22</w:t>
            </w:r>
          </w:p>
        </w:tc>
        <w:tc>
          <w:tcPr>
            <w:tcW w:w="396" w:type="pct"/>
            <w:shd w:val="clear" w:color="auto" w:fill="auto"/>
            <w:noWrap/>
            <w:tcMar>
              <w:left w:w="0" w:type="dxa"/>
              <w:right w:w="0" w:type="dxa"/>
            </w:tcMar>
            <w:vAlign w:val="center"/>
            <w:hideMark/>
          </w:tcPr>
          <w:p w14:paraId="0A98D614"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30</w:t>
            </w:r>
          </w:p>
        </w:tc>
        <w:tc>
          <w:tcPr>
            <w:tcW w:w="474" w:type="pct"/>
            <w:shd w:val="clear" w:color="auto" w:fill="auto"/>
            <w:noWrap/>
            <w:tcMar>
              <w:left w:w="0" w:type="dxa"/>
              <w:right w:w="0" w:type="dxa"/>
            </w:tcMar>
            <w:vAlign w:val="center"/>
            <w:hideMark/>
          </w:tcPr>
          <w:p w14:paraId="24597025"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27</w:t>
            </w:r>
          </w:p>
        </w:tc>
        <w:tc>
          <w:tcPr>
            <w:tcW w:w="498" w:type="pct"/>
            <w:shd w:val="clear" w:color="auto" w:fill="auto"/>
            <w:noWrap/>
            <w:tcMar>
              <w:left w:w="0" w:type="dxa"/>
              <w:right w:w="0" w:type="dxa"/>
            </w:tcMar>
            <w:vAlign w:val="center"/>
            <w:hideMark/>
          </w:tcPr>
          <w:p w14:paraId="162FFBBC"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29</w:t>
            </w:r>
          </w:p>
        </w:tc>
      </w:tr>
      <w:tr w:rsidR="006C5962" w:rsidRPr="006C5962" w14:paraId="7DE9CE45" w14:textId="77777777" w:rsidTr="00F356AA">
        <w:trPr>
          <w:trHeight w:val="60"/>
          <w:jc w:val="center"/>
        </w:trPr>
        <w:tc>
          <w:tcPr>
            <w:tcW w:w="2709" w:type="pct"/>
            <w:shd w:val="clear" w:color="FFFFFF" w:fill="FFFFFF"/>
            <w:noWrap/>
            <w:tcMar>
              <w:left w:w="0" w:type="dxa"/>
              <w:right w:w="0" w:type="dxa"/>
            </w:tcMar>
            <w:vAlign w:val="bottom"/>
            <w:hideMark/>
          </w:tcPr>
          <w:p w14:paraId="26385DB1" w14:textId="0C4EF771" w:rsidR="006C5962" w:rsidRPr="006C5962" w:rsidRDefault="006C5962" w:rsidP="00494C0B">
            <w:pPr>
              <w:spacing w:after="0" w:line="240" w:lineRule="auto"/>
              <w:rPr>
                <w:rFonts w:ascii="Arial" w:hAnsi="Arial" w:cs="Arial"/>
                <w:color w:val="000000"/>
                <w:sz w:val="20"/>
                <w:szCs w:val="20"/>
              </w:rPr>
            </w:pPr>
            <w:r w:rsidRPr="006C5962">
              <w:rPr>
                <w:rFonts w:ascii="Arial" w:hAnsi="Arial" w:cs="Arial"/>
                <w:color w:val="000000"/>
                <w:sz w:val="20"/>
                <w:szCs w:val="20"/>
              </w:rPr>
              <w:t xml:space="preserve">Servicio de fotocopiado e impresión </w:t>
            </w:r>
          </w:p>
        </w:tc>
        <w:tc>
          <w:tcPr>
            <w:tcW w:w="449" w:type="pct"/>
            <w:shd w:val="clear" w:color="auto" w:fill="auto"/>
            <w:noWrap/>
            <w:tcMar>
              <w:left w:w="0" w:type="dxa"/>
              <w:right w:w="0" w:type="dxa"/>
            </w:tcMar>
            <w:vAlign w:val="center"/>
            <w:hideMark/>
          </w:tcPr>
          <w:p w14:paraId="06396992"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9</w:t>
            </w:r>
          </w:p>
        </w:tc>
        <w:tc>
          <w:tcPr>
            <w:tcW w:w="475" w:type="pct"/>
            <w:shd w:val="clear" w:color="auto" w:fill="auto"/>
            <w:noWrap/>
            <w:tcMar>
              <w:left w:w="0" w:type="dxa"/>
              <w:right w:w="0" w:type="dxa"/>
            </w:tcMar>
            <w:vAlign w:val="center"/>
            <w:hideMark/>
          </w:tcPr>
          <w:p w14:paraId="6393A79B"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18</w:t>
            </w:r>
          </w:p>
        </w:tc>
        <w:tc>
          <w:tcPr>
            <w:tcW w:w="396" w:type="pct"/>
            <w:shd w:val="clear" w:color="auto" w:fill="auto"/>
            <w:noWrap/>
            <w:tcMar>
              <w:left w:w="0" w:type="dxa"/>
              <w:right w:w="0" w:type="dxa"/>
            </w:tcMar>
            <w:vAlign w:val="center"/>
            <w:hideMark/>
          </w:tcPr>
          <w:p w14:paraId="3291CD89"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29</w:t>
            </w:r>
          </w:p>
        </w:tc>
        <w:tc>
          <w:tcPr>
            <w:tcW w:w="474" w:type="pct"/>
            <w:shd w:val="clear" w:color="auto" w:fill="auto"/>
            <w:noWrap/>
            <w:tcMar>
              <w:left w:w="0" w:type="dxa"/>
              <w:right w:w="0" w:type="dxa"/>
            </w:tcMar>
            <w:vAlign w:val="center"/>
            <w:hideMark/>
          </w:tcPr>
          <w:p w14:paraId="1E86CDA6"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29</w:t>
            </w:r>
          </w:p>
        </w:tc>
        <w:tc>
          <w:tcPr>
            <w:tcW w:w="498" w:type="pct"/>
            <w:shd w:val="clear" w:color="auto" w:fill="auto"/>
            <w:noWrap/>
            <w:tcMar>
              <w:left w:w="0" w:type="dxa"/>
              <w:right w:w="0" w:type="dxa"/>
            </w:tcMar>
            <w:vAlign w:val="center"/>
            <w:hideMark/>
          </w:tcPr>
          <w:p w14:paraId="348C1AB8"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21</w:t>
            </w:r>
          </w:p>
        </w:tc>
      </w:tr>
      <w:tr w:rsidR="006C5962" w:rsidRPr="006C5962" w14:paraId="35F5904E" w14:textId="77777777" w:rsidTr="00F356AA">
        <w:trPr>
          <w:trHeight w:val="92"/>
          <w:jc w:val="center"/>
        </w:trPr>
        <w:tc>
          <w:tcPr>
            <w:tcW w:w="2709" w:type="pct"/>
            <w:shd w:val="clear" w:color="FFFFFF" w:fill="FFFFFF"/>
            <w:noWrap/>
            <w:tcMar>
              <w:left w:w="0" w:type="dxa"/>
              <w:right w:w="0" w:type="dxa"/>
            </w:tcMar>
            <w:vAlign w:val="bottom"/>
            <w:hideMark/>
          </w:tcPr>
          <w:p w14:paraId="0D9B2D92" w14:textId="196B5BFA" w:rsidR="006C5962" w:rsidRPr="006C5962" w:rsidRDefault="006C5962" w:rsidP="00494C0B">
            <w:pPr>
              <w:spacing w:after="0" w:line="240" w:lineRule="auto"/>
              <w:rPr>
                <w:rFonts w:ascii="Arial" w:hAnsi="Arial" w:cs="Arial"/>
                <w:color w:val="000000"/>
                <w:sz w:val="20"/>
                <w:szCs w:val="20"/>
              </w:rPr>
            </w:pPr>
            <w:r w:rsidRPr="006C5962">
              <w:rPr>
                <w:rFonts w:ascii="Arial" w:hAnsi="Arial" w:cs="Arial"/>
                <w:color w:val="000000"/>
                <w:sz w:val="20"/>
                <w:szCs w:val="20"/>
              </w:rPr>
              <w:t>Suministros para fotocopiado e impresión</w:t>
            </w:r>
          </w:p>
        </w:tc>
        <w:tc>
          <w:tcPr>
            <w:tcW w:w="449" w:type="pct"/>
            <w:shd w:val="clear" w:color="auto" w:fill="auto"/>
            <w:noWrap/>
            <w:tcMar>
              <w:left w:w="0" w:type="dxa"/>
              <w:right w:w="0" w:type="dxa"/>
            </w:tcMar>
            <w:vAlign w:val="center"/>
            <w:hideMark/>
          </w:tcPr>
          <w:p w14:paraId="5CE9B0A6"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6</w:t>
            </w:r>
          </w:p>
        </w:tc>
        <w:tc>
          <w:tcPr>
            <w:tcW w:w="475" w:type="pct"/>
            <w:shd w:val="clear" w:color="auto" w:fill="auto"/>
            <w:noWrap/>
            <w:tcMar>
              <w:left w:w="0" w:type="dxa"/>
              <w:right w:w="0" w:type="dxa"/>
            </w:tcMar>
            <w:vAlign w:val="center"/>
            <w:hideMark/>
          </w:tcPr>
          <w:p w14:paraId="0C2AB4C9"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12</w:t>
            </w:r>
          </w:p>
        </w:tc>
        <w:tc>
          <w:tcPr>
            <w:tcW w:w="396" w:type="pct"/>
            <w:shd w:val="clear" w:color="auto" w:fill="auto"/>
            <w:noWrap/>
            <w:tcMar>
              <w:left w:w="0" w:type="dxa"/>
              <w:right w:w="0" w:type="dxa"/>
            </w:tcMar>
            <w:vAlign w:val="center"/>
            <w:hideMark/>
          </w:tcPr>
          <w:p w14:paraId="5D664CBF"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18</w:t>
            </w:r>
          </w:p>
        </w:tc>
        <w:tc>
          <w:tcPr>
            <w:tcW w:w="474" w:type="pct"/>
            <w:shd w:val="clear" w:color="auto" w:fill="auto"/>
            <w:noWrap/>
            <w:tcMar>
              <w:left w:w="0" w:type="dxa"/>
              <w:right w:w="0" w:type="dxa"/>
            </w:tcMar>
            <w:vAlign w:val="center"/>
            <w:hideMark/>
          </w:tcPr>
          <w:p w14:paraId="389B3166"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23</w:t>
            </w:r>
          </w:p>
        </w:tc>
        <w:tc>
          <w:tcPr>
            <w:tcW w:w="498" w:type="pct"/>
            <w:shd w:val="clear" w:color="auto" w:fill="auto"/>
            <w:noWrap/>
            <w:tcMar>
              <w:left w:w="0" w:type="dxa"/>
              <w:right w:w="0" w:type="dxa"/>
            </w:tcMar>
            <w:vAlign w:val="center"/>
            <w:hideMark/>
          </w:tcPr>
          <w:p w14:paraId="34C2F31E"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11</w:t>
            </w:r>
          </w:p>
        </w:tc>
      </w:tr>
      <w:tr w:rsidR="006C5962" w:rsidRPr="006C5962" w14:paraId="450D313F" w14:textId="77777777" w:rsidTr="00F356AA">
        <w:trPr>
          <w:trHeight w:val="139"/>
          <w:jc w:val="center"/>
        </w:trPr>
        <w:tc>
          <w:tcPr>
            <w:tcW w:w="2709" w:type="pct"/>
            <w:shd w:val="clear" w:color="D6E3BC" w:fill="D6E3BC"/>
            <w:tcMar>
              <w:left w:w="0" w:type="dxa"/>
              <w:right w:w="0" w:type="dxa"/>
            </w:tcMar>
            <w:vAlign w:val="center"/>
            <w:hideMark/>
          </w:tcPr>
          <w:p w14:paraId="28ADC1FA" w14:textId="77777777" w:rsidR="006C5962" w:rsidRPr="006C5962" w:rsidRDefault="006C5962" w:rsidP="00494C0B">
            <w:pPr>
              <w:spacing w:after="0" w:line="240" w:lineRule="auto"/>
              <w:rPr>
                <w:rFonts w:ascii="Arial" w:hAnsi="Arial" w:cs="Arial"/>
                <w:b/>
                <w:bCs/>
                <w:color w:val="000000"/>
                <w:sz w:val="20"/>
                <w:szCs w:val="20"/>
              </w:rPr>
            </w:pPr>
            <w:r w:rsidRPr="006C5962">
              <w:rPr>
                <w:rFonts w:ascii="Arial" w:hAnsi="Arial" w:cs="Arial"/>
                <w:b/>
                <w:bCs/>
                <w:color w:val="000000"/>
                <w:sz w:val="20"/>
                <w:szCs w:val="20"/>
              </w:rPr>
              <w:t>TOTAL</w:t>
            </w:r>
          </w:p>
        </w:tc>
        <w:tc>
          <w:tcPr>
            <w:tcW w:w="449" w:type="pct"/>
            <w:shd w:val="clear" w:color="C2D69B" w:fill="C2D69B"/>
            <w:noWrap/>
            <w:tcMar>
              <w:left w:w="0" w:type="dxa"/>
              <w:right w:w="0" w:type="dxa"/>
            </w:tcMar>
            <w:vAlign w:val="center"/>
            <w:hideMark/>
          </w:tcPr>
          <w:p w14:paraId="39D374FC"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64</w:t>
            </w:r>
          </w:p>
        </w:tc>
        <w:tc>
          <w:tcPr>
            <w:tcW w:w="475" w:type="pct"/>
            <w:shd w:val="clear" w:color="C2D69B" w:fill="C2D69B"/>
            <w:noWrap/>
            <w:tcMar>
              <w:left w:w="0" w:type="dxa"/>
              <w:right w:w="0" w:type="dxa"/>
            </w:tcMar>
            <w:vAlign w:val="center"/>
            <w:hideMark/>
          </w:tcPr>
          <w:p w14:paraId="003BCC41"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141</w:t>
            </w:r>
          </w:p>
        </w:tc>
        <w:tc>
          <w:tcPr>
            <w:tcW w:w="396" w:type="pct"/>
            <w:shd w:val="clear" w:color="C2D69B" w:fill="C2D69B"/>
            <w:noWrap/>
            <w:tcMar>
              <w:left w:w="0" w:type="dxa"/>
              <w:right w:w="0" w:type="dxa"/>
            </w:tcMar>
            <w:vAlign w:val="center"/>
            <w:hideMark/>
          </w:tcPr>
          <w:p w14:paraId="111791E3"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223</w:t>
            </w:r>
          </w:p>
        </w:tc>
        <w:tc>
          <w:tcPr>
            <w:tcW w:w="474" w:type="pct"/>
            <w:shd w:val="clear" w:color="C2D69B" w:fill="C2D69B"/>
            <w:noWrap/>
            <w:tcMar>
              <w:left w:w="0" w:type="dxa"/>
              <w:right w:w="0" w:type="dxa"/>
            </w:tcMar>
            <w:vAlign w:val="center"/>
            <w:hideMark/>
          </w:tcPr>
          <w:p w14:paraId="504474C0"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214</w:t>
            </w:r>
          </w:p>
        </w:tc>
        <w:tc>
          <w:tcPr>
            <w:tcW w:w="498" w:type="pct"/>
            <w:shd w:val="clear" w:color="C2D69B" w:fill="C2D69B"/>
            <w:noWrap/>
            <w:tcMar>
              <w:left w:w="0" w:type="dxa"/>
              <w:right w:w="0" w:type="dxa"/>
            </w:tcMar>
            <w:vAlign w:val="center"/>
            <w:hideMark/>
          </w:tcPr>
          <w:p w14:paraId="6D3FD64D" w14:textId="77777777" w:rsidR="006C5962" w:rsidRPr="006C5962" w:rsidRDefault="006C5962" w:rsidP="006C5962">
            <w:pPr>
              <w:spacing w:after="0" w:line="240" w:lineRule="auto"/>
              <w:jc w:val="center"/>
              <w:rPr>
                <w:rFonts w:ascii="Arial" w:hAnsi="Arial" w:cs="Arial"/>
                <w:color w:val="000000"/>
                <w:sz w:val="20"/>
                <w:szCs w:val="20"/>
              </w:rPr>
            </w:pPr>
            <w:r w:rsidRPr="006C5962">
              <w:rPr>
                <w:rFonts w:ascii="Arial" w:hAnsi="Arial" w:cs="Arial"/>
                <w:color w:val="000000"/>
                <w:sz w:val="20"/>
                <w:szCs w:val="20"/>
              </w:rPr>
              <w:t>186</w:t>
            </w:r>
          </w:p>
        </w:tc>
      </w:tr>
    </w:tbl>
    <w:p w14:paraId="1C3036CF" w14:textId="4147B49E" w:rsidR="001A0B0A" w:rsidRPr="006C5962" w:rsidRDefault="001A0B0A" w:rsidP="009056C8">
      <w:pPr>
        <w:spacing w:line="240" w:lineRule="auto"/>
        <w:rPr>
          <w:rFonts w:ascii="Arial" w:hAnsi="Arial" w:cs="Arial"/>
          <w:sz w:val="24"/>
          <w:szCs w:val="24"/>
        </w:rPr>
      </w:pPr>
    </w:p>
    <w:p w14:paraId="32F53C68" w14:textId="77777777" w:rsidR="00D36267" w:rsidRDefault="00310A1B" w:rsidP="00AE5594">
      <w:pPr>
        <w:spacing w:line="240" w:lineRule="auto"/>
        <w:jc w:val="both"/>
        <w:rPr>
          <w:rFonts w:ascii="Arial" w:eastAsia="Times New Roman" w:hAnsi="Arial" w:cs="Arial"/>
          <w:sz w:val="24"/>
          <w:szCs w:val="24"/>
        </w:rPr>
      </w:pPr>
      <w:r w:rsidRPr="006C5962">
        <w:rPr>
          <w:rFonts w:ascii="Arial" w:hAnsi="Arial" w:cs="Arial"/>
          <w:sz w:val="24"/>
          <w:szCs w:val="24"/>
        </w:rPr>
        <w:t xml:space="preserve">Como se puede observar en la tabla anterior, </w:t>
      </w:r>
      <w:r w:rsidR="00AE5594" w:rsidRPr="006C5962">
        <w:rPr>
          <w:rFonts w:ascii="Arial" w:hAnsi="Arial" w:cs="Arial"/>
          <w:sz w:val="24"/>
          <w:szCs w:val="24"/>
        </w:rPr>
        <w:t>d</w:t>
      </w:r>
      <w:r w:rsidR="00BD1A79" w:rsidRPr="006C5962">
        <w:rPr>
          <w:rFonts w:ascii="Arial" w:eastAsia="Times New Roman" w:hAnsi="Arial" w:cs="Arial"/>
          <w:sz w:val="24"/>
          <w:szCs w:val="24"/>
        </w:rPr>
        <w:t>urante el periodo 2017 - 2020</w:t>
      </w:r>
      <w:r w:rsidR="00AE5594" w:rsidRPr="006C5962">
        <w:rPr>
          <w:rFonts w:ascii="Arial" w:eastAsia="Times New Roman" w:hAnsi="Arial" w:cs="Arial"/>
          <w:sz w:val="24"/>
          <w:szCs w:val="24"/>
        </w:rPr>
        <w:t xml:space="preserve"> se ha incrementado significativamente el número de Entidades que han incluido cláusulas ambientales en sus procesos de contratación y adquisición de bienes y servicios</w:t>
      </w:r>
      <w:r w:rsidR="00BD1A79" w:rsidRPr="006C5962">
        <w:rPr>
          <w:rFonts w:ascii="Arial" w:eastAsia="Times New Roman" w:hAnsi="Arial" w:cs="Arial"/>
          <w:sz w:val="24"/>
          <w:szCs w:val="24"/>
        </w:rPr>
        <w:t>, comparado con el año 2016</w:t>
      </w:r>
      <w:r w:rsidR="00D36267">
        <w:rPr>
          <w:rFonts w:ascii="Arial" w:eastAsia="Times New Roman" w:hAnsi="Arial" w:cs="Arial"/>
          <w:sz w:val="24"/>
          <w:szCs w:val="24"/>
        </w:rPr>
        <w:t>.</w:t>
      </w:r>
    </w:p>
    <w:p w14:paraId="0396E364" w14:textId="30A0D1D5" w:rsidR="00BD1A79" w:rsidRPr="006C5962" w:rsidRDefault="00D36267" w:rsidP="00AE5594">
      <w:pPr>
        <w:spacing w:line="240" w:lineRule="auto"/>
        <w:jc w:val="both"/>
        <w:rPr>
          <w:rFonts w:ascii="Arial" w:eastAsia="Times New Roman" w:hAnsi="Arial" w:cs="Arial"/>
          <w:sz w:val="24"/>
          <w:szCs w:val="24"/>
        </w:rPr>
      </w:pPr>
      <w:r>
        <w:rPr>
          <w:rFonts w:ascii="Arial" w:eastAsia="Times New Roman" w:hAnsi="Arial" w:cs="Arial"/>
          <w:sz w:val="24"/>
          <w:szCs w:val="24"/>
        </w:rPr>
        <w:t>P</w:t>
      </w:r>
      <w:r w:rsidR="00AE5594" w:rsidRPr="006C5962">
        <w:rPr>
          <w:rFonts w:ascii="Arial" w:eastAsia="Times New Roman" w:hAnsi="Arial" w:cs="Arial"/>
          <w:sz w:val="24"/>
          <w:szCs w:val="24"/>
        </w:rPr>
        <w:t xml:space="preserve">ara las 7 categorías estimadas, en general entre el 2016 y 2018 hubo un salto marcado, si bien, para algunas categorías </w:t>
      </w:r>
      <w:r w:rsidRPr="006C5962">
        <w:rPr>
          <w:rFonts w:ascii="Arial" w:eastAsia="Times New Roman" w:hAnsi="Arial" w:cs="Arial"/>
          <w:sz w:val="24"/>
          <w:szCs w:val="24"/>
        </w:rPr>
        <w:t>disminuyó en</w:t>
      </w:r>
      <w:r w:rsidR="00AE5594" w:rsidRPr="006C5962">
        <w:rPr>
          <w:rFonts w:ascii="Arial" w:eastAsia="Times New Roman" w:hAnsi="Arial" w:cs="Arial"/>
          <w:sz w:val="24"/>
          <w:szCs w:val="24"/>
        </w:rPr>
        <w:t xml:space="preserve"> el 2019, la caída no es significativa, cabe resaltar que para el 2016 las Entidades participantes eran 86 para el</w:t>
      </w:r>
      <w:r w:rsidR="00BD1A79" w:rsidRPr="006C5962">
        <w:rPr>
          <w:rFonts w:ascii="Arial" w:eastAsia="Times New Roman" w:hAnsi="Arial" w:cs="Arial"/>
          <w:sz w:val="24"/>
          <w:szCs w:val="24"/>
        </w:rPr>
        <w:t xml:space="preserve"> 2017 bajó a 67 y para el 2018,</w:t>
      </w:r>
      <w:r w:rsidR="00AE5594" w:rsidRPr="006C5962">
        <w:rPr>
          <w:rFonts w:ascii="Arial" w:eastAsia="Times New Roman" w:hAnsi="Arial" w:cs="Arial"/>
          <w:sz w:val="24"/>
          <w:szCs w:val="24"/>
        </w:rPr>
        <w:t xml:space="preserve"> 2019</w:t>
      </w:r>
      <w:r w:rsidR="00E86C1B" w:rsidRPr="006C5962">
        <w:rPr>
          <w:rFonts w:ascii="Arial" w:eastAsia="Times New Roman" w:hAnsi="Arial" w:cs="Arial"/>
          <w:sz w:val="24"/>
          <w:szCs w:val="24"/>
        </w:rPr>
        <w:t xml:space="preserve"> y 2020</w:t>
      </w:r>
      <w:r w:rsidR="00AE5594" w:rsidRPr="006C5962">
        <w:rPr>
          <w:rFonts w:ascii="Arial" w:eastAsia="Times New Roman" w:hAnsi="Arial" w:cs="Arial"/>
          <w:sz w:val="24"/>
          <w:szCs w:val="24"/>
        </w:rPr>
        <w:t xml:space="preserve"> se estabilizó a 75 Entidades.</w:t>
      </w:r>
    </w:p>
    <w:p w14:paraId="6B2D1648" w14:textId="7F55CBA6" w:rsidR="00AE5594" w:rsidRPr="006C5962" w:rsidRDefault="00AE5594" w:rsidP="00AE5594">
      <w:pPr>
        <w:spacing w:line="240" w:lineRule="auto"/>
        <w:jc w:val="both"/>
        <w:rPr>
          <w:rFonts w:ascii="Arial" w:eastAsia="Times New Roman" w:hAnsi="Arial" w:cs="Arial"/>
          <w:sz w:val="24"/>
          <w:szCs w:val="24"/>
        </w:rPr>
      </w:pPr>
      <w:r w:rsidRPr="006C5962">
        <w:rPr>
          <w:rFonts w:ascii="Arial" w:eastAsia="Times New Roman" w:hAnsi="Arial" w:cs="Arial"/>
          <w:sz w:val="24"/>
          <w:szCs w:val="24"/>
        </w:rPr>
        <w:t>El tipo de contrato al cual las Entidades han incluido cláusulas es el servicio de aseo y cafetería con 49 Entidades para el 2016, bajando a 38 Entidades en 2017, generando un aumento para 2017 pero manteniéndose por encima del 50% de las Entidades</w:t>
      </w:r>
      <w:r w:rsidR="002012DE" w:rsidRPr="006C5962">
        <w:rPr>
          <w:rFonts w:ascii="Arial" w:eastAsia="Times New Roman" w:hAnsi="Arial" w:cs="Arial"/>
          <w:sz w:val="24"/>
          <w:szCs w:val="24"/>
        </w:rPr>
        <w:t xml:space="preserve"> para 2018 y</w:t>
      </w:r>
      <w:r w:rsidR="00BD1A79" w:rsidRPr="006C5962">
        <w:rPr>
          <w:rFonts w:ascii="Arial" w:eastAsia="Times New Roman" w:hAnsi="Arial" w:cs="Arial"/>
          <w:sz w:val="24"/>
          <w:szCs w:val="24"/>
        </w:rPr>
        <w:t xml:space="preserve"> </w:t>
      </w:r>
      <w:r w:rsidRPr="006C5962">
        <w:rPr>
          <w:rFonts w:ascii="Arial" w:eastAsia="Times New Roman" w:hAnsi="Arial" w:cs="Arial"/>
          <w:sz w:val="24"/>
          <w:szCs w:val="24"/>
        </w:rPr>
        <w:t>2019.</w:t>
      </w:r>
    </w:p>
    <w:p w14:paraId="3BBCCBA8" w14:textId="704D4FAA" w:rsidR="00AE5594" w:rsidRPr="006C5962" w:rsidRDefault="00AE5594" w:rsidP="00AE5594">
      <w:pPr>
        <w:spacing w:line="240" w:lineRule="auto"/>
        <w:jc w:val="both"/>
        <w:rPr>
          <w:rFonts w:ascii="Arial" w:eastAsia="Times New Roman" w:hAnsi="Arial" w:cs="Arial"/>
          <w:sz w:val="24"/>
          <w:szCs w:val="24"/>
        </w:rPr>
      </w:pPr>
      <w:r w:rsidRPr="006C5962">
        <w:rPr>
          <w:rFonts w:ascii="Arial" w:eastAsia="Times New Roman" w:hAnsi="Arial" w:cs="Arial"/>
          <w:sz w:val="24"/>
          <w:szCs w:val="24"/>
        </w:rPr>
        <w:t>Para el 2018 situación que se mantiene en el 2019, se evidencia que 44 Entidades han incluido cláusulas correspondientes a “Mantenimiento de vehículos” representado en un 59% a comparación del año 2017 que fue del 25%, donde se demuestra que las Entidades continúan avanzando en su implementación e interés por promover cláusulas ambientales para el desarrollo de sus procesos operativos.</w:t>
      </w:r>
    </w:p>
    <w:p w14:paraId="54DDBD7A" w14:textId="02DA57AB" w:rsidR="00AE5594" w:rsidRPr="006C5962" w:rsidRDefault="00AE5594" w:rsidP="00AE5594">
      <w:pPr>
        <w:spacing w:line="240" w:lineRule="auto"/>
        <w:jc w:val="both"/>
        <w:rPr>
          <w:rFonts w:ascii="Arial" w:eastAsia="Times New Roman" w:hAnsi="Arial" w:cs="Arial"/>
          <w:sz w:val="24"/>
          <w:szCs w:val="24"/>
        </w:rPr>
      </w:pPr>
      <w:r w:rsidRPr="006C5962">
        <w:rPr>
          <w:rFonts w:ascii="Arial" w:eastAsia="Times New Roman" w:hAnsi="Arial" w:cs="Arial"/>
          <w:sz w:val="24"/>
          <w:szCs w:val="24"/>
        </w:rPr>
        <w:t>Para el “Servicio de fotocopiado e impresión” presenta un aumento para el 2018 y que perdura para el 2019 de 11 Entidades que incluyeron cláusulas ambientales, ahora bien, “Suministros para fotocopiado e impresión” y “Mantenimiento/recarga de extintores” hay tenido un crecimiento exponencial al 2019 ambos cuentan con 23 Entidades.</w:t>
      </w:r>
    </w:p>
    <w:p w14:paraId="59BADC2B" w14:textId="0C99582E" w:rsidR="00AE5594" w:rsidRPr="006C5962" w:rsidRDefault="00AE5594" w:rsidP="00AE5594">
      <w:pPr>
        <w:spacing w:line="240" w:lineRule="auto"/>
        <w:jc w:val="both"/>
        <w:rPr>
          <w:rFonts w:ascii="Arial" w:eastAsia="Times New Roman" w:hAnsi="Arial" w:cs="Arial"/>
          <w:sz w:val="24"/>
          <w:szCs w:val="24"/>
        </w:rPr>
      </w:pPr>
      <w:r w:rsidRPr="006C5962">
        <w:rPr>
          <w:rFonts w:ascii="Arial" w:eastAsia="Times New Roman" w:hAnsi="Arial" w:cs="Arial"/>
          <w:sz w:val="24"/>
          <w:szCs w:val="24"/>
        </w:rPr>
        <w:t>Por último, la “Adquisición de elementos de oficina y papelería” y “Servicios de vigilancia y seguridad” venían en un aumento escalonado, sin embargo, para el 2019 disminuyeron de 32 y de 30 respectivamente a 27 Entidades.</w:t>
      </w:r>
    </w:p>
    <w:p w14:paraId="6BE8F309" w14:textId="1FF11A67" w:rsidR="00494C0B" w:rsidRPr="006C5962" w:rsidRDefault="00494C0B" w:rsidP="00AE5594">
      <w:pPr>
        <w:spacing w:line="240" w:lineRule="auto"/>
        <w:jc w:val="both"/>
        <w:rPr>
          <w:rFonts w:ascii="Arial" w:eastAsia="Times New Roman" w:hAnsi="Arial" w:cs="Arial"/>
          <w:sz w:val="24"/>
          <w:szCs w:val="24"/>
        </w:rPr>
      </w:pPr>
      <w:r w:rsidRPr="006C5962">
        <w:rPr>
          <w:rFonts w:ascii="Arial" w:eastAsia="Times New Roman" w:hAnsi="Arial" w:cs="Arial"/>
          <w:sz w:val="24"/>
          <w:szCs w:val="24"/>
        </w:rPr>
        <w:t>En el año 2020, hubo cuarentena obligatoria y trabajo en casa debido a la emergenc</w:t>
      </w:r>
      <w:r w:rsidR="002012DE" w:rsidRPr="006C5962">
        <w:rPr>
          <w:rFonts w:ascii="Arial" w:eastAsia="Times New Roman" w:hAnsi="Arial" w:cs="Arial"/>
          <w:sz w:val="24"/>
          <w:szCs w:val="24"/>
        </w:rPr>
        <w:t>ia sanitaria por el COVID – 19</w:t>
      </w:r>
      <w:r w:rsidRPr="006C5962">
        <w:rPr>
          <w:rFonts w:ascii="Arial" w:eastAsia="Times New Roman" w:hAnsi="Arial" w:cs="Arial"/>
          <w:sz w:val="24"/>
          <w:szCs w:val="24"/>
        </w:rPr>
        <w:t xml:space="preserve">, las Entidades Distritales siguieron adquiriendo bienes y servicios, si bien en cierto que, a una menor magnitud, pero con un grado de responsabilidad ambiental al incluir cláusulas en sus compras públicas. </w:t>
      </w:r>
    </w:p>
    <w:p w14:paraId="253FF79A" w14:textId="1781BB02" w:rsidR="005775DF" w:rsidRDefault="00494C0B" w:rsidP="00AE5594">
      <w:pPr>
        <w:spacing w:line="240" w:lineRule="auto"/>
        <w:jc w:val="both"/>
        <w:rPr>
          <w:rFonts w:ascii="Arial" w:eastAsia="Times New Roman" w:hAnsi="Arial" w:cs="Arial"/>
          <w:sz w:val="24"/>
          <w:szCs w:val="24"/>
        </w:rPr>
      </w:pPr>
      <w:r w:rsidRPr="006C5962">
        <w:rPr>
          <w:rFonts w:ascii="Arial" w:eastAsia="Times New Roman" w:hAnsi="Arial" w:cs="Arial"/>
          <w:sz w:val="24"/>
          <w:szCs w:val="24"/>
        </w:rPr>
        <w:t xml:space="preserve">Al comparar la cantidad de cláusulas </w:t>
      </w:r>
      <w:r w:rsidR="002012DE" w:rsidRPr="006C5962">
        <w:rPr>
          <w:rFonts w:ascii="Arial" w:eastAsia="Times New Roman" w:hAnsi="Arial" w:cs="Arial"/>
          <w:sz w:val="24"/>
          <w:szCs w:val="24"/>
        </w:rPr>
        <w:t>2020 con 2019</w:t>
      </w:r>
      <w:r w:rsidRPr="006C5962">
        <w:rPr>
          <w:rFonts w:ascii="Arial" w:eastAsia="Times New Roman" w:hAnsi="Arial" w:cs="Arial"/>
          <w:sz w:val="24"/>
          <w:szCs w:val="24"/>
        </w:rPr>
        <w:t>, se observa una dism</w:t>
      </w:r>
      <w:r w:rsidR="002012DE" w:rsidRPr="006C5962">
        <w:rPr>
          <w:rFonts w:ascii="Arial" w:eastAsia="Times New Roman" w:hAnsi="Arial" w:cs="Arial"/>
          <w:sz w:val="24"/>
          <w:szCs w:val="24"/>
        </w:rPr>
        <w:t>inución de 28 cláusulas</w:t>
      </w:r>
      <w:r w:rsidRPr="006C5962">
        <w:rPr>
          <w:rFonts w:ascii="Arial" w:eastAsia="Times New Roman" w:hAnsi="Arial" w:cs="Arial"/>
          <w:sz w:val="24"/>
          <w:szCs w:val="24"/>
        </w:rPr>
        <w:t>. Sin embargo, este número no es tan significativo como se esperaba, además considerar que se incluyeron dos Entidades (</w:t>
      </w:r>
      <w:r w:rsidR="002012DE" w:rsidRPr="006C5962">
        <w:rPr>
          <w:rFonts w:ascii="Arial" w:eastAsia="Times New Roman" w:hAnsi="Arial" w:cs="Arial"/>
          <w:sz w:val="24"/>
          <w:szCs w:val="24"/>
        </w:rPr>
        <w:t xml:space="preserve">Instituto Distrital de Protección y Bienestar Animal </w:t>
      </w:r>
      <w:r w:rsidRPr="006C5962">
        <w:rPr>
          <w:rFonts w:ascii="Arial" w:eastAsia="Times New Roman" w:hAnsi="Arial" w:cs="Arial"/>
          <w:sz w:val="24"/>
          <w:szCs w:val="24"/>
        </w:rPr>
        <w:t xml:space="preserve">y </w:t>
      </w:r>
      <w:r w:rsidR="002012DE" w:rsidRPr="006C5962">
        <w:rPr>
          <w:rFonts w:ascii="Arial" w:eastAsia="Times New Roman" w:hAnsi="Arial" w:cs="Arial"/>
          <w:sz w:val="24"/>
          <w:szCs w:val="24"/>
        </w:rPr>
        <w:t>Empresa Metro Bogotá</w:t>
      </w:r>
      <w:r w:rsidRPr="006C5962">
        <w:rPr>
          <w:rFonts w:ascii="Arial" w:eastAsia="Times New Roman" w:hAnsi="Arial" w:cs="Arial"/>
          <w:sz w:val="24"/>
          <w:szCs w:val="24"/>
        </w:rPr>
        <w:t>)</w:t>
      </w:r>
      <w:r w:rsidR="005775DF">
        <w:rPr>
          <w:rFonts w:ascii="Arial" w:eastAsia="Times New Roman" w:hAnsi="Arial" w:cs="Arial"/>
          <w:sz w:val="24"/>
          <w:szCs w:val="24"/>
        </w:rPr>
        <w:t>.</w:t>
      </w:r>
    </w:p>
    <w:p w14:paraId="6BFA7167" w14:textId="0156FC92" w:rsidR="00494C0B" w:rsidRPr="00494C0B" w:rsidRDefault="005775DF" w:rsidP="00AE5594">
      <w:pPr>
        <w:spacing w:line="240" w:lineRule="auto"/>
        <w:jc w:val="both"/>
        <w:rPr>
          <w:rFonts w:ascii="Arial" w:eastAsia="Times New Roman" w:hAnsi="Arial" w:cs="Arial"/>
          <w:sz w:val="24"/>
          <w:szCs w:val="24"/>
        </w:rPr>
      </w:pPr>
      <w:r>
        <w:rPr>
          <w:rFonts w:ascii="Arial" w:eastAsia="Times New Roman" w:hAnsi="Arial" w:cs="Arial"/>
          <w:sz w:val="24"/>
          <w:szCs w:val="24"/>
        </w:rPr>
        <w:t>Por otro lado, a</w:t>
      </w:r>
      <w:r w:rsidR="00494C0B" w:rsidRPr="006C5962">
        <w:rPr>
          <w:rFonts w:ascii="Arial" w:eastAsia="Times New Roman" w:hAnsi="Arial" w:cs="Arial"/>
          <w:sz w:val="24"/>
          <w:szCs w:val="24"/>
        </w:rPr>
        <w:t>lgunas Entidades como: la orquesta filarmónica de Bogotá y la Veeduría Distrital, no reportaron información durante el año o para el segundo semestre de ese año en el formulario de compras sostenibles, lo cual puede contribuir de igual forma a la disminución de la cantidad de cláusulas</w:t>
      </w:r>
      <w:r w:rsidR="00BF5C6E" w:rsidRPr="006C5962">
        <w:rPr>
          <w:rFonts w:ascii="Arial" w:eastAsia="Times New Roman" w:hAnsi="Arial" w:cs="Arial"/>
          <w:sz w:val="24"/>
          <w:szCs w:val="24"/>
        </w:rPr>
        <w:t xml:space="preserve">. Asimismo, existieron </w:t>
      </w:r>
      <w:r w:rsidR="00494C0B" w:rsidRPr="006C5962">
        <w:rPr>
          <w:rFonts w:ascii="Arial" w:eastAsia="Times New Roman" w:hAnsi="Arial" w:cs="Arial"/>
          <w:sz w:val="24"/>
          <w:szCs w:val="24"/>
        </w:rPr>
        <w:t xml:space="preserve">otras Entidades, </w:t>
      </w:r>
      <w:r w:rsidR="00BF5C6E" w:rsidRPr="006C5962">
        <w:rPr>
          <w:rFonts w:ascii="Arial" w:eastAsia="Times New Roman" w:hAnsi="Arial" w:cs="Arial"/>
          <w:sz w:val="24"/>
          <w:szCs w:val="24"/>
        </w:rPr>
        <w:t xml:space="preserve">que </w:t>
      </w:r>
      <w:r w:rsidR="00494C0B" w:rsidRPr="006C5962">
        <w:rPr>
          <w:rFonts w:ascii="Arial" w:eastAsia="Times New Roman" w:hAnsi="Arial" w:cs="Arial"/>
          <w:sz w:val="24"/>
          <w:szCs w:val="24"/>
        </w:rPr>
        <w:t>diligenciaron erróneamente la casilla</w:t>
      </w:r>
      <w:r w:rsidR="00BF5C6E" w:rsidRPr="006C5962">
        <w:rPr>
          <w:rFonts w:ascii="Arial" w:eastAsia="Times New Roman" w:hAnsi="Arial" w:cs="Arial"/>
          <w:sz w:val="24"/>
          <w:szCs w:val="24"/>
        </w:rPr>
        <w:t xml:space="preserve"> de clausula ambiental</w:t>
      </w:r>
      <w:r w:rsidR="00494C0B" w:rsidRPr="006C5962">
        <w:rPr>
          <w:rFonts w:ascii="Arial" w:eastAsia="Times New Roman" w:hAnsi="Arial" w:cs="Arial"/>
          <w:sz w:val="24"/>
          <w:szCs w:val="24"/>
        </w:rPr>
        <w:t xml:space="preserve"> por lo cual no se tuvo en cuenta </w:t>
      </w:r>
      <w:r w:rsidR="00BF5C6E" w:rsidRPr="006C5962">
        <w:rPr>
          <w:rFonts w:ascii="Arial" w:eastAsia="Times New Roman" w:hAnsi="Arial" w:cs="Arial"/>
          <w:sz w:val="24"/>
          <w:szCs w:val="24"/>
        </w:rPr>
        <w:t>dicha</w:t>
      </w:r>
      <w:r w:rsidR="00494C0B" w:rsidRPr="006C5962">
        <w:rPr>
          <w:rFonts w:ascii="Arial" w:hAnsi="Arial" w:cs="Arial"/>
          <w:color w:val="000000"/>
          <w:sz w:val="24"/>
          <w:szCs w:val="24"/>
        </w:rPr>
        <w:t xml:space="preserve"> información</w:t>
      </w:r>
      <w:r w:rsidR="00BF5C6E" w:rsidRPr="006C5962">
        <w:rPr>
          <w:rFonts w:ascii="Arial" w:hAnsi="Arial" w:cs="Arial"/>
          <w:color w:val="000000"/>
          <w:sz w:val="24"/>
          <w:szCs w:val="24"/>
        </w:rPr>
        <w:t>.</w:t>
      </w:r>
    </w:p>
    <w:p w14:paraId="677B997D" w14:textId="77777777" w:rsidR="00CB3997" w:rsidRDefault="00CB3997" w:rsidP="00310A1B">
      <w:pPr>
        <w:spacing w:line="240" w:lineRule="auto"/>
        <w:jc w:val="both"/>
        <w:rPr>
          <w:rFonts w:ascii="Arial" w:hAnsi="Arial" w:cs="Arial"/>
          <w:sz w:val="24"/>
          <w:szCs w:val="24"/>
        </w:rPr>
      </w:pPr>
    </w:p>
    <w:p w14:paraId="3A114C62" w14:textId="7F5DCEA4" w:rsidR="00CB3997" w:rsidRDefault="00CB3997" w:rsidP="00CB3997">
      <w:pPr>
        <w:pStyle w:val="Ttulo1"/>
        <w:numPr>
          <w:ilvl w:val="2"/>
          <w:numId w:val="2"/>
        </w:numPr>
        <w:spacing w:line="240" w:lineRule="auto"/>
        <w:rPr>
          <w:rFonts w:ascii="Arial" w:hAnsi="Arial" w:cs="Arial"/>
          <w:b/>
          <w:color w:val="000000"/>
          <w:sz w:val="24"/>
          <w:szCs w:val="24"/>
        </w:rPr>
      </w:pPr>
      <w:bookmarkStart w:id="119" w:name="_Toc75786899"/>
      <w:bookmarkStart w:id="120" w:name="_Toc75787261"/>
      <w:r>
        <w:rPr>
          <w:rFonts w:ascii="Arial" w:hAnsi="Arial" w:cs="Arial"/>
          <w:b/>
          <w:color w:val="000000"/>
          <w:sz w:val="24"/>
          <w:szCs w:val="24"/>
        </w:rPr>
        <w:t>PRINCIPALES CLÁUSULAS AMBIENTALES</w:t>
      </w:r>
      <w:bookmarkEnd w:id="119"/>
      <w:bookmarkEnd w:id="120"/>
      <w:r>
        <w:rPr>
          <w:rFonts w:ascii="Arial" w:hAnsi="Arial" w:cs="Arial"/>
          <w:b/>
          <w:color w:val="000000"/>
          <w:sz w:val="24"/>
          <w:szCs w:val="24"/>
        </w:rPr>
        <w:t xml:space="preserve"> </w:t>
      </w:r>
    </w:p>
    <w:p w14:paraId="4CCD6270" w14:textId="77777777" w:rsidR="00CB3997" w:rsidRPr="00CB3997" w:rsidRDefault="00CB3997" w:rsidP="00CB3997"/>
    <w:p w14:paraId="69DC9DD2" w14:textId="0DD7BD90"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Con el objetivo de ir más allá de la exigencia del cumplimiento normativo ambiental a todos los productores de bienes y servicios,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han incluido diferentes cláusulas ambientales</w:t>
      </w:r>
      <w:r w:rsidR="00CB3997">
        <w:rPr>
          <w:rFonts w:ascii="Arial" w:eastAsia="Times New Roman" w:hAnsi="Arial" w:cs="Arial"/>
          <w:sz w:val="24"/>
          <w:szCs w:val="24"/>
        </w:rPr>
        <w:t xml:space="preserve"> en sus procesos de contratación</w:t>
      </w:r>
      <w:r w:rsidRPr="009056C8">
        <w:rPr>
          <w:rFonts w:ascii="Arial" w:eastAsia="Times New Roman" w:hAnsi="Arial" w:cs="Arial"/>
          <w:sz w:val="24"/>
          <w:szCs w:val="24"/>
        </w:rPr>
        <w:t xml:space="preserve">. A continuación, se relacionan </w:t>
      </w:r>
      <w:r w:rsidR="00CB3997">
        <w:rPr>
          <w:rFonts w:ascii="Arial" w:eastAsia="Times New Roman" w:hAnsi="Arial" w:cs="Arial"/>
          <w:sz w:val="24"/>
          <w:szCs w:val="24"/>
        </w:rPr>
        <w:t xml:space="preserve">las </w:t>
      </w:r>
      <w:r w:rsidRPr="009056C8">
        <w:rPr>
          <w:rFonts w:ascii="Arial" w:eastAsia="Times New Roman" w:hAnsi="Arial" w:cs="Arial"/>
          <w:sz w:val="24"/>
          <w:szCs w:val="24"/>
        </w:rPr>
        <w:t xml:space="preserve">más representativas para cada tipo de contrato: </w:t>
      </w:r>
    </w:p>
    <w:p w14:paraId="4F9F63F8"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Adquisición de elementos de oficina y papelería</w:t>
      </w:r>
    </w:p>
    <w:p w14:paraId="30CB0367" w14:textId="77777777" w:rsidR="001A0B0A" w:rsidRPr="009056C8" w:rsidRDefault="009056C8" w:rsidP="009056C8">
      <w:pPr>
        <w:numPr>
          <w:ilvl w:val="0"/>
          <w:numId w:val="3"/>
        </w:numPr>
        <w:spacing w:before="240" w:after="0" w:line="240" w:lineRule="auto"/>
        <w:jc w:val="both"/>
        <w:rPr>
          <w:rFonts w:ascii="Arial" w:hAnsi="Arial" w:cs="Arial"/>
          <w:sz w:val="24"/>
          <w:szCs w:val="24"/>
        </w:rPr>
      </w:pPr>
      <w:r w:rsidRPr="009056C8">
        <w:rPr>
          <w:rFonts w:ascii="Arial" w:eastAsia="Times New Roman" w:hAnsi="Arial" w:cs="Arial"/>
          <w:sz w:val="24"/>
          <w:szCs w:val="24"/>
        </w:rPr>
        <w:t>Utilizar materia prima sostenible.</w:t>
      </w:r>
    </w:p>
    <w:p w14:paraId="774E45E1" w14:textId="77777777" w:rsidR="001A0B0A" w:rsidRPr="009056C8" w:rsidRDefault="009056C8"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Papeles producidos en fibras de Eucalipto o fibras de caña de azúcar, procesos de blancura sin cloro, 100% biodegradable.</w:t>
      </w:r>
    </w:p>
    <w:p w14:paraId="10DBC32D" w14:textId="77777777" w:rsidR="001A0B0A" w:rsidRPr="009056C8" w:rsidRDefault="009056C8"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Papel fotocopia libre de polvillo, resistente a la impresión por dos caras, ecológico a partir de fibras naturales y materiales reciclados, de alta blancura, libre de ácido alguno en su proceso de elaboración</w:t>
      </w:r>
    </w:p>
    <w:p w14:paraId="59DB4154" w14:textId="77777777" w:rsidR="001A0B0A" w:rsidRPr="009056C8" w:rsidRDefault="009056C8"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Elementos de larga duración que preserven el medio ambiente.</w:t>
      </w:r>
    </w:p>
    <w:p w14:paraId="4B662542" w14:textId="33633A95" w:rsidR="001A0B0A" w:rsidRPr="009056C8" w:rsidRDefault="009056C8"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Garantizar el servicio de devolución post consumo de los residuos de cartuchos, </w:t>
      </w:r>
      <w:r w:rsidR="00CB3997" w:rsidRPr="009056C8">
        <w:rPr>
          <w:rFonts w:ascii="Arial" w:eastAsia="Times New Roman" w:hAnsi="Arial" w:cs="Arial"/>
          <w:sz w:val="24"/>
          <w:szCs w:val="24"/>
        </w:rPr>
        <w:t>tóner</w:t>
      </w:r>
      <w:r w:rsidRPr="009056C8">
        <w:rPr>
          <w:rFonts w:ascii="Arial" w:eastAsia="Times New Roman" w:hAnsi="Arial" w:cs="Arial"/>
          <w:sz w:val="24"/>
          <w:szCs w:val="24"/>
        </w:rPr>
        <w:t xml:space="preserve"> y cabezales adquiridos a través del contrato</w:t>
      </w:r>
    </w:p>
    <w:p w14:paraId="28B0247A" w14:textId="77777777" w:rsidR="001A0B0A" w:rsidRPr="009056C8" w:rsidRDefault="009056C8"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Se busca que los materiales utilizados en el embalaje, almacenamiento, empacado y entrega se puedan biodegradar en tamaños poco significativos, sin dejar residuos tóxicos y puedan destinarse al abonado de los cultivos.</w:t>
      </w:r>
    </w:p>
    <w:p w14:paraId="08742B73" w14:textId="119570EE" w:rsidR="001A0B0A" w:rsidRPr="009056C8" w:rsidRDefault="00CB3997"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Elementos ecológicos</w:t>
      </w:r>
      <w:r w:rsidR="009056C8" w:rsidRPr="009056C8">
        <w:rPr>
          <w:rFonts w:ascii="Arial" w:eastAsia="Times New Roman" w:hAnsi="Arial" w:cs="Arial"/>
          <w:sz w:val="24"/>
          <w:szCs w:val="24"/>
        </w:rPr>
        <w:t>, no tóxicos y de secado rápido, para no generar olores molestos en las instalaciones.</w:t>
      </w:r>
    </w:p>
    <w:p w14:paraId="6BB3870F" w14:textId="77777777" w:rsidR="001A0B0A" w:rsidRPr="009056C8" w:rsidRDefault="009056C8"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Certificación sobre consumo eficiente de electricidad -Energy STAR.</w:t>
      </w:r>
    </w:p>
    <w:p w14:paraId="615131B3" w14:textId="77777777" w:rsidR="001A0B0A" w:rsidRPr="009056C8" w:rsidRDefault="009056C8" w:rsidP="009056C8">
      <w:pPr>
        <w:numPr>
          <w:ilvl w:val="0"/>
          <w:numId w:val="3"/>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Los pegamentos y cintas deben ser a base acuosa y, en ningún caso se aceptarán las cintas con respaldo en PVC. </w:t>
      </w:r>
    </w:p>
    <w:p w14:paraId="02EC858F"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Mantenimiento de vehículos</w:t>
      </w:r>
    </w:p>
    <w:p w14:paraId="46CC7725" w14:textId="77777777" w:rsidR="001A0B0A" w:rsidRPr="009056C8" w:rsidRDefault="009056C8" w:rsidP="009056C8">
      <w:pPr>
        <w:numPr>
          <w:ilvl w:val="0"/>
          <w:numId w:val="5"/>
        </w:numPr>
        <w:spacing w:before="240" w:after="0" w:line="240" w:lineRule="auto"/>
        <w:jc w:val="both"/>
        <w:rPr>
          <w:rFonts w:ascii="Arial" w:hAnsi="Arial" w:cs="Arial"/>
          <w:sz w:val="24"/>
          <w:szCs w:val="24"/>
        </w:rPr>
      </w:pPr>
      <w:r w:rsidRPr="009056C8">
        <w:rPr>
          <w:rFonts w:ascii="Arial" w:eastAsia="Times New Roman" w:hAnsi="Arial" w:cs="Arial"/>
          <w:sz w:val="24"/>
          <w:szCs w:val="24"/>
        </w:rPr>
        <w:t>El establecimiento debe contar con dispositivos de bajo consumo y reúso de agua, en los diferentes puntos de suministro.</w:t>
      </w:r>
    </w:p>
    <w:p w14:paraId="2D03A920" w14:textId="77777777" w:rsidR="001A0B0A" w:rsidRPr="009056C8" w:rsidRDefault="009056C8" w:rsidP="009056C8">
      <w:pPr>
        <w:numPr>
          <w:ilvl w:val="0"/>
          <w:numId w:val="5"/>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 Propender por cuidado y protección del medio ambiente, vinculando programas de manejo de residuos sólidos y líquidos, implementación de tecnologías limpias y demás que se encuentren al alcance del establecimiento. </w:t>
      </w:r>
    </w:p>
    <w:p w14:paraId="007C0393" w14:textId="77777777" w:rsidR="001A0B0A" w:rsidRPr="009056C8" w:rsidRDefault="009056C8" w:rsidP="009056C8">
      <w:pPr>
        <w:numPr>
          <w:ilvl w:val="0"/>
          <w:numId w:val="5"/>
        </w:numPr>
        <w:spacing w:after="0" w:line="240" w:lineRule="auto"/>
        <w:jc w:val="both"/>
        <w:rPr>
          <w:rFonts w:ascii="Arial" w:hAnsi="Arial" w:cs="Arial"/>
          <w:sz w:val="24"/>
          <w:szCs w:val="24"/>
        </w:rPr>
      </w:pPr>
      <w:r w:rsidRPr="009056C8">
        <w:rPr>
          <w:rFonts w:ascii="Arial" w:eastAsia="Times New Roman" w:hAnsi="Arial" w:cs="Arial"/>
          <w:sz w:val="24"/>
          <w:szCs w:val="24"/>
        </w:rPr>
        <w:t>Tener un programa de uso racional de los recursos energéticos e hídricos de las instalaciones donde ejecuta sus actividades, así mismo para el uso eficiente de los materiales e insumos y contar con los soportes de la implementación.</w:t>
      </w:r>
    </w:p>
    <w:p w14:paraId="30A1D4CD"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Mantenimiento/recarga de extintores</w:t>
      </w:r>
    </w:p>
    <w:p w14:paraId="4B6D915E" w14:textId="77777777" w:rsidR="001A0B0A" w:rsidRPr="009056C8" w:rsidRDefault="009056C8" w:rsidP="009056C8">
      <w:pPr>
        <w:numPr>
          <w:ilvl w:val="0"/>
          <w:numId w:val="4"/>
        </w:numPr>
        <w:spacing w:before="240" w:after="0" w:line="240" w:lineRule="auto"/>
        <w:jc w:val="both"/>
        <w:rPr>
          <w:rFonts w:ascii="Arial" w:hAnsi="Arial" w:cs="Arial"/>
          <w:sz w:val="24"/>
          <w:szCs w:val="24"/>
        </w:rPr>
      </w:pPr>
      <w:r w:rsidRPr="009056C8">
        <w:rPr>
          <w:rFonts w:ascii="Arial" w:eastAsia="Times New Roman" w:hAnsi="Arial" w:cs="Arial"/>
          <w:sz w:val="24"/>
          <w:szCs w:val="24"/>
        </w:rPr>
        <w:t>Tener un programa de uso racional de los recursos energéticos e hídricos de las instalaciones donde ejecuta sus actividades, así mismo para el uso eficiente de los materiales e insumos y contar con los soportes de la implementación.</w:t>
      </w:r>
    </w:p>
    <w:p w14:paraId="456EA0C5" w14:textId="77777777" w:rsidR="001A0B0A" w:rsidRPr="009056C8" w:rsidRDefault="009056C8" w:rsidP="009056C8">
      <w:pPr>
        <w:numPr>
          <w:ilvl w:val="0"/>
          <w:numId w:val="4"/>
        </w:numPr>
        <w:spacing w:after="0" w:line="240" w:lineRule="auto"/>
        <w:jc w:val="both"/>
        <w:rPr>
          <w:rFonts w:ascii="Arial" w:hAnsi="Arial" w:cs="Arial"/>
          <w:sz w:val="24"/>
          <w:szCs w:val="24"/>
        </w:rPr>
      </w:pPr>
      <w:r w:rsidRPr="009056C8">
        <w:rPr>
          <w:rFonts w:ascii="Arial" w:eastAsia="Times New Roman" w:hAnsi="Arial" w:cs="Arial"/>
          <w:sz w:val="24"/>
          <w:szCs w:val="24"/>
        </w:rPr>
        <w:t>Los materiales reciclables se deberán entregar al supervisor del contrato para que el mismo disponga la entrega a la organización de recicladores de oficio con la cual la entidad tenga establecido un acuerdo de corresponsabilidad.</w:t>
      </w:r>
    </w:p>
    <w:p w14:paraId="401A9104"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Servicio de aseo y cafetería</w:t>
      </w:r>
    </w:p>
    <w:p w14:paraId="563A0C0F" w14:textId="77777777" w:rsidR="001A0B0A" w:rsidRPr="009056C8" w:rsidRDefault="009056C8" w:rsidP="009056C8">
      <w:pPr>
        <w:numPr>
          <w:ilvl w:val="0"/>
          <w:numId w:val="10"/>
        </w:numPr>
        <w:spacing w:before="240" w:after="0" w:line="240" w:lineRule="auto"/>
        <w:jc w:val="both"/>
        <w:rPr>
          <w:rFonts w:ascii="Arial" w:hAnsi="Arial" w:cs="Arial"/>
          <w:sz w:val="24"/>
          <w:szCs w:val="24"/>
        </w:rPr>
      </w:pPr>
      <w:r w:rsidRPr="009056C8">
        <w:rPr>
          <w:rFonts w:ascii="Arial" w:eastAsia="Times New Roman" w:hAnsi="Arial" w:cs="Arial"/>
          <w:sz w:val="24"/>
          <w:szCs w:val="24"/>
        </w:rPr>
        <w:t>Utilizar materia prima sostenible.</w:t>
      </w:r>
    </w:p>
    <w:p w14:paraId="0BED91D7" w14:textId="77777777" w:rsidR="001A0B0A" w:rsidRPr="009056C8" w:rsidRDefault="009056C8" w:rsidP="009056C8">
      <w:pPr>
        <w:numPr>
          <w:ilvl w:val="0"/>
          <w:numId w:val="10"/>
        </w:numPr>
        <w:spacing w:after="0" w:line="240" w:lineRule="auto"/>
        <w:jc w:val="both"/>
        <w:rPr>
          <w:rFonts w:ascii="Arial" w:hAnsi="Arial" w:cs="Arial"/>
          <w:sz w:val="24"/>
          <w:szCs w:val="24"/>
        </w:rPr>
      </w:pPr>
      <w:r w:rsidRPr="009056C8">
        <w:rPr>
          <w:rFonts w:ascii="Arial" w:eastAsia="Times New Roman" w:hAnsi="Arial" w:cs="Arial"/>
          <w:sz w:val="24"/>
          <w:szCs w:val="24"/>
        </w:rPr>
        <w:t>Se incluyen algunos Criterios establecidos para las etiquetas ambientales Tipo I, Norma Técnica Colombiana NTC 5131 Criterios para productos detergentes de Limpieza.</w:t>
      </w:r>
    </w:p>
    <w:p w14:paraId="34009848" w14:textId="77777777" w:rsidR="001A0B0A" w:rsidRPr="009056C8" w:rsidRDefault="009056C8" w:rsidP="009056C8">
      <w:pPr>
        <w:numPr>
          <w:ilvl w:val="0"/>
          <w:numId w:val="10"/>
        </w:numPr>
        <w:spacing w:after="0" w:line="240" w:lineRule="auto"/>
        <w:jc w:val="both"/>
        <w:rPr>
          <w:rFonts w:ascii="Arial" w:hAnsi="Arial" w:cs="Arial"/>
          <w:sz w:val="24"/>
          <w:szCs w:val="24"/>
        </w:rPr>
      </w:pPr>
      <w:r w:rsidRPr="009056C8">
        <w:rPr>
          <w:rFonts w:ascii="Arial" w:eastAsia="Times New Roman" w:hAnsi="Arial" w:cs="Arial"/>
          <w:sz w:val="24"/>
          <w:szCs w:val="24"/>
        </w:rPr>
        <w:t>El prestador del servicio debe capacitar a su personal en la gestión (manejo, disposición, recuperación y almacenamiento) de residuos sólidos, así como en la dosificación para la utilización de los elementos de aseo y cafetería.</w:t>
      </w:r>
    </w:p>
    <w:p w14:paraId="15DEDE52" w14:textId="77777777" w:rsidR="001A0B0A" w:rsidRPr="009056C8" w:rsidRDefault="009056C8" w:rsidP="009056C8">
      <w:pPr>
        <w:numPr>
          <w:ilvl w:val="0"/>
          <w:numId w:val="10"/>
        </w:numPr>
        <w:spacing w:after="0" w:line="240" w:lineRule="auto"/>
        <w:jc w:val="both"/>
        <w:rPr>
          <w:rFonts w:ascii="Arial" w:hAnsi="Arial" w:cs="Arial"/>
          <w:sz w:val="24"/>
          <w:szCs w:val="24"/>
        </w:rPr>
      </w:pPr>
      <w:r w:rsidRPr="009056C8">
        <w:rPr>
          <w:rFonts w:ascii="Arial" w:eastAsia="Times New Roman" w:hAnsi="Arial" w:cs="Arial"/>
          <w:sz w:val="24"/>
          <w:szCs w:val="24"/>
        </w:rPr>
        <w:t>Vasos elaborados en materiales 100% biodegradables</w:t>
      </w:r>
    </w:p>
    <w:p w14:paraId="2203B34D" w14:textId="77777777" w:rsidR="001A0B0A" w:rsidRPr="009056C8" w:rsidRDefault="009056C8" w:rsidP="009056C8">
      <w:pPr>
        <w:numPr>
          <w:ilvl w:val="0"/>
          <w:numId w:val="10"/>
        </w:numPr>
        <w:spacing w:after="0" w:line="240" w:lineRule="auto"/>
        <w:jc w:val="both"/>
        <w:rPr>
          <w:rFonts w:ascii="Arial" w:hAnsi="Arial" w:cs="Arial"/>
          <w:sz w:val="24"/>
          <w:szCs w:val="24"/>
        </w:rPr>
      </w:pPr>
      <w:r w:rsidRPr="009056C8">
        <w:rPr>
          <w:rFonts w:ascii="Arial" w:eastAsia="Times New Roman" w:hAnsi="Arial" w:cs="Arial"/>
          <w:sz w:val="24"/>
          <w:szCs w:val="24"/>
        </w:rPr>
        <w:t>Suministrar bebidas calientes a través de máquinas dispensadoras, las cuales deben dispensar vaso de cartón biodegradable y debe tener la opción - Sin vaso-, con el fin de incentivar el uso de vaso personalizado.</w:t>
      </w:r>
    </w:p>
    <w:p w14:paraId="03025DB4" w14:textId="77777777" w:rsidR="001A0B0A" w:rsidRPr="009056C8" w:rsidRDefault="009056C8" w:rsidP="009056C8">
      <w:pPr>
        <w:numPr>
          <w:ilvl w:val="0"/>
          <w:numId w:val="10"/>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El contratista debe tener políticas e instrucciones para incentivar el uso eficiente y racional de los recursos naturales como el agua, la energía y el gas en las instalaciones de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Compradoras durante la prestación del servicio</w:t>
      </w:r>
    </w:p>
    <w:p w14:paraId="0CD175DF"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Servicios de vigilancia y seguridad</w:t>
      </w:r>
    </w:p>
    <w:p w14:paraId="5AA39752" w14:textId="77777777" w:rsidR="001A0B0A" w:rsidRPr="009056C8" w:rsidRDefault="009056C8" w:rsidP="009056C8">
      <w:pPr>
        <w:numPr>
          <w:ilvl w:val="0"/>
          <w:numId w:val="11"/>
        </w:numPr>
        <w:spacing w:before="240" w:after="0" w:line="240" w:lineRule="auto"/>
        <w:jc w:val="both"/>
        <w:rPr>
          <w:rFonts w:ascii="Arial" w:hAnsi="Arial" w:cs="Arial"/>
          <w:sz w:val="24"/>
          <w:szCs w:val="24"/>
        </w:rPr>
      </w:pPr>
      <w:r w:rsidRPr="009056C8">
        <w:rPr>
          <w:rFonts w:ascii="Arial" w:eastAsia="Times New Roman" w:hAnsi="Arial" w:cs="Arial"/>
          <w:sz w:val="24"/>
          <w:szCs w:val="24"/>
        </w:rPr>
        <w:t>El contratista durante la vigencia del contrato para la prestación del servicio deberá Cumplir con las políticas y lineamientos señalados en el Plan Institucional de Gestión Ambiental (PIGA) implementado por la entidad.</w:t>
      </w:r>
    </w:p>
    <w:p w14:paraId="50F1152C" w14:textId="77777777" w:rsidR="001A0B0A" w:rsidRPr="009056C8" w:rsidRDefault="009056C8" w:rsidP="009056C8">
      <w:pPr>
        <w:numPr>
          <w:ilvl w:val="0"/>
          <w:numId w:val="11"/>
        </w:numPr>
        <w:spacing w:after="0" w:line="240" w:lineRule="auto"/>
        <w:jc w:val="both"/>
        <w:rPr>
          <w:rFonts w:ascii="Arial" w:hAnsi="Arial" w:cs="Arial"/>
          <w:b/>
          <w:sz w:val="24"/>
          <w:szCs w:val="24"/>
        </w:rPr>
      </w:pPr>
      <w:r w:rsidRPr="009056C8">
        <w:rPr>
          <w:rFonts w:ascii="Arial" w:eastAsia="Times New Roman" w:hAnsi="Arial" w:cs="Arial"/>
          <w:sz w:val="24"/>
          <w:szCs w:val="24"/>
        </w:rPr>
        <w:t>Tener un programa de uso racional de los recursos energéticos e hídricos de las instalaciones donde ejecuta sus actividades, así mismo para el uso eficiente de los materiales e insumos y contar con los soportes de la implementación.</w:t>
      </w:r>
    </w:p>
    <w:p w14:paraId="4BC61539"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Suministros para fotocopiado e impresión </w:t>
      </w:r>
    </w:p>
    <w:p w14:paraId="0928F630" w14:textId="77777777" w:rsidR="001A0B0A" w:rsidRPr="009056C8" w:rsidRDefault="009056C8" w:rsidP="009056C8">
      <w:pPr>
        <w:numPr>
          <w:ilvl w:val="0"/>
          <w:numId w:val="12"/>
        </w:numPr>
        <w:spacing w:before="240" w:after="0" w:line="240" w:lineRule="auto"/>
        <w:jc w:val="both"/>
        <w:rPr>
          <w:rFonts w:ascii="Arial" w:hAnsi="Arial" w:cs="Arial"/>
          <w:sz w:val="24"/>
          <w:szCs w:val="24"/>
        </w:rPr>
      </w:pPr>
      <w:r w:rsidRPr="009056C8">
        <w:rPr>
          <w:rFonts w:ascii="Arial" w:eastAsia="Times New Roman" w:hAnsi="Arial" w:cs="Arial"/>
          <w:sz w:val="24"/>
          <w:szCs w:val="24"/>
        </w:rPr>
        <w:t>Utilizar materia prima sostenible.</w:t>
      </w:r>
    </w:p>
    <w:p w14:paraId="0379580C"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Es muy importante que la materia prima principal, en la fabricación de los elementos a adquirir sea en gran parte producida de materiales reciclados y bajo estándares de calidad y responsabilidad ambiental.</w:t>
      </w:r>
    </w:p>
    <w:p w14:paraId="61337835"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El equipo debe cumplir con la norma técnica de bajo consumo energético (</w:t>
      </w:r>
      <w:proofErr w:type="spellStart"/>
      <w:r w:rsidRPr="009056C8">
        <w:rPr>
          <w:rFonts w:ascii="Arial" w:eastAsia="Times New Roman" w:hAnsi="Arial" w:cs="Arial"/>
          <w:sz w:val="24"/>
          <w:szCs w:val="24"/>
        </w:rPr>
        <w:t>p.e</w:t>
      </w:r>
      <w:proofErr w:type="spellEnd"/>
      <w:r w:rsidRPr="009056C8">
        <w:rPr>
          <w:rFonts w:ascii="Arial" w:eastAsia="Times New Roman" w:hAnsi="Arial" w:cs="Arial"/>
          <w:sz w:val="24"/>
          <w:szCs w:val="24"/>
        </w:rPr>
        <w:t xml:space="preserve">. Energy </w:t>
      </w:r>
      <w:proofErr w:type="spellStart"/>
      <w:r w:rsidRPr="009056C8">
        <w:rPr>
          <w:rFonts w:ascii="Arial" w:eastAsia="Times New Roman" w:hAnsi="Arial" w:cs="Arial"/>
          <w:sz w:val="24"/>
          <w:szCs w:val="24"/>
        </w:rPr>
        <w:t>Star</w:t>
      </w:r>
      <w:proofErr w:type="spellEnd"/>
      <w:r w:rsidRPr="009056C8">
        <w:rPr>
          <w:rFonts w:ascii="Arial" w:eastAsia="Times New Roman" w:hAnsi="Arial" w:cs="Arial"/>
          <w:sz w:val="24"/>
          <w:szCs w:val="24"/>
        </w:rPr>
        <w:t xml:space="preserve"> o su equivalente). </w:t>
      </w:r>
    </w:p>
    <w:p w14:paraId="0E977DC5"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El equipo de impresión debe cumplir con el mayor rendimiento de hojas por tóner, comparados con su categoría; así como el número de imágenes por minuto que puede producir. </w:t>
      </w:r>
    </w:p>
    <w:p w14:paraId="64C0B359"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El equipo de impresión deberá imprimir en doble faz de manera automática. </w:t>
      </w:r>
    </w:p>
    <w:p w14:paraId="4FAD53CB"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 El equipo de impresión tiene dispositivos de control de uso, como identificación de usuario s con clave. </w:t>
      </w:r>
    </w:p>
    <w:p w14:paraId="47747341"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Equipos de impresión que ofrezcan un período de garantías mayores a la estándar (comparado a los mismos de su categoría), siempre y cuando se garantice la disponibilidad de repuestos por la totalidad del periodo establecido, y que no exceda el tiempo máximo de uso efectivo establecido por la entidad.</w:t>
      </w:r>
    </w:p>
    <w:p w14:paraId="59765CA7"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El vendedor, distribuidor o proveedor está asociado a un programa post consumo para realizar una correcta disposición final y/o aprovechamiento de los equipos de impresión y el respectivo tóner. </w:t>
      </w:r>
    </w:p>
    <w:p w14:paraId="2CCD5CEB"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Productos multifunción que cumplan con las tareas de impresión, copiado, y escaneado en una única máquina</w:t>
      </w:r>
    </w:p>
    <w:p w14:paraId="5D726C93" w14:textId="77777777" w:rsidR="001A0B0A" w:rsidRPr="009056C8" w:rsidRDefault="009056C8" w:rsidP="009056C8">
      <w:pPr>
        <w:numPr>
          <w:ilvl w:val="0"/>
          <w:numId w:val="12"/>
        </w:numPr>
        <w:spacing w:after="0" w:line="240" w:lineRule="auto"/>
        <w:jc w:val="both"/>
        <w:rPr>
          <w:rFonts w:ascii="Arial" w:hAnsi="Arial" w:cs="Arial"/>
          <w:sz w:val="24"/>
          <w:szCs w:val="24"/>
        </w:rPr>
      </w:pPr>
      <w:r w:rsidRPr="009056C8">
        <w:rPr>
          <w:rFonts w:ascii="Arial" w:eastAsia="Times New Roman" w:hAnsi="Arial" w:cs="Arial"/>
          <w:sz w:val="24"/>
          <w:szCs w:val="24"/>
        </w:rPr>
        <w:t>Se busca que los materiales utilizados en el embalaje, almacenamiento, empacado y entrega se puedan biodegradar en tamaños poco significativos, sin dejar residuos tóxicos y puedan destinarse al abonado de los cultivos</w:t>
      </w:r>
    </w:p>
    <w:p w14:paraId="09BC2F01" w14:textId="77777777" w:rsidR="001A0B0A" w:rsidRPr="009056C8" w:rsidRDefault="009056C8" w:rsidP="009056C8">
      <w:pP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Servicio de fotocopiado e impresión</w:t>
      </w:r>
    </w:p>
    <w:p w14:paraId="1363E68C" w14:textId="77777777" w:rsidR="001A0B0A" w:rsidRPr="009056C8" w:rsidRDefault="009056C8" w:rsidP="009056C8">
      <w:pPr>
        <w:numPr>
          <w:ilvl w:val="0"/>
          <w:numId w:val="6"/>
        </w:numPr>
        <w:spacing w:before="240" w:after="0" w:line="240" w:lineRule="auto"/>
        <w:jc w:val="both"/>
        <w:rPr>
          <w:rFonts w:ascii="Arial" w:hAnsi="Arial" w:cs="Arial"/>
          <w:sz w:val="24"/>
          <w:szCs w:val="24"/>
        </w:rPr>
      </w:pPr>
      <w:r w:rsidRPr="009056C8">
        <w:rPr>
          <w:rFonts w:ascii="Arial" w:eastAsia="Times New Roman" w:hAnsi="Arial" w:cs="Arial"/>
          <w:sz w:val="24"/>
          <w:szCs w:val="24"/>
        </w:rPr>
        <w:t>El contratista durante la vigencia del contrato para la prestación del servicio deberá Cumplir con las políticas y lineamientos señalados en el Plan Institucional de Gestión Ambiental (PIGA) implementado por la entidad</w:t>
      </w:r>
    </w:p>
    <w:p w14:paraId="7A9050A3" w14:textId="5E6CCCA4" w:rsidR="001A0B0A" w:rsidRPr="009056C8" w:rsidRDefault="009056C8" w:rsidP="009056C8">
      <w:pPr>
        <w:numPr>
          <w:ilvl w:val="0"/>
          <w:numId w:val="6"/>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El fabricante de los productos impresos debe contar con </w:t>
      </w:r>
      <w:r w:rsidR="00CB3997" w:rsidRPr="009056C8">
        <w:rPr>
          <w:rFonts w:ascii="Arial" w:eastAsia="Times New Roman" w:hAnsi="Arial" w:cs="Arial"/>
          <w:sz w:val="24"/>
          <w:szCs w:val="24"/>
        </w:rPr>
        <w:t>programas de</w:t>
      </w:r>
      <w:r w:rsidRPr="009056C8">
        <w:rPr>
          <w:rFonts w:ascii="Arial" w:eastAsia="Times New Roman" w:hAnsi="Arial" w:cs="Arial"/>
          <w:sz w:val="24"/>
          <w:szCs w:val="24"/>
        </w:rPr>
        <w:t xml:space="preserve"> ahorro y uso eficiente de agua y energía. Minimización de residuos sólidos y de residuos líquidos producidos en el proceso de fabricación. (Sistema de Gestión de calidad (ISO 9001) y/o Ambiental (ISO 14001), Seguridad Industrial y Salud Ocupacional (OHSAS 18001, RUC), Sistemas de gestión integral de la energía (ISO 50001), emplea papel certificado (FSC, PEFC), de Estandarización de color (ISO 12647), reconocimientos de excelencia ambiental u otros que apliquen al proceso o a la calidad del producto, podrá presentar dichas certificaciones emitidas por una entidad acreditada). </w:t>
      </w:r>
    </w:p>
    <w:p w14:paraId="0D727DDF" w14:textId="77777777" w:rsidR="001A0B0A" w:rsidRPr="009056C8" w:rsidRDefault="009056C8" w:rsidP="009056C8">
      <w:pPr>
        <w:numPr>
          <w:ilvl w:val="0"/>
          <w:numId w:val="6"/>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Preferir al fabricante que ofrezca materias primas e insumos provenientes de fuentes renovables </w:t>
      </w:r>
      <w:proofErr w:type="spellStart"/>
      <w:r w:rsidRPr="009056C8">
        <w:rPr>
          <w:rFonts w:ascii="Arial" w:eastAsia="Times New Roman" w:hAnsi="Arial" w:cs="Arial"/>
          <w:sz w:val="24"/>
          <w:szCs w:val="24"/>
        </w:rPr>
        <w:t>ó</w:t>
      </w:r>
      <w:proofErr w:type="spellEnd"/>
      <w:r w:rsidRPr="009056C8">
        <w:rPr>
          <w:rFonts w:ascii="Arial" w:eastAsia="Times New Roman" w:hAnsi="Arial" w:cs="Arial"/>
          <w:sz w:val="24"/>
          <w:szCs w:val="24"/>
        </w:rPr>
        <w:t xml:space="preserve"> con algún porcentaje de material reciclado. </w:t>
      </w:r>
    </w:p>
    <w:p w14:paraId="7C5382D7" w14:textId="77777777" w:rsidR="001A0B0A" w:rsidRPr="009056C8" w:rsidRDefault="009056C8" w:rsidP="009056C8">
      <w:pPr>
        <w:numPr>
          <w:ilvl w:val="0"/>
          <w:numId w:val="6"/>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El fabricante ofrecerá productos impresos con tintas que NO contengan mercurio, plomo, cadmio o cromo hexavalente ni liberen aminas. </w:t>
      </w:r>
    </w:p>
    <w:p w14:paraId="2ACF601A" w14:textId="77777777" w:rsidR="001A0B0A" w:rsidRPr="009056C8" w:rsidRDefault="009056C8" w:rsidP="009056C8">
      <w:pPr>
        <w:numPr>
          <w:ilvl w:val="0"/>
          <w:numId w:val="6"/>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Preferir al fabricante que presente una alternativa de sustitución (y si las especificaciones del producto lo permiten) el fabricante ofrecerá productos impresos con tintas 100% basadas en agua (o con concentración del solvente de máximo 10% del peso total de la fórmula), tintas de secado UV o tintas con base en aceites minerales o aceites vegetales (como el de soya). </w:t>
      </w:r>
    </w:p>
    <w:p w14:paraId="70A691CB" w14:textId="77777777" w:rsidR="001A0B0A" w:rsidRPr="009056C8" w:rsidRDefault="009056C8" w:rsidP="009056C8">
      <w:pPr>
        <w:numPr>
          <w:ilvl w:val="0"/>
          <w:numId w:val="6"/>
        </w:numPr>
        <w:spacing w:after="0" w:line="240" w:lineRule="auto"/>
        <w:jc w:val="both"/>
        <w:rPr>
          <w:rFonts w:ascii="Arial" w:hAnsi="Arial" w:cs="Arial"/>
          <w:sz w:val="24"/>
          <w:szCs w:val="24"/>
        </w:rPr>
      </w:pPr>
      <w:r w:rsidRPr="009056C8">
        <w:rPr>
          <w:rFonts w:ascii="Arial" w:eastAsia="Times New Roman" w:hAnsi="Arial" w:cs="Arial"/>
          <w:sz w:val="24"/>
          <w:szCs w:val="24"/>
        </w:rPr>
        <w:t xml:space="preserve">Cuando sea plástico el material de embalaje del material impreso, el fabricante deberá utilizar plástico con cierto porcentaje de material reciclado o que pueda ser reciclable. </w:t>
      </w:r>
    </w:p>
    <w:p w14:paraId="41341C78" w14:textId="77777777" w:rsidR="001A0B0A" w:rsidRPr="009056C8" w:rsidRDefault="009056C8" w:rsidP="009056C8">
      <w:pPr>
        <w:numPr>
          <w:ilvl w:val="0"/>
          <w:numId w:val="6"/>
        </w:numPr>
        <w:spacing w:after="0" w:line="240" w:lineRule="auto"/>
        <w:jc w:val="both"/>
        <w:rPr>
          <w:rFonts w:ascii="Arial" w:hAnsi="Arial" w:cs="Arial"/>
          <w:sz w:val="24"/>
          <w:szCs w:val="24"/>
        </w:rPr>
      </w:pPr>
      <w:r w:rsidRPr="009056C8">
        <w:rPr>
          <w:rFonts w:ascii="Arial" w:eastAsia="Times New Roman" w:hAnsi="Arial" w:cs="Arial"/>
          <w:sz w:val="24"/>
          <w:szCs w:val="24"/>
        </w:rPr>
        <w:t>En los procesos en los cuales se utilicen Adhesivos y Barnices con contenido de Compuestos Orgánicos Volátiles (COV) el fabricante deberá demostrar los mecanismos para el control de la contaminación y protección de los trabajadores expuestos.</w:t>
      </w:r>
    </w:p>
    <w:p w14:paraId="07350E06" w14:textId="34652F39" w:rsidR="001A0B0A" w:rsidRPr="009056C8" w:rsidRDefault="00AE5594" w:rsidP="009056C8">
      <w:pPr>
        <w:numPr>
          <w:ilvl w:val="0"/>
          <w:numId w:val="6"/>
        </w:numPr>
        <w:spacing w:after="0" w:line="240" w:lineRule="auto"/>
        <w:jc w:val="both"/>
        <w:rPr>
          <w:rFonts w:ascii="Arial" w:hAnsi="Arial" w:cs="Arial"/>
          <w:sz w:val="24"/>
          <w:szCs w:val="24"/>
        </w:rPr>
      </w:pPr>
      <w:r>
        <w:rPr>
          <w:rFonts w:ascii="Arial" w:eastAsia="Times New Roman" w:hAnsi="Arial" w:cs="Arial"/>
          <w:sz w:val="24"/>
          <w:szCs w:val="24"/>
        </w:rPr>
        <w:t>El</w:t>
      </w:r>
      <w:r w:rsidR="009056C8" w:rsidRPr="009056C8">
        <w:rPr>
          <w:rFonts w:ascii="Arial" w:eastAsia="Times New Roman" w:hAnsi="Arial" w:cs="Arial"/>
          <w:sz w:val="24"/>
          <w:szCs w:val="24"/>
        </w:rPr>
        <w:t xml:space="preserve"> </w:t>
      </w:r>
      <w:r w:rsidR="00CB3997" w:rsidRPr="009056C8">
        <w:rPr>
          <w:rFonts w:ascii="Arial" w:eastAsia="Times New Roman" w:hAnsi="Arial" w:cs="Arial"/>
          <w:sz w:val="24"/>
          <w:szCs w:val="24"/>
        </w:rPr>
        <w:t>tóner</w:t>
      </w:r>
      <w:r w:rsidR="009056C8" w:rsidRPr="009056C8">
        <w:rPr>
          <w:rFonts w:ascii="Arial" w:eastAsia="Times New Roman" w:hAnsi="Arial" w:cs="Arial"/>
          <w:sz w:val="24"/>
          <w:szCs w:val="24"/>
        </w:rPr>
        <w:t xml:space="preserve"> deberá cumplir con las exigencias de calidad y que hayan sido hechos con los parámetros ambientales y que cuenten con un sello ambiental </w:t>
      </w:r>
      <w:r w:rsidRPr="009056C8">
        <w:rPr>
          <w:rFonts w:ascii="Arial" w:eastAsia="Times New Roman" w:hAnsi="Arial" w:cs="Arial"/>
          <w:sz w:val="24"/>
          <w:szCs w:val="24"/>
        </w:rPr>
        <w:t>de acuerdo con el</w:t>
      </w:r>
      <w:r w:rsidR="009056C8" w:rsidRPr="009056C8">
        <w:rPr>
          <w:rFonts w:ascii="Arial" w:eastAsia="Times New Roman" w:hAnsi="Arial" w:cs="Arial"/>
          <w:sz w:val="24"/>
          <w:szCs w:val="24"/>
        </w:rPr>
        <w:t xml:space="preserve"> país de procedencia como se evidencia en la NTC 6023:2013</w:t>
      </w:r>
    </w:p>
    <w:p w14:paraId="3008351A" w14:textId="6A2D00F8" w:rsidR="00AE5594" w:rsidRDefault="00AE5594" w:rsidP="009056C8">
      <w:pPr>
        <w:pStyle w:val="Ttulo2"/>
        <w:spacing w:line="240" w:lineRule="auto"/>
        <w:rPr>
          <w:rFonts w:ascii="Arial" w:hAnsi="Arial" w:cs="Arial"/>
          <w:b/>
          <w:color w:val="000000"/>
          <w:sz w:val="24"/>
          <w:szCs w:val="24"/>
        </w:rPr>
      </w:pPr>
      <w:bookmarkStart w:id="121" w:name="_heading=h.m9bi2j1a075v" w:colFirst="0" w:colLast="0"/>
      <w:bookmarkEnd w:id="121"/>
    </w:p>
    <w:p w14:paraId="01D4B177" w14:textId="71997485" w:rsidR="00AE5594" w:rsidRDefault="00AE5594" w:rsidP="00AE5594">
      <w:pPr>
        <w:pStyle w:val="Ttulo1"/>
        <w:numPr>
          <w:ilvl w:val="2"/>
          <w:numId w:val="2"/>
        </w:numPr>
        <w:spacing w:line="240" w:lineRule="auto"/>
        <w:jc w:val="both"/>
        <w:rPr>
          <w:rFonts w:ascii="Arial" w:hAnsi="Arial" w:cs="Arial"/>
          <w:b/>
          <w:color w:val="000000"/>
          <w:sz w:val="24"/>
          <w:szCs w:val="24"/>
        </w:rPr>
      </w:pPr>
      <w:bookmarkStart w:id="122" w:name="_Toc75786900"/>
      <w:bookmarkStart w:id="123" w:name="_Toc75787262"/>
      <w:r w:rsidRPr="009056C8">
        <w:rPr>
          <w:rFonts w:ascii="Arial" w:hAnsi="Arial" w:cs="Arial"/>
          <w:b/>
          <w:color w:val="000000"/>
          <w:sz w:val="24"/>
          <w:szCs w:val="24"/>
        </w:rPr>
        <w:t>BENEFICIOS DE LA IMPLEMENTACIÓN DEL PROGRAMA DE COMPRAS SOSTENIBLES.</w:t>
      </w:r>
      <w:bookmarkEnd w:id="122"/>
      <w:bookmarkEnd w:id="123"/>
    </w:p>
    <w:p w14:paraId="180A4765" w14:textId="77777777" w:rsidR="001A0B0A" w:rsidRPr="009056C8" w:rsidRDefault="001A0B0A" w:rsidP="009056C8">
      <w:pPr>
        <w:spacing w:line="240" w:lineRule="auto"/>
        <w:rPr>
          <w:rFonts w:ascii="Arial" w:hAnsi="Arial" w:cs="Arial"/>
          <w:sz w:val="24"/>
          <w:szCs w:val="24"/>
        </w:rPr>
      </w:pPr>
    </w:p>
    <w:p w14:paraId="5D61A18A" w14:textId="3BEDEE5A" w:rsidR="001A0B0A" w:rsidRPr="009056C8" w:rsidRDefault="009056C8" w:rsidP="00AE5594">
      <w:pPr>
        <w:spacing w:line="240" w:lineRule="auto"/>
        <w:jc w:val="both"/>
        <w:rPr>
          <w:rFonts w:ascii="Arial" w:eastAsia="Times New Roman" w:hAnsi="Arial" w:cs="Arial"/>
          <w:sz w:val="24"/>
          <w:szCs w:val="24"/>
        </w:rPr>
      </w:pPr>
      <w:r w:rsidRPr="009056C8">
        <w:rPr>
          <w:rFonts w:ascii="Arial" w:hAnsi="Arial" w:cs="Arial"/>
          <w:sz w:val="24"/>
          <w:szCs w:val="24"/>
        </w:rPr>
        <w:t>Tal y como lo plantea el documento Lineamientos para la Gestión de Compras Sostenibles,</w:t>
      </w:r>
      <w:r w:rsidRPr="009056C8">
        <w:rPr>
          <w:rFonts w:ascii="Arial" w:eastAsia="Times New Roman" w:hAnsi="Arial" w:cs="Arial"/>
          <w:sz w:val="24"/>
          <w:szCs w:val="24"/>
        </w:rPr>
        <w:t xml:space="preserve"> </w:t>
      </w:r>
      <w:r w:rsidR="00AE5594" w:rsidRPr="009056C8">
        <w:rPr>
          <w:rFonts w:ascii="Arial" w:eastAsia="Times New Roman" w:hAnsi="Arial" w:cs="Arial"/>
          <w:sz w:val="24"/>
          <w:szCs w:val="24"/>
        </w:rPr>
        <w:t>est</w:t>
      </w:r>
      <w:r w:rsidR="00AE5594">
        <w:rPr>
          <w:rFonts w:ascii="Arial" w:eastAsia="Times New Roman" w:hAnsi="Arial" w:cs="Arial"/>
          <w:sz w:val="24"/>
          <w:szCs w:val="24"/>
        </w:rPr>
        <w:t>e</w:t>
      </w:r>
      <w:r w:rsidR="00AE5594" w:rsidRPr="009056C8">
        <w:rPr>
          <w:rFonts w:ascii="Arial" w:eastAsia="Times New Roman" w:hAnsi="Arial" w:cs="Arial"/>
          <w:sz w:val="24"/>
          <w:szCs w:val="24"/>
        </w:rPr>
        <w:t xml:space="preserve"> e</w:t>
      </w:r>
      <w:r w:rsidR="00AE5594">
        <w:rPr>
          <w:rFonts w:ascii="Arial" w:eastAsia="Times New Roman" w:hAnsi="Arial" w:cs="Arial"/>
          <w:sz w:val="24"/>
          <w:szCs w:val="24"/>
        </w:rPr>
        <w:t>s</w:t>
      </w:r>
      <w:r w:rsidRPr="009056C8">
        <w:rPr>
          <w:rFonts w:ascii="Arial" w:eastAsia="Times New Roman" w:hAnsi="Arial" w:cs="Arial"/>
          <w:sz w:val="24"/>
          <w:szCs w:val="24"/>
        </w:rPr>
        <w:t xml:space="preserve"> un proceso integral con el cual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puedan tener, entre otros, los siguientes beneficios:</w:t>
      </w:r>
    </w:p>
    <w:p w14:paraId="057F1FA6" w14:textId="77777777" w:rsidR="001A0B0A" w:rsidRPr="009056C8" w:rsidRDefault="009056C8" w:rsidP="00AE5594">
      <w:pPr>
        <w:numPr>
          <w:ilvl w:val="0"/>
          <w:numId w:val="14"/>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Reducción de los impactos ambientales negativos generados en el ciclo de vida del producto como contaminación a suelos, agua, aire y sus efectos respectivos.</w:t>
      </w:r>
    </w:p>
    <w:p w14:paraId="78EDE816" w14:textId="77777777" w:rsidR="001A0B0A" w:rsidRPr="009056C8" w:rsidRDefault="009056C8" w:rsidP="00AE5594">
      <w:pPr>
        <w:numPr>
          <w:ilvl w:val="0"/>
          <w:numId w:val="14"/>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Contribución a la conservación de los recursos naturales por el uso de materias primas recicladas o, provenientes de fuentes sostenibles en el procesamiento de los bienes y servicios.</w:t>
      </w:r>
    </w:p>
    <w:p w14:paraId="59ED8A74" w14:textId="77777777" w:rsidR="001A0B0A" w:rsidRPr="009056C8" w:rsidRDefault="009056C8" w:rsidP="00AE5594">
      <w:pPr>
        <w:numPr>
          <w:ilvl w:val="0"/>
          <w:numId w:val="14"/>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Fomento de la cultura ambiental y la preservación del ambiente desde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públicas hacía la ciudadanía en general. Disminución de los pasivos ambientales que se puedan generar a largo plazo.</w:t>
      </w:r>
    </w:p>
    <w:p w14:paraId="08E564BA" w14:textId="77777777" w:rsidR="001A0B0A" w:rsidRPr="009056C8" w:rsidRDefault="009056C8" w:rsidP="00AE5594">
      <w:pPr>
        <w:numPr>
          <w:ilvl w:val="0"/>
          <w:numId w:val="14"/>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Ahorro presupuestario en procesos de eliminación o disposición final de materias contaminantes o peligrosas y anticipación a posibles requisitos legales en la materia.</w:t>
      </w:r>
    </w:p>
    <w:p w14:paraId="6355EC37" w14:textId="77777777" w:rsidR="001A0B0A" w:rsidRPr="009056C8" w:rsidRDefault="009056C8" w:rsidP="00AE5594">
      <w:pPr>
        <w:numPr>
          <w:ilvl w:val="0"/>
          <w:numId w:val="14"/>
        </w:num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Promoción de los mercados hacia la innovación y el desarrollo de tecnologías menos contaminantes.</w:t>
      </w:r>
    </w:p>
    <w:p w14:paraId="7253E01B" w14:textId="77777777" w:rsidR="001A0B0A" w:rsidRPr="009056C8" w:rsidRDefault="009056C8" w:rsidP="009056C8">
      <w:pPr>
        <w:numPr>
          <w:ilvl w:val="0"/>
          <w:numId w:val="14"/>
        </w:numPr>
        <w:spacing w:after="0" w:line="240" w:lineRule="auto"/>
        <w:rPr>
          <w:rFonts w:ascii="Arial" w:eastAsia="Times New Roman" w:hAnsi="Arial" w:cs="Arial"/>
          <w:sz w:val="24"/>
          <w:szCs w:val="24"/>
        </w:rPr>
      </w:pPr>
      <w:r w:rsidRPr="009056C8">
        <w:rPr>
          <w:rFonts w:ascii="Arial" w:eastAsia="Times New Roman" w:hAnsi="Arial" w:cs="Arial"/>
          <w:sz w:val="24"/>
          <w:szCs w:val="24"/>
        </w:rPr>
        <w:t>Reducción en la frecuencia de compra de bienes, servicios y obras, al preferir aquellos con vida útil más prolongada o que permitan reparación.</w:t>
      </w:r>
    </w:p>
    <w:p w14:paraId="16C95BC1" w14:textId="77777777" w:rsidR="001A0B0A" w:rsidRPr="009056C8" w:rsidRDefault="009056C8" w:rsidP="009056C8">
      <w:pPr>
        <w:numPr>
          <w:ilvl w:val="0"/>
          <w:numId w:val="14"/>
        </w:numPr>
        <w:spacing w:after="0" w:line="240" w:lineRule="auto"/>
        <w:rPr>
          <w:rFonts w:ascii="Arial" w:eastAsia="Times New Roman" w:hAnsi="Arial" w:cs="Arial"/>
          <w:sz w:val="24"/>
          <w:szCs w:val="24"/>
        </w:rPr>
      </w:pPr>
      <w:r w:rsidRPr="009056C8">
        <w:rPr>
          <w:rFonts w:ascii="Arial" w:eastAsia="Times New Roman" w:hAnsi="Arial" w:cs="Arial"/>
          <w:sz w:val="24"/>
          <w:szCs w:val="24"/>
        </w:rPr>
        <w:t>Oportunidad de mejorar en aspectos de contratación pública y toma de decisiones al respecto.</w:t>
      </w:r>
    </w:p>
    <w:p w14:paraId="45D1BCFA" w14:textId="77777777" w:rsidR="001A0B0A" w:rsidRPr="009056C8" w:rsidRDefault="009056C8" w:rsidP="009056C8">
      <w:pPr>
        <w:numPr>
          <w:ilvl w:val="0"/>
          <w:numId w:val="14"/>
        </w:numPr>
        <w:spacing w:after="0" w:line="240" w:lineRule="auto"/>
        <w:rPr>
          <w:rFonts w:ascii="Arial" w:eastAsia="Times New Roman" w:hAnsi="Arial" w:cs="Arial"/>
          <w:sz w:val="24"/>
          <w:szCs w:val="24"/>
        </w:rPr>
      </w:pPr>
      <w:r w:rsidRPr="009056C8">
        <w:rPr>
          <w:rFonts w:ascii="Arial" w:eastAsia="Times New Roman" w:hAnsi="Arial" w:cs="Arial"/>
          <w:sz w:val="24"/>
          <w:szCs w:val="24"/>
        </w:rPr>
        <w:t>Mejora de la imagen institucional del contratante al considerar aspectos ambientales en la adquisición de sus Bienes y servicios.</w:t>
      </w:r>
    </w:p>
    <w:p w14:paraId="1A4B8FB3" w14:textId="77777777" w:rsidR="001A0B0A" w:rsidRPr="009056C8" w:rsidRDefault="009056C8" w:rsidP="009056C8">
      <w:pPr>
        <w:numPr>
          <w:ilvl w:val="0"/>
          <w:numId w:val="14"/>
        </w:numPr>
        <w:spacing w:after="0" w:line="240" w:lineRule="auto"/>
        <w:rPr>
          <w:rFonts w:ascii="Arial" w:eastAsia="Times New Roman" w:hAnsi="Arial" w:cs="Arial"/>
          <w:sz w:val="24"/>
          <w:szCs w:val="24"/>
        </w:rPr>
      </w:pPr>
      <w:r w:rsidRPr="009056C8">
        <w:rPr>
          <w:rFonts w:ascii="Arial" w:eastAsia="Times New Roman" w:hAnsi="Arial" w:cs="Arial"/>
          <w:sz w:val="24"/>
          <w:szCs w:val="24"/>
        </w:rPr>
        <w:t>Mejora en la calidad de vida de la población vulnerable mediante la inclusión laboral.</w:t>
      </w:r>
    </w:p>
    <w:p w14:paraId="5FD48770" w14:textId="77777777" w:rsidR="001A0B0A" w:rsidRPr="009056C8" w:rsidRDefault="009056C8" w:rsidP="009056C8">
      <w:pPr>
        <w:numPr>
          <w:ilvl w:val="0"/>
          <w:numId w:val="14"/>
        </w:numPr>
        <w:spacing w:after="0" w:line="240" w:lineRule="auto"/>
        <w:rPr>
          <w:rFonts w:ascii="Arial" w:eastAsia="Times New Roman" w:hAnsi="Arial" w:cs="Arial"/>
          <w:sz w:val="24"/>
          <w:szCs w:val="24"/>
        </w:rPr>
      </w:pPr>
      <w:r w:rsidRPr="009056C8">
        <w:rPr>
          <w:rFonts w:ascii="Arial" w:eastAsia="Times New Roman" w:hAnsi="Arial" w:cs="Arial"/>
          <w:sz w:val="24"/>
          <w:szCs w:val="24"/>
        </w:rPr>
        <w:t>Reducción de la discriminación laboral.</w:t>
      </w:r>
    </w:p>
    <w:p w14:paraId="775CC37A" w14:textId="77777777" w:rsidR="001A0B0A" w:rsidRPr="009056C8" w:rsidRDefault="009056C8" w:rsidP="009056C8">
      <w:pPr>
        <w:numPr>
          <w:ilvl w:val="0"/>
          <w:numId w:val="14"/>
        </w:numPr>
        <w:spacing w:line="240" w:lineRule="auto"/>
        <w:rPr>
          <w:rFonts w:ascii="Arial" w:eastAsia="Times New Roman" w:hAnsi="Arial" w:cs="Arial"/>
          <w:sz w:val="24"/>
          <w:szCs w:val="24"/>
        </w:rPr>
      </w:pPr>
      <w:r w:rsidRPr="009056C8">
        <w:rPr>
          <w:rFonts w:ascii="Arial" w:eastAsia="Times New Roman" w:hAnsi="Arial" w:cs="Arial"/>
          <w:sz w:val="24"/>
          <w:szCs w:val="24"/>
        </w:rPr>
        <w:t>Promoción de mercados locales.</w:t>
      </w:r>
    </w:p>
    <w:p w14:paraId="3CC41FD3" w14:textId="77777777" w:rsidR="001A0B0A" w:rsidRPr="009056C8" w:rsidRDefault="009056C8" w:rsidP="009056C8">
      <w:pPr>
        <w:spacing w:after="0" w:line="240" w:lineRule="auto"/>
        <w:ind w:left="360"/>
        <w:jc w:val="both"/>
        <w:rPr>
          <w:rFonts w:ascii="Arial" w:eastAsia="Times New Roman" w:hAnsi="Arial" w:cs="Arial"/>
          <w:sz w:val="24"/>
          <w:szCs w:val="24"/>
        </w:rPr>
      </w:pPr>
      <w:r w:rsidRPr="009056C8">
        <w:rPr>
          <w:rFonts w:ascii="Arial" w:eastAsia="Times New Roman" w:hAnsi="Arial" w:cs="Arial"/>
          <w:sz w:val="24"/>
          <w:szCs w:val="24"/>
        </w:rPr>
        <w:t xml:space="preserve"> </w:t>
      </w:r>
    </w:p>
    <w:p w14:paraId="57A8D495" w14:textId="414C90A4" w:rsidR="00AE5594" w:rsidRDefault="00AE5594" w:rsidP="00AE5594">
      <w:pPr>
        <w:pStyle w:val="Ttulo1"/>
        <w:numPr>
          <w:ilvl w:val="1"/>
          <w:numId w:val="2"/>
        </w:numPr>
        <w:spacing w:line="240" w:lineRule="auto"/>
        <w:rPr>
          <w:rFonts w:ascii="Arial" w:hAnsi="Arial" w:cs="Arial"/>
          <w:b/>
          <w:color w:val="000000"/>
          <w:sz w:val="24"/>
          <w:szCs w:val="24"/>
        </w:rPr>
      </w:pPr>
      <w:bookmarkStart w:id="124" w:name="_Toc75786901"/>
      <w:bookmarkStart w:id="125" w:name="_Toc75787263"/>
      <w:r>
        <w:rPr>
          <w:rFonts w:ascii="Arial" w:hAnsi="Arial" w:cs="Arial"/>
          <w:b/>
          <w:color w:val="000000"/>
          <w:sz w:val="24"/>
          <w:szCs w:val="24"/>
        </w:rPr>
        <w:t xml:space="preserve">PROGRAMA </w:t>
      </w:r>
      <w:r w:rsidRPr="00AE5594">
        <w:rPr>
          <w:rFonts w:ascii="Arial" w:hAnsi="Arial" w:cs="Arial"/>
          <w:b/>
          <w:color w:val="auto"/>
          <w:sz w:val="24"/>
          <w:szCs w:val="24"/>
        </w:rPr>
        <w:t>IMPLEMENTACIÓN DE PRÁCTICAS SOSTENIBLES</w:t>
      </w:r>
      <w:bookmarkEnd w:id="124"/>
      <w:bookmarkEnd w:id="125"/>
    </w:p>
    <w:p w14:paraId="22BD394C" w14:textId="504BE57C" w:rsidR="00AE5594" w:rsidRDefault="00AE5594" w:rsidP="00AE5594"/>
    <w:p w14:paraId="7D8C33EA" w14:textId="73560476" w:rsidR="001A0B0A" w:rsidRPr="009056C8" w:rsidRDefault="009056C8" w:rsidP="009056C8">
      <w:pPr>
        <w:pBdr>
          <w:top w:val="nil"/>
          <w:left w:val="nil"/>
          <w:bottom w:val="nil"/>
          <w:right w:val="nil"/>
          <w:between w:val="nil"/>
        </w:pBd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Con este programa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w:t>
      </w:r>
      <w:r w:rsidR="00AE5594">
        <w:rPr>
          <w:rFonts w:ascii="Arial" w:eastAsia="Times New Roman" w:hAnsi="Arial" w:cs="Arial"/>
          <w:sz w:val="24"/>
          <w:szCs w:val="24"/>
        </w:rPr>
        <w:t>han</w:t>
      </w:r>
      <w:r w:rsidRPr="009056C8">
        <w:rPr>
          <w:rFonts w:ascii="Arial" w:eastAsia="Times New Roman" w:hAnsi="Arial" w:cs="Arial"/>
          <w:sz w:val="24"/>
          <w:szCs w:val="24"/>
        </w:rPr>
        <w:t xml:space="preserve"> desarrolla</w:t>
      </w:r>
      <w:r w:rsidR="00AE5594">
        <w:rPr>
          <w:rFonts w:ascii="Arial" w:eastAsia="Times New Roman" w:hAnsi="Arial" w:cs="Arial"/>
          <w:sz w:val="24"/>
          <w:szCs w:val="24"/>
        </w:rPr>
        <w:t>do</w:t>
      </w:r>
      <w:r w:rsidRPr="009056C8">
        <w:rPr>
          <w:rFonts w:ascii="Arial" w:eastAsia="Times New Roman" w:hAnsi="Arial" w:cs="Arial"/>
          <w:sz w:val="24"/>
          <w:szCs w:val="24"/>
        </w:rPr>
        <w:t xml:space="preserve"> actividades o proyectos que cont</w:t>
      </w:r>
      <w:r w:rsidR="00AE5594">
        <w:rPr>
          <w:rFonts w:ascii="Arial" w:eastAsia="Times New Roman" w:hAnsi="Arial" w:cs="Arial"/>
          <w:sz w:val="24"/>
          <w:szCs w:val="24"/>
        </w:rPr>
        <w:t>ienen</w:t>
      </w:r>
      <w:r w:rsidRPr="009056C8">
        <w:rPr>
          <w:rFonts w:ascii="Arial" w:eastAsia="Times New Roman" w:hAnsi="Arial" w:cs="Arial"/>
          <w:sz w:val="24"/>
          <w:szCs w:val="24"/>
        </w:rPr>
        <w:t xml:space="preserve"> uno  o varios  de  los  siguientes  aspectos:  adopción  de  una  cultura  ambiental  positiva, interacción  con  temas  de  interés  ambiental,  articulación  con  las  políticas,  planes  o lineamientos </w:t>
      </w:r>
      <w:r w:rsidR="00AE5594">
        <w:rPr>
          <w:rFonts w:ascii="Arial" w:eastAsia="Times New Roman" w:hAnsi="Arial" w:cs="Arial"/>
          <w:sz w:val="24"/>
          <w:szCs w:val="24"/>
        </w:rPr>
        <w:t>D</w:t>
      </w:r>
      <w:r w:rsidRPr="009056C8">
        <w:rPr>
          <w:rFonts w:ascii="Arial" w:eastAsia="Times New Roman" w:hAnsi="Arial" w:cs="Arial"/>
          <w:sz w:val="24"/>
          <w:szCs w:val="24"/>
        </w:rPr>
        <w:t xml:space="preserve">istritales, </w:t>
      </w:r>
      <w:r w:rsidR="00AE5594">
        <w:rPr>
          <w:rFonts w:ascii="Arial" w:eastAsia="Times New Roman" w:hAnsi="Arial" w:cs="Arial"/>
          <w:sz w:val="24"/>
          <w:szCs w:val="24"/>
        </w:rPr>
        <w:t>R</w:t>
      </w:r>
      <w:r w:rsidRPr="009056C8">
        <w:rPr>
          <w:rFonts w:ascii="Arial" w:eastAsia="Times New Roman" w:hAnsi="Arial" w:cs="Arial"/>
          <w:sz w:val="24"/>
          <w:szCs w:val="24"/>
        </w:rPr>
        <w:t xml:space="preserve">egionales y </w:t>
      </w:r>
      <w:r w:rsidR="00AE5594">
        <w:rPr>
          <w:rFonts w:ascii="Arial" w:eastAsia="Times New Roman" w:hAnsi="Arial" w:cs="Arial"/>
          <w:sz w:val="24"/>
          <w:szCs w:val="24"/>
        </w:rPr>
        <w:t>N</w:t>
      </w:r>
      <w:r w:rsidRPr="009056C8">
        <w:rPr>
          <w:rFonts w:ascii="Arial" w:eastAsia="Times New Roman" w:hAnsi="Arial" w:cs="Arial"/>
          <w:sz w:val="24"/>
          <w:szCs w:val="24"/>
        </w:rPr>
        <w:t>acionales, que present</w:t>
      </w:r>
      <w:r w:rsidR="00AE5594">
        <w:rPr>
          <w:rFonts w:ascii="Arial" w:eastAsia="Times New Roman" w:hAnsi="Arial" w:cs="Arial"/>
          <w:sz w:val="24"/>
          <w:szCs w:val="24"/>
        </w:rPr>
        <w:t>an</w:t>
      </w:r>
      <w:r w:rsidRPr="009056C8">
        <w:rPr>
          <w:rFonts w:ascii="Arial" w:eastAsia="Times New Roman" w:hAnsi="Arial" w:cs="Arial"/>
          <w:sz w:val="24"/>
          <w:szCs w:val="24"/>
        </w:rPr>
        <w:t xml:space="preserve"> características como ser innovadores, con alto potencial de transferencia, que gener</w:t>
      </w:r>
      <w:r w:rsidR="00AE5594">
        <w:rPr>
          <w:rFonts w:ascii="Arial" w:eastAsia="Times New Roman" w:hAnsi="Arial" w:cs="Arial"/>
          <w:sz w:val="24"/>
          <w:szCs w:val="24"/>
        </w:rPr>
        <w:t>a</w:t>
      </w:r>
      <w:r w:rsidRPr="009056C8">
        <w:rPr>
          <w:rFonts w:ascii="Arial" w:eastAsia="Times New Roman" w:hAnsi="Arial" w:cs="Arial"/>
          <w:sz w:val="24"/>
          <w:szCs w:val="24"/>
        </w:rPr>
        <w:t xml:space="preserve">n valor agregado a la </w:t>
      </w:r>
      <w:r w:rsidR="00AE5594">
        <w:rPr>
          <w:rFonts w:ascii="Arial" w:eastAsia="Times New Roman" w:hAnsi="Arial" w:cs="Arial"/>
          <w:sz w:val="24"/>
          <w:szCs w:val="24"/>
        </w:rPr>
        <w:t>E</w:t>
      </w:r>
      <w:r w:rsidRPr="009056C8">
        <w:rPr>
          <w:rFonts w:ascii="Arial" w:eastAsia="Times New Roman" w:hAnsi="Arial" w:cs="Arial"/>
          <w:sz w:val="24"/>
          <w:szCs w:val="24"/>
        </w:rPr>
        <w:t>ntidad, que  s</w:t>
      </w:r>
      <w:r w:rsidR="00AE5594">
        <w:rPr>
          <w:rFonts w:ascii="Arial" w:eastAsia="Times New Roman" w:hAnsi="Arial" w:cs="Arial"/>
          <w:sz w:val="24"/>
          <w:szCs w:val="24"/>
        </w:rPr>
        <w:t>on</w:t>
      </w:r>
      <w:r w:rsidRPr="009056C8">
        <w:rPr>
          <w:rFonts w:ascii="Arial" w:eastAsia="Times New Roman" w:hAnsi="Arial" w:cs="Arial"/>
          <w:sz w:val="24"/>
          <w:szCs w:val="24"/>
        </w:rPr>
        <w:t xml:space="preserve">  reconocidas  como  experiencias  exitosas  por  actores  claves  o  que incluya</w:t>
      </w:r>
      <w:r w:rsidR="00AE5594">
        <w:rPr>
          <w:rFonts w:ascii="Arial" w:eastAsia="Times New Roman" w:hAnsi="Arial" w:cs="Arial"/>
          <w:sz w:val="24"/>
          <w:szCs w:val="24"/>
        </w:rPr>
        <w:t>n</w:t>
      </w:r>
      <w:r w:rsidRPr="009056C8">
        <w:rPr>
          <w:rFonts w:ascii="Arial" w:eastAsia="Times New Roman" w:hAnsi="Arial" w:cs="Arial"/>
          <w:sz w:val="24"/>
          <w:szCs w:val="24"/>
        </w:rPr>
        <w:t xml:space="preserve"> aspectos de sostenibilidad.  </w:t>
      </w:r>
    </w:p>
    <w:p w14:paraId="7DD097A5" w14:textId="77777777" w:rsidR="007C7F99" w:rsidRDefault="009056C8" w:rsidP="009056C8">
      <w:pPr>
        <w:pBdr>
          <w:top w:val="nil"/>
          <w:left w:val="nil"/>
          <w:bottom w:val="nil"/>
          <w:right w:val="nil"/>
          <w:between w:val="nil"/>
        </w:pBd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 Las actividades o proyectos de este programa considera</w:t>
      </w:r>
      <w:r w:rsidR="007C7F99">
        <w:rPr>
          <w:rFonts w:ascii="Arial" w:eastAsia="Times New Roman" w:hAnsi="Arial" w:cs="Arial"/>
          <w:sz w:val="24"/>
          <w:szCs w:val="24"/>
        </w:rPr>
        <w:t>n</w:t>
      </w:r>
      <w:r w:rsidRPr="009056C8">
        <w:rPr>
          <w:rFonts w:ascii="Arial" w:eastAsia="Times New Roman" w:hAnsi="Arial" w:cs="Arial"/>
          <w:sz w:val="24"/>
          <w:szCs w:val="24"/>
        </w:rPr>
        <w:t xml:space="preserve"> un modelo sostenible que cont</w:t>
      </w:r>
      <w:r w:rsidR="007C7F99">
        <w:rPr>
          <w:rFonts w:ascii="Arial" w:eastAsia="Times New Roman" w:hAnsi="Arial" w:cs="Arial"/>
          <w:sz w:val="24"/>
          <w:szCs w:val="24"/>
        </w:rPr>
        <w:t>ienen</w:t>
      </w:r>
      <w:r w:rsidRPr="009056C8">
        <w:rPr>
          <w:rFonts w:ascii="Arial" w:eastAsia="Times New Roman" w:hAnsi="Arial" w:cs="Arial"/>
          <w:sz w:val="24"/>
          <w:szCs w:val="24"/>
        </w:rPr>
        <w:t xml:space="preserve"> aspectos que llev</w:t>
      </w:r>
      <w:r w:rsidR="007C7F99">
        <w:rPr>
          <w:rFonts w:ascii="Arial" w:eastAsia="Times New Roman" w:hAnsi="Arial" w:cs="Arial"/>
          <w:sz w:val="24"/>
          <w:szCs w:val="24"/>
        </w:rPr>
        <w:t xml:space="preserve">an </w:t>
      </w:r>
      <w:r w:rsidRPr="009056C8">
        <w:rPr>
          <w:rFonts w:ascii="Arial" w:eastAsia="Times New Roman" w:hAnsi="Arial" w:cs="Arial"/>
          <w:sz w:val="24"/>
          <w:szCs w:val="24"/>
        </w:rPr>
        <w:t xml:space="preserve">a la protección del ambiente, la calidad de vida de los ciudadanos y el desarrollo económico. Como parte de este programa, la </w:t>
      </w:r>
      <w:r w:rsidR="007C7F99">
        <w:rPr>
          <w:rFonts w:ascii="Arial" w:eastAsia="Times New Roman" w:hAnsi="Arial" w:cs="Arial"/>
          <w:sz w:val="24"/>
          <w:szCs w:val="24"/>
        </w:rPr>
        <w:t>E</w:t>
      </w:r>
      <w:r w:rsidRPr="009056C8">
        <w:rPr>
          <w:rFonts w:ascii="Arial" w:eastAsia="Times New Roman" w:hAnsi="Arial" w:cs="Arial"/>
          <w:sz w:val="24"/>
          <w:szCs w:val="24"/>
        </w:rPr>
        <w:t xml:space="preserve">ntidad calcula la Huella de Carbono Corporativa, de acuerdo con los lineamentos de la Secretaría Distrital de Ambiente. </w:t>
      </w:r>
    </w:p>
    <w:p w14:paraId="06B0A2C7" w14:textId="1C2A4D7D" w:rsidR="001A0B0A" w:rsidRPr="009056C8" w:rsidRDefault="007C7F99" w:rsidP="009056C8">
      <w:pPr>
        <w:pBdr>
          <w:top w:val="nil"/>
          <w:left w:val="nil"/>
          <w:bottom w:val="nil"/>
          <w:right w:val="nil"/>
          <w:between w:val="nil"/>
        </w:pBdr>
        <w:spacing w:before="240" w:after="0" w:line="240" w:lineRule="auto"/>
        <w:jc w:val="both"/>
        <w:rPr>
          <w:rFonts w:ascii="Arial" w:eastAsia="Times New Roman" w:hAnsi="Arial" w:cs="Arial"/>
          <w:sz w:val="24"/>
          <w:szCs w:val="24"/>
        </w:rPr>
      </w:pPr>
      <w:r>
        <w:rPr>
          <w:rFonts w:ascii="Arial" w:eastAsia="Times New Roman" w:hAnsi="Arial" w:cs="Arial"/>
          <w:sz w:val="24"/>
          <w:szCs w:val="24"/>
        </w:rPr>
        <w:t>P</w:t>
      </w:r>
      <w:r w:rsidR="009056C8" w:rsidRPr="009056C8">
        <w:rPr>
          <w:rFonts w:ascii="Arial" w:eastAsia="Times New Roman" w:hAnsi="Arial" w:cs="Arial"/>
          <w:sz w:val="24"/>
          <w:szCs w:val="24"/>
        </w:rPr>
        <w:t xml:space="preserve">ara el desarrollo de este programa </w:t>
      </w:r>
      <w:r>
        <w:rPr>
          <w:rFonts w:ascii="Arial" w:eastAsia="Times New Roman" w:hAnsi="Arial" w:cs="Arial"/>
          <w:sz w:val="24"/>
          <w:szCs w:val="24"/>
        </w:rPr>
        <w:t>las Entidades implementan</w:t>
      </w:r>
      <w:r w:rsidR="009056C8" w:rsidRPr="009056C8">
        <w:rPr>
          <w:rFonts w:ascii="Arial" w:eastAsia="Times New Roman" w:hAnsi="Arial" w:cs="Arial"/>
          <w:sz w:val="24"/>
          <w:szCs w:val="24"/>
        </w:rPr>
        <w:t xml:space="preserve"> al menos una de las siguientes líneas: </w:t>
      </w:r>
    </w:p>
    <w:p w14:paraId="41616F0E" w14:textId="1DEB66B0" w:rsidR="001A0B0A" w:rsidRPr="009056C8" w:rsidRDefault="009056C8" w:rsidP="009056C8">
      <w:pPr>
        <w:pBdr>
          <w:top w:val="nil"/>
          <w:left w:val="nil"/>
          <w:bottom w:val="nil"/>
          <w:right w:val="nil"/>
          <w:between w:val="nil"/>
        </w:pBdr>
        <w:spacing w:before="240" w:after="0" w:line="240" w:lineRule="auto"/>
        <w:jc w:val="both"/>
        <w:rPr>
          <w:rFonts w:ascii="Arial" w:eastAsia="Times New Roman" w:hAnsi="Arial" w:cs="Arial"/>
          <w:sz w:val="24"/>
          <w:szCs w:val="24"/>
        </w:rPr>
      </w:pPr>
      <w:r w:rsidRPr="009056C8">
        <w:rPr>
          <w:rFonts w:ascii="Arial" w:eastAsia="Times New Roman" w:hAnsi="Arial" w:cs="Arial"/>
          <w:b/>
          <w:sz w:val="24"/>
          <w:szCs w:val="24"/>
        </w:rPr>
        <w:t xml:space="preserve"> a. Movilidad urbana sostenible: </w:t>
      </w:r>
      <w:r w:rsidRPr="009056C8">
        <w:rPr>
          <w:rFonts w:ascii="Arial" w:eastAsia="Times New Roman" w:hAnsi="Arial" w:cs="Arial"/>
          <w:sz w:val="24"/>
          <w:szCs w:val="24"/>
        </w:rPr>
        <w:t>Esta línea busca el desarrollo de acciones o estrategias que promuevan el uso de la bicicleta y otros medios de transporte limpio, adecuación de espacios para éstos, uso del servicio de transporte público, uso compartido de vehículos y buenas prácticas de conducción (</w:t>
      </w:r>
      <w:proofErr w:type="spellStart"/>
      <w:r w:rsidRPr="009056C8">
        <w:rPr>
          <w:rFonts w:ascii="Arial" w:eastAsia="Times New Roman" w:hAnsi="Arial" w:cs="Arial"/>
          <w:sz w:val="24"/>
          <w:szCs w:val="24"/>
        </w:rPr>
        <w:t>ecoconducción</w:t>
      </w:r>
      <w:proofErr w:type="spellEnd"/>
      <w:r w:rsidRPr="009056C8">
        <w:rPr>
          <w:rFonts w:ascii="Arial" w:eastAsia="Times New Roman" w:hAnsi="Arial" w:cs="Arial"/>
          <w:sz w:val="24"/>
          <w:szCs w:val="24"/>
        </w:rPr>
        <w:t xml:space="preserve">) entre otros. </w:t>
      </w:r>
    </w:p>
    <w:p w14:paraId="51EE3FDB" w14:textId="6ACF4334" w:rsidR="001A0B0A" w:rsidRPr="009056C8" w:rsidRDefault="009056C8" w:rsidP="009056C8">
      <w:pPr>
        <w:pBdr>
          <w:top w:val="nil"/>
          <w:left w:val="nil"/>
          <w:bottom w:val="nil"/>
          <w:right w:val="nil"/>
          <w:between w:val="nil"/>
        </w:pBdr>
        <w:spacing w:before="240" w:after="0" w:line="240" w:lineRule="auto"/>
        <w:jc w:val="both"/>
        <w:rPr>
          <w:rFonts w:ascii="Arial" w:eastAsia="Times New Roman" w:hAnsi="Arial" w:cs="Arial"/>
          <w:sz w:val="24"/>
          <w:szCs w:val="24"/>
        </w:rPr>
      </w:pPr>
      <w:r w:rsidRPr="009056C8">
        <w:rPr>
          <w:rFonts w:ascii="Arial" w:eastAsia="Times New Roman" w:hAnsi="Arial" w:cs="Arial"/>
          <w:b/>
          <w:sz w:val="24"/>
          <w:szCs w:val="24"/>
        </w:rPr>
        <w:t xml:space="preserve">  b. Mejoramiento de las condiciones ambientales internas y de su entorno: </w:t>
      </w:r>
      <w:r w:rsidRPr="009056C8">
        <w:rPr>
          <w:rFonts w:ascii="Arial" w:eastAsia="Times New Roman" w:hAnsi="Arial" w:cs="Arial"/>
          <w:sz w:val="24"/>
          <w:szCs w:val="24"/>
        </w:rPr>
        <w:t xml:space="preserve">Esta línea busca la mejora de buenas condiciones físicas, locativas y ambientales de las sedes de la entidad y su entorno, incluyendo acciones que aseguren la administración y reducción de riesgos ambientales.  </w:t>
      </w:r>
    </w:p>
    <w:p w14:paraId="3C14913F" w14:textId="77777777" w:rsidR="001A0B0A" w:rsidRPr="009056C8" w:rsidRDefault="009056C8" w:rsidP="009056C8">
      <w:pPr>
        <w:pBdr>
          <w:top w:val="nil"/>
          <w:left w:val="nil"/>
          <w:bottom w:val="nil"/>
          <w:right w:val="nil"/>
          <w:between w:val="nil"/>
        </w:pBd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 </w:t>
      </w:r>
      <w:r w:rsidRPr="009056C8">
        <w:rPr>
          <w:rFonts w:ascii="Arial" w:eastAsia="Times New Roman" w:hAnsi="Arial" w:cs="Arial"/>
          <w:b/>
          <w:sz w:val="24"/>
          <w:szCs w:val="24"/>
        </w:rPr>
        <w:t>c. Adaptación al cambio climático:</w:t>
      </w:r>
      <w:r w:rsidRPr="009056C8">
        <w:rPr>
          <w:rFonts w:ascii="Arial" w:eastAsia="Times New Roman" w:hAnsi="Arial" w:cs="Arial"/>
          <w:sz w:val="24"/>
          <w:szCs w:val="24"/>
        </w:rPr>
        <w:t xml:space="preserve"> Esta línea busca adelantar acciones que permitan compensar las afectaciones ocasionadas al ambiente por la generación de gases efecto invernadero, para contribuir a la adaptación y mitigación al cambio climático y mejorar la calidad  del  paisaje,  donde  podrá  incluir  acciones  de  reforestación,  renaturalización, implementación de techos y terrazas verdes, jardines verticales, aumento y creación de cobertura vegetal, uso adecuado del suelo, construcción sostenible, entre otros. </w:t>
      </w:r>
    </w:p>
    <w:p w14:paraId="7C14EBCF" w14:textId="0CC603BB" w:rsidR="001A0B0A" w:rsidRDefault="009056C8" w:rsidP="009056C8">
      <w:pPr>
        <w:pBdr>
          <w:top w:val="nil"/>
          <w:left w:val="nil"/>
          <w:bottom w:val="nil"/>
          <w:right w:val="nil"/>
          <w:between w:val="nil"/>
        </w:pBdr>
        <w:spacing w:before="240"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 En el marco de este programa, las siguientes fueron las actividades </w:t>
      </w:r>
      <w:r w:rsidR="007C7F99">
        <w:rPr>
          <w:rFonts w:ascii="Arial" w:eastAsia="Times New Roman" w:hAnsi="Arial" w:cs="Arial"/>
          <w:sz w:val="24"/>
          <w:szCs w:val="24"/>
        </w:rPr>
        <w:t>más representativas que</w:t>
      </w:r>
      <w:r w:rsidRPr="009056C8">
        <w:rPr>
          <w:rFonts w:ascii="Arial" w:eastAsia="Times New Roman" w:hAnsi="Arial" w:cs="Arial"/>
          <w:sz w:val="24"/>
          <w:szCs w:val="24"/>
        </w:rPr>
        <w:t xml:space="preserve"> formularon las </w:t>
      </w:r>
      <w:r w:rsidR="00971BE6">
        <w:rPr>
          <w:rFonts w:ascii="Arial" w:eastAsia="Times New Roman" w:hAnsi="Arial" w:cs="Arial"/>
          <w:sz w:val="24"/>
          <w:szCs w:val="24"/>
        </w:rPr>
        <w:t>Entidades</w:t>
      </w:r>
      <w:r w:rsidRPr="009056C8">
        <w:rPr>
          <w:rFonts w:ascii="Arial" w:eastAsia="Times New Roman" w:hAnsi="Arial" w:cs="Arial"/>
          <w:sz w:val="24"/>
          <w:szCs w:val="24"/>
        </w:rPr>
        <w:t xml:space="preserve"> para la vigencia</w:t>
      </w:r>
      <w:r w:rsidR="004A1B78">
        <w:rPr>
          <w:rFonts w:ascii="Arial" w:eastAsia="Times New Roman" w:hAnsi="Arial" w:cs="Arial"/>
          <w:sz w:val="24"/>
          <w:szCs w:val="24"/>
        </w:rPr>
        <w:t xml:space="preserve"> 2016 -2020 </w:t>
      </w:r>
      <w:r w:rsidRPr="009056C8">
        <w:rPr>
          <w:rFonts w:ascii="Arial" w:eastAsia="Times New Roman" w:hAnsi="Arial" w:cs="Arial"/>
          <w:sz w:val="24"/>
          <w:szCs w:val="24"/>
        </w:rPr>
        <w:t>en cada una de sus líneas:</w:t>
      </w:r>
    </w:p>
    <w:p w14:paraId="0B97A188" w14:textId="77777777" w:rsidR="00FC4807" w:rsidRPr="009056C8" w:rsidRDefault="00FC4807" w:rsidP="009056C8">
      <w:pPr>
        <w:pBdr>
          <w:top w:val="nil"/>
          <w:left w:val="nil"/>
          <w:bottom w:val="nil"/>
          <w:right w:val="nil"/>
          <w:between w:val="nil"/>
        </w:pBdr>
        <w:spacing w:before="240" w:after="0" w:line="240" w:lineRule="auto"/>
        <w:jc w:val="both"/>
        <w:rPr>
          <w:rFonts w:ascii="Arial" w:eastAsia="Times New Roman" w:hAnsi="Arial" w:cs="Arial"/>
          <w:sz w:val="24"/>
          <w:szCs w:val="24"/>
        </w:rPr>
      </w:pPr>
    </w:p>
    <w:p w14:paraId="1FECE33E" w14:textId="7585E66E" w:rsidR="00FC4807" w:rsidRPr="009056C8" w:rsidRDefault="00D231CB" w:rsidP="00FC4807">
      <w:pPr>
        <w:numPr>
          <w:ilvl w:val="2"/>
          <w:numId w:val="2"/>
        </w:numPr>
        <w:pBdr>
          <w:top w:val="nil"/>
          <w:left w:val="nil"/>
          <w:bottom w:val="nil"/>
          <w:right w:val="nil"/>
          <w:between w:val="nil"/>
        </w:pBdr>
        <w:spacing w:line="240" w:lineRule="auto"/>
        <w:rPr>
          <w:rFonts w:ascii="Arial" w:hAnsi="Arial" w:cs="Arial"/>
          <w:b/>
          <w:sz w:val="24"/>
          <w:szCs w:val="24"/>
        </w:rPr>
      </w:pPr>
      <w:r w:rsidRPr="009056C8">
        <w:rPr>
          <w:rFonts w:ascii="Arial" w:hAnsi="Arial" w:cs="Arial"/>
          <w:b/>
          <w:sz w:val="24"/>
          <w:szCs w:val="24"/>
        </w:rPr>
        <w:t xml:space="preserve">MOVILIDAD URBANA SOSTENIBLE </w:t>
      </w:r>
    </w:p>
    <w:p w14:paraId="7B184D09" w14:textId="18144862" w:rsidR="007C7F99" w:rsidRPr="009056C8" w:rsidRDefault="007C7F99" w:rsidP="007C7F99">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Su objetivo, es conocer el comportamiento de esta estrategia de acuerdo con el número de personas que usan medio</w:t>
      </w:r>
      <w:r>
        <w:rPr>
          <w:rFonts w:ascii="Arial" w:eastAsia="Times New Roman" w:hAnsi="Arial" w:cs="Arial"/>
          <w:sz w:val="24"/>
          <w:szCs w:val="24"/>
        </w:rPr>
        <w:t>s</w:t>
      </w:r>
      <w:r w:rsidRPr="009056C8">
        <w:rPr>
          <w:rFonts w:ascii="Arial" w:eastAsia="Times New Roman" w:hAnsi="Arial" w:cs="Arial"/>
          <w:sz w:val="24"/>
          <w:szCs w:val="24"/>
        </w:rPr>
        <w:t xml:space="preserve"> de transporte</w:t>
      </w:r>
      <w:r>
        <w:rPr>
          <w:rFonts w:ascii="Arial" w:eastAsia="Times New Roman" w:hAnsi="Arial" w:cs="Arial"/>
          <w:sz w:val="24"/>
          <w:szCs w:val="24"/>
        </w:rPr>
        <w:t xml:space="preserve"> </w:t>
      </w:r>
      <w:r w:rsidR="00FC4807">
        <w:rPr>
          <w:rFonts w:ascii="Arial" w:eastAsia="Times New Roman" w:hAnsi="Arial" w:cs="Arial"/>
          <w:sz w:val="24"/>
          <w:szCs w:val="24"/>
        </w:rPr>
        <w:t>alternativo</w:t>
      </w:r>
      <w:r w:rsidRPr="009056C8">
        <w:rPr>
          <w:rFonts w:ascii="Arial" w:eastAsia="Times New Roman" w:hAnsi="Arial" w:cs="Arial"/>
          <w:sz w:val="24"/>
          <w:szCs w:val="24"/>
        </w:rPr>
        <w:t xml:space="preserve"> en las </w:t>
      </w:r>
      <w:r>
        <w:rPr>
          <w:rFonts w:ascii="Arial" w:eastAsia="Times New Roman" w:hAnsi="Arial" w:cs="Arial"/>
          <w:sz w:val="24"/>
          <w:szCs w:val="24"/>
        </w:rPr>
        <w:t>Entidades</w:t>
      </w:r>
      <w:r w:rsidRPr="009056C8">
        <w:rPr>
          <w:rFonts w:ascii="Arial" w:eastAsia="Times New Roman" w:hAnsi="Arial" w:cs="Arial"/>
          <w:sz w:val="24"/>
          <w:szCs w:val="24"/>
        </w:rPr>
        <w:t xml:space="preserve"> públicas del Distrito, contribuyendo a la movilidad sostenible y el mejoramiento de la calidad ambiental de la ciudad.  Las </w:t>
      </w:r>
      <w:r w:rsidR="00FC4807" w:rsidRPr="009056C8">
        <w:rPr>
          <w:rFonts w:ascii="Arial" w:eastAsia="Times New Roman" w:hAnsi="Arial" w:cs="Arial"/>
          <w:sz w:val="24"/>
          <w:szCs w:val="24"/>
        </w:rPr>
        <w:t>acciones más importantes</w:t>
      </w:r>
      <w:r w:rsidRPr="009056C8">
        <w:rPr>
          <w:rFonts w:ascii="Arial" w:eastAsia="Times New Roman" w:hAnsi="Arial" w:cs="Arial"/>
          <w:sz w:val="24"/>
          <w:szCs w:val="24"/>
        </w:rPr>
        <w:t xml:space="preserve"> implementadas por las </w:t>
      </w:r>
      <w:r>
        <w:rPr>
          <w:rFonts w:ascii="Arial" w:eastAsia="Times New Roman" w:hAnsi="Arial" w:cs="Arial"/>
          <w:sz w:val="24"/>
          <w:szCs w:val="24"/>
        </w:rPr>
        <w:t>Entidades</w:t>
      </w:r>
      <w:r w:rsidRPr="009056C8">
        <w:rPr>
          <w:rFonts w:ascii="Arial" w:eastAsia="Times New Roman" w:hAnsi="Arial" w:cs="Arial"/>
          <w:sz w:val="24"/>
          <w:szCs w:val="24"/>
        </w:rPr>
        <w:t xml:space="preserve"> en el periodo 2016-2019 fueron:</w:t>
      </w:r>
    </w:p>
    <w:p w14:paraId="6E50491A" w14:textId="77777777" w:rsidR="007C7F99" w:rsidRPr="009056C8" w:rsidRDefault="007C7F99" w:rsidP="007C7F99">
      <w:pPr>
        <w:pBdr>
          <w:top w:val="nil"/>
          <w:left w:val="nil"/>
          <w:bottom w:val="nil"/>
          <w:right w:val="nil"/>
          <w:between w:val="nil"/>
        </w:pBdr>
        <w:spacing w:line="240" w:lineRule="auto"/>
        <w:ind w:left="141"/>
        <w:rPr>
          <w:rFonts w:ascii="Arial" w:hAnsi="Arial" w:cs="Arial"/>
          <w:sz w:val="24"/>
          <w:szCs w:val="24"/>
        </w:rPr>
      </w:pPr>
    </w:p>
    <w:p w14:paraId="19116DF2" w14:textId="77777777" w:rsidR="007C7F99" w:rsidRPr="009056C8"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9056C8">
        <w:rPr>
          <w:rFonts w:ascii="Arial" w:eastAsia="Times New Roman" w:hAnsi="Arial" w:cs="Arial"/>
          <w:sz w:val="24"/>
          <w:szCs w:val="24"/>
        </w:rPr>
        <w:t>•  Acciones para promover el uso de la bicicleta como medio de transporte.</w:t>
      </w:r>
    </w:p>
    <w:p w14:paraId="2434EA46" w14:textId="3C4E4305" w:rsidR="007C7F99" w:rsidRPr="009056C8"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9056C8">
        <w:rPr>
          <w:rFonts w:ascii="Arial" w:eastAsia="Times New Roman" w:hAnsi="Arial" w:cs="Arial"/>
          <w:sz w:val="24"/>
          <w:szCs w:val="24"/>
        </w:rPr>
        <w:t xml:space="preserve">•  Desarrollar jornadas de </w:t>
      </w:r>
      <w:proofErr w:type="spellStart"/>
      <w:r w:rsidRPr="009056C8">
        <w:rPr>
          <w:rFonts w:ascii="Arial" w:eastAsia="Times New Roman" w:hAnsi="Arial" w:cs="Arial"/>
          <w:sz w:val="24"/>
          <w:szCs w:val="24"/>
        </w:rPr>
        <w:t>ecoconducción</w:t>
      </w:r>
      <w:proofErr w:type="spellEnd"/>
      <w:r w:rsidRPr="009056C8">
        <w:rPr>
          <w:rFonts w:ascii="Arial" w:eastAsia="Times New Roman" w:hAnsi="Arial" w:cs="Arial"/>
          <w:sz w:val="24"/>
          <w:szCs w:val="24"/>
        </w:rPr>
        <w:t xml:space="preserve"> con los coordinadores de flota vehicular y los conductores de la entidad.  </w:t>
      </w:r>
    </w:p>
    <w:p w14:paraId="1D0C33A8" w14:textId="77777777" w:rsidR="007C7F99"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9056C8">
        <w:rPr>
          <w:rFonts w:ascii="Arial" w:eastAsia="Times New Roman" w:hAnsi="Arial" w:cs="Arial"/>
          <w:sz w:val="24"/>
          <w:szCs w:val="24"/>
        </w:rPr>
        <w:t xml:space="preserve">•  Desarrollo de jornadas de sensibilización frente al </w:t>
      </w:r>
      <w:r>
        <w:rPr>
          <w:rFonts w:ascii="Arial" w:eastAsia="Times New Roman" w:hAnsi="Arial" w:cs="Arial"/>
          <w:sz w:val="24"/>
          <w:szCs w:val="24"/>
        </w:rPr>
        <w:t xml:space="preserve">uso de </w:t>
      </w:r>
      <w:r w:rsidRPr="009056C8">
        <w:rPr>
          <w:rFonts w:ascii="Arial" w:eastAsia="Times New Roman" w:hAnsi="Arial" w:cs="Arial"/>
          <w:sz w:val="24"/>
          <w:szCs w:val="24"/>
        </w:rPr>
        <w:t>carro compartido</w:t>
      </w:r>
      <w:r>
        <w:rPr>
          <w:rFonts w:ascii="Arial" w:eastAsia="Times New Roman" w:hAnsi="Arial" w:cs="Arial"/>
          <w:sz w:val="24"/>
          <w:szCs w:val="24"/>
        </w:rPr>
        <w:t>.</w:t>
      </w:r>
    </w:p>
    <w:p w14:paraId="78267EA8" w14:textId="77777777" w:rsidR="007C7F99" w:rsidRPr="009056C8"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593472">
        <w:rPr>
          <w:rFonts w:ascii="Arial" w:eastAsia="Times New Roman" w:hAnsi="Arial" w:cs="Arial"/>
          <w:sz w:val="24"/>
          <w:szCs w:val="24"/>
        </w:rPr>
        <w:t xml:space="preserve">• </w:t>
      </w:r>
      <w:r>
        <w:rPr>
          <w:rFonts w:ascii="Arial" w:eastAsia="Times New Roman" w:hAnsi="Arial" w:cs="Arial"/>
          <w:sz w:val="24"/>
          <w:szCs w:val="24"/>
        </w:rPr>
        <w:t>U</w:t>
      </w:r>
      <w:r w:rsidRPr="009056C8">
        <w:rPr>
          <w:rFonts w:ascii="Arial" w:eastAsia="Times New Roman" w:hAnsi="Arial" w:cs="Arial"/>
          <w:sz w:val="24"/>
          <w:szCs w:val="24"/>
        </w:rPr>
        <w:t xml:space="preserve">so de medios de transporte público y otras acciones relacionadas con la movilidad. </w:t>
      </w:r>
    </w:p>
    <w:p w14:paraId="77D5EFEF" w14:textId="77777777" w:rsidR="007C7F99" w:rsidRPr="009056C8"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9056C8">
        <w:rPr>
          <w:rFonts w:ascii="Arial" w:eastAsia="Times New Roman" w:hAnsi="Arial" w:cs="Arial"/>
          <w:sz w:val="24"/>
          <w:szCs w:val="24"/>
        </w:rPr>
        <w:t xml:space="preserve">•  Adecuación e instalación de ciclo parqueaderos como estrategia para promover el uso de este transporte por parte de los servidores públicos. </w:t>
      </w:r>
    </w:p>
    <w:p w14:paraId="65629C3B" w14:textId="77777777" w:rsidR="007C7F99" w:rsidRPr="009056C8"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9056C8">
        <w:rPr>
          <w:rFonts w:ascii="Arial" w:eastAsia="Times New Roman" w:hAnsi="Arial" w:cs="Arial"/>
          <w:sz w:val="24"/>
          <w:szCs w:val="24"/>
        </w:rPr>
        <w:t xml:space="preserve">•  Desarrollo de diagnósticos para conocer cómo se movilizan los servidores e implementar las medidas al respecto. </w:t>
      </w:r>
    </w:p>
    <w:p w14:paraId="13107FBE" w14:textId="77777777" w:rsidR="007C7F99" w:rsidRPr="009056C8"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9056C8">
        <w:rPr>
          <w:rFonts w:ascii="Arial" w:eastAsia="Times New Roman" w:hAnsi="Arial" w:cs="Arial"/>
          <w:sz w:val="24"/>
          <w:szCs w:val="24"/>
        </w:rPr>
        <w:t xml:space="preserve">•  Realizar seguimiento periódico al consumo de combustible de los vehículos. </w:t>
      </w:r>
    </w:p>
    <w:p w14:paraId="7B015C9C" w14:textId="77777777" w:rsidR="007C7F99" w:rsidRPr="009056C8" w:rsidRDefault="007C7F99" w:rsidP="00FC4807">
      <w:pPr>
        <w:keepLines/>
        <w:pBdr>
          <w:top w:val="nil"/>
          <w:left w:val="nil"/>
          <w:bottom w:val="nil"/>
          <w:right w:val="nil"/>
          <w:between w:val="nil"/>
        </w:pBdr>
        <w:spacing w:after="0" w:line="240" w:lineRule="auto"/>
        <w:ind w:left="720"/>
        <w:jc w:val="both"/>
        <w:rPr>
          <w:rFonts w:ascii="Arial" w:eastAsia="Times New Roman" w:hAnsi="Arial" w:cs="Arial"/>
          <w:sz w:val="24"/>
          <w:szCs w:val="24"/>
        </w:rPr>
      </w:pPr>
      <w:r w:rsidRPr="009056C8">
        <w:rPr>
          <w:rFonts w:ascii="Arial" w:eastAsia="Times New Roman" w:hAnsi="Arial" w:cs="Arial"/>
          <w:sz w:val="24"/>
          <w:szCs w:val="24"/>
        </w:rPr>
        <w:t xml:space="preserve">•  Programación de rutas vehiculares para mayor eficiencia en los desplazamientos.  </w:t>
      </w:r>
    </w:p>
    <w:p w14:paraId="7E4ABC89" w14:textId="77777777" w:rsidR="007C7F99" w:rsidRDefault="007C7F99" w:rsidP="007C7F99">
      <w:pPr>
        <w:keepLines/>
        <w:pBdr>
          <w:top w:val="nil"/>
          <w:left w:val="nil"/>
          <w:bottom w:val="nil"/>
          <w:right w:val="nil"/>
          <w:between w:val="nil"/>
        </w:pBdr>
        <w:spacing w:after="0" w:line="240" w:lineRule="auto"/>
        <w:ind w:left="720"/>
        <w:jc w:val="both"/>
        <w:rPr>
          <w:rFonts w:ascii="Arial" w:eastAsia="Times New Roman" w:hAnsi="Arial" w:cs="Arial"/>
          <w:sz w:val="24"/>
          <w:szCs w:val="24"/>
        </w:rPr>
      </w:pPr>
    </w:p>
    <w:p w14:paraId="27413F3C" w14:textId="3C4FB7C0" w:rsidR="007C7F99" w:rsidRPr="00FC4807" w:rsidRDefault="00FC4807" w:rsidP="00FC4807">
      <w:pPr>
        <w:pStyle w:val="Ttulo1"/>
        <w:numPr>
          <w:ilvl w:val="3"/>
          <w:numId w:val="2"/>
        </w:numPr>
        <w:spacing w:line="240" w:lineRule="auto"/>
        <w:rPr>
          <w:rFonts w:ascii="Arial" w:hAnsi="Arial" w:cs="Arial"/>
          <w:b/>
          <w:color w:val="auto"/>
          <w:sz w:val="24"/>
          <w:szCs w:val="24"/>
        </w:rPr>
      </w:pPr>
      <w:bookmarkStart w:id="126" w:name="_Toc75786902"/>
      <w:bookmarkStart w:id="127" w:name="_Toc75787264"/>
      <w:r w:rsidRPr="00FC4807">
        <w:rPr>
          <w:rFonts w:ascii="Arial" w:hAnsi="Arial" w:cs="Arial"/>
          <w:b/>
          <w:color w:val="auto"/>
          <w:sz w:val="24"/>
          <w:szCs w:val="24"/>
        </w:rPr>
        <w:t>NÚMERO DE BICIUSUARIOS EN EL DÍA SIN CARRO DISTRITAL</w:t>
      </w:r>
      <w:bookmarkEnd w:id="126"/>
      <w:bookmarkEnd w:id="127"/>
    </w:p>
    <w:p w14:paraId="7229D134" w14:textId="77777777" w:rsidR="007C7F99" w:rsidRPr="009056C8" w:rsidRDefault="007C7F99" w:rsidP="007C7F99">
      <w:pPr>
        <w:keepLines/>
        <w:pBdr>
          <w:top w:val="nil"/>
          <w:left w:val="nil"/>
          <w:bottom w:val="nil"/>
          <w:right w:val="nil"/>
          <w:between w:val="nil"/>
        </w:pBdr>
        <w:spacing w:after="0" w:line="240" w:lineRule="auto"/>
        <w:ind w:left="720"/>
        <w:jc w:val="both"/>
        <w:rPr>
          <w:rFonts w:ascii="Arial" w:eastAsia="Times New Roman" w:hAnsi="Arial" w:cs="Arial"/>
          <w:sz w:val="24"/>
          <w:szCs w:val="24"/>
        </w:rPr>
      </w:pPr>
    </w:p>
    <w:p w14:paraId="7918E015" w14:textId="1EF1BF83" w:rsidR="007C7F99" w:rsidRPr="006C5962" w:rsidRDefault="007C7F99" w:rsidP="00FC4807">
      <w:pPr>
        <w:pBdr>
          <w:top w:val="nil"/>
          <w:left w:val="nil"/>
          <w:bottom w:val="nil"/>
          <w:right w:val="nil"/>
          <w:between w:val="nil"/>
        </w:pBdr>
        <w:spacing w:before="240" w:after="0" w:line="240" w:lineRule="auto"/>
        <w:ind w:hanging="720"/>
        <w:jc w:val="both"/>
        <w:rPr>
          <w:rFonts w:ascii="Arial" w:eastAsia="Times New Roman" w:hAnsi="Arial" w:cs="Arial"/>
          <w:sz w:val="24"/>
          <w:szCs w:val="24"/>
        </w:rPr>
      </w:pPr>
      <w:r w:rsidRPr="009056C8">
        <w:rPr>
          <w:rFonts w:ascii="Arial" w:eastAsia="Times New Roman" w:hAnsi="Arial" w:cs="Arial"/>
          <w:b/>
          <w:sz w:val="24"/>
          <w:szCs w:val="24"/>
        </w:rPr>
        <w:t xml:space="preserve"> </w:t>
      </w:r>
      <w:r w:rsidR="00FC4807">
        <w:rPr>
          <w:rFonts w:ascii="Arial" w:eastAsia="Times New Roman" w:hAnsi="Arial" w:cs="Arial"/>
          <w:b/>
          <w:sz w:val="24"/>
          <w:szCs w:val="24"/>
        </w:rPr>
        <w:t xml:space="preserve">          </w:t>
      </w:r>
      <w:r w:rsidRPr="009056C8">
        <w:rPr>
          <w:rFonts w:ascii="Arial" w:eastAsia="Times New Roman" w:hAnsi="Arial" w:cs="Arial"/>
          <w:sz w:val="24"/>
          <w:szCs w:val="24"/>
        </w:rPr>
        <w:t xml:space="preserve">En el marco de este programa las Entidades </w:t>
      </w:r>
      <w:r>
        <w:rPr>
          <w:rFonts w:ascii="Arial" w:eastAsia="Times New Roman" w:hAnsi="Arial" w:cs="Arial"/>
          <w:sz w:val="24"/>
          <w:szCs w:val="24"/>
        </w:rPr>
        <w:t>D</w:t>
      </w:r>
      <w:r w:rsidRPr="009056C8">
        <w:rPr>
          <w:rFonts w:ascii="Arial" w:eastAsia="Times New Roman" w:hAnsi="Arial" w:cs="Arial"/>
          <w:sz w:val="24"/>
          <w:szCs w:val="24"/>
        </w:rPr>
        <w:t>istritales reportan la cantidad de colaboradores que usan la bicicleta en el día sin carro distrital</w:t>
      </w:r>
      <w:r>
        <w:rPr>
          <w:rFonts w:ascii="Arial" w:eastAsia="Times New Roman" w:hAnsi="Arial" w:cs="Arial"/>
          <w:sz w:val="24"/>
          <w:szCs w:val="24"/>
        </w:rPr>
        <w:t xml:space="preserve"> </w:t>
      </w:r>
      <w:r w:rsidRPr="009056C8">
        <w:rPr>
          <w:rFonts w:ascii="Arial" w:eastAsia="Times New Roman" w:hAnsi="Arial" w:cs="Arial"/>
          <w:sz w:val="24"/>
          <w:szCs w:val="24"/>
        </w:rPr>
        <w:t xml:space="preserve">el primer jueves de cada mes, </w:t>
      </w:r>
      <w:r w:rsidRPr="006C5962">
        <w:rPr>
          <w:rFonts w:ascii="Arial" w:eastAsia="Times New Roman" w:hAnsi="Arial" w:cs="Arial"/>
          <w:sz w:val="24"/>
          <w:szCs w:val="24"/>
        </w:rPr>
        <w:t>declarado según la Circular 002 de 2016, a continuación, se relacionan los resultados obtenidos entre el 2016 y 20</w:t>
      </w:r>
      <w:r w:rsidR="00A700A8" w:rsidRPr="006C5962">
        <w:rPr>
          <w:rFonts w:ascii="Arial" w:eastAsia="Times New Roman" w:hAnsi="Arial" w:cs="Arial"/>
          <w:sz w:val="24"/>
          <w:szCs w:val="24"/>
        </w:rPr>
        <w:t>20</w:t>
      </w:r>
      <w:r w:rsidRPr="006C5962">
        <w:rPr>
          <w:rFonts w:ascii="Arial" w:eastAsia="Times New Roman" w:hAnsi="Arial" w:cs="Arial"/>
          <w:sz w:val="24"/>
          <w:szCs w:val="24"/>
        </w:rPr>
        <w:t xml:space="preserve">: </w:t>
      </w:r>
    </w:p>
    <w:p w14:paraId="63D68B46" w14:textId="77777777" w:rsidR="00FC4807" w:rsidRPr="006C5962" w:rsidRDefault="00FC4807" w:rsidP="00FC4807">
      <w:pPr>
        <w:pBdr>
          <w:top w:val="nil"/>
          <w:left w:val="nil"/>
          <w:bottom w:val="nil"/>
          <w:right w:val="nil"/>
          <w:between w:val="nil"/>
        </w:pBdr>
        <w:spacing w:before="240" w:after="0" w:line="240" w:lineRule="auto"/>
        <w:ind w:hanging="720"/>
        <w:jc w:val="both"/>
        <w:rPr>
          <w:rFonts w:ascii="Arial" w:eastAsia="Times New Roman" w:hAnsi="Arial" w:cs="Arial"/>
          <w:sz w:val="24"/>
          <w:szCs w:val="24"/>
        </w:rPr>
      </w:pPr>
    </w:p>
    <w:p w14:paraId="63795BDA" w14:textId="65098DF0" w:rsidR="007C7F99" w:rsidRPr="00FC4807" w:rsidRDefault="00FC4807" w:rsidP="00FC4807">
      <w:pPr>
        <w:pStyle w:val="Descripcin"/>
        <w:rPr>
          <w:rFonts w:ascii="Arial" w:eastAsia="Times New Roman" w:hAnsi="Arial" w:cs="Arial"/>
          <w:color w:val="auto"/>
          <w:sz w:val="24"/>
          <w:szCs w:val="24"/>
        </w:rPr>
      </w:pPr>
      <w:bookmarkStart w:id="128" w:name="_Toc75787086"/>
      <w:r w:rsidRPr="006C5962">
        <w:rPr>
          <w:rFonts w:ascii="Arial" w:hAnsi="Arial" w:cs="Arial"/>
          <w:color w:val="auto"/>
        </w:rPr>
        <w:t xml:space="preserve">Tabla </w:t>
      </w:r>
      <w:r w:rsidRPr="006C5962">
        <w:rPr>
          <w:rFonts w:ascii="Arial" w:hAnsi="Arial" w:cs="Arial"/>
          <w:color w:val="auto"/>
        </w:rPr>
        <w:fldChar w:fldCharType="begin"/>
      </w:r>
      <w:r w:rsidRPr="006C5962">
        <w:rPr>
          <w:rFonts w:ascii="Arial" w:hAnsi="Arial" w:cs="Arial"/>
          <w:color w:val="auto"/>
        </w:rPr>
        <w:instrText xml:space="preserve"> SEQ Tabla \* ARABIC </w:instrText>
      </w:r>
      <w:r w:rsidRPr="006C5962">
        <w:rPr>
          <w:rFonts w:ascii="Arial" w:hAnsi="Arial" w:cs="Arial"/>
          <w:color w:val="auto"/>
        </w:rPr>
        <w:fldChar w:fldCharType="separate"/>
      </w:r>
      <w:r w:rsidR="00DE3AE5">
        <w:rPr>
          <w:rFonts w:ascii="Arial" w:hAnsi="Arial" w:cs="Arial"/>
          <w:noProof/>
          <w:color w:val="auto"/>
        </w:rPr>
        <w:t>16</w:t>
      </w:r>
      <w:r w:rsidRPr="006C5962">
        <w:rPr>
          <w:rFonts w:ascii="Arial" w:hAnsi="Arial" w:cs="Arial"/>
          <w:color w:val="auto"/>
        </w:rPr>
        <w:fldChar w:fldCharType="end"/>
      </w:r>
      <w:r w:rsidRPr="006C5962">
        <w:rPr>
          <w:rFonts w:ascii="Arial" w:hAnsi="Arial" w:cs="Arial"/>
          <w:color w:val="auto"/>
        </w:rPr>
        <w:t xml:space="preserve"> Total Bici-usuarios 2016 – 20</w:t>
      </w:r>
      <w:r w:rsidR="00A700A8" w:rsidRPr="006C5962">
        <w:rPr>
          <w:rFonts w:ascii="Arial" w:hAnsi="Arial" w:cs="Arial"/>
          <w:color w:val="auto"/>
        </w:rPr>
        <w:t>20</w:t>
      </w:r>
      <w:bookmarkEnd w:id="128"/>
    </w:p>
    <w:tbl>
      <w:tblPr>
        <w:tblW w:w="4897" w:type="pct"/>
        <w:jc w:val="center"/>
        <w:tblLayout w:type="fixed"/>
        <w:tblCellMar>
          <w:left w:w="70" w:type="dxa"/>
          <w:right w:w="70" w:type="dxa"/>
        </w:tblCellMar>
        <w:tblLook w:val="04A0" w:firstRow="1" w:lastRow="0" w:firstColumn="1" w:lastColumn="0" w:noHBand="0" w:noVBand="1"/>
      </w:tblPr>
      <w:tblGrid>
        <w:gridCol w:w="2117"/>
        <w:gridCol w:w="900"/>
        <w:gridCol w:w="1442"/>
        <w:gridCol w:w="1439"/>
        <w:gridCol w:w="1439"/>
        <w:gridCol w:w="1437"/>
      </w:tblGrid>
      <w:tr w:rsidR="00A700A8" w:rsidRPr="00A700A8" w14:paraId="10E46F31" w14:textId="77777777" w:rsidTr="00F356AA">
        <w:trPr>
          <w:trHeight w:val="300"/>
          <w:tblHeader/>
          <w:jc w:val="center"/>
        </w:trPr>
        <w:tc>
          <w:tcPr>
            <w:tcW w:w="1206" w:type="pct"/>
            <w:tcBorders>
              <w:top w:val="single" w:sz="8" w:space="0" w:color="auto"/>
              <w:left w:val="single" w:sz="8" w:space="0" w:color="auto"/>
              <w:bottom w:val="nil"/>
              <w:right w:val="single" w:sz="8" w:space="0" w:color="auto"/>
            </w:tcBorders>
            <w:shd w:val="clear" w:color="000000" w:fill="CCC0DA"/>
            <w:vAlign w:val="center"/>
            <w:hideMark/>
          </w:tcPr>
          <w:p w14:paraId="19783318" w14:textId="00685151" w:rsidR="00A700A8" w:rsidRPr="00A700A8" w:rsidRDefault="00924B65" w:rsidP="00924B6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AÑO</w:t>
            </w:r>
          </w:p>
        </w:tc>
        <w:tc>
          <w:tcPr>
            <w:tcW w:w="513" w:type="pct"/>
            <w:tcBorders>
              <w:top w:val="single" w:sz="8" w:space="0" w:color="auto"/>
              <w:left w:val="single" w:sz="4" w:space="0" w:color="auto"/>
              <w:bottom w:val="nil"/>
              <w:right w:val="single" w:sz="8" w:space="0" w:color="auto"/>
            </w:tcBorders>
            <w:shd w:val="clear" w:color="000000" w:fill="CCC0DA"/>
            <w:vAlign w:val="center"/>
            <w:hideMark/>
          </w:tcPr>
          <w:p w14:paraId="334CDD03"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2016</w:t>
            </w:r>
          </w:p>
        </w:tc>
        <w:tc>
          <w:tcPr>
            <w:tcW w:w="822" w:type="pct"/>
            <w:tcBorders>
              <w:top w:val="single" w:sz="8" w:space="0" w:color="auto"/>
              <w:left w:val="single" w:sz="4" w:space="0" w:color="auto"/>
              <w:bottom w:val="nil"/>
              <w:right w:val="single" w:sz="8" w:space="0" w:color="auto"/>
            </w:tcBorders>
            <w:shd w:val="clear" w:color="000000" w:fill="CCC0DA"/>
            <w:vAlign w:val="center"/>
            <w:hideMark/>
          </w:tcPr>
          <w:p w14:paraId="26C785E5"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2017</w:t>
            </w:r>
          </w:p>
        </w:tc>
        <w:tc>
          <w:tcPr>
            <w:tcW w:w="820" w:type="pct"/>
            <w:tcBorders>
              <w:top w:val="single" w:sz="8" w:space="0" w:color="auto"/>
              <w:left w:val="single" w:sz="4" w:space="0" w:color="auto"/>
              <w:bottom w:val="nil"/>
              <w:right w:val="single" w:sz="8" w:space="0" w:color="auto"/>
            </w:tcBorders>
            <w:shd w:val="clear" w:color="000000" w:fill="CCC0DA"/>
            <w:vAlign w:val="center"/>
            <w:hideMark/>
          </w:tcPr>
          <w:p w14:paraId="4F6878CF"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2018</w:t>
            </w:r>
          </w:p>
        </w:tc>
        <w:tc>
          <w:tcPr>
            <w:tcW w:w="820" w:type="pct"/>
            <w:tcBorders>
              <w:top w:val="single" w:sz="8" w:space="0" w:color="auto"/>
              <w:left w:val="single" w:sz="4" w:space="0" w:color="auto"/>
              <w:bottom w:val="nil"/>
              <w:right w:val="single" w:sz="8" w:space="0" w:color="auto"/>
            </w:tcBorders>
            <w:shd w:val="clear" w:color="000000" w:fill="CCC0DA"/>
            <w:vAlign w:val="center"/>
            <w:hideMark/>
          </w:tcPr>
          <w:p w14:paraId="75EF7623"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2019</w:t>
            </w:r>
          </w:p>
        </w:tc>
        <w:tc>
          <w:tcPr>
            <w:tcW w:w="819" w:type="pct"/>
            <w:tcBorders>
              <w:top w:val="single" w:sz="8" w:space="0" w:color="auto"/>
              <w:left w:val="single" w:sz="4" w:space="0" w:color="auto"/>
              <w:bottom w:val="nil"/>
              <w:right w:val="single" w:sz="8" w:space="0" w:color="auto"/>
            </w:tcBorders>
            <w:shd w:val="clear" w:color="000000" w:fill="CCC0DA"/>
            <w:vAlign w:val="center"/>
            <w:hideMark/>
          </w:tcPr>
          <w:p w14:paraId="7E940DDA"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2020</w:t>
            </w:r>
          </w:p>
        </w:tc>
      </w:tr>
      <w:tr w:rsidR="00F356AA" w:rsidRPr="00A700A8" w14:paraId="748DE8DA" w14:textId="77777777" w:rsidTr="00F356AA">
        <w:trPr>
          <w:trHeight w:val="222"/>
          <w:jc w:val="center"/>
        </w:trPr>
        <w:tc>
          <w:tcPr>
            <w:tcW w:w="1206" w:type="pct"/>
            <w:tcBorders>
              <w:top w:val="single" w:sz="8" w:space="0" w:color="auto"/>
              <w:left w:val="single" w:sz="8" w:space="0" w:color="auto"/>
              <w:bottom w:val="single" w:sz="8" w:space="0" w:color="auto"/>
              <w:right w:val="nil"/>
            </w:tcBorders>
            <w:shd w:val="clear" w:color="auto" w:fill="auto"/>
            <w:vAlign w:val="center"/>
            <w:hideMark/>
          </w:tcPr>
          <w:p w14:paraId="268A5C2E" w14:textId="349CBEB2" w:rsidR="00F356AA" w:rsidRPr="00A700A8" w:rsidRDefault="00F356AA" w:rsidP="00924B6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MES</w:t>
            </w:r>
          </w:p>
        </w:tc>
        <w:tc>
          <w:tcPr>
            <w:tcW w:w="3794"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6A4F0683" w14:textId="55C54843" w:rsidR="00F356AA" w:rsidRPr="00A700A8" w:rsidRDefault="00F356AA"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N</w:t>
            </w:r>
            <w:r>
              <w:rPr>
                <w:rFonts w:ascii="Arial" w:eastAsia="Times New Roman" w:hAnsi="Arial" w:cs="Arial"/>
                <w:b/>
                <w:bCs/>
                <w:color w:val="000000"/>
                <w:sz w:val="20"/>
                <w:szCs w:val="20"/>
              </w:rPr>
              <w:t>úmero de</w:t>
            </w:r>
            <w:r w:rsidRPr="00A700A8">
              <w:rPr>
                <w:rFonts w:ascii="Arial" w:eastAsia="Times New Roman" w:hAnsi="Arial" w:cs="Arial"/>
                <w:b/>
                <w:bCs/>
                <w:color w:val="000000"/>
                <w:sz w:val="20"/>
                <w:szCs w:val="20"/>
              </w:rPr>
              <w:t xml:space="preserve"> Bici</w:t>
            </w:r>
            <w:r>
              <w:rPr>
                <w:rFonts w:ascii="Arial" w:eastAsia="Times New Roman" w:hAnsi="Arial" w:cs="Arial"/>
                <w:b/>
                <w:bCs/>
                <w:color w:val="000000"/>
                <w:sz w:val="20"/>
                <w:szCs w:val="20"/>
              </w:rPr>
              <w:t>-</w:t>
            </w:r>
            <w:r w:rsidRPr="00A700A8">
              <w:rPr>
                <w:rFonts w:ascii="Arial" w:eastAsia="Times New Roman" w:hAnsi="Arial" w:cs="Arial"/>
                <w:b/>
                <w:bCs/>
                <w:color w:val="000000"/>
                <w:sz w:val="20"/>
                <w:szCs w:val="20"/>
              </w:rPr>
              <w:t>usuarios</w:t>
            </w:r>
          </w:p>
          <w:p w14:paraId="58C40F5B" w14:textId="74B9B590" w:rsidR="00F356AA" w:rsidRPr="00A700A8" w:rsidRDefault="00F356AA" w:rsidP="00924B65">
            <w:pPr>
              <w:spacing w:after="0" w:line="240" w:lineRule="auto"/>
              <w:jc w:val="center"/>
              <w:rPr>
                <w:rFonts w:ascii="Arial" w:eastAsia="Times New Roman" w:hAnsi="Arial" w:cs="Arial"/>
                <w:b/>
                <w:bCs/>
                <w:color w:val="000000"/>
                <w:sz w:val="20"/>
                <w:szCs w:val="20"/>
              </w:rPr>
            </w:pPr>
          </w:p>
        </w:tc>
      </w:tr>
      <w:tr w:rsidR="00C245DD" w:rsidRPr="00A700A8" w14:paraId="6462649F" w14:textId="77777777" w:rsidTr="00F356AA">
        <w:trPr>
          <w:trHeight w:val="172"/>
          <w:jc w:val="center"/>
        </w:trPr>
        <w:tc>
          <w:tcPr>
            <w:tcW w:w="1206" w:type="pct"/>
            <w:tcBorders>
              <w:top w:val="nil"/>
              <w:left w:val="single" w:sz="4" w:space="0" w:color="auto"/>
              <w:bottom w:val="single" w:sz="4" w:space="0" w:color="auto"/>
              <w:right w:val="nil"/>
            </w:tcBorders>
            <w:shd w:val="clear" w:color="auto" w:fill="auto"/>
            <w:vAlign w:val="center"/>
            <w:hideMark/>
          </w:tcPr>
          <w:p w14:paraId="032AE863" w14:textId="001F9E24"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Ene</w:t>
            </w:r>
            <w:r w:rsidR="00F356AA">
              <w:rPr>
                <w:rFonts w:ascii="Arial" w:eastAsia="Times New Roman" w:hAnsi="Arial" w:cs="Arial"/>
                <w:color w:val="000000"/>
                <w:sz w:val="20"/>
                <w:szCs w:val="20"/>
              </w:rPr>
              <w:t>ro</w:t>
            </w:r>
          </w:p>
        </w:tc>
        <w:tc>
          <w:tcPr>
            <w:tcW w:w="513" w:type="pct"/>
            <w:tcBorders>
              <w:top w:val="nil"/>
              <w:left w:val="single" w:sz="8" w:space="0" w:color="auto"/>
              <w:bottom w:val="single" w:sz="4" w:space="0" w:color="auto"/>
              <w:right w:val="single" w:sz="8" w:space="0" w:color="auto"/>
            </w:tcBorders>
            <w:shd w:val="clear" w:color="auto" w:fill="auto"/>
            <w:vAlign w:val="center"/>
            <w:hideMark/>
          </w:tcPr>
          <w:p w14:paraId="2021D4BD"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635</w:t>
            </w:r>
          </w:p>
        </w:tc>
        <w:tc>
          <w:tcPr>
            <w:tcW w:w="822" w:type="pct"/>
            <w:tcBorders>
              <w:top w:val="nil"/>
              <w:left w:val="nil"/>
              <w:bottom w:val="single" w:sz="4" w:space="0" w:color="auto"/>
              <w:right w:val="single" w:sz="8" w:space="0" w:color="auto"/>
            </w:tcBorders>
            <w:shd w:val="clear" w:color="auto" w:fill="auto"/>
            <w:vAlign w:val="center"/>
            <w:hideMark/>
          </w:tcPr>
          <w:p w14:paraId="4CEB2809"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726</w:t>
            </w:r>
          </w:p>
        </w:tc>
        <w:tc>
          <w:tcPr>
            <w:tcW w:w="820" w:type="pct"/>
            <w:tcBorders>
              <w:top w:val="nil"/>
              <w:left w:val="nil"/>
              <w:bottom w:val="single" w:sz="4" w:space="0" w:color="auto"/>
              <w:right w:val="single" w:sz="8" w:space="0" w:color="auto"/>
            </w:tcBorders>
            <w:shd w:val="clear" w:color="auto" w:fill="auto"/>
            <w:vAlign w:val="center"/>
            <w:hideMark/>
          </w:tcPr>
          <w:p w14:paraId="746BB5C9"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1283</w:t>
            </w:r>
          </w:p>
        </w:tc>
        <w:tc>
          <w:tcPr>
            <w:tcW w:w="820" w:type="pct"/>
            <w:tcBorders>
              <w:top w:val="nil"/>
              <w:left w:val="nil"/>
              <w:bottom w:val="single" w:sz="4" w:space="0" w:color="auto"/>
              <w:right w:val="single" w:sz="8" w:space="0" w:color="auto"/>
            </w:tcBorders>
            <w:shd w:val="clear" w:color="auto" w:fill="auto"/>
            <w:vAlign w:val="center"/>
            <w:hideMark/>
          </w:tcPr>
          <w:p w14:paraId="6329DC06"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1615</w:t>
            </w:r>
          </w:p>
        </w:tc>
        <w:tc>
          <w:tcPr>
            <w:tcW w:w="819" w:type="pct"/>
            <w:tcBorders>
              <w:top w:val="nil"/>
              <w:left w:val="nil"/>
              <w:bottom w:val="single" w:sz="4" w:space="0" w:color="auto"/>
              <w:right w:val="single" w:sz="8" w:space="0" w:color="auto"/>
            </w:tcBorders>
            <w:shd w:val="clear" w:color="auto" w:fill="auto"/>
            <w:vAlign w:val="center"/>
            <w:hideMark/>
          </w:tcPr>
          <w:p w14:paraId="57EAC3B2" w14:textId="4BF76898" w:rsidR="00C245DD" w:rsidRPr="00A700A8" w:rsidRDefault="00C245DD" w:rsidP="00C245DD">
            <w:pPr>
              <w:spacing w:after="0" w:line="240" w:lineRule="auto"/>
              <w:jc w:val="center"/>
              <w:rPr>
                <w:rFonts w:ascii="Arial" w:eastAsia="Times New Roman" w:hAnsi="Arial" w:cs="Arial"/>
                <w:color w:val="000000"/>
                <w:sz w:val="20"/>
                <w:szCs w:val="20"/>
              </w:rPr>
            </w:pPr>
            <w:r w:rsidRPr="00C245DD">
              <w:rPr>
                <w:rFonts w:ascii="Arial" w:eastAsia="Times New Roman" w:hAnsi="Arial" w:cs="Arial"/>
                <w:color w:val="000000"/>
                <w:sz w:val="20"/>
                <w:szCs w:val="20"/>
              </w:rPr>
              <w:t>1417</w:t>
            </w:r>
          </w:p>
        </w:tc>
      </w:tr>
      <w:tr w:rsidR="00C245DD" w:rsidRPr="00A700A8" w14:paraId="26C08DC7" w14:textId="77777777" w:rsidTr="00F356AA">
        <w:trPr>
          <w:trHeight w:val="205"/>
          <w:jc w:val="center"/>
        </w:trPr>
        <w:tc>
          <w:tcPr>
            <w:tcW w:w="1206" w:type="pct"/>
            <w:tcBorders>
              <w:top w:val="nil"/>
              <w:left w:val="single" w:sz="4" w:space="0" w:color="auto"/>
              <w:bottom w:val="single" w:sz="4" w:space="0" w:color="auto"/>
              <w:right w:val="nil"/>
            </w:tcBorders>
            <w:shd w:val="clear" w:color="auto" w:fill="auto"/>
            <w:vAlign w:val="center"/>
            <w:hideMark/>
          </w:tcPr>
          <w:p w14:paraId="2DBB0340" w14:textId="71A60ABF"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Feb</w:t>
            </w:r>
            <w:r w:rsidR="00F356AA">
              <w:rPr>
                <w:rFonts w:ascii="Arial" w:eastAsia="Times New Roman" w:hAnsi="Arial" w:cs="Arial"/>
                <w:color w:val="000000"/>
                <w:sz w:val="20"/>
                <w:szCs w:val="20"/>
              </w:rPr>
              <w:t>rero</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A787FC5"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630</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7BCA9A61"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2759</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26917825"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4134</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35BAF57D"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4586</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60689247" w14:textId="26149471" w:rsidR="00C245DD" w:rsidRPr="00A700A8" w:rsidRDefault="00C245DD" w:rsidP="00C245DD">
            <w:pPr>
              <w:spacing w:after="0" w:line="240" w:lineRule="auto"/>
              <w:jc w:val="center"/>
              <w:rPr>
                <w:rFonts w:ascii="Arial" w:eastAsia="Times New Roman" w:hAnsi="Arial" w:cs="Arial"/>
                <w:color w:val="000000"/>
                <w:sz w:val="20"/>
                <w:szCs w:val="20"/>
              </w:rPr>
            </w:pPr>
            <w:r w:rsidRPr="00C245DD">
              <w:rPr>
                <w:rFonts w:ascii="Arial" w:eastAsia="Times New Roman" w:hAnsi="Arial" w:cs="Arial"/>
                <w:color w:val="000000"/>
                <w:sz w:val="20"/>
                <w:szCs w:val="20"/>
              </w:rPr>
              <w:t>5436</w:t>
            </w:r>
          </w:p>
        </w:tc>
      </w:tr>
      <w:tr w:rsidR="00C245DD" w:rsidRPr="00A700A8" w14:paraId="2DE21948" w14:textId="77777777" w:rsidTr="00F356AA">
        <w:trPr>
          <w:trHeight w:val="94"/>
          <w:jc w:val="center"/>
        </w:trPr>
        <w:tc>
          <w:tcPr>
            <w:tcW w:w="1206" w:type="pct"/>
            <w:tcBorders>
              <w:top w:val="nil"/>
              <w:left w:val="single" w:sz="4" w:space="0" w:color="auto"/>
              <w:bottom w:val="single" w:sz="4" w:space="0" w:color="auto"/>
              <w:right w:val="nil"/>
            </w:tcBorders>
            <w:shd w:val="clear" w:color="auto" w:fill="auto"/>
            <w:vAlign w:val="center"/>
            <w:hideMark/>
          </w:tcPr>
          <w:p w14:paraId="440BD8EB" w14:textId="6E51278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Mar</w:t>
            </w:r>
            <w:r w:rsidR="00F356AA">
              <w:rPr>
                <w:rFonts w:ascii="Arial" w:eastAsia="Times New Roman" w:hAnsi="Arial" w:cs="Arial"/>
                <w:color w:val="000000"/>
                <w:sz w:val="20"/>
                <w:szCs w:val="20"/>
              </w:rPr>
              <w:t>zo</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58D901B"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648</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72DE2263"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1631</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4EDA3436"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3036</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2411EC63"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3718</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5EA6539A" w14:textId="61C6F366" w:rsidR="00C245DD" w:rsidRPr="00A700A8" w:rsidRDefault="00C245DD" w:rsidP="00C245DD">
            <w:pPr>
              <w:spacing w:after="0" w:line="240" w:lineRule="auto"/>
              <w:jc w:val="center"/>
              <w:rPr>
                <w:rFonts w:ascii="Arial" w:eastAsia="Times New Roman" w:hAnsi="Arial" w:cs="Arial"/>
                <w:color w:val="000000"/>
                <w:sz w:val="20"/>
                <w:szCs w:val="20"/>
              </w:rPr>
            </w:pPr>
            <w:r w:rsidRPr="00C245DD">
              <w:rPr>
                <w:rFonts w:ascii="Arial" w:eastAsia="Times New Roman" w:hAnsi="Arial" w:cs="Arial"/>
                <w:color w:val="000000"/>
                <w:sz w:val="20"/>
                <w:szCs w:val="20"/>
              </w:rPr>
              <w:t>4318</w:t>
            </w:r>
          </w:p>
        </w:tc>
      </w:tr>
      <w:tr w:rsidR="00C245DD" w:rsidRPr="00A700A8" w14:paraId="0F183007" w14:textId="77777777" w:rsidTr="00F356AA">
        <w:trPr>
          <w:trHeight w:val="60"/>
          <w:jc w:val="center"/>
        </w:trPr>
        <w:tc>
          <w:tcPr>
            <w:tcW w:w="1206" w:type="pct"/>
            <w:tcBorders>
              <w:top w:val="nil"/>
              <w:left w:val="single" w:sz="4" w:space="0" w:color="auto"/>
              <w:bottom w:val="single" w:sz="4" w:space="0" w:color="auto"/>
              <w:right w:val="nil"/>
            </w:tcBorders>
            <w:shd w:val="clear" w:color="auto" w:fill="auto"/>
            <w:vAlign w:val="center"/>
            <w:hideMark/>
          </w:tcPr>
          <w:p w14:paraId="55F0ACEE" w14:textId="03090C42"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Abr</w:t>
            </w:r>
            <w:r w:rsidR="00F356AA">
              <w:rPr>
                <w:rFonts w:ascii="Arial" w:eastAsia="Times New Roman" w:hAnsi="Arial" w:cs="Arial"/>
                <w:color w:val="000000"/>
                <w:sz w:val="20"/>
                <w:szCs w:val="20"/>
              </w:rPr>
              <w:t>il</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D271522"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688</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2F6277B1"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2056</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6F969FEF"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3035</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00827D7A"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3881</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2914694B" w14:textId="16FDB19F" w:rsidR="00C245DD" w:rsidRPr="00A700A8" w:rsidRDefault="00C245DD" w:rsidP="00C245DD">
            <w:pPr>
              <w:spacing w:after="0" w:line="240" w:lineRule="auto"/>
              <w:jc w:val="center"/>
              <w:rPr>
                <w:rFonts w:ascii="Arial" w:eastAsia="Times New Roman" w:hAnsi="Arial" w:cs="Arial"/>
                <w:color w:val="000000"/>
                <w:sz w:val="20"/>
                <w:szCs w:val="20"/>
              </w:rPr>
            </w:pPr>
            <w:r w:rsidRPr="00C245DD">
              <w:rPr>
                <w:rFonts w:ascii="Arial" w:eastAsia="Times New Roman" w:hAnsi="Arial" w:cs="Arial"/>
                <w:color w:val="000000"/>
                <w:sz w:val="20"/>
                <w:szCs w:val="20"/>
              </w:rPr>
              <w:t>636</w:t>
            </w:r>
          </w:p>
        </w:tc>
      </w:tr>
      <w:tr w:rsidR="00C245DD" w:rsidRPr="00A700A8" w14:paraId="7F7FD49A" w14:textId="77777777" w:rsidTr="00F356AA">
        <w:trPr>
          <w:trHeight w:val="60"/>
          <w:jc w:val="center"/>
        </w:trPr>
        <w:tc>
          <w:tcPr>
            <w:tcW w:w="1206" w:type="pct"/>
            <w:tcBorders>
              <w:top w:val="nil"/>
              <w:left w:val="single" w:sz="4" w:space="0" w:color="auto"/>
              <w:bottom w:val="single" w:sz="4" w:space="0" w:color="auto"/>
              <w:right w:val="nil"/>
            </w:tcBorders>
            <w:shd w:val="clear" w:color="auto" w:fill="auto"/>
            <w:vAlign w:val="center"/>
            <w:hideMark/>
          </w:tcPr>
          <w:p w14:paraId="2DF729FD" w14:textId="0D27FC5F"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May</w:t>
            </w:r>
            <w:r w:rsidR="00F356AA">
              <w:rPr>
                <w:rFonts w:ascii="Arial" w:eastAsia="Times New Roman" w:hAnsi="Arial" w:cs="Arial"/>
                <w:color w:val="000000"/>
                <w:sz w:val="20"/>
                <w:szCs w:val="20"/>
              </w:rPr>
              <w:t>o</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E129BE5"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776</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2AF3A59A"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2519</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6024DB7C"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2917</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01051C63"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4074</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3C1EAA80" w14:textId="4E3317F3" w:rsidR="00C245DD" w:rsidRPr="00A700A8" w:rsidRDefault="00C245DD" w:rsidP="00C245DD">
            <w:pPr>
              <w:spacing w:after="0" w:line="240" w:lineRule="auto"/>
              <w:jc w:val="center"/>
              <w:rPr>
                <w:rFonts w:ascii="Arial" w:eastAsia="Times New Roman" w:hAnsi="Arial" w:cs="Arial"/>
                <w:color w:val="000000"/>
                <w:sz w:val="20"/>
                <w:szCs w:val="20"/>
              </w:rPr>
            </w:pPr>
            <w:r w:rsidRPr="00C245DD">
              <w:rPr>
                <w:rFonts w:ascii="Arial" w:eastAsia="Times New Roman" w:hAnsi="Arial" w:cs="Arial"/>
                <w:color w:val="000000"/>
                <w:sz w:val="20"/>
                <w:szCs w:val="20"/>
              </w:rPr>
              <w:t>628</w:t>
            </w:r>
          </w:p>
        </w:tc>
      </w:tr>
      <w:tr w:rsidR="00C245DD" w:rsidRPr="00A700A8" w14:paraId="1ABFA20C" w14:textId="77777777" w:rsidTr="00F356AA">
        <w:trPr>
          <w:trHeight w:val="60"/>
          <w:jc w:val="center"/>
        </w:trPr>
        <w:tc>
          <w:tcPr>
            <w:tcW w:w="1206" w:type="pct"/>
            <w:tcBorders>
              <w:top w:val="nil"/>
              <w:left w:val="single" w:sz="4" w:space="0" w:color="auto"/>
              <w:bottom w:val="single" w:sz="4" w:space="0" w:color="auto"/>
              <w:right w:val="nil"/>
            </w:tcBorders>
            <w:shd w:val="clear" w:color="auto" w:fill="auto"/>
            <w:vAlign w:val="center"/>
            <w:hideMark/>
          </w:tcPr>
          <w:p w14:paraId="660C1706" w14:textId="5336A6EF"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Jun</w:t>
            </w:r>
            <w:r w:rsidR="00F356AA">
              <w:rPr>
                <w:rFonts w:ascii="Arial" w:eastAsia="Times New Roman" w:hAnsi="Arial" w:cs="Arial"/>
                <w:color w:val="000000"/>
                <w:sz w:val="20"/>
                <w:szCs w:val="20"/>
              </w:rPr>
              <w:t>io</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8DC1D6A"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831</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2F615C5A"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2222</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4520B173"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5738</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124470EE"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4140</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66AD205E" w14:textId="12411DEB" w:rsidR="00C245DD" w:rsidRPr="00A700A8" w:rsidRDefault="00C245DD" w:rsidP="00C245DD">
            <w:pPr>
              <w:spacing w:after="0" w:line="240" w:lineRule="auto"/>
              <w:jc w:val="center"/>
              <w:rPr>
                <w:rFonts w:ascii="Arial" w:eastAsia="Times New Roman" w:hAnsi="Arial" w:cs="Arial"/>
                <w:color w:val="000000"/>
                <w:sz w:val="20"/>
                <w:szCs w:val="20"/>
              </w:rPr>
            </w:pPr>
            <w:r w:rsidRPr="00C245DD">
              <w:rPr>
                <w:rFonts w:ascii="Arial" w:eastAsia="Times New Roman" w:hAnsi="Arial" w:cs="Arial"/>
                <w:color w:val="000000"/>
                <w:sz w:val="20"/>
                <w:szCs w:val="20"/>
              </w:rPr>
              <w:t>706</w:t>
            </w:r>
          </w:p>
        </w:tc>
      </w:tr>
      <w:tr w:rsidR="00C245DD" w:rsidRPr="00A700A8" w14:paraId="59A42AD4" w14:textId="77777777" w:rsidTr="00F356AA">
        <w:trPr>
          <w:trHeight w:val="60"/>
          <w:jc w:val="center"/>
        </w:trPr>
        <w:tc>
          <w:tcPr>
            <w:tcW w:w="1206" w:type="pct"/>
            <w:tcBorders>
              <w:top w:val="nil"/>
              <w:left w:val="single" w:sz="4" w:space="0" w:color="auto"/>
              <w:bottom w:val="single" w:sz="4" w:space="0" w:color="auto"/>
              <w:right w:val="nil"/>
            </w:tcBorders>
            <w:shd w:val="clear" w:color="auto" w:fill="auto"/>
            <w:vAlign w:val="center"/>
            <w:hideMark/>
          </w:tcPr>
          <w:p w14:paraId="44B86F6A" w14:textId="3ED0F48F"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Jul</w:t>
            </w:r>
            <w:r w:rsidR="00F356AA">
              <w:rPr>
                <w:rFonts w:ascii="Arial" w:eastAsia="Times New Roman" w:hAnsi="Arial" w:cs="Arial"/>
                <w:color w:val="000000"/>
                <w:sz w:val="20"/>
                <w:szCs w:val="20"/>
              </w:rPr>
              <w:t>io</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297132A"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1036</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28C73469"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2830</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7D326740"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1706</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11AFEA8E"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3986</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24C5F712" w14:textId="0A400A20" w:rsidR="00C245DD" w:rsidRPr="00A700A8" w:rsidRDefault="00495B39" w:rsidP="00C245D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611</w:t>
            </w:r>
          </w:p>
        </w:tc>
      </w:tr>
      <w:tr w:rsidR="00C245DD" w:rsidRPr="00A700A8" w14:paraId="699C9BA9" w14:textId="77777777" w:rsidTr="00F356AA">
        <w:trPr>
          <w:trHeight w:val="126"/>
          <w:jc w:val="center"/>
        </w:trPr>
        <w:tc>
          <w:tcPr>
            <w:tcW w:w="1206" w:type="pct"/>
            <w:tcBorders>
              <w:top w:val="nil"/>
              <w:left w:val="single" w:sz="4" w:space="0" w:color="auto"/>
              <w:bottom w:val="single" w:sz="4" w:space="0" w:color="auto"/>
              <w:right w:val="nil"/>
            </w:tcBorders>
            <w:shd w:val="clear" w:color="auto" w:fill="auto"/>
            <w:vAlign w:val="center"/>
            <w:hideMark/>
          </w:tcPr>
          <w:p w14:paraId="0A0BF730" w14:textId="6A00E0CF"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Ago</w:t>
            </w:r>
            <w:r w:rsidR="00F356AA">
              <w:rPr>
                <w:rFonts w:ascii="Arial" w:eastAsia="Times New Roman" w:hAnsi="Arial" w:cs="Arial"/>
                <w:color w:val="000000"/>
                <w:sz w:val="20"/>
                <w:szCs w:val="20"/>
              </w:rPr>
              <w:t>sto</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8169CB2"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1238</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66860B3D"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3547</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3F6A144D"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2350</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6399B273"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3443</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1A5FD5DF" w14:textId="047C72C1" w:rsidR="00C245DD" w:rsidRPr="00A700A8" w:rsidRDefault="00495B39" w:rsidP="00C245D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555</w:t>
            </w:r>
          </w:p>
        </w:tc>
      </w:tr>
      <w:tr w:rsidR="00C245DD" w:rsidRPr="00A700A8" w14:paraId="3FED7A82" w14:textId="77777777" w:rsidTr="00F356AA">
        <w:trPr>
          <w:trHeight w:val="145"/>
          <w:jc w:val="center"/>
        </w:trPr>
        <w:tc>
          <w:tcPr>
            <w:tcW w:w="1206" w:type="pct"/>
            <w:tcBorders>
              <w:top w:val="nil"/>
              <w:left w:val="single" w:sz="4" w:space="0" w:color="auto"/>
              <w:bottom w:val="single" w:sz="4" w:space="0" w:color="auto"/>
              <w:right w:val="nil"/>
            </w:tcBorders>
            <w:shd w:val="clear" w:color="auto" w:fill="auto"/>
            <w:vAlign w:val="center"/>
            <w:hideMark/>
          </w:tcPr>
          <w:p w14:paraId="380C7F75" w14:textId="5BB7D251"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Sep</w:t>
            </w:r>
            <w:r w:rsidR="00F356AA">
              <w:rPr>
                <w:rFonts w:ascii="Arial" w:eastAsia="Times New Roman" w:hAnsi="Arial" w:cs="Arial"/>
                <w:color w:val="000000"/>
                <w:sz w:val="20"/>
                <w:szCs w:val="20"/>
              </w:rPr>
              <w:t>tiembre</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28275E8"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1363</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71F22D47"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3864</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72C0017D"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2412</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4B060CA0"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5002</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421F2579" w14:textId="26A2AEDA" w:rsidR="00C245DD" w:rsidRPr="00A700A8" w:rsidRDefault="00495B39" w:rsidP="00C245D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686</w:t>
            </w:r>
          </w:p>
        </w:tc>
      </w:tr>
      <w:tr w:rsidR="00C245DD" w:rsidRPr="00A700A8" w14:paraId="1731AB12" w14:textId="77777777" w:rsidTr="00F356AA">
        <w:trPr>
          <w:trHeight w:val="190"/>
          <w:jc w:val="center"/>
        </w:trPr>
        <w:tc>
          <w:tcPr>
            <w:tcW w:w="1206" w:type="pct"/>
            <w:tcBorders>
              <w:top w:val="nil"/>
              <w:left w:val="single" w:sz="4" w:space="0" w:color="auto"/>
              <w:bottom w:val="single" w:sz="4" w:space="0" w:color="auto"/>
              <w:right w:val="nil"/>
            </w:tcBorders>
            <w:shd w:val="clear" w:color="auto" w:fill="auto"/>
            <w:vAlign w:val="center"/>
            <w:hideMark/>
          </w:tcPr>
          <w:p w14:paraId="1481A81E" w14:textId="70FCD026"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Oct</w:t>
            </w:r>
            <w:r w:rsidR="00F356AA">
              <w:rPr>
                <w:rFonts w:ascii="Arial" w:eastAsia="Times New Roman" w:hAnsi="Arial" w:cs="Arial"/>
                <w:color w:val="000000"/>
                <w:sz w:val="20"/>
                <w:szCs w:val="20"/>
              </w:rPr>
              <w:t>ubre</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D1B4709"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1604</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2A8110B1"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13612</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346A29C6"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2475</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67D151BE"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4076</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6439C46E" w14:textId="21B8CC09" w:rsidR="00C245DD" w:rsidRPr="00A700A8" w:rsidRDefault="00C245DD" w:rsidP="00495B39">
            <w:pPr>
              <w:spacing w:after="0" w:line="240" w:lineRule="auto"/>
              <w:jc w:val="center"/>
              <w:rPr>
                <w:rFonts w:ascii="Arial" w:eastAsia="Times New Roman" w:hAnsi="Arial" w:cs="Arial"/>
                <w:color w:val="000000"/>
                <w:sz w:val="20"/>
                <w:szCs w:val="20"/>
              </w:rPr>
            </w:pPr>
            <w:r w:rsidRPr="00C245DD">
              <w:rPr>
                <w:rFonts w:ascii="Arial" w:eastAsia="Times New Roman" w:hAnsi="Arial" w:cs="Arial"/>
                <w:color w:val="000000"/>
                <w:sz w:val="20"/>
                <w:szCs w:val="20"/>
              </w:rPr>
              <w:t>14</w:t>
            </w:r>
            <w:r w:rsidR="00495B39">
              <w:rPr>
                <w:rFonts w:ascii="Arial" w:eastAsia="Times New Roman" w:hAnsi="Arial" w:cs="Arial"/>
                <w:color w:val="000000"/>
                <w:sz w:val="20"/>
                <w:szCs w:val="20"/>
              </w:rPr>
              <w:t>80</w:t>
            </w:r>
          </w:p>
        </w:tc>
      </w:tr>
      <w:tr w:rsidR="00C245DD" w:rsidRPr="00A700A8" w14:paraId="7536A827" w14:textId="77777777" w:rsidTr="00F356AA">
        <w:trPr>
          <w:trHeight w:val="81"/>
          <w:jc w:val="center"/>
        </w:trPr>
        <w:tc>
          <w:tcPr>
            <w:tcW w:w="1206" w:type="pct"/>
            <w:tcBorders>
              <w:top w:val="nil"/>
              <w:left w:val="single" w:sz="4" w:space="0" w:color="auto"/>
              <w:bottom w:val="single" w:sz="4" w:space="0" w:color="auto"/>
              <w:right w:val="nil"/>
            </w:tcBorders>
            <w:shd w:val="clear" w:color="auto" w:fill="auto"/>
            <w:vAlign w:val="center"/>
            <w:hideMark/>
          </w:tcPr>
          <w:p w14:paraId="677C95B9" w14:textId="3EAA3E48"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Nov</w:t>
            </w:r>
            <w:r w:rsidR="00F356AA">
              <w:rPr>
                <w:rFonts w:ascii="Arial" w:eastAsia="Times New Roman" w:hAnsi="Arial" w:cs="Arial"/>
                <w:color w:val="000000"/>
                <w:sz w:val="20"/>
                <w:szCs w:val="20"/>
              </w:rPr>
              <w:t>iembre</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188BF49"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3604</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661F2EA1"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3479</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554CD1E5"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1841</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7F1D1E3F"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4044</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1B1E51D9" w14:textId="5DDEA0A8" w:rsidR="00C245DD" w:rsidRPr="00A700A8" w:rsidRDefault="00495B39" w:rsidP="00C245D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800</w:t>
            </w:r>
          </w:p>
        </w:tc>
      </w:tr>
      <w:tr w:rsidR="00C245DD" w:rsidRPr="00A700A8" w14:paraId="4DDB695F" w14:textId="77777777" w:rsidTr="00F356AA">
        <w:trPr>
          <w:trHeight w:val="112"/>
          <w:jc w:val="center"/>
        </w:trPr>
        <w:tc>
          <w:tcPr>
            <w:tcW w:w="1206" w:type="pct"/>
            <w:tcBorders>
              <w:top w:val="nil"/>
              <w:left w:val="single" w:sz="4" w:space="0" w:color="auto"/>
              <w:bottom w:val="single" w:sz="4" w:space="0" w:color="auto"/>
              <w:right w:val="nil"/>
            </w:tcBorders>
            <w:shd w:val="clear" w:color="auto" w:fill="auto"/>
            <w:vAlign w:val="center"/>
            <w:hideMark/>
          </w:tcPr>
          <w:p w14:paraId="4CDDD475" w14:textId="126F6012"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Dic</w:t>
            </w:r>
            <w:r w:rsidR="00F356AA">
              <w:rPr>
                <w:rFonts w:ascii="Arial" w:eastAsia="Times New Roman" w:hAnsi="Arial" w:cs="Arial"/>
                <w:color w:val="000000"/>
                <w:sz w:val="20"/>
                <w:szCs w:val="20"/>
              </w:rPr>
              <w:t>iembre</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52C62BE"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1555</w:t>
            </w:r>
          </w:p>
        </w:tc>
        <w:tc>
          <w:tcPr>
            <w:tcW w:w="822" w:type="pct"/>
            <w:tcBorders>
              <w:top w:val="single" w:sz="8" w:space="0" w:color="auto"/>
              <w:left w:val="nil"/>
              <w:bottom w:val="single" w:sz="4" w:space="0" w:color="auto"/>
              <w:right w:val="single" w:sz="8" w:space="0" w:color="auto"/>
            </w:tcBorders>
            <w:shd w:val="clear" w:color="auto" w:fill="auto"/>
            <w:vAlign w:val="center"/>
            <w:hideMark/>
          </w:tcPr>
          <w:p w14:paraId="42D515D9"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3179</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03B4055F"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1547</w:t>
            </w:r>
          </w:p>
        </w:tc>
        <w:tc>
          <w:tcPr>
            <w:tcW w:w="820" w:type="pct"/>
            <w:tcBorders>
              <w:top w:val="single" w:sz="8" w:space="0" w:color="auto"/>
              <w:left w:val="nil"/>
              <w:bottom w:val="single" w:sz="4" w:space="0" w:color="auto"/>
              <w:right w:val="single" w:sz="8" w:space="0" w:color="auto"/>
            </w:tcBorders>
            <w:shd w:val="clear" w:color="auto" w:fill="auto"/>
            <w:vAlign w:val="center"/>
            <w:hideMark/>
          </w:tcPr>
          <w:p w14:paraId="2C3EB154" w14:textId="77777777" w:rsidR="00C245DD" w:rsidRPr="00A700A8" w:rsidRDefault="00C245DD" w:rsidP="00C245DD">
            <w:pPr>
              <w:spacing w:after="0" w:line="240" w:lineRule="auto"/>
              <w:jc w:val="center"/>
              <w:rPr>
                <w:rFonts w:ascii="Arial" w:eastAsia="Times New Roman" w:hAnsi="Arial" w:cs="Arial"/>
                <w:color w:val="000000"/>
                <w:sz w:val="20"/>
                <w:szCs w:val="20"/>
              </w:rPr>
            </w:pPr>
            <w:r w:rsidRPr="00A700A8">
              <w:rPr>
                <w:rFonts w:ascii="Arial" w:eastAsia="Times New Roman" w:hAnsi="Arial" w:cs="Arial"/>
                <w:color w:val="000000"/>
                <w:sz w:val="20"/>
                <w:szCs w:val="20"/>
              </w:rPr>
              <w:t>3476</w:t>
            </w:r>
          </w:p>
        </w:tc>
        <w:tc>
          <w:tcPr>
            <w:tcW w:w="819" w:type="pct"/>
            <w:tcBorders>
              <w:top w:val="single" w:sz="8" w:space="0" w:color="auto"/>
              <w:left w:val="nil"/>
              <w:bottom w:val="single" w:sz="4" w:space="0" w:color="auto"/>
              <w:right w:val="single" w:sz="8" w:space="0" w:color="auto"/>
            </w:tcBorders>
            <w:shd w:val="clear" w:color="auto" w:fill="auto"/>
            <w:vAlign w:val="center"/>
            <w:hideMark/>
          </w:tcPr>
          <w:p w14:paraId="7C25B69C" w14:textId="2942B12A" w:rsidR="00C245DD" w:rsidRPr="00A700A8" w:rsidRDefault="00495B39" w:rsidP="00C245D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700</w:t>
            </w:r>
          </w:p>
        </w:tc>
      </w:tr>
      <w:tr w:rsidR="00A700A8" w:rsidRPr="00A700A8" w14:paraId="3313D7DE" w14:textId="77777777" w:rsidTr="00F356AA">
        <w:trPr>
          <w:trHeight w:val="521"/>
          <w:jc w:val="center"/>
        </w:trPr>
        <w:tc>
          <w:tcPr>
            <w:tcW w:w="1206" w:type="pct"/>
            <w:tcBorders>
              <w:top w:val="single" w:sz="8" w:space="0" w:color="auto"/>
              <w:left w:val="single" w:sz="8" w:space="0" w:color="auto"/>
              <w:bottom w:val="single" w:sz="8" w:space="0" w:color="auto"/>
              <w:right w:val="single" w:sz="8" w:space="0" w:color="auto"/>
            </w:tcBorders>
            <w:shd w:val="clear" w:color="000000" w:fill="D8E4BC"/>
            <w:vAlign w:val="center"/>
            <w:hideMark/>
          </w:tcPr>
          <w:p w14:paraId="75662E29" w14:textId="0C721540" w:rsidR="00A700A8" w:rsidRPr="00A700A8" w:rsidRDefault="00A700A8" w:rsidP="00924B65">
            <w:pPr>
              <w:spacing w:after="0" w:line="240" w:lineRule="auto"/>
              <w:jc w:val="center"/>
              <w:rPr>
                <w:rFonts w:ascii="Arial" w:eastAsia="Times New Roman" w:hAnsi="Arial" w:cs="Arial"/>
                <w:b/>
                <w:bCs/>
                <w:color w:val="000000"/>
                <w:sz w:val="20"/>
                <w:szCs w:val="20"/>
              </w:rPr>
            </w:pPr>
            <w:proofErr w:type="gramStart"/>
            <w:r w:rsidRPr="00A700A8">
              <w:rPr>
                <w:rFonts w:ascii="Arial" w:eastAsia="Times New Roman" w:hAnsi="Arial" w:cs="Arial"/>
                <w:b/>
                <w:bCs/>
                <w:color w:val="000000"/>
                <w:sz w:val="20"/>
                <w:szCs w:val="20"/>
              </w:rPr>
              <w:t>Total</w:t>
            </w:r>
            <w:proofErr w:type="gramEnd"/>
            <w:r w:rsidRPr="00A700A8">
              <w:rPr>
                <w:rFonts w:ascii="Arial" w:eastAsia="Times New Roman" w:hAnsi="Arial" w:cs="Arial"/>
                <w:b/>
                <w:bCs/>
                <w:color w:val="000000"/>
                <w:sz w:val="20"/>
                <w:szCs w:val="20"/>
              </w:rPr>
              <w:t xml:space="preserve"> bici</w:t>
            </w:r>
            <w:r w:rsidR="00F356AA">
              <w:rPr>
                <w:rFonts w:ascii="Arial" w:eastAsia="Times New Roman" w:hAnsi="Arial" w:cs="Arial"/>
                <w:b/>
                <w:bCs/>
                <w:color w:val="000000"/>
                <w:sz w:val="20"/>
                <w:szCs w:val="20"/>
              </w:rPr>
              <w:t>-</w:t>
            </w:r>
            <w:r w:rsidRPr="00A700A8">
              <w:rPr>
                <w:rFonts w:ascii="Arial" w:eastAsia="Times New Roman" w:hAnsi="Arial" w:cs="Arial"/>
                <w:b/>
                <w:bCs/>
                <w:color w:val="000000"/>
                <w:sz w:val="20"/>
                <w:szCs w:val="20"/>
              </w:rPr>
              <w:t>usuarios día sin carro distrital</w:t>
            </w:r>
          </w:p>
        </w:tc>
        <w:tc>
          <w:tcPr>
            <w:tcW w:w="513" w:type="pct"/>
            <w:tcBorders>
              <w:top w:val="nil"/>
              <w:left w:val="nil"/>
              <w:bottom w:val="single" w:sz="8" w:space="0" w:color="auto"/>
              <w:right w:val="single" w:sz="8" w:space="0" w:color="auto"/>
            </w:tcBorders>
            <w:shd w:val="clear" w:color="000000" w:fill="D8E4BC"/>
            <w:vAlign w:val="center"/>
            <w:hideMark/>
          </w:tcPr>
          <w:p w14:paraId="6C05D420"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14608</w:t>
            </w:r>
          </w:p>
        </w:tc>
        <w:tc>
          <w:tcPr>
            <w:tcW w:w="822" w:type="pct"/>
            <w:tcBorders>
              <w:top w:val="nil"/>
              <w:left w:val="nil"/>
              <w:bottom w:val="single" w:sz="8" w:space="0" w:color="auto"/>
              <w:right w:val="single" w:sz="8" w:space="0" w:color="auto"/>
            </w:tcBorders>
            <w:shd w:val="clear" w:color="000000" w:fill="D8E4BC"/>
            <w:vAlign w:val="center"/>
            <w:hideMark/>
          </w:tcPr>
          <w:p w14:paraId="36A7CBEF"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42424</w:t>
            </w:r>
          </w:p>
        </w:tc>
        <w:tc>
          <w:tcPr>
            <w:tcW w:w="820" w:type="pct"/>
            <w:tcBorders>
              <w:top w:val="nil"/>
              <w:left w:val="nil"/>
              <w:bottom w:val="single" w:sz="8" w:space="0" w:color="auto"/>
              <w:right w:val="single" w:sz="8" w:space="0" w:color="auto"/>
            </w:tcBorders>
            <w:shd w:val="clear" w:color="000000" w:fill="D8E4BC"/>
            <w:vAlign w:val="center"/>
            <w:hideMark/>
          </w:tcPr>
          <w:p w14:paraId="5E47507C"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32475</w:t>
            </w:r>
          </w:p>
        </w:tc>
        <w:tc>
          <w:tcPr>
            <w:tcW w:w="820" w:type="pct"/>
            <w:tcBorders>
              <w:top w:val="nil"/>
              <w:left w:val="nil"/>
              <w:bottom w:val="single" w:sz="8" w:space="0" w:color="auto"/>
              <w:right w:val="single" w:sz="8" w:space="0" w:color="auto"/>
            </w:tcBorders>
            <w:shd w:val="clear" w:color="000000" w:fill="D8E4BC"/>
            <w:vAlign w:val="center"/>
            <w:hideMark/>
          </w:tcPr>
          <w:p w14:paraId="70E79BE1" w14:textId="77777777" w:rsidR="00A700A8" w:rsidRPr="00A700A8" w:rsidRDefault="00A700A8" w:rsidP="00924B65">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46042</w:t>
            </w:r>
          </w:p>
        </w:tc>
        <w:tc>
          <w:tcPr>
            <w:tcW w:w="819" w:type="pct"/>
            <w:tcBorders>
              <w:top w:val="nil"/>
              <w:left w:val="nil"/>
              <w:bottom w:val="single" w:sz="8" w:space="0" w:color="auto"/>
              <w:right w:val="single" w:sz="8" w:space="0" w:color="auto"/>
            </w:tcBorders>
            <w:shd w:val="clear" w:color="000000" w:fill="D8E4BC"/>
            <w:vAlign w:val="center"/>
            <w:hideMark/>
          </w:tcPr>
          <w:p w14:paraId="00540A17" w14:textId="14972C10" w:rsidR="00A700A8" w:rsidRPr="00A700A8" w:rsidRDefault="00A700A8" w:rsidP="00495B39">
            <w:pPr>
              <w:spacing w:after="0" w:line="240" w:lineRule="auto"/>
              <w:jc w:val="center"/>
              <w:rPr>
                <w:rFonts w:ascii="Arial" w:eastAsia="Times New Roman" w:hAnsi="Arial" w:cs="Arial"/>
                <w:b/>
                <w:bCs/>
                <w:color w:val="000000"/>
                <w:sz w:val="20"/>
                <w:szCs w:val="20"/>
              </w:rPr>
            </w:pPr>
            <w:r w:rsidRPr="00A700A8">
              <w:rPr>
                <w:rFonts w:ascii="Arial" w:eastAsia="Times New Roman" w:hAnsi="Arial" w:cs="Arial"/>
                <w:b/>
                <w:bCs/>
                <w:color w:val="000000"/>
                <w:sz w:val="20"/>
                <w:szCs w:val="20"/>
              </w:rPr>
              <w:t>17</w:t>
            </w:r>
            <w:r w:rsidR="00495B39">
              <w:rPr>
                <w:rFonts w:ascii="Arial" w:eastAsia="Times New Roman" w:hAnsi="Arial" w:cs="Arial"/>
                <w:b/>
                <w:bCs/>
                <w:color w:val="000000"/>
                <w:sz w:val="20"/>
                <w:szCs w:val="20"/>
              </w:rPr>
              <w:t>973</w:t>
            </w:r>
          </w:p>
        </w:tc>
      </w:tr>
    </w:tbl>
    <w:p w14:paraId="208BE98C" w14:textId="248A3BD1" w:rsidR="007C7F99" w:rsidRDefault="007C7F99" w:rsidP="007C7F99">
      <w:pPr>
        <w:spacing w:after="200" w:line="240" w:lineRule="auto"/>
        <w:rPr>
          <w:rFonts w:ascii="Arial" w:eastAsia="Times New Roman" w:hAnsi="Arial" w:cs="Arial"/>
          <w:sz w:val="24"/>
          <w:szCs w:val="24"/>
        </w:rPr>
      </w:pPr>
    </w:p>
    <w:p w14:paraId="48A705CB" w14:textId="3DF07EEE" w:rsidR="00534EEE" w:rsidRPr="009056C8" w:rsidRDefault="00E93E3C" w:rsidP="00534EEE">
      <w:pPr>
        <w:spacing w:after="0" w:line="240" w:lineRule="auto"/>
        <w:jc w:val="both"/>
        <w:rPr>
          <w:rFonts w:ascii="Arial" w:eastAsia="Times New Roman" w:hAnsi="Arial" w:cs="Arial"/>
          <w:sz w:val="24"/>
          <w:szCs w:val="24"/>
        </w:rPr>
      </w:pPr>
      <w:r>
        <w:rPr>
          <w:rFonts w:ascii="Arial" w:eastAsia="Times New Roman" w:hAnsi="Arial" w:cs="Arial"/>
          <w:sz w:val="24"/>
          <w:szCs w:val="24"/>
        </w:rPr>
        <w:t>Como se observa en la gráfica 12</w:t>
      </w:r>
      <w:r w:rsidR="004A1B78">
        <w:rPr>
          <w:rFonts w:ascii="Arial" w:eastAsia="Times New Roman" w:hAnsi="Arial" w:cs="Arial"/>
          <w:sz w:val="24"/>
          <w:szCs w:val="24"/>
        </w:rPr>
        <w:t>, d</w:t>
      </w:r>
      <w:r w:rsidR="00534EEE" w:rsidRPr="009056C8">
        <w:rPr>
          <w:rFonts w:ascii="Arial" w:eastAsia="Times New Roman" w:hAnsi="Arial" w:cs="Arial"/>
          <w:sz w:val="24"/>
          <w:szCs w:val="24"/>
        </w:rPr>
        <w:t>urante el periodo comprendido entre 2016 al 2019, se incrementó el número de bici</w:t>
      </w:r>
      <w:r w:rsidR="00534EEE">
        <w:rPr>
          <w:rFonts w:ascii="Arial" w:eastAsia="Times New Roman" w:hAnsi="Arial" w:cs="Arial"/>
          <w:sz w:val="24"/>
          <w:szCs w:val="24"/>
        </w:rPr>
        <w:t>-</w:t>
      </w:r>
      <w:r w:rsidR="00534EEE" w:rsidRPr="009056C8">
        <w:rPr>
          <w:rFonts w:ascii="Arial" w:eastAsia="Times New Roman" w:hAnsi="Arial" w:cs="Arial"/>
          <w:sz w:val="24"/>
          <w:szCs w:val="24"/>
        </w:rPr>
        <w:t>usuarios</w:t>
      </w:r>
      <w:r w:rsidR="00534EEE">
        <w:rPr>
          <w:rFonts w:ascii="Arial" w:eastAsia="Times New Roman" w:hAnsi="Arial" w:cs="Arial"/>
          <w:sz w:val="24"/>
          <w:szCs w:val="24"/>
        </w:rPr>
        <w:t xml:space="preserve"> pasando de 14608 a 46042, dejando en evidencia la preferencia de este medio de transporte al momento de trasladarse a sus </w:t>
      </w:r>
      <w:r w:rsidR="00534EEE" w:rsidRPr="009056C8">
        <w:rPr>
          <w:rFonts w:ascii="Arial" w:eastAsia="Times New Roman" w:hAnsi="Arial" w:cs="Arial"/>
          <w:sz w:val="24"/>
          <w:szCs w:val="24"/>
        </w:rPr>
        <w:t xml:space="preserve">trabajos </w:t>
      </w:r>
      <w:r w:rsidR="00534EEE">
        <w:rPr>
          <w:rFonts w:ascii="Arial" w:eastAsia="Times New Roman" w:hAnsi="Arial" w:cs="Arial"/>
          <w:sz w:val="24"/>
          <w:szCs w:val="24"/>
        </w:rPr>
        <w:t>contribuyendo a la vez</w:t>
      </w:r>
      <w:r w:rsidR="00534EEE" w:rsidRPr="009056C8">
        <w:rPr>
          <w:rFonts w:ascii="Arial" w:eastAsia="Times New Roman" w:hAnsi="Arial" w:cs="Arial"/>
          <w:sz w:val="24"/>
          <w:szCs w:val="24"/>
        </w:rPr>
        <w:t xml:space="preserve"> a bajar </w:t>
      </w:r>
      <w:r w:rsidR="00534EEE">
        <w:rPr>
          <w:rFonts w:ascii="Arial" w:eastAsia="Times New Roman" w:hAnsi="Arial" w:cs="Arial"/>
          <w:sz w:val="24"/>
          <w:szCs w:val="24"/>
        </w:rPr>
        <w:t>los niveles de contaminación debidos al uso de combustibles fósiles.</w:t>
      </w:r>
    </w:p>
    <w:p w14:paraId="66258688" w14:textId="32EA53D9" w:rsidR="00534EEE" w:rsidRDefault="00534EEE" w:rsidP="007C7F99">
      <w:pPr>
        <w:spacing w:after="200" w:line="240" w:lineRule="auto"/>
        <w:rPr>
          <w:rFonts w:ascii="Arial" w:eastAsia="Times New Roman" w:hAnsi="Arial" w:cs="Arial"/>
          <w:sz w:val="24"/>
          <w:szCs w:val="24"/>
        </w:rPr>
      </w:pPr>
    </w:p>
    <w:p w14:paraId="629F8525" w14:textId="0B3BEEE0" w:rsidR="00534EEE" w:rsidRPr="00D52169" w:rsidRDefault="00534EEE" w:rsidP="00534EEE">
      <w:pPr>
        <w:pStyle w:val="Descripcin"/>
        <w:rPr>
          <w:rFonts w:ascii="Arial" w:eastAsia="Times New Roman" w:hAnsi="Arial" w:cs="Arial"/>
          <w:sz w:val="24"/>
          <w:szCs w:val="24"/>
          <w14:glow w14:rad="0">
            <w14:srgbClr w14:val="7030A0"/>
          </w14:glow>
        </w:rPr>
      </w:pPr>
      <w:r w:rsidRPr="006C5962">
        <w:t xml:space="preserve">Gráfica </w:t>
      </w:r>
      <w:r w:rsidR="00280BF4">
        <w:fldChar w:fldCharType="begin"/>
      </w:r>
      <w:r w:rsidR="00280BF4">
        <w:instrText xml:space="preserve"> SEQ Gráfica \* ARABIC </w:instrText>
      </w:r>
      <w:r w:rsidR="00280BF4">
        <w:fldChar w:fldCharType="separate"/>
      </w:r>
      <w:r w:rsidR="00DE3AE5">
        <w:rPr>
          <w:noProof/>
        </w:rPr>
        <w:t>13</w:t>
      </w:r>
      <w:r w:rsidR="00280BF4">
        <w:rPr>
          <w:noProof/>
        </w:rPr>
        <w:fldChar w:fldCharType="end"/>
      </w:r>
      <w:r w:rsidRPr="006C5962">
        <w:t xml:space="preserve"> Total de Biciusuarios Día sin Carro Distrital 2016 -20</w:t>
      </w:r>
      <w:r w:rsidR="00FD6429" w:rsidRPr="006C5962">
        <w:t>20</w:t>
      </w:r>
    </w:p>
    <w:p w14:paraId="03152333" w14:textId="4A961649" w:rsidR="007C7F99" w:rsidRDefault="007C7F99" w:rsidP="007C7F99">
      <w:pPr>
        <w:spacing w:after="0" w:line="240" w:lineRule="auto"/>
        <w:jc w:val="center"/>
        <w:rPr>
          <w:rFonts w:ascii="Arial" w:eastAsia="Times New Roman" w:hAnsi="Arial" w:cs="Arial"/>
          <w:i/>
          <w:sz w:val="24"/>
          <w:szCs w:val="24"/>
        </w:rPr>
      </w:pPr>
    </w:p>
    <w:p w14:paraId="7AE1CAAE" w14:textId="48B67F15" w:rsidR="00534EEE" w:rsidRPr="00D52169" w:rsidRDefault="00495B39" w:rsidP="007C7F99">
      <w:pPr>
        <w:spacing w:after="0" w:line="240" w:lineRule="auto"/>
        <w:jc w:val="center"/>
        <w:rPr>
          <w:rFonts w:ascii="Arial" w:eastAsia="Times New Roman" w:hAnsi="Arial" w:cs="Arial"/>
          <w:i/>
          <w:sz w:val="24"/>
          <w:szCs w:val="24"/>
          <w14:textOutline w14:w="9525" w14:cap="rnd" w14:cmpd="sng" w14:algn="ctr">
            <w14:solidFill>
              <w14:srgbClr w14:val="7030A0"/>
            </w14:solidFill>
            <w14:prstDash w14:val="solid"/>
            <w14:bevel/>
          </w14:textOutline>
        </w:rPr>
      </w:pPr>
      <w:r>
        <w:rPr>
          <w:noProof/>
        </w:rPr>
        <w:drawing>
          <wp:inline distT="0" distB="0" distL="0" distR="0" wp14:anchorId="1C36216C" wp14:editId="2AB60C4E">
            <wp:extent cx="4722284" cy="2683933"/>
            <wp:effectExtent l="0" t="0" r="2540" b="2540"/>
            <wp:docPr id="64" name="Gráfico 64">
              <a:extLst xmlns:a="http://schemas.openxmlformats.org/drawingml/2006/main">
                <a:ext uri="{FF2B5EF4-FFF2-40B4-BE49-F238E27FC236}">
                  <a16:creationId xmlns:a16="http://schemas.microsoft.com/office/drawing/2014/main" id="{27C7AD97-4D90-4252-8FC0-C8B9ABF43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FE4AEA" w14:textId="77777777" w:rsidR="004A1B78" w:rsidRDefault="004A1B78" w:rsidP="007C7F99">
      <w:pPr>
        <w:widowControl w:val="0"/>
        <w:spacing w:after="0" w:line="240" w:lineRule="auto"/>
        <w:ind w:right="97"/>
        <w:jc w:val="both"/>
        <w:rPr>
          <w:rFonts w:ascii="Arial" w:eastAsia="Times New Roman" w:hAnsi="Arial" w:cs="Arial"/>
          <w:sz w:val="24"/>
          <w:szCs w:val="24"/>
        </w:rPr>
      </w:pPr>
    </w:p>
    <w:p w14:paraId="1AFB503D" w14:textId="77777777" w:rsidR="002F3424" w:rsidRDefault="002F3424" w:rsidP="007C7F99">
      <w:pPr>
        <w:widowControl w:val="0"/>
        <w:spacing w:after="0" w:line="240" w:lineRule="auto"/>
        <w:ind w:right="97"/>
        <w:jc w:val="both"/>
        <w:rPr>
          <w:rFonts w:ascii="Arial" w:eastAsia="Times New Roman" w:hAnsi="Arial" w:cs="Arial"/>
          <w:sz w:val="24"/>
          <w:szCs w:val="24"/>
        </w:rPr>
      </w:pPr>
    </w:p>
    <w:p w14:paraId="1E303C83" w14:textId="6A74B973" w:rsidR="007C7F99" w:rsidRPr="009056C8" w:rsidRDefault="007C7F99" w:rsidP="007C7F99">
      <w:pPr>
        <w:widowControl w:val="0"/>
        <w:spacing w:after="0" w:line="240" w:lineRule="auto"/>
        <w:ind w:right="97"/>
        <w:jc w:val="both"/>
        <w:rPr>
          <w:rFonts w:ascii="Arial" w:eastAsia="Times New Roman" w:hAnsi="Arial" w:cs="Arial"/>
          <w:sz w:val="24"/>
          <w:szCs w:val="24"/>
        </w:rPr>
      </w:pPr>
      <w:r w:rsidRPr="009056C8">
        <w:rPr>
          <w:rFonts w:ascii="Arial" w:eastAsia="Times New Roman" w:hAnsi="Arial" w:cs="Arial"/>
          <w:sz w:val="24"/>
          <w:szCs w:val="24"/>
        </w:rPr>
        <w:t>Para el año 2019</w:t>
      </w:r>
      <w:r>
        <w:rPr>
          <w:rFonts w:ascii="Arial" w:eastAsia="Times New Roman" w:hAnsi="Arial" w:cs="Arial"/>
          <w:sz w:val="24"/>
          <w:szCs w:val="24"/>
        </w:rPr>
        <w:t xml:space="preserve"> los</w:t>
      </w:r>
      <w:r w:rsidRPr="009056C8">
        <w:rPr>
          <w:rFonts w:ascii="Arial" w:eastAsia="Times New Roman" w:hAnsi="Arial" w:cs="Arial"/>
          <w:sz w:val="24"/>
          <w:szCs w:val="24"/>
        </w:rPr>
        <w:t xml:space="preserve"> meses de mayor participación fueron: febrero con 4.586, mayo: 4.074, junio: 4.140, septiembre: 5.002, octubre: 4.076 y noviembre: 4.044. </w:t>
      </w:r>
      <w:r w:rsidR="004A1B78">
        <w:rPr>
          <w:rFonts w:ascii="Arial" w:eastAsia="Times New Roman" w:hAnsi="Arial" w:cs="Arial"/>
          <w:sz w:val="24"/>
          <w:szCs w:val="24"/>
        </w:rPr>
        <w:t>E</w:t>
      </w:r>
      <w:r w:rsidRPr="009056C8">
        <w:rPr>
          <w:rFonts w:ascii="Arial" w:eastAsia="Times New Roman" w:hAnsi="Arial" w:cs="Arial"/>
          <w:sz w:val="24"/>
          <w:szCs w:val="24"/>
        </w:rPr>
        <w:t xml:space="preserve">l sector que lidera la cantidad de bici usuarios en el año es Integración Social con 12.475 participantes y se suma el sector Educación con 8.989, con el de Salud: 8.843, para incrementar los resultados obtenidos para </w:t>
      </w:r>
      <w:r w:rsidR="004A1B78">
        <w:rPr>
          <w:rFonts w:ascii="Arial" w:eastAsia="Times New Roman" w:hAnsi="Arial" w:cs="Arial"/>
          <w:sz w:val="24"/>
          <w:szCs w:val="24"/>
        </w:rPr>
        <w:t>este año</w:t>
      </w:r>
      <w:r w:rsidRPr="009056C8">
        <w:rPr>
          <w:rFonts w:ascii="Arial" w:eastAsia="Times New Roman" w:hAnsi="Arial" w:cs="Arial"/>
          <w:sz w:val="24"/>
          <w:szCs w:val="24"/>
        </w:rPr>
        <w:t xml:space="preserve">. </w:t>
      </w:r>
    </w:p>
    <w:p w14:paraId="3B8E3F90" w14:textId="77777777" w:rsidR="007C7F99" w:rsidRPr="009056C8" w:rsidRDefault="007C7F99" w:rsidP="007C7F99">
      <w:pPr>
        <w:widowControl w:val="0"/>
        <w:spacing w:after="0" w:line="240" w:lineRule="auto"/>
        <w:ind w:left="105" w:right="97"/>
        <w:jc w:val="both"/>
        <w:rPr>
          <w:rFonts w:ascii="Arial" w:eastAsia="Times New Roman" w:hAnsi="Arial" w:cs="Arial"/>
          <w:sz w:val="24"/>
          <w:szCs w:val="24"/>
        </w:rPr>
      </w:pPr>
    </w:p>
    <w:p w14:paraId="5B294636" w14:textId="60E5E26B" w:rsidR="007C7F99" w:rsidRPr="009056C8" w:rsidRDefault="007C7F99" w:rsidP="007C7F99">
      <w:pPr>
        <w:widowControl w:val="0"/>
        <w:spacing w:after="0" w:line="240" w:lineRule="auto"/>
        <w:ind w:right="101"/>
        <w:jc w:val="both"/>
        <w:rPr>
          <w:rFonts w:ascii="Arial" w:eastAsia="Times New Roman" w:hAnsi="Arial" w:cs="Arial"/>
          <w:sz w:val="24"/>
          <w:szCs w:val="24"/>
        </w:rPr>
      </w:pPr>
      <w:r w:rsidRPr="009056C8">
        <w:rPr>
          <w:rFonts w:ascii="Arial" w:eastAsia="Times New Roman" w:hAnsi="Arial" w:cs="Arial"/>
          <w:sz w:val="24"/>
          <w:szCs w:val="24"/>
        </w:rPr>
        <w:t xml:space="preserve">Se pude decir, que las </w:t>
      </w:r>
      <w:r>
        <w:rPr>
          <w:rFonts w:ascii="Arial" w:eastAsia="Times New Roman" w:hAnsi="Arial" w:cs="Arial"/>
          <w:sz w:val="24"/>
          <w:szCs w:val="24"/>
        </w:rPr>
        <w:t>Entidades</w:t>
      </w:r>
      <w:r w:rsidRPr="009056C8">
        <w:rPr>
          <w:rFonts w:ascii="Arial" w:eastAsia="Times New Roman" w:hAnsi="Arial" w:cs="Arial"/>
          <w:sz w:val="24"/>
          <w:szCs w:val="24"/>
        </w:rPr>
        <w:t xml:space="preserve"> cada vez están acogiendo la iniciativa del uso de la Bicicleta </w:t>
      </w:r>
      <w:r w:rsidR="004A1B78">
        <w:rPr>
          <w:rFonts w:ascii="Arial" w:eastAsia="Times New Roman" w:hAnsi="Arial" w:cs="Arial"/>
          <w:sz w:val="24"/>
          <w:szCs w:val="24"/>
        </w:rPr>
        <w:t>en el marco</w:t>
      </w:r>
      <w:r w:rsidRPr="009056C8">
        <w:rPr>
          <w:rFonts w:ascii="Arial" w:eastAsia="Times New Roman" w:hAnsi="Arial" w:cs="Arial"/>
          <w:sz w:val="24"/>
          <w:szCs w:val="24"/>
        </w:rPr>
        <w:t xml:space="preserve"> del Plan Institucional de Gestión Ambiental (PIGA), permiti</w:t>
      </w:r>
      <w:r w:rsidR="004A1B78">
        <w:rPr>
          <w:rFonts w:ascii="Arial" w:eastAsia="Times New Roman" w:hAnsi="Arial" w:cs="Arial"/>
          <w:sz w:val="24"/>
          <w:szCs w:val="24"/>
        </w:rPr>
        <w:t xml:space="preserve">endo </w:t>
      </w:r>
      <w:r w:rsidRPr="009056C8">
        <w:rPr>
          <w:rFonts w:ascii="Arial" w:eastAsia="Times New Roman" w:hAnsi="Arial" w:cs="Arial"/>
          <w:sz w:val="24"/>
          <w:szCs w:val="24"/>
        </w:rPr>
        <w:t>fortalecer las acciones ambientales y vincula</w:t>
      </w:r>
      <w:r w:rsidR="004A1B78">
        <w:rPr>
          <w:rFonts w:ascii="Arial" w:eastAsia="Times New Roman" w:hAnsi="Arial" w:cs="Arial"/>
          <w:sz w:val="24"/>
          <w:szCs w:val="24"/>
        </w:rPr>
        <w:t>ndo</w:t>
      </w:r>
      <w:r w:rsidRPr="009056C8">
        <w:rPr>
          <w:rFonts w:ascii="Arial" w:eastAsia="Times New Roman" w:hAnsi="Arial" w:cs="Arial"/>
          <w:sz w:val="24"/>
          <w:szCs w:val="24"/>
        </w:rPr>
        <w:t xml:space="preserve"> a</w:t>
      </w:r>
      <w:r w:rsidR="004A1B78">
        <w:rPr>
          <w:rFonts w:ascii="Arial" w:eastAsia="Times New Roman" w:hAnsi="Arial" w:cs="Arial"/>
          <w:sz w:val="24"/>
          <w:szCs w:val="24"/>
        </w:rPr>
        <w:t xml:space="preserve"> funcionarios, contratistas y visitantes</w:t>
      </w:r>
      <w:r w:rsidRPr="009056C8">
        <w:rPr>
          <w:rFonts w:ascii="Arial" w:eastAsia="Times New Roman" w:hAnsi="Arial" w:cs="Arial"/>
          <w:sz w:val="24"/>
          <w:szCs w:val="24"/>
        </w:rPr>
        <w:t>.</w:t>
      </w:r>
    </w:p>
    <w:p w14:paraId="597769B8" w14:textId="77777777" w:rsidR="007C7F99" w:rsidRPr="009056C8" w:rsidRDefault="007C7F99" w:rsidP="007C7F99">
      <w:pPr>
        <w:widowControl w:val="0"/>
        <w:spacing w:after="0" w:line="240" w:lineRule="auto"/>
        <w:ind w:left="105" w:right="101"/>
        <w:jc w:val="both"/>
        <w:rPr>
          <w:rFonts w:ascii="Arial" w:eastAsia="Times New Roman" w:hAnsi="Arial" w:cs="Arial"/>
          <w:sz w:val="24"/>
          <w:szCs w:val="24"/>
        </w:rPr>
      </w:pPr>
    </w:p>
    <w:p w14:paraId="551FAB75" w14:textId="635B46A9" w:rsidR="007C7F99" w:rsidRPr="006C5962" w:rsidRDefault="007C7F99" w:rsidP="007C7F99">
      <w:pPr>
        <w:widowControl w:val="0"/>
        <w:spacing w:after="0" w:line="240" w:lineRule="auto"/>
        <w:ind w:right="101"/>
        <w:jc w:val="both"/>
        <w:rPr>
          <w:rFonts w:ascii="Arial" w:eastAsia="Times New Roman" w:hAnsi="Arial" w:cs="Arial"/>
          <w:sz w:val="24"/>
          <w:szCs w:val="24"/>
        </w:rPr>
      </w:pPr>
      <w:r w:rsidRPr="009056C8">
        <w:rPr>
          <w:rFonts w:ascii="Arial" w:eastAsia="Times New Roman" w:hAnsi="Arial" w:cs="Arial"/>
          <w:sz w:val="24"/>
          <w:szCs w:val="24"/>
        </w:rPr>
        <w:t>E</w:t>
      </w:r>
      <w:r w:rsidR="004A1B78">
        <w:rPr>
          <w:rFonts w:ascii="Arial" w:eastAsia="Times New Roman" w:hAnsi="Arial" w:cs="Arial"/>
          <w:sz w:val="24"/>
          <w:szCs w:val="24"/>
        </w:rPr>
        <w:t>l</w:t>
      </w:r>
      <w:r w:rsidRPr="009056C8">
        <w:rPr>
          <w:rFonts w:ascii="Arial" w:eastAsia="Times New Roman" w:hAnsi="Arial" w:cs="Arial"/>
          <w:sz w:val="24"/>
          <w:szCs w:val="24"/>
        </w:rPr>
        <w:t xml:space="preserve"> incremento, del uso de la bicicleta se puede asociar a</w:t>
      </w:r>
      <w:r w:rsidR="004A1B78">
        <w:rPr>
          <w:rFonts w:ascii="Arial" w:eastAsia="Times New Roman" w:hAnsi="Arial" w:cs="Arial"/>
          <w:sz w:val="24"/>
          <w:szCs w:val="24"/>
        </w:rPr>
        <w:t>l fortalecimiento de la infraestructura relacionada con</w:t>
      </w:r>
      <w:r w:rsidRPr="009056C8">
        <w:rPr>
          <w:rFonts w:ascii="Arial" w:eastAsia="Times New Roman" w:hAnsi="Arial" w:cs="Arial"/>
          <w:sz w:val="24"/>
          <w:szCs w:val="24"/>
        </w:rPr>
        <w:t xml:space="preserve"> ciclorrutas, lo que facilita a los usuarios el acceso a dichos lugares para su desplazamiento. Además, como beneficio se encuentra la parte económica, tiempo y ambiental, generando de esta manera aportes tanto a nivel personal como mundial de acuerdo con los compromisos adquiridos en la disminución de los gases de efecto invernadero en los Objetivos de Desarrollo </w:t>
      </w:r>
      <w:r w:rsidRPr="006C5962">
        <w:rPr>
          <w:rFonts w:ascii="Arial" w:eastAsia="Times New Roman" w:hAnsi="Arial" w:cs="Arial"/>
          <w:sz w:val="24"/>
          <w:szCs w:val="24"/>
        </w:rPr>
        <w:t xml:space="preserve">Sostenible Agenda 2030. </w:t>
      </w:r>
    </w:p>
    <w:p w14:paraId="3FB29AEF" w14:textId="41EE9EFC" w:rsidR="00E352DA" w:rsidRPr="006C5962" w:rsidRDefault="00E352DA" w:rsidP="00E352DA">
      <w:pPr>
        <w:widowControl w:val="0"/>
        <w:spacing w:after="0" w:line="240" w:lineRule="auto"/>
        <w:ind w:right="101"/>
        <w:jc w:val="both"/>
        <w:rPr>
          <w:rFonts w:ascii="Arial" w:eastAsia="Times New Roman" w:hAnsi="Arial" w:cs="Arial"/>
          <w:sz w:val="24"/>
          <w:szCs w:val="24"/>
        </w:rPr>
      </w:pPr>
    </w:p>
    <w:p w14:paraId="2FDAE76C" w14:textId="21E758B5" w:rsidR="00E934E2" w:rsidRPr="006C5962" w:rsidRDefault="00E352DA" w:rsidP="00E352DA">
      <w:pPr>
        <w:pStyle w:val="TableParagraph"/>
        <w:ind w:right="97"/>
        <w:jc w:val="both"/>
        <w:rPr>
          <w:sz w:val="24"/>
          <w:szCs w:val="24"/>
        </w:rPr>
      </w:pPr>
      <w:r w:rsidRPr="006C5962">
        <w:rPr>
          <w:sz w:val="24"/>
          <w:szCs w:val="24"/>
        </w:rPr>
        <w:t xml:space="preserve">Para el año 2020, en los meses de febrero y marzo hubo una participación masiva con respecto al año 2019. Sin embargo, posterior a este mes existe una disminución de abril a diciembre debido a que desde finales del mes de marzo se generó una contingencia a causa de la </w:t>
      </w:r>
      <w:r w:rsidR="00204B4B" w:rsidRPr="006C5962">
        <w:rPr>
          <w:sz w:val="24"/>
          <w:szCs w:val="24"/>
        </w:rPr>
        <w:t>emergencia</w:t>
      </w:r>
      <w:r w:rsidRPr="006C5962">
        <w:rPr>
          <w:sz w:val="24"/>
          <w:szCs w:val="24"/>
        </w:rPr>
        <w:t xml:space="preserve"> sanitaria por el COVID -19, que conllevo a cuarentenas estrictas y trabajo en casa. Razón por la cual, no fue posible que los funcionarios y contratistas asistieran a instalaciones con medios de transporte amigables (Biciusuarios).</w:t>
      </w:r>
      <w:r w:rsidR="00E934E2" w:rsidRPr="006C5962">
        <w:rPr>
          <w:sz w:val="24"/>
          <w:szCs w:val="24"/>
        </w:rPr>
        <w:t xml:space="preserve"> </w:t>
      </w:r>
    </w:p>
    <w:p w14:paraId="64C2959F" w14:textId="17F2DB31" w:rsidR="00E934E2" w:rsidRPr="006C5962" w:rsidRDefault="00E934E2" w:rsidP="00E352DA">
      <w:pPr>
        <w:pStyle w:val="TableParagraph"/>
        <w:ind w:right="97"/>
        <w:jc w:val="both"/>
        <w:rPr>
          <w:sz w:val="24"/>
          <w:szCs w:val="24"/>
        </w:rPr>
      </w:pPr>
    </w:p>
    <w:p w14:paraId="5F9075B0" w14:textId="77777777" w:rsidR="005775DF" w:rsidRDefault="00E934E2" w:rsidP="00E352DA">
      <w:pPr>
        <w:pStyle w:val="TableParagraph"/>
        <w:ind w:right="97"/>
        <w:jc w:val="both"/>
        <w:rPr>
          <w:sz w:val="24"/>
          <w:szCs w:val="24"/>
        </w:rPr>
      </w:pPr>
      <w:r w:rsidRPr="006C5962">
        <w:rPr>
          <w:sz w:val="24"/>
          <w:szCs w:val="24"/>
        </w:rPr>
        <w:t xml:space="preserve">Otra de las razones por las cuales hubo una disminución, según las observaciones realizadas por Hospital Nazareth, Hospital Usme, Hospital Meissen, Empresa Transporte del Tercer Milenio a la fecha en la cual se reportó la información no contaban con listados de ingreso de ciclistas por lo que no se cuenta con datos de número de Biciusuarios. </w:t>
      </w:r>
    </w:p>
    <w:p w14:paraId="481E275C" w14:textId="77777777" w:rsidR="005775DF" w:rsidRDefault="005775DF" w:rsidP="00E352DA">
      <w:pPr>
        <w:pStyle w:val="TableParagraph"/>
        <w:ind w:right="97"/>
        <w:jc w:val="both"/>
        <w:rPr>
          <w:sz w:val="24"/>
          <w:szCs w:val="24"/>
        </w:rPr>
      </w:pPr>
    </w:p>
    <w:p w14:paraId="1CE4AFEE" w14:textId="43FFD1BD" w:rsidR="00E352DA" w:rsidRPr="006C5962" w:rsidRDefault="00E934E2" w:rsidP="00E352DA">
      <w:pPr>
        <w:pStyle w:val="TableParagraph"/>
        <w:ind w:right="97"/>
        <w:jc w:val="both"/>
        <w:rPr>
          <w:sz w:val="24"/>
          <w:szCs w:val="24"/>
        </w:rPr>
      </w:pPr>
      <w:r w:rsidRPr="006C5962">
        <w:rPr>
          <w:sz w:val="24"/>
          <w:szCs w:val="24"/>
        </w:rPr>
        <w:t xml:space="preserve">En </w:t>
      </w:r>
      <w:r w:rsidR="00204B4B" w:rsidRPr="006C5962">
        <w:rPr>
          <w:sz w:val="24"/>
          <w:szCs w:val="24"/>
        </w:rPr>
        <w:t xml:space="preserve">el caso de la Lotería de Bogotá, </w:t>
      </w:r>
      <w:r w:rsidRPr="006C5962">
        <w:rPr>
          <w:sz w:val="24"/>
          <w:szCs w:val="24"/>
        </w:rPr>
        <w:t>Alcaldía Local de San Cristóbal y Empresa de E</w:t>
      </w:r>
      <w:r w:rsidR="00204B4B" w:rsidRPr="006C5962">
        <w:rPr>
          <w:sz w:val="24"/>
          <w:szCs w:val="24"/>
        </w:rPr>
        <w:t>nergía de Bogotá no reportaron información</w:t>
      </w:r>
      <w:r w:rsidR="00024581" w:rsidRPr="006C5962">
        <w:rPr>
          <w:sz w:val="24"/>
          <w:szCs w:val="24"/>
        </w:rPr>
        <w:t xml:space="preserve">. </w:t>
      </w:r>
      <w:r w:rsidR="00E352DA" w:rsidRPr="006C5962">
        <w:rPr>
          <w:sz w:val="24"/>
          <w:szCs w:val="24"/>
        </w:rPr>
        <w:t xml:space="preserve">A pesar de la </w:t>
      </w:r>
      <w:r w:rsidR="00024581" w:rsidRPr="006C5962">
        <w:rPr>
          <w:sz w:val="24"/>
          <w:szCs w:val="24"/>
        </w:rPr>
        <w:t>depreciación</w:t>
      </w:r>
      <w:r w:rsidR="00E352DA" w:rsidRPr="006C5962">
        <w:rPr>
          <w:sz w:val="24"/>
          <w:szCs w:val="24"/>
        </w:rPr>
        <w:t xml:space="preserve"> se evidencia que en el mes de octubre el aporte de los Biciusuarios fue alto dentro de los meses de contingencia con 1</w:t>
      </w:r>
      <w:r w:rsidR="00204B4B" w:rsidRPr="006C5962">
        <w:rPr>
          <w:sz w:val="24"/>
          <w:szCs w:val="24"/>
        </w:rPr>
        <w:t>.</w:t>
      </w:r>
      <w:r w:rsidR="00495B39" w:rsidRPr="006C5962">
        <w:rPr>
          <w:sz w:val="24"/>
          <w:szCs w:val="24"/>
        </w:rPr>
        <w:t>480</w:t>
      </w:r>
      <w:r w:rsidR="00E352DA" w:rsidRPr="006C5962">
        <w:rPr>
          <w:sz w:val="24"/>
          <w:szCs w:val="24"/>
        </w:rPr>
        <w:t xml:space="preserve"> Biciusuarios. </w:t>
      </w:r>
    </w:p>
    <w:p w14:paraId="0C3DF07E" w14:textId="77777777" w:rsidR="00E352DA" w:rsidRPr="006C5962" w:rsidRDefault="00E352DA" w:rsidP="00E352DA">
      <w:pPr>
        <w:pStyle w:val="TableParagraph"/>
        <w:ind w:right="97"/>
        <w:jc w:val="both"/>
        <w:rPr>
          <w:sz w:val="24"/>
          <w:szCs w:val="24"/>
        </w:rPr>
      </w:pPr>
    </w:p>
    <w:p w14:paraId="3F3FB9A3" w14:textId="5299E5E0" w:rsidR="00E352DA" w:rsidRPr="006C5962" w:rsidRDefault="00E352DA" w:rsidP="00E352DA">
      <w:pPr>
        <w:pStyle w:val="TableParagraph"/>
        <w:ind w:right="97"/>
        <w:jc w:val="both"/>
        <w:rPr>
          <w:sz w:val="24"/>
          <w:szCs w:val="24"/>
        </w:rPr>
      </w:pPr>
      <w:r w:rsidRPr="006C5962">
        <w:rPr>
          <w:sz w:val="24"/>
          <w:szCs w:val="24"/>
        </w:rPr>
        <w:t xml:space="preserve">Si se analiza por sectores, observa un aumento </w:t>
      </w:r>
      <w:r w:rsidR="00204B4B" w:rsidRPr="006C5962">
        <w:rPr>
          <w:sz w:val="24"/>
          <w:szCs w:val="24"/>
        </w:rPr>
        <w:t xml:space="preserve">de 488 </w:t>
      </w:r>
      <w:r w:rsidRPr="006C5962">
        <w:rPr>
          <w:sz w:val="24"/>
          <w:szCs w:val="24"/>
        </w:rPr>
        <w:t>Biciusuarios respecto al año 2019 de otras Entidades. Por otro lado, se evidencia que los sectores que más aportan frente a los datos son: Gobierno, Educación, Salud, Integración Social y Hábitat.</w:t>
      </w:r>
    </w:p>
    <w:p w14:paraId="0AC16DF9" w14:textId="77777777" w:rsidR="00E352DA" w:rsidRPr="006C5962" w:rsidRDefault="00E352DA" w:rsidP="00E352DA">
      <w:pPr>
        <w:pStyle w:val="TableParagraph"/>
        <w:ind w:right="97"/>
        <w:jc w:val="both"/>
        <w:rPr>
          <w:sz w:val="24"/>
          <w:szCs w:val="24"/>
        </w:rPr>
      </w:pPr>
    </w:p>
    <w:p w14:paraId="39A48F12" w14:textId="08C13303" w:rsidR="00E352DA" w:rsidRPr="00E352DA" w:rsidRDefault="00E352DA" w:rsidP="00E352DA">
      <w:pPr>
        <w:pStyle w:val="TableParagraph"/>
        <w:ind w:right="97"/>
        <w:jc w:val="both"/>
        <w:rPr>
          <w:sz w:val="24"/>
          <w:szCs w:val="24"/>
        </w:rPr>
      </w:pPr>
      <w:r w:rsidRPr="006C5962">
        <w:rPr>
          <w:sz w:val="24"/>
          <w:szCs w:val="24"/>
        </w:rPr>
        <w:t>Cabe resaltar que, para este año, se incluyó información de 2 nuevas sedes (Instituto Distrital de Protección y Bienestar Animal y Empresa Metro Bogotá) quienes contribuyen datos, para evaluar el indicador de Biciusuarios.</w:t>
      </w:r>
      <w:r w:rsidRPr="00E352DA">
        <w:rPr>
          <w:sz w:val="24"/>
          <w:szCs w:val="24"/>
        </w:rPr>
        <w:t xml:space="preserve"> </w:t>
      </w:r>
    </w:p>
    <w:p w14:paraId="7A56136B" w14:textId="77777777" w:rsidR="00E352DA" w:rsidRPr="00E352DA" w:rsidRDefault="00E352DA" w:rsidP="007C7F99">
      <w:pPr>
        <w:widowControl w:val="0"/>
        <w:spacing w:after="0" w:line="240" w:lineRule="auto"/>
        <w:ind w:right="101"/>
        <w:jc w:val="both"/>
        <w:rPr>
          <w:rFonts w:ascii="Arial" w:eastAsia="Times New Roman" w:hAnsi="Arial" w:cs="Arial"/>
          <w:sz w:val="24"/>
          <w:szCs w:val="24"/>
          <w:lang w:val="es-ES"/>
        </w:rPr>
      </w:pPr>
    </w:p>
    <w:p w14:paraId="3B018BC2" w14:textId="77777777" w:rsidR="007C7F99" w:rsidRPr="009056C8" w:rsidRDefault="007C7F99" w:rsidP="007C7F99">
      <w:pPr>
        <w:widowControl w:val="0"/>
        <w:spacing w:after="0" w:line="240" w:lineRule="auto"/>
        <w:ind w:left="105" w:right="101"/>
        <w:jc w:val="both"/>
        <w:rPr>
          <w:rFonts w:ascii="Arial" w:eastAsia="Times New Roman" w:hAnsi="Arial" w:cs="Arial"/>
          <w:sz w:val="24"/>
          <w:szCs w:val="24"/>
        </w:rPr>
      </w:pPr>
    </w:p>
    <w:p w14:paraId="21F3BBDD" w14:textId="47FAA5C2" w:rsidR="007C7F99" w:rsidRDefault="004A1B78" w:rsidP="004A1B78">
      <w:pPr>
        <w:pStyle w:val="Ttulo1"/>
        <w:numPr>
          <w:ilvl w:val="3"/>
          <w:numId w:val="2"/>
        </w:numPr>
        <w:spacing w:line="240" w:lineRule="auto"/>
        <w:rPr>
          <w:rFonts w:ascii="Arial" w:hAnsi="Arial" w:cs="Arial"/>
          <w:b/>
          <w:color w:val="auto"/>
          <w:sz w:val="24"/>
          <w:szCs w:val="24"/>
        </w:rPr>
      </w:pPr>
      <w:bookmarkStart w:id="129" w:name="_Toc75786903"/>
      <w:bookmarkStart w:id="130" w:name="_Toc75787265"/>
      <w:r>
        <w:rPr>
          <w:rFonts w:ascii="Arial" w:hAnsi="Arial" w:cs="Arial"/>
          <w:b/>
          <w:color w:val="000000"/>
          <w:sz w:val="24"/>
          <w:szCs w:val="24"/>
        </w:rPr>
        <w:t>FLOTA VEHICULAR DEL DISTRITO</w:t>
      </w:r>
      <w:bookmarkEnd w:id="129"/>
      <w:bookmarkEnd w:id="130"/>
      <w:r>
        <w:rPr>
          <w:rFonts w:ascii="Arial" w:hAnsi="Arial" w:cs="Arial"/>
          <w:b/>
          <w:color w:val="auto"/>
          <w:sz w:val="24"/>
          <w:szCs w:val="24"/>
        </w:rPr>
        <w:t xml:space="preserve"> </w:t>
      </w:r>
    </w:p>
    <w:p w14:paraId="75B5E3E8" w14:textId="77777777" w:rsidR="004A1B78" w:rsidRPr="004A1B78" w:rsidRDefault="004A1B78" w:rsidP="004A1B78"/>
    <w:p w14:paraId="4F0C7F4F" w14:textId="77777777" w:rsidR="007C7F99" w:rsidRPr="009056C8" w:rsidRDefault="007C7F99" w:rsidP="007C7F99">
      <w:pPr>
        <w:spacing w:after="0" w:line="240" w:lineRule="auto"/>
        <w:ind w:left="360"/>
        <w:jc w:val="both"/>
        <w:rPr>
          <w:rFonts w:ascii="Arial" w:eastAsia="Times New Roman" w:hAnsi="Arial" w:cs="Arial"/>
          <w:b/>
          <w:sz w:val="24"/>
          <w:szCs w:val="24"/>
        </w:rPr>
      </w:pPr>
    </w:p>
    <w:p w14:paraId="338D1013" w14:textId="57B1BD8D" w:rsidR="004B7DA7" w:rsidRPr="009056C8" w:rsidRDefault="007C7F99" w:rsidP="004B7DA7">
      <w:pPr>
        <w:spacing w:after="0"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Este indicador relaciona el número de vehículos (camioneta, bus, automóvil, moto, etc.) por tipo de </w:t>
      </w:r>
      <w:r>
        <w:rPr>
          <w:rFonts w:ascii="Arial" w:eastAsia="Times New Roman" w:hAnsi="Arial" w:cs="Arial"/>
          <w:sz w:val="24"/>
          <w:szCs w:val="24"/>
        </w:rPr>
        <w:t>fuente de energía</w:t>
      </w:r>
      <w:r w:rsidRPr="009056C8">
        <w:rPr>
          <w:rFonts w:ascii="Arial" w:eastAsia="Times New Roman" w:hAnsi="Arial" w:cs="Arial"/>
          <w:sz w:val="24"/>
          <w:szCs w:val="24"/>
        </w:rPr>
        <w:t xml:space="preserve"> (ACPM, gasolina, gas, energía eléctrica, híbridos y duales); </w:t>
      </w:r>
      <w:r>
        <w:rPr>
          <w:rFonts w:ascii="Arial" w:eastAsia="Times New Roman" w:hAnsi="Arial" w:cs="Arial"/>
          <w:sz w:val="24"/>
          <w:szCs w:val="24"/>
        </w:rPr>
        <w:t xml:space="preserve">en </w:t>
      </w:r>
      <w:r w:rsidRPr="009056C8">
        <w:rPr>
          <w:rFonts w:ascii="Arial" w:eastAsia="Times New Roman" w:hAnsi="Arial" w:cs="Arial"/>
          <w:sz w:val="24"/>
          <w:szCs w:val="24"/>
        </w:rPr>
        <w:t xml:space="preserve">las </w:t>
      </w:r>
      <w:r>
        <w:rPr>
          <w:rFonts w:ascii="Arial" w:eastAsia="Times New Roman" w:hAnsi="Arial" w:cs="Arial"/>
          <w:sz w:val="24"/>
          <w:szCs w:val="24"/>
        </w:rPr>
        <w:t>Entidades</w:t>
      </w:r>
      <w:r w:rsidRPr="009056C8">
        <w:rPr>
          <w:rFonts w:ascii="Arial" w:eastAsia="Times New Roman" w:hAnsi="Arial" w:cs="Arial"/>
          <w:sz w:val="24"/>
          <w:szCs w:val="24"/>
        </w:rPr>
        <w:t xml:space="preserve"> Distritales.</w:t>
      </w:r>
      <w:r w:rsidR="004B7DA7">
        <w:rPr>
          <w:rFonts w:ascii="Arial" w:eastAsia="Times New Roman" w:hAnsi="Arial" w:cs="Arial"/>
          <w:sz w:val="24"/>
          <w:szCs w:val="24"/>
        </w:rPr>
        <w:t xml:space="preserve"> C</w:t>
      </w:r>
      <w:r w:rsidR="004B7DA7" w:rsidRPr="009056C8">
        <w:rPr>
          <w:rFonts w:ascii="Arial" w:eastAsia="Times New Roman" w:hAnsi="Arial" w:cs="Arial"/>
          <w:sz w:val="24"/>
          <w:szCs w:val="24"/>
        </w:rPr>
        <w:t xml:space="preserve">on el </w:t>
      </w:r>
      <w:r w:rsidR="004B7DA7">
        <w:rPr>
          <w:rFonts w:ascii="Arial" w:eastAsia="Times New Roman" w:hAnsi="Arial" w:cs="Arial"/>
          <w:sz w:val="24"/>
          <w:szCs w:val="24"/>
        </w:rPr>
        <w:t>objetivo</w:t>
      </w:r>
      <w:r w:rsidR="004B7DA7" w:rsidRPr="009056C8">
        <w:rPr>
          <w:rFonts w:ascii="Arial" w:eastAsia="Times New Roman" w:hAnsi="Arial" w:cs="Arial"/>
          <w:sz w:val="24"/>
          <w:szCs w:val="24"/>
        </w:rPr>
        <w:t xml:space="preserve"> de identificar tendencias, como seguimiento a las modificaciones de la flota vehicular Distrital.  </w:t>
      </w:r>
      <w:r w:rsidR="004B7DA7">
        <w:rPr>
          <w:rFonts w:ascii="Arial" w:eastAsia="Times New Roman" w:hAnsi="Arial" w:cs="Arial"/>
          <w:sz w:val="24"/>
          <w:szCs w:val="24"/>
        </w:rPr>
        <w:t>En la siguiente tabla se relaciona los resultados para los años 2016 - 20</w:t>
      </w:r>
      <w:r w:rsidR="0063770C">
        <w:rPr>
          <w:rFonts w:ascii="Arial" w:eastAsia="Times New Roman" w:hAnsi="Arial" w:cs="Arial"/>
          <w:sz w:val="24"/>
          <w:szCs w:val="24"/>
        </w:rPr>
        <w:t>20</w:t>
      </w:r>
      <w:r w:rsidR="004B7DA7">
        <w:rPr>
          <w:rFonts w:ascii="Arial" w:eastAsia="Times New Roman" w:hAnsi="Arial" w:cs="Arial"/>
          <w:sz w:val="24"/>
          <w:szCs w:val="24"/>
        </w:rPr>
        <w:t>:</w:t>
      </w:r>
    </w:p>
    <w:p w14:paraId="1E77AF0F" w14:textId="45AE8789" w:rsidR="004B7DA7" w:rsidRDefault="004B7DA7" w:rsidP="004A1B78">
      <w:pPr>
        <w:spacing w:after="0" w:line="240" w:lineRule="auto"/>
        <w:jc w:val="both"/>
        <w:rPr>
          <w:rFonts w:ascii="Arial" w:eastAsia="Times New Roman" w:hAnsi="Arial" w:cs="Arial"/>
          <w:sz w:val="24"/>
          <w:szCs w:val="24"/>
        </w:rPr>
      </w:pPr>
    </w:p>
    <w:p w14:paraId="03C6C2BB" w14:textId="56DB3F97" w:rsidR="007C7F99" w:rsidRPr="004B7DA7" w:rsidRDefault="004B7DA7" w:rsidP="004B7DA7">
      <w:pPr>
        <w:pStyle w:val="Descripcin"/>
        <w:rPr>
          <w:rFonts w:ascii="Arial" w:eastAsia="Times New Roman" w:hAnsi="Arial" w:cs="Arial"/>
          <w:i w:val="0"/>
          <w:color w:val="auto"/>
          <w:sz w:val="24"/>
          <w:szCs w:val="24"/>
        </w:rPr>
      </w:pPr>
      <w:bookmarkStart w:id="131" w:name="_Toc75787087"/>
      <w:r w:rsidRPr="004B7DA7">
        <w:rPr>
          <w:rFonts w:ascii="Arial" w:hAnsi="Arial" w:cs="Arial"/>
          <w:color w:val="auto"/>
        </w:rPr>
        <w:t xml:space="preserve">Tabla </w:t>
      </w:r>
      <w:r w:rsidRPr="004B7DA7">
        <w:rPr>
          <w:rFonts w:ascii="Arial" w:hAnsi="Arial" w:cs="Arial"/>
          <w:color w:val="auto"/>
        </w:rPr>
        <w:fldChar w:fldCharType="begin"/>
      </w:r>
      <w:r w:rsidRPr="004B7DA7">
        <w:rPr>
          <w:rFonts w:ascii="Arial" w:hAnsi="Arial" w:cs="Arial"/>
          <w:color w:val="auto"/>
        </w:rPr>
        <w:instrText xml:space="preserve"> SEQ Tabla \* ARABIC </w:instrText>
      </w:r>
      <w:r w:rsidRPr="004B7DA7">
        <w:rPr>
          <w:rFonts w:ascii="Arial" w:hAnsi="Arial" w:cs="Arial"/>
          <w:color w:val="auto"/>
        </w:rPr>
        <w:fldChar w:fldCharType="separate"/>
      </w:r>
      <w:r w:rsidR="00DE3AE5">
        <w:rPr>
          <w:rFonts w:ascii="Arial" w:hAnsi="Arial" w:cs="Arial"/>
          <w:noProof/>
          <w:color w:val="auto"/>
        </w:rPr>
        <w:t>17</w:t>
      </w:r>
      <w:r w:rsidRPr="004B7DA7">
        <w:rPr>
          <w:rFonts w:ascii="Arial" w:hAnsi="Arial" w:cs="Arial"/>
          <w:color w:val="auto"/>
        </w:rPr>
        <w:fldChar w:fldCharType="end"/>
      </w:r>
      <w:r w:rsidRPr="004B7DA7">
        <w:rPr>
          <w:rFonts w:ascii="Arial" w:hAnsi="Arial" w:cs="Arial"/>
          <w:color w:val="auto"/>
        </w:rPr>
        <w:t xml:space="preserve"> Flota Vehicular Por Tipo</w:t>
      </w:r>
      <w:r w:rsidR="006C5962">
        <w:rPr>
          <w:rFonts w:ascii="Arial" w:hAnsi="Arial" w:cs="Arial"/>
          <w:color w:val="auto"/>
        </w:rPr>
        <w:t xml:space="preserve"> de fuente de energía en </w:t>
      </w:r>
      <w:r w:rsidRPr="004B7DA7">
        <w:rPr>
          <w:rFonts w:ascii="Arial" w:hAnsi="Arial" w:cs="Arial"/>
          <w:color w:val="auto"/>
        </w:rPr>
        <w:t>el Distrito 2016 – 20</w:t>
      </w:r>
      <w:r w:rsidR="008C2BF7">
        <w:rPr>
          <w:rFonts w:ascii="Arial" w:hAnsi="Arial" w:cs="Arial"/>
          <w:color w:val="auto"/>
        </w:rPr>
        <w:t>20</w:t>
      </w:r>
      <w:bookmarkEnd w:id="131"/>
    </w:p>
    <w:tbl>
      <w:tblPr>
        <w:tblW w:w="4897" w:type="pct"/>
        <w:jc w:val="center"/>
        <w:tblCellMar>
          <w:left w:w="70" w:type="dxa"/>
          <w:right w:w="70" w:type="dxa"/>
        </w:tblCellMar>
        <w:tblLook w:val="04A0" w:firstRow="1" w:lastRow="0" w:firstColumn="1" w:lastColumn="0" w:noHBand="0" w:noVBand="1"/>
      </w:tblPr>
      <w:tblGrid>
        <w:gridCol w:w="4390"/>
        <w:gridCol w:w="928"/>
        <w:gridCol w:w="775"/>
        <w:gridCol w:w="850"/>
        <w:gridCol w:w="850"/>
        <w:gridCol w:w="991"/>
      </w:tblGrid>
      <w:tr w:rsidR="005775DF" w:rsidRPr="006C5962" w14:paraId="765CE66B" w14:textId="77777777" w:rsidTr="00C0003F">
        <w:trPr>
          <w:trHeight w:val="300"/>
          <w:jc w:val="center"/>
        </w:trPr>
        <w:tc>
          <w:tcPr>
            <w:tcW w:w="2499" w:type="pct"/>
            <w:tcBorders>
              <w:top w:val="single" w:sz="4" w:space="0" w:color="000000"/>
              <w:left w:val="single" w:sz="4" w:space="0" w:color="000000"/>
              <w:bottom w:val="single" w:sz="4" w:space="0" w:color="000000"/>
              <w:right w:val="single" w:sz="4" w:space="0" w:color="000000"/>
            </w:tcBorders>
            <w:shd w:val="clear" w:color="B2A1C7" w:fill="B2A1C7"/>
            <w:noWrap/>
            <w:tcMar>
              <w:left w:w="0" w:type="dxa"/>
              <w:right w:w="0" w:type="dxa"/>
            </w:tcMar>
            <w:vAlign w:val="bottom"/>
          </w:tcPr>
          <w:p w14:paraId="03E14E49" w14:textId="6E7FFA76" w:rsidR="005775DF" w:rsidRDefault="005775DF" w:rsidP="005775D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AÑO</w:t>
            </w:r>
          </w:p>
        </w:tc>
        <w:tc>
          <w:tcPr>
            <w:tcW w:w="528" w:type="pct"/>
            <w:tcBorders>
              <w:top w:val="single" w:sz="4" w:space="0" w:color="000000"/>
              <w:left w:val="nil"/>
              <w:bottom w:val="single" w:sz="4" w:space="0" w:color="000000"/>
              <w:right w:val="single" w:sz="4" w:space="0" w:color="000000"/>
            </w:tcBorders>
            <w:shd w:val="clear" w:color="B2A1C7" w:fill="B2A1C7"/>
            <w:noWrap/>
            <w:tcMar>
              <w:left w:w="0" w:type="dxa"/>
              <w:right w:w="0" w:type="dxa"/>
            </w:tcMar>
            <w:vAlign w:val="bottom"/>
          </w:tcPr>
          <w:p w14:paraId="7584EDEE" w14:textId="68AEA866" w:rsidR="005775DF" w:rsidRPr="006C5962" w:rsidRDefault="005775DF" w:rsidP="005775DF">
            <w:pPr>
              <w:spacing w:after="0" w:line="240" w:lineRule="auto"/>
              <w:jc w:val="center"/>
              <w:rPr>
                <w:rFonts w:ascii="Arial" w:eastAsia="Times New Roman" w:hAnsi="Arial" w:cs="Arial"/>
                <w:b/>
                <w:bCs/>
                <w:color w:val="000000"/>
                <w:sz w:val="20"/>
                <w:szCs w:val="20"/>
              </w:rPr>
            </w:pPr>
            <w:r w:rsidRPr="006C5962">
              <w:rPr>
                <w:rFonts w:ascii="Arial" w:eastAsia="Times New Roman" w:hAnsi="Arial" w:cs="Arial"/>
                <w:b/>
                <w:bCs/>
                <w:color w:val="000000"/>
                <w:sz w:val="20"/>
                <w:szCs w:val="20"/>
              </w:rPr>
              <w:t>2016</w:t>
            </w:r>
          </w:p>
        </w:tc>
        <w:tc>
          <w:tcPr>
            <w:tcW w:w="441" w:type="pct"/>
            <w:tcBorders>
              <w:top w:val="single" w:sz="4" w:space="0" w:color="000000"/>
              <w:left w:val="nil"/>
              <w:bottom w:val="single" w:sz="4" w:space="0" w:color="000000"/>
              <w:right w:val="single" w:sz="4" w:space="0" w:color="000000"/>
            </w:tcBorders>
            <w:shd w:val="clear" w:color="B2A1C7" w:fill="B2A1C7"/>
            <w:noWrap/>
            <w:tcMar>
              <w:left w:w="0" w:type="dxa"/>
              <w:right w:w="0" w:type="dxa"/>
            </w:tcMar>
            <w:vAlign w:val="bottom"/>
          </w:tcPr>
          <w:p w14:paraId="07A8B222" w14:textId="0F7F4DAA" w:rsidR="005775DF" w:rsidRPr="006C5962" w:rsidRDefault="005775DF" w:rsidP="005775DF">
            <w:pPr>
              <w:spacing w:after="0" w:line="240" w:lineRule="auto"/>
              <w:jc w:val="center"/>
              <w:rPr>
                <w:rFonts w:ascii="Arial" w:eastAsia="Times New Roman" w:hAnsi="Arial" w:cs="Arial"/>
                <w:b/>
                <w:bCs/>
                <w:color w:val="000000"/>
                <w:sz w:val="20"/>
                <w:szCs w:val="20"/>
              </w:rPr>
            </w:pPr>
            <w:r w:rsidRPr="006C5962">
              <w:rPr>
                <w:rFonts w:ascii="Arial" w:eastAsia="Times New Roman" w:hAnsi="Arial" w:cs="Arial"/>
                <w:b/>
                <w:bCs/>
                <w:color w:val="000000"/>
                <w:sz w:val="20"/>
                <w:szCs w:val="20"/>
              </w:rPr>
              <w:t>2017</w:t>
            </w:r>
          </w:p>
        </w:tc>
        <w:tc>
          <w:tcPr>
            <w:tcW w:w="484" w:type="pct"/>
            <w:tcBorders>
              <w:top w:val="single" w:sz="4" w:space="0" w:color="000000"/>
              <w:left w:val="nil"/>
              <w:bottom w:val="single" w:sz="4" w:space="0" w:color="000000"/>
              <w:right w:val="single" w:sz="4" w:space="0" w:color="000000"/>
            </w:tcBorders>
            <w:shd w:val="clear" w:color="B2A1C7" w:fill="B2A1C7"/>
            <w:noWrap/>
            <w:tcMar>
              <w:left w:w="0" w:type="dxa"/>
              <w:right w:w="0" w:type="dxa"/>
            </w:tcMar>
            <w:vAlign w:val="bottom"/>
          </w:tcPr>
          <w:p w14:paraId="6DC680C4" w14:textId="21D328DC" w:rsidR="005775DF" w:rsidRPr="006C5962" w:rsidRDefault="005775DF" w:rsidP="005775DF">
            <w:pPr>
              <w:spacing w:after="0" w:line="240" w:lineRule="auto"/>
              <w:jc w:val="center"/>
              <w:rPr>
                <w:rFonts w:ascii="Arial" w:eastAsia="Times New Roman" w:hAnsi="Arial" w:cs="Arial"/>
                <w:b/>
                <w:bCs/>
                <w:color w:val="000000"/>
                <w:sz w:val="20"/>
                <w:szCs w:val="20"/>
              </w:rPr>
            </w:pPr>
            <w:r w:rsidRPr="006C5962">
              <w:rPr>
                <w:rFonts w:ascii="Arial" w:eastAsia="Times New Roman" w:hAnsi="Arial" w:cs="Arial"/>
                <w:b/>
                <w:bCs/>
                <w:color w:val="000000"/>
                <w:sz w:val="20"/>
                <w:szCs w:val="20"/>
              </w:rPr>
              <w:t>2018</w:t>
            </w:r>
          </w:p>
        </w:tc>
        <w:tc>
          <w:tcPr>
            <w:tcW w:w="484" w:type="pct"/>
            <w:tcBorders>
              <w:top w:val="single" w:sz="4" w:space="0" w:color="000000"/>
              <w:left w:val="nil"/>
              <w:bottom w:val="single" w:sz="4" w:space="0" w:color="000000"/>
              <w:right w:val="single" w:sz="4" w:space="0" w:color="000000"/>
            </w:tcBorders>
            <w:shd w:val="clear" w:color="B2A1C7" w:fill="B2A1C7"/>
            <w:noWrap/>
            <w:tcMar>
              <w:left w:w="0" w:type="dxa"/>
              <w:right w:w="0" w:type="dxa"/>
            </w:tcMar>
            <w:vAlign w:val="bottom"/>
          </w:tcPr>
          <w:p w14:paraId="7346C4CE" w14:textId="3CD338F1" w:rsidR="005775DF" w:rsidRPr="006C5962" w:rsidRDefault="005775DF" w:rsidP="005775DF">
            <w:pPr>
              <w:spacing w:after="0" w:line="240" w:lineRule="auto"/>
              <w:jc w:val="center"/>
              <w:rPr>
                <w:rFonts w:ascii="Arial" w:eastAsia="Times New Roman" w:hAnsi="Arial" w:cs="Arial"/>
                <w:b/>
                <w:bCs/>
                <w:color w:val="000000"/>
                <w:sz w:val="20"/>
                <w:szCs w:val="20"/>
              </w:rPr>
            </w:pPr>
            <w:r w:rsidRPr="006C5962">
              <w:rPr>
                <w:rFonts w:ascii="Arial" w:eastAsia="Times New Roman" w:hAnsi="Arial" w:cs="Arial"/>
                <w:b/>
                <w:bCs/>
                <w:color w:val="000000"/>
                <w:sz w:val="20"/>
                <w:szCs w:val="20"/>
              </w:rPr>
              <w:t>2019</w:t>
            </w:r>
          </w:p>
        </w:tc>
        <w:tc>
          <w:tcPr>
            <w:tcW w:w="564" w:type="pct"/>
            <w:tcBorders>
              <w:top w:val="single" w:sz="4" w:space="0" w:color="000000"/>
              <w:left w:val="nil"/>
              <w:bottom w:val="single" w:sz="4" w:space="0" w:color="000000"/>
              <w:right w:val="single" w:sz="4" w:space="0" w:color="000000"/>
            </w:tcBorders>
            <w:shd w:val="clear" w:color="B2A1C7" w:fill="B2A1C7"/>
            <w:noWrap/>
            <w:tcMar>
              <w:left w:w="0" w:type="dxa"/>
              <w:right w:w="0" w:type="dxa"/>
            </w:tcMar>
            <w:vAlign w:val="bottom"/>
          </w:tcPr>
          <w:p w14:paraId="7CF8F85C" w14:textId="0E3C5829" w:rsidR="005775DF" w:rsidRPr="006C5962" w:rsidRDefault="005775DF" w:rsidP="005775DF">
            <w:pPr>
              <w:spacing w:after="0" w:line="240" w:lineRule="auto"/>
              <w:jc w:val="center"/>
              <w:rPr>
                <w:rFonts w:ascii="Arial" w:eastAsia="Times New Roman" w:hAnsi="Arial" w:cs="Arial"/>
                <w:b/>
                <w:bCs/>
                <w:color w:val="000000"/>
                <w:sz w:val="20"/>
                <w:szCs w:val="20"/>
              </w:rPr>
            </w:pPr>
            <w:r w:rsidRPr="006C5962">
              <w:rPr>
                <w:rFonts w:ascii="Arial" w:eastAsia="Times New Roman" w:hAnsi="Arial" w:cs="Arial"/>
                <w:b/>
                <w:bCs/>
                <w:color w:val="000000"/>
                <w:sz w:val="20"/>
                <w:szCs w:val="20"/>
              </w:rPr>
              <w:t>2020</w:t>
            </w:r>
          </w:p>
        </w:tc>
      </w:tr>
      <w:tr w:rsidR="005775DF" w:rsidRPr="006C5962" w14:paraId="4A52B1EA" w14:textId="77777777" w:rsidTr="005775DF">
        <w:trPr>
          <w:trHeight w:val="300"/>
          <w:jc w:val="center"/>
        </w:trPr>
        <w:tc>
          <w:tcPr>
            <w:tcW w:w="2499" w:type="pct"/>
            <w:tcBorders>
              <w:top w:val="single" w:sz="4" w:space="0" w:color="000000"/>
              <w:left w:val="single" w:sz="4" w:space="0" w:color="000000"/>
              <w:bottom w:val="single" w:sz="4" w:space="0" w:color="000000"/>
              <w:right w:val="single" w:sz="4" w:space="0" w:color="000000"/>
            </w:tcBorders>
            <w:shd w:val="clear" w:color="B2A1C7" w:fill="B2A1C7"/>
            <w:noWrap/>
            <w:tcMar>
              <w:left w:w="0" w:type="dxa"/>
              <w:right w:w="0" w:type="dxa"/>
            </w:tcMar>
            <w:vAlign w:val="bottom"/>
            <w:hideMark/>
          </w:tcPr>
          <w:p w14:paraId="71089EB3" w14:textId="77213D6A" w:rsidR="005775DF" w:rsidRPr="006C5962" w:rsidRDefault="005775DF" w:rsidP="005775D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FUENTE DE ENERGÍA</w:t>
            </w:r>
          </w:p>
        </w:tc>
        <w:tc>
          <w:tcPr>
            <w:tcW w:w="2501" w:type="pct"/>
            <w:gridSpan w:val="5"/>
            <w:tcBorders>
              <w:top w:val="single" w:sz="4" w:space="0" w:color="000000"/>
              <w:left w:val="nil"/>
              <w:bottom w:val="single" w:sz="4" w:space="0" w:color="000000"/>
              <w:right w:val="single" w:sz="4" w:space="0" w:color="000000"/>
            </w:tcBorders>
            <w:shd w:val="clear" w:color="B2A1C7" w:fill="B2A1C7"/>
            <w:noWrap/>
            <w:tcMar>
              <w:left w:w="0" w:type="dxa"/>
              <w:right w:w="0" w:type="dxa"/>
            </w:tcMar>
            <w:vAlign w:val="bottom"/>
          </w:tcPr>
          <w:p w14:paraId="51F1F50C" w14:textId="350B8C26" w:rsidR="005775DF" w:rsidRPr="006C5962" w:rsidRDefault="005775DF" w:rsidP="005775DF">
            <w:pPr>
              <w:spacing w:after="0" w:line="240" w:lineRule="auto"/>
              <w:jc w:val="center"/>
              <w:rPr>
                <w:rFonts w:ascii="Arial" w:eastAsia="Times New Roman" w:hAnsi="Arial" w:cs="Arial"/>
                <w:b/>
                <w:bCs/>
                <w:color w:val="000000"/>
                <w:sz w:val="20"/>
                <w:szCs w:val="20"/>
              </w:rPr>
            </w:pPr>
            <w:r w:rsidRPr="005775DF">
              <w:rPr>
                <w:rFonts w:ascii="Arial" w:eastAsia="Times New Roman" w:hAnsi="Arial" w:cs="Arial"/>
                <w:b/>
                <w:bCs/>
                <w:color w:val="000000"/>
                <w:sz w:val="20"/>
                <w:szCs w:val="20"/>
              </w:rPr>
              <w:t>N</w:t>
            </w:r>
            <w:r>
              <w:rPr>
                <w:rFonts w:ascii="Arial" w:eastAsia="Times New Roman" w:hAnsi="Arial" w:cs="Arial"/>
                <w:b/>
                <w:bCs/>
                <w:color w:val="000000"/>
                <w:sz w:val="20"/>
                <w:szCs w:val="20"/>
              </w:rPr>
              <w:t xml:space="preserve">úmero de </w:t>
            </w:r>
            <w:r w:rsidRPr="005775DF">
              <w:rPr>
                <w:rFonts w:ascii="Arial" w:eastAsia="Times New Roman" w:hAnsi="Arial" w:cs="Arial"/>
                <w:b/>
                <w:bCs/>
                <w:color w:val="000000"/>
                <w:sz w:val="20"/>
                <w:szCs w:val="20"/>
              </w:rPr>
              <w:t>Vehículos</w:t>
            </w:r>
          </w:p>
        </w:tc>
      </w:tr>
      <w:tr w:rsidR="005775DF" w:rsidRPr="006C5962" w14:paraId="03F87891" w14:textId="77777777" w:rsidTr="00C0003F">
        <w:trPr>
          <w:trHeight w:val="179"/>
          <w:jc w:val="center"/>
        </w:trPr>
        <w:tc>
          <w:tcPr>
            <w:tcW w:w="2499" w:type="pct"/>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61802EB4" w14:textId="77777777" w:rsidR="005775DF" w:rsidRPr="006C5962" w:rsidRDefault="005775DF" w:rsidP="005775DF">
            <w:pPr>
              <w:spacing w:after="0" w:line="240" w:lineRule="auto"/>
              <w:rPr>
                <w:rFonts w:ascii="Arial" w:eastAsia="Times New Roman" w:hAnsi="Arial" w:cs="Arial"/>
                <w:color w:val="000000"/>
                <w:sz w:val="20"/>
                <w:szCs w:val="20"/>
              </w:rPr>
            </w:pPr>
            <w:r w:rsidRPr="006C5962">
              <w:rPr>
                <w:rFonts w:ascii="Arial" w:eastAsia="Times New Roman" w:hAnsi="Arial" w:cs="Arial"/>
                <w:color w:val="000000"/>
                <w:sz w:val="20"/>
                <w:szCs w:val="20"/>
              </w:rPr>
              <w:t>ACPM</w:t>
            </w:r>
          </w:p>
        </w:tc>
        <w:tc>
          <w:tcPr>
            <w:tcW w:w="528"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ACCA21B"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1256</w:t>
            </w:r>
          </w:p>
        </w:tc>
        <w:tc>
          <w:tcPr>
            <w:tcW w:w="441"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77392D7"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1177</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7D52250"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1537</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6923998"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1227</w:t>
            </w:r>
          </w:p>
        </w:tc>
        <w:tc>
          <w:tcPr>
            <w:tcW w:w="56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2B85096" w14:textId="54074511"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1044</w:t>
            </w:r>
          </w:p>
        </w:tc>
      </w:tr>
      <w:tr w:rsidR="005775DF" w:rsidRPr="006C5962" w14:paraId="669382E5" w14:textId="77777777" w:rsidTr="00C0003F">
        <w:trPr>
          <w:trHeight w:val="82"/>
          <w:jc w:val="center"/>
        </w:trPr>
        <w:tc>
          <w:tcPr>
            <w:tcW w:w="2499" w:type="pct"/>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6E35FFA1" w14:textId="77777777" w:rsidR="005775DF" w:rsidRPr="006C5962" w:rsidRDefault="005775DF" w:rsidP="005775DF">
            <w:pPr>
              <w:spacing w:after="0" w:line="240" w:lineRule="auto"/>
              <w:rPr>
                <w:rFonts w:ascii="Arial" w:eastAsia="Times New Roman" w:hAnsi="Arial" w:cs="Arial"/>
                <w:color w:val="000000"/>
                <w:sz w:val="20"/>
                <w:szCs w:val="20"/>
              </w:rPr>
            </w:pPr>
            <w:r w:rsidRPr="006C5962">
              <w:rPr>
                <w:rFonts w:ascii="Arial" w:eastAsia="Times New Roman" w:hAnsi="Arial" w:cs="Arial"/>
                <w:color w:val="000000"/>
                <w:sz w:val="20"/>
                <w:szCs w:val="20"/>
              </w:rPr>
              <w:t>Gasolina</w:t>
            </w:r>
          </w:p>
        </w:tc>
        <w:tc>
          <w:tcPr>
            <w:tcW w:w="528"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9427097"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1784</w:t>
            </w:r>
          </w:p>
        </w:tc>
        <w:tc>
          <w:tcPr>
            <w:tcW w:w="441"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4E63E54"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1527</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FF1DE88"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1813</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CF2BBDB"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1957</w:t>
            </w:r>
          </w:p>
        </w:tc>
        <w:tc>
          <w:tcPr>
            <w:tcW w:w="56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171DA018" w14:textId="63165702"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1038</w:t>
            </w:r>
          </w:p>
        </w:tc>
      </w:tr>
      <w:tr w:rsidR="005775DF" w:rsidRPr="006C5962" w14:paraId="7A2BF769" w14:textId="77777777" w:rsidTr="00C0003F">
        <w:trPr>
          <w:trHeight w:val="115"/>
          <w:jc w:val="center"/>
        </w:trPr>
        <w:tc>
          <w:tcPr>
            <w:tcW w:w="2499" w:type="pct"/>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441184A6" w14:textId="77777777" w:rsidR="005775DF" w:rsidRPr="006C5962" w:rsidRDefault="005775DF" w:rsidP="005775DF">
            <w:pPr>
              <w:spacing w:after="0" w:line="240" w:lineRule="auto"/>
              <w:rPr>
                <w:rFonts w:ascii="Arial" w:eastAsia="Times New Roman" w:hAnsi="Arial" w:cs="Arial"/>
                <w:color w:val="000000"/>
                <w:sz w:val="20"/>
                <w:szCs w:val="20"/>
              </w:rPr>
            </w:pPr>
            <w:r w:rsidRPr="006C5962">
              <w:rPr>
                <w:rFonts w:ascii="Arial" w:eastAsia="Times New Roman" w:hAnsi="Arial" w:cs="Arial"/>
                <w:color w:val="000000"/>
                <w:sz w:val="20"/>
                <w:szCs w:val="20"/>
              </w:rPr>
              <w:t>Gas</w:t>
            </w:r>
          </w:p>
        </w:tc>
        <w:tc>
          <w:tcPr>
            <w:tcW w:w="528"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6D6AA66"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45</w:t>
            </w:r>
          </w:p>
        </w:tc>
        <w:tc>
          <w:tcPr>
            <w:tcW w:w="441"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453E7E5"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61</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1F3F1B1"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35</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68BE14E"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39</w:t>
            </w:r>
          </w:p>
        </w:tc>
        <w:tc>
          <w:tcPr>
            <w:tcW w:w="56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F4F242F"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4</w:t>
            </w:r>
          </w:p>
        </w:tc>
      </w:tr>
      <w:tr w:rsidR="005775DF" w:rsidRPr="006C5962" w14:paraId="3C8406A5" w14:textId="77777777" w:rsidTr="00C0003F">
        <w:trPr>
          <w:trHeight w:val="56"/>
          <w:jc w:val="center"/>
        </w:trPr>
        <w:tc>
          <w:tcPr>
            <w:tcW w:w="2499" w:type="pct"/>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03BF7D45" w14:textId="77777777" w:rsidR="005775DF" w:rsidRPr="006C5962" w:rsidRDefault="005775DF" w:rsidP="005775DF">
            <w:pPr>
              <w:spacing w:after="0" w:line="240" w:lineRule="auto"/>
              <w:rPr>
                <w:rFonts w:ascii="Arial" w:eastAsia="Times New Roman" w:hAnsi="Arial" w:cs="Arial"/>
                <w:color w:val="000000"/>
                <w:sz w:val="20"/>
                <w:szCs w:val="20"/>
              </w:rPr>
            </w:pPr>
            <w:r w:rsidRPr="006C5962">
              <w:rPr>
                <w:rFonts w:ascii="Arial" w:eastAsia="Times New Roman" w:hAnsi="Arial" w:cs="Arial"/>
                <w:color w:val="000000"/>
                <w:sz w:val="20"/>
                <w:szCs w:val="20"/>
              </w:rPr>
              <w:t>Híbrido</w:t>
            </w:r>
          </w:p>
        </w:tc>
        <w:tc>
          <w:tcPr>
            <w:tcW w:w="528"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699CAC23"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12</w:t>
            </w:r>
          </w:p>
        </w:tc>
        <w:tc>
          <w:tcPr>
            <w:tcW w:w="441"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A84A3FD"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6</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D94029F"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26</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2353BD9"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w:t>
            </w:r>
          </w:p>
        </w:tc>
        <w:tc>
          <w:tcPr>
            <w:tcW w:w="56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4F459C25"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2</w:t>
            </w:r>
          </w:p>
        </w:tc>
      </w:tr>
      <w:tr w:rsidR="005775DF" w:rsidRPr="006C5962" w14:paraId="7CD7F029" w14:textId="77777777" w:rsidTr="00C0003F">
        <w:trPr>
          <w:trHeight w:val="64"/>
          <w:jc w:val="center"/>
        </w:trPr>
        <w:tc>
          <w:tcPr>
            <w:tcW w:w="2499" w:type="pct"/>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2FFFB232" w14:textId="77777777" w:rsidR="005775DF" w:rsidRPr="006C5962" w:rsidRDefault="005775DF" w:rsidP="005775DF">
            <w:pPr>
              <w:spacing w:after="0" w:line="240" w:lineRule="auto"/>
              <w:rPr>
                <w:rFonts w:ascii="Arial" w:eastAsia="Times New Roman" w:hAnsi="Arial" w:cs="Arial"/>
                <w:color w:val="000000"/>
                <w:sz w:val="20"/>
                <w:szCs w:val="20"/>
              </w:rPr>
            </w:pPr>
            <w:r w:rsidRPr="006C5962">
              <w:rPr>
                <w:rFonts w:ascii="Arial" w:eastAsia="Times New Roman" w:hAnsi="Arial" w:cs="Arial"/>
                <w:color w:val="000000"/>
                <w:sz w:val="20"/>
                <w:szCs w:val="20"/>
              </w:rPr>
              <w:t>Dual</w:t>
            </w:r>
          </w:p>
        </w:tc>
        <w:tc>
          <w:tcPr>
            <w:tcW w:w="528"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7F671A67"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w:t>
            </w:r>
          </w:p>
        </w:tc>
        <w:tc>
          <w:tcPr>
            <w:tcW w:w="441"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16CDE1A"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0</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8914883"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16</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897A4DA"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27</w:t>
            </w:r>
          </w:p>
        </w:tc>
        <w:tc>
          <w:tcPr>
            <w:tcW w:w="56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C9C222D"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19</w:t>
            </w:r>
          </w:p>
        </w:tc>
      </w:tr>
      <w:tr w:rsidR="005775DF" w:rsidRPr="006C5962" w14:paraId="6C67A3AC" w14:textId="77777777" w:rsidTr="00C0003F">
        <w:trPr>
          <w:trHeight w:val="111"/>
          <w:jc w:val="center"/>
        </w:trPr>
        <w:tc>
          <w:tcPr>
            <w:tcW w:w="2499" w:type="pct"/>
            <w:tcBorders>
              <w:top w:val="nil"/>
              <w:left w:val="single" w:sz="4" w:space="0" w:color="000000"/>
              <w:bottom w:val="single" w:sz="4" w:space="0" w:color="000000"/>
              <w:right w:val="single" w:sz="4" w:space="0" w:color="000000"/>
            </w:tcBorders>
            <w:shd w:val="clear" w:color="auto" w:fill="auto"/>
            <w:noWrap/>
            <w:tcMar>
              <w:left w:w="0" w:type="dxa"/>
              <w:right w:w="0" w:type="dxa"/>
            </w:tcMar>
            <w:vAlign w:val="bottom"/>
            <w:hideMark/>
          </w:tcPr>
          <w:p w14:paraId="0325509B" w14:textId="77777777" w:rsidR="005775DF" w:rsidRPr="006C5962" w:rsidRDefault="005775DF" w:rsidP="005775DF">
            <w:pPr>
              <w:spacing w:after="0" w:line="240" w:lineRule="auto"/>
              <w:rPr>
                <w:rFonts w:ascii="Arial" w:eastAsia="Times New Roman" w:hAnsi="Arial" w:cs="Arial"/>
                <w:color w:val="000000"/>
                <w:sz w:val="20"/>
                <w:szCs w:val="20"/>
              </w:rPr>
            </w:pPr>
            <w:r w:rsidRPr="006C5962">
              <w:rPr>
                <w:rFonts w:ascii="Arial" w:eastAsia="Times New Roman" w:hAnsi="Arial" w:cs="Arial"/>
                <w:color w:val="000000"/>
                <w:sz w:val="20"/>
                <w:szCs w:val="20"/>
              </w:rPr>
              <w:t>Eléctrico</w:t>
            </w:r>
          </w:p>
        </w:tc>
        <w:tc>
          <w:tcPr>
            <w:tcW w:w="528"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086221D2"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6</w:t>
            </w:r>
          </w:p>
        </w:tc>
        <w:tc>
          <w:tcPr>
            <w:tcW w:w="441"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37B82578"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6</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E824CF2"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7</w:t>
            </w:r>
          </w:p>
        </w:tc>
        <w:tc>
          <w:tcPr>
            <w:tcW w:w="48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57CE9ABB"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6</w:t>
            </w:r>
          </w:p>
        </w:tc>
        <w:tc>
          <w:tcPr>
            <w:tcW w:w="564" w:type="pct"/>
            <w:tcBorders>
              <w:top w:val="nil"/>
              <w:left w:val="nil"/>
              <w:bottom w:val="single" w:sz="4" w:space="0" w:color="000000"/>
              <w:right w:val="single" w:sz="4" w:space="0" w:color="000000"/>
            </w:tcBorders>
            <w:shd w:val="clear" w:color="auto" w:fill="auto"/>
            <w:noWrap/>
            <w:tcMar>
              <w:left w:w="0" w:type="dxa"/>
              <w:right w:w="0" w:type="dxa"/>
            </w:tcMar>
            <w:vAlign w:val="bottom"/>
            <w:hideMark/>
          </w:tcPr>
          <w:p w14:paraId="2C12E854"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8</w:t>
            </w:r>
          </w:p>
        </w:tc>
      </w:tr>
      <w:tr w:rsidR="005775DF" w:rsidRPr="006C5962" w14:paraId="2355CD8F" w14:textId="77777777" w:rsidTr="00C0003F">
        <w:trPr>
          <w:trHeight w:val="156"/>
          <w:jc w:val="center"/>
        </w:trPr>
        <w:tc>
          <w:tcPr>
            <w:tcW w:w="2499" w:type="pct"/>
            <w:tcBorders>
              <w:top w:val="nil"/>
              <w:left w:val="single" w:sz="4" w:space="0" w:color="000000"/>
              <w:bottom w:val="single" w:sz="4" w:space="0" w:color="000000"/>
              <w:right w:val="single" w:sz="4" w:space="0" w:color="000000"/>
            </w:tcBorders>
            <w:shd w:val="clear" w:color="D6E3BC" w:fill="D6E3BC"/>
            <w:noWrap/>
            <w:tcMar>
              <w:left w:w="0" w:type="dxa"/>
              <w:right w:w="0" w:type="dxa"/>
            </w:tcMar>
            <w:vAlign w:val="bottom"/>
            <w:hideMark/>
          </w:tcPr>
          <w:p w14:paraId="5EFEF06C" w14:textId="5C3C3DA8" w:rsidR="005775DF" w:rsidRPr="006C5962" w:rsidRDefault="005775DF" w:rsidP="005775DF">
            <w:pPr>
              <w:spacing w:after="0" w:line="240" w:lineRule="auto"/>
              <w:rPr>
                <w:rFonts w:ascii="Arial" w:eastAsia="Times New Roman" w:hAnsi="Arial" w:cs="Arial"/>
                <w:color w:val="000000"/>
                <w:sz w:val="20"/>
                <w:szCs w:val="20"/>
              </w:rPr>
            </w:pPr>
            <w:proofErr w:type="gramStart"/>
            <w:r w:rsidRPr="006C5962">
              <w:rPr>
                <w:rFonts w:ascii="Arial" w:eastAsia="Times New Roman" w:hAnsi="Arial" w:cs="Arial"/>
                <w:color w:val="000000"/>
                <w:sz w:val="20"/>
                <w:szCs w:val="20"/>
              </w:rPr>
              <w:t>Total</w:t>
            </w:r>
            <w:proofErr w:type="gramEnd"/>
            <w:r w:rsidRPr="006C5962">
              <w:rPr>
                <w:rFonts w:ascii="Arial" w:eastAsia="Times New Roman" w:hAnsi="Arial" w:cs="Arial"/>
                <w:color w:val="000000"/>
                <w:sz w:val="20"/>
                <w:szCs w:val="20"/>
              </w:rPr>
              <w:t xml:space="preserve"> vehículos por tipo de </w:t>
            </w:r>
            <w:r>
              <w:rPr>
                <w:rFonts w:ascii="Arial" w:eastAsia="Times New Roman" w:hAnsi="Arial" w:cs="Arial"/>
                <w:color w:val="000000"/>
                <w:sz w:val="20"/>
                <w:szCs w:val="20"/>
              </w:rPr>
              <w:t>fuente de energía</w:t>
            </w:r>
          </w:p>
        </w:tc>
        <w:tc>
          <w:tcPr>
            <w:tcW w:w="528" w:type="pct"/>
            <w:tcBorders>
              <w:top w:val="nil"/>
              <w:left w:val="nil"/>
              <w:bottom w:val="single" w:sz="4" w:space="0" w:color="000000"/>
              <w:right w:val="single" w:sz="4" w:space="0" w:color="000000"/>
            </w:tcBorders>
            <w:shd w:val="clear" w:color="D6E3BC" w:fill="D6E3BC"/>
            <w:noWrap/>
            <w:tcMar>
              <w:left w:w="0" w:type="dxa"/>
              <w:right w:w="0" w:type="dxa"/>
            </w:tcMar>
            <w:vAlign w:val="bottom"/>
            <w:hideMark/>
          </w:tcPr>
          <w:p w14:paraId="54331014"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3104</w:t>
            </w:r>
          </w:p>
        </w:tc>
        <w:tc>
          <w:tcPr>
            <w:tcW w:w="441" w:type="pct"/>
            <w:tcBorders>
              <w:top w:val="nil"/>
              <w:left w:val="nil"/>
              <w:bottom w:val="single" w:sz="4" w:space="0" w:color="000000"/>
              <w:right w:val="single" w:sz="4" w:space="0" w:color="000000"/>
            </w:tcBorders>
            <w:shd w:val="clear" w:color="D6E3BC" w:fill="D6E3BC"/>
            <w:noWrap/>
            <w:tcMar>
              <w:left w:w="0" w:type="dxa"/>
              <w:right w:w="0" w:type="dxa"/>
            </w:tcMar>
            <w:vAlign w:val="bottom"/>
            <w:hideMark/>
          </w:tcPr>
          <w:p w14:paraId="45FCB338"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2777</w:t>
            </w:r>
          </w:p>
        </w:tc>
        <w:tc>
          <w:tcPr>
            <w:tcW w:w="484" w:type="pct"/>
            <w:tcBorders>
              <w:top w:val="nil"/>
              <w:left w:val="nil"/>
              <w:bottom w:val="single" w:sz="4" w:space="0" w:color="000000"/>
              <w:right w:val="single" w:sz="4" w:space="0" w:color="000000"/>
            </w:tcBorders>
            <w:shd w:val="clear" w:color="D6E3BC" w:fill="D6E3BC"/>
            <w:noWrap/>
            <w:tcMar>
              <w:left w:w="0" w:type="dxa"/>
              <w:right w:w="0" w:type="dxa"/>
            </w:tcMar>
            <w:vAlign w:val="bottom"/>
            <w:hideMark/>
          </w:tcPr>
          <w:p w14:paraId="0A745106"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3434</w:t>
            </w:r>
          </w:p>
        </w:tc>
        <w:tc>
          <w:tcPr>
            <w:tcW w:w="484" w:type="pct"/>
            <w:tcBorders>
              <w:top w:val="nil"/>
              <w:left w:val="nil"/>
              <w:bottom w:val="single" w:sz="4" w:space="0" w:color="000000"/>
              <w:right w:val="single" w:sz="4" w:space="0" w:color="000000"/>
            </w:tcBorders>
            <w:shd w:val="clear" w:color="D6E3BC" w:fill="D6E3BC"/>
            <w:noWrap/>
            <w:tcMar>
              <w:left w:w="0" w:type="dxa"/>
              <w:right w:w="0" w:type="dxa"/>
            </w:tcMar>
            <w:vAlign w:val="bottom"/>
            <w:hideMark/>
          </w:tcPr>
          <w:p w14:paraId="2B551950" w14:textId="77777777"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3257</w:t>
            </w:r>
          </w:p>
        </w:tc>
        <w:tc>
          <w:tcPr>
            <w:tcW w:w="564" w:type="pct"/>
            <w:tcBorders>
              <w:top w:val="nil"/>
              <w:left w:val="nil"/>
              <w:bottom w:val="single" w:sz="4" w:space="0" w:color="000000"/>
              <w:right w:val="single" w:sz="4" w:space="0" w:color="000000"/>
            </w:tcBorders>
            <w:shd w:val="clear" w:color="D6E3BC" w:fill="D6E3BC"/>
            <w:noWrap/>
            <w:tcMar>
              <w:left w:w="0" w:type="dxa"/>
              <w:right w:w="0" w:type="dxa"/>
            </w:tcMar>
            <w:vAlign w:val="bottom"/>
            <w:hideMark/>
          </w:tcPr>
          <w:p w14:paraId="7AB8EC7F" w14:textId="7B2612C4" w:rsidR="005775DF" w:rsidRPr="006C5962" w:rsidRDefault="005775DF" w:rsidP="005775DF">
            <w:pPr>
              <w:spacing w:after="0" w:line="240" w:lineRule="auto"/>
              <w:jc w:val="center"/>
              <w:rPr>
                <w:rFonts w:ascii="Arial" w:eastAsia="Times New Roman" w:hAnsi="Arial" w:cs="Arial"/>
                <w:color w:val="000000"/>
                <w:sz w:val="20"/>
                <w:szCs w:val="20"/>
              </w:rPr>
            </w:pPr>
            <w:r w:rsidRPr="006C5962">
              <w:rPr>
                <w:rFonts w:ascii="Arial" w:eastAsia="Times New Roman" w:hAnsi="Arial" w:cs="Arial"/>
                <w:color w:val="000000"/>
                <w:sz w:val="20"/>
                <w:szCs w:val="20"/>
              </w:rPr>
              <w:t>2115</w:t>
            </w:r>
          </w:p>
        </w:tc>
      </w:tr>
    </w:tbl>
    <w:p w14:paraId="0A4E0D77" w14:textId="77777777" w:rsidR="007C7F99" w:rsidRPr="009056C8" w:rsidRDefault="007C7F99" w:rsidP="007C7F99">
      <w:pPr>
        <w:spacing w:after="200" w:line="240" w:lineRule="auto"/>
        <w:rPr>
          <w:rFonts w:ascii="Arial" w:eastAsia="Times New Roman" w:hAnsi="Arial" w:cs="Arial"/>
          <w:i/>
          <w:color w:val="44546A"/>
          <w:sz w:val="24"/>
          <w:szCs w:val="24"/>
        </w:rPr>
      </w:pPr>
    </w:p>
    <w:p w14:paraId="644CB148" w14:textId="597080AD" w:rsidR="004B7DA7" w:rsidRPr="004B7DA7" w:rsidRDefault="004B7DA7" w:rsidP="004B7DA7">
      <w:pPr>
        <w:pStyle w:val="Descripcin"/>
        <w:rPr>
          <w:rFonts w:ascii="Arial" w:eastAsia="Times New Roman" w:hAnsi="Arial" w:cs="Arial"/>
          <w:i w:val="0"/>
          <w:color w:val="auto"/>
          <w:sz w:val="24"/>
          <w:szCs w:val="24"/>
        </w:rPr>
      </w:pPr>
      <w:r w:rsidRPr="004B7DA7">
        <w:rPr>
          <w:rFonts w:ascii="Arial" w:hAnsi="Arial" w:cs="Arial"/>
          <w:color w:val="auto"/>
        </w:rPr>
        <w:t xml:space="preserve">Gráfica </w:t>
      </w:r>
      <w:r w:rsidRPr="004B7DA7">
        <w:rPr>
          <w:rFonts w:ascii="Arial" w:hAnsi="Arial" w:cs="Arial"/>
          <w:color w:val="auto"/>
        </w:rPr>
        <w:fldChar w:fldCharType="begin"/>
      </w:r>
      <w:r w:rsidRPr="004B7DA7">
        <w:rPr>
          <w:rFonts w:ascii="Arial" w:hAnsi="Arial" w:cs="Arial"/>
          <w:color w:val="auto"/>
        </w:rPr>
        <w:instrText xml:space="preserve"> SEQ Gráfica \* ARABIC </w:instrText>
      </w:r>
      <w:r w:rsidRPr="004B7DA7">
        <w:rPr>
          <w:rFonts w:ascii="Arial" w:hAnsi="Arial" w:cs="Arial"/>
          <w:color w:val="auto"/>
        </w:rPr>
        <w:fldChar w:fldCharType="separate"/>
      </w:r>
      <w:r w:rsidR="00DE3AE5">
        <w:rPr>
          <w:rFonts w:ascii="Arial" w:hAnsi="Arial" w:cs="Arial"/>
          <w:noProof/>
          <w:color w:val="auto"/>
        </w:rPr>
        <w:t>14</w:t>
      </w:r>
      <w:r w:rsidRPr="004B7DA7">
        <w:rPr>
          <w:rFonts w:ascii="Arial" w:hAnsi="Arial" w:cs="Arial"/>
          <w:color w:val="auto"/>
        </w:rPr>
        <w:fldChar w:fldCharType="end"/>
      </w:r>
      <w:r w:rsidRPr="004B7DA7">
        <w:rPr>
          <w:rFonts w:ascii="Arial" w:hAnsi="Arial" w:cs="Arial"/>
          <w:color w:val="auto"/>
        </w:rPr>
        <w:t xml:space="preserve"> Número de Vehículos por Ti</w:t>
      </w:r>
      <w:r w:rsidR="008C2BF7">
        <w:rPr>
          <w:rFonts w:ascii="Arial" w:hAnsi="Arial" w:cs="Arial"/>
          <w:color w:val="auto"/>
        </w:rPr>
        <w:t>po de Funcionamiento 2016 – 2020</w:t>
      </w:r>
      <w:r w:rsidR="005775DF">
        <w:rPr>
          <w:noProof/>
        </w:rPr>
        <w:drawing>
          <wp:inline distT="0" distB="0" distL="0" distR="0" wp14:anchorId="4C055FB6" wp14:editId="0535B46B">
            <wp:extent cx="5612860" cy="3608705"/>
            <wp:effectExtent l="0" t="0" r="6985" b="1079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C2C26A" w14:textId="778D8E3B" w:rsidR="003A46B2" w:rsidRPr="009056C8" w:rsidRDefault="003A46B2" w:rsidP="003A46B2">
      <w:pPr>
        <w:spacing w:after="200" w:line="240" w:lineRule="auto"/>
        <w:ind w:left="-284"/>
        <w:rPr>
          <w:rFonts w:ascii="Arial" w:eastAsia="Times New Roman" w:hAnsi="Arial" w:cs="Arial"/>
          <w:sz w:val="24"/>
          <w:szCs w:val="24"/>
        </w:rPr>
      </w:pPr>
      <w:r>
        <w:rPr>
          <w:rFonts w:ascii="Arial" w:eastAsia="Times New Roman" w:hAnsi="Arial" w:cs="Arial"/>
          <w:sz w:val="24"/>
          <w:szCs w:val="24"/>
        </w:rPr>
        <w:t>Como se evidencia, d</w:t>
      </w:r>
      <w:r w:rsidRPr="009056C8">
        <w:rPr>
          <w:rFonts w:ascii="Arial" w:eastAsia="Times New Roman" w:hAnsi="Arial" w:cs="Arial"/>
          <w:sz w:val="24"/>
          <w:szCs w:val="24"/>
        </w:rPr>
        <w:t>urante la vigencia 2016-2020 el número de vehículos eléctricos</w:t>
      </w:r>
      <w:r>
        <w:rPr>
          <w:rFonts w:ascii="Arial" w:eastAsia="Times New Roman" w:hAnsi="Arial" w:cs="Arial"/>
          <w:sz w:val="24"/>
          <w:szCs w:val="24"/>
        </w:rPr>
        <w:t xml:space="preserve"> y a gas</w:t>
      </w:r>
      <w:r w:rsidRPr="009056C8">
        <w:rPr>
          <w:rFonts w:ascii="Arial" w:eastAsia="Times New Roman" w:hAnsi="Arial" w:cs="Arial"/>
          <w:sz w:val="24"/>
          <w:szCs w:val="24"/>
        </w:rPr>
        <w:t xml:space="preserve"> no sufri</w:t>
      </w:r>
      <w:r>
        <w:rPr>
          <w:rFonts w:ascii="Arial" w:eastAsia="Times New Roman" w:hAnsi="Arial" w:cs="Arial"/>
          <w:sz w:val="24"/>
          <w:szCs w:val="24"/>
        </w:rPr>
        <w:t>eron</w:t>
      </w:r>
      <w:r w:rsidRPr="009056C8">
        <w:rPr>
          <w:rFonts w:ascii="Arial" w:eastAsia="Times New Roman" w:hAnsi="Arial" w:cs="Arial"/>
          <w:sz w:val="24"/>
          <w:szCs w:val="24"/>
        </w:rPr>
        <w:t xml:space="preserve"> cambios</w:t>
      </w:r>
      <w:r>
        <w:rPr>
          <w:rFonts w:ascii="Arial" w:eastAsia="Times New Roman" w:hAnsi="Arial" w:cs="Arial"/>
          <w:sz w:val="24"/>
          <w:szCs w:val="24"/>
        </w:rPr>
        <w:t xml:space="preserve"> significativos</w:t>
      </w:r>
      <w:r w:rsidRPr="009056C8">
        <w:rPr>
          <w:rFonts w:ascii="Arial" w:eastAsia="Times New Roman" w:hAnsi="Arial" w:cs="Arial"/>
          <w:sz w:val="24"/>
          <w:szCs w:val="24"/>
        </w:rPr>
        <w:t xml:space="preserve">, mientras que el uso de vehículos híbridos presentó </w:t>
      </w:r>
      <w:r>
        <w:rPr>
          <w:rFonts w:ascii="Arial" w:eastAsia="Times New Roman" w:hAnsi="Arial" w:cs="Arial"/>
          <w:sz w:val="24"/>
          <w:szCs w:val="24"/>
        </w:rPr>
        <w:t>un pequeño aumento pasando de 12</w:t>
      </w:r>
      <w:r w:rsidRPr="009056C8">
        <w:rPr>
          <w:rFonts w:ascii="Arial" w:eastAsia="Times New Roman" w:hAnsi="Arial" w:cs="Arial"/>
          <w:sz w:val="24"/>
          <w:szCs w:val="24"/>
        </w:rPr>
        <w:t xml:space="preserve"> en 2016 a </w:t>
      </w:r>
      <w:r>
        <w:rPr>
          <w:rFonts w:ascii="Arial" w:eastAsia="Times New Roman" w:hAnsi="Arial" w:cs="Arial"/>
          <w:sz w:val="24"/>
          <w:szCs w:val="24"/>
        </w:rPr>
        <w:t>26</w:t>
      </w:r>
      <w:r w:rsidRPr="009056C8">
        <w:rPr>
          <w:rFonts w:ascii="Arial" w:eastAsia="Times New Roman" w:hAnsi="Arial" w:cs="Arial"/>
          <w:sz w:val="24"/>
          <w:szCs w:val="24"/>
        </w:rPr>
        <w:t xml:space="preserve"> en 201</w:t>
      </w:r>
      <w:r>
        <w:rPr>
          <w:rFonts w:ascii="Arial" w:eastAsia="Times New Roman" w:hAnsi="Arial" w:cs="Arial"/>
          <w:sz w:val="24"/>
          <w:szCs w:val="24"/>
        </w:rPr>
        <w:t>8, sin embargo, su uso descendió para los años 2019 y 2020, evidenciando una reducción significativa en el uso de esta clase de vehículos.</w:t>
      </w:r>
    </w:p>
    <w:p w14:paraId="3D109F11" w14:textId="77777777" w:rsidR="00204B4B" w:rsidRPr="00204B4B" w:rsidRDefault="00204B4B" w:rsidP="00204B4B"/>
    <w:p w14:paraId="412F9E07" w14:textId="706B5525" w:rsidR="007C7F99" w:rsidRDefault="004B7DA7" w:rsidP="004B7DA7">
      <w:pPr>
        <w:pStyle w:val="Ttulo1"/>
        <w:numPr>
          <w:ilvl w:val="3"/>
          <w:numId w:val="2"/>
        </w:numPr>
        <w:spacing w:line="240" w:lineRule="auto"/>
        <w:rPr>
          <w:rFonts w:ascii="Arial" w:hAnsi="Arial" w:cs="Arial"/>
          <w:b/>
          <w:color w:val="000000"/>
          <w:sz w:val="24"/>
          <w:szCs w:val="24"/>
        </w:rPr>
      </w:pPr>
      <w:bookmarkStart w:id="132" w:name="_Toc75786904"/>
      <w:bookmarkStart w:id="133" w:name="_Toc75787266"/>
      <w:r>
        <w:rPr>
          <w:rFonts w:ascii="Arial" w:hAnsi="Arial" w:cs="Arial"/>
          <w:b/>
          <w:color w:val="000000"/>
          <w:sz w:val="24"/>
          <w:szCs w:val="24"/>
        </w:rPr>
        <w:t>ADAPTACIÓN AL CAMBIO CLIMÁTICO</w:t>
      </w:r>
      <w:bookmarkEnd w:id="132"/>
      <w:bookmarkEnd w:id="133"/>
      <w:r>
        <w:rPr>
          <w:rFonts w:ascii="Arial" w:hAnsi="Arial" w:cs="Arial"/>
          <w:b/>
          <w:color w:val="000000"/>
          <w:sz w:val="24"/>
          <w:szCs w:val="24"/>
        </w:rPr>
        <w:t xml:space="preserve"> </w:t>
      </w:r>
    </w:p>
    <w:p w14:paraId="6B39B623" w14:textId="77777777" w:rsidR="007C7F99" w:rsidRPr="009056C8" w:rsidRDefault="007C7F99" w:rsidP="007C7F99">
      <w:pPr>
        <w:spacing w:after="200" w:line="240" w:lineRule="auto"/>
        <w:rPr>
          <w:rFonts w:ascii="Arial" w:eastAsia="Times New Roman" w:hAnsi="Arial" w:cs="Arial"/>
          <w:sz w:val="24"/>
          <w:szCs w:val="24"/>
        </w:rPr>
      </w:pPr>
    </w:p>
    <w:p w14:paraId="38DB35EA" w14:textId="77777777" w:rsidR="007C7F99" w:rsidRPr="006A2C1D" w:rsidRDefault="007C7F99" w:rsidP="0063449B">
      <w:pPr>
        <w:spacing w:line="240" w:lineRule="auto"/>
        <w:jc w:val="both"/>
        <w:rPr>
          <w:rFonts w:ascii="Arial" w:hAnsi="Arial" w:cs="Arial"/>
          <w:bCs/>
          <w:sz w:val="24"/>
          <w:szCs w:val="24"/>
        </w:rPr>
      </w:pPr>
      <w:r w:rsidRPr="006A2C1D">
        <w:rPr>
          <w:rFonts w:ascii="Arial" w:hAnsi="Arial" w:cs="Arial"/>
          <w:bCs/>
          <w:sz w:val="24"/>
          <w:szCs w:val="24"/>
        </w:rPr>
        <w:t>En el marco de esta línea del programa las Entidades implementan estrategias enfocadas a la reducción de emisiones de gases de efecto invernadero basados en uso de técnicas y tecnologías innovadoras dentro de las que se destacan:</w:t>
      </w:r>
    </w:p>
    <w:p w14:paraId="4CB019CA" w14:textId="77777777"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Desarrollo de jornadas de sensibilización frente al cambio climático. </w:t>
      </w:r>
    </w:p>
    <w:p w14:paraId="40237F9A" w14:textId="24285B4A"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Realización de jornadas de reforestación, plantación de árboles y otras relacionadas con el aumento de la cobertura vegetal. </w:t>
      </w:r>
    </w:p>
    <w:p w14:paraId="2CE31DF9" w14:textId="77777777"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Implementación de techos verdes y jardines verticales. </w:t>
      </w:r>
    </w:p>
    <w:p w14:paraId="2001A9EF" w14:textId="77777777"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Implementación de actividades de bioconstrucción con material reciclado. </w:t>
      </w:r>
    </w:p>
    <w:p w14:paraId="7AE0EC72" w14:textId="77777777"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Desarrollo de caminatas ecológicas con los servidores de la entidad. </w:t>
      </w:r>
    </w:p>
    <w:p w14:paraId="21DBBB37" w14:textId="77777777"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Calcular y gestionar la huella de carbono de la entidad. </w:t>
      </w:r>
    </w:p>
    <w:p w14:paraId="05A9F2BE" w14:textId="77777777"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Formulación de plan de reducción de emisiones. </w:t>
      </w:r>
    </w:p>
    <w:p w14:paraId="63D21A9E" w14:textId="77777777" w:rsidR="007C7F99" w:rsidRPr="006A2C1D" w:rsidRDefault="007C7F99" w:rsidP="0063449B">
      <w:pPr>
        <w:spacing w:after="0" w:line="240" w:lineRule="auto"/>
        <w:jc w:val="both"/>
        <w:rPr>
          <w:rFonts w:ascii="Arial" w:hAnsi="Arial" w:cs="Arial"/>
          <w:bCs/>
          <w:sz w:val="24"/>
          <w:szCs w:val="24"/>
        </w:rPr>
      </w:pPr>
      <w:r w:rsidRPr="006A2C1D">
        <w:rPr>
          <w:rFonts w:ascii="Arial" w:hAnsi="Arial" w:cs="Arial"/>
          <w:bCs/>
          <w:sz w:val="24"/>
          <w:szCs w:val="24"/>
        </w:rPr>
        <w:t xml:space="preserve">•  Desarrollo de inventario forestal. </w:t>
      </w:r>
    </w:p>
    <w:p w14:paraId="0E541710" w14:textId="77777777" w:rsidR="007C7F99" w:rsidRPr="006A2C1D" w:rsidRDefault="007C7F99" w:rsidP="007C7F99">
      <w:pPr>
        <w:spacing w:after="0" w:line="240" w:lineRule="auto"/>
        <w:rPr>
          <w:rFonts w:ascii="Arial" w:hAnsi="Arial" w:cs="Arial"/>
          <w:bCs/>
          <w:sz w:val="24"/>
          <w:szCs w:val="24"/>
        </w:rPr>
      </w:pPr>
    </w:p>
    <w:p w14:paraId="3F94833E" w14:textId="77777777" w:rsidR="007C7F99" w:rsidRDefault="007C7F99" w:rsidP="007C7F99">
      <w:pPr>
        <w:spacing w:after="0" w:line="240" w:lineRule="auto"/>
        <w:rPr>
          <w:rFonts w:ascii="Arial" w:hAnsi="Arial" w:cs="Arial"/>
          <w:b/>
          <w:sz w:val="24"/>
          <w:szCs w:val="24"/>
        </w:rPr>
      </w:pPr>
    </w:p>
    <w:p w14:paraId="4E5B653D" w14:textId="403961CB" w:rsidR="0063449B" w:rsidRDefault="0063449B" w:rsidP="0063449B">
      <w:pPr>
        <w:pStyle w:val="Ttulo1"/>
        <w:numPr>
          <w:ilvl w:val="4"/>
          <w:numId w:val="2"/>
        </w:numPr>
        <w:spacing w:line="240" w:lineRule="auto"/>
        <w:rPr>
          <w:rFonts w:ascii="Arial" w:hAnsi="Arial" w:cs="Arial"/>
          <w:b/>
          <w:color w:val="000000"/>
          <w:sz w:val="24"/>
          <w:szCs w:val="24"/>
        </w:rPr>
      </w:pPr>
      <w:bookmarkStart w:id="134" w:name="_Toc75786905"/>
      <w:bookmarkStart w:id="135" w:name="_Toc75787267"/>
      <w:r>
        <w:rPr>
          <w:rFonts w:ascii="Arial" w:hAnsi="Arial" w:cs="Arial"/>
          <w:b/>
          <w:color w:val="000000"/>
          <w:sz w:val="24"/>
          <w:szCs w:val="24"/>
        </w:rPr>
        <w:t>ENTIDADES QUE CUENTAN CON JARDINES VERTICALES</w:t>
      </w:r>
      <w:bookmarkEnd w:id="134"/>
      <w:bookmarkEnd w:id="135"/>
      <w:r>
        <w:rPr>
          <w:rFonts w:ascii="Arial" w:hAnsi="Arial" w:cs="Arial"/>
          <w:b/>
          <w:color w:val="000000"/>
          <w:sz w:val="24"/>
          <w:szCs w:val="24"/>
        </w:rPr>
        <w:t xml:space="preserve"> </w:t>
      </w:r>
    </w:p>
    <w:p w14:paraId="069C49CF" w14:textId="77777777" w:rsidR="007C7F99" w:rsidRPr="009056C8" w:rsidRDefault="007C7F99" w:rsidP="007C7F99">
      <w:pPr>
        <w:spacing w:after="0" w:line="240" w:lineRule="auto"/>
        <w:rPr>
          <w:rFonts w:ascii="Arial" w:hAnsi="Arial" w:cs="Arial"/>
          <w:b/>
          <w:sz w:val="24"/>
          <w:szCs w:val="24"/>
        </w:rPr>
      </w:pPr>
    </w:p>
    <w:p w14:paraId="013224AE" w14:textId="77777777" w:rsidR="007C7F99" w:rsidRPr="009056C8" w:rsidRDefault="007C7F99" w:rsidP="007C7F99">
      <w:pPr>
        <w:spacing w:after="0" w:line="240" w:lineRule="auto"/>
        <w:rPr>
          <w:rFonts w:ascii="Arial" w:hAnsi="Arial" w:cs="Arial"/>
          <w:b/>
          <w:sz w:val="24"/>
          <w:szCs w:val="24"/>
        </w:rPr>
      </w:pPr>
    </w:p>
    <w:p w14:paraId="7BB5CC4C" w14:textId="238AA412" w:rsidR="007C7F99" w:rsidRDefault="0063449B" w:rsidP="007C7F99">
      <w:pPr>
        <w:spacing w:line="240" w:lineRule="auto"/>
        <w:jc w:val="both"/>
        <w:rPr>
          <w:rFonts w:ascii="Arial" w:eastAsia="Times New Roman" w:hAnsi="Arial" w:cs="Arial"/>
          <w:sz w:val="24"/>
          <w:szCs w:val="24"/>
        </w:rPr>
      </w:pPr>
      <w:r>
        <w:rPr>
          <w:rFonts w:ascii="Arial" w:eastAsia="Times New Roman" w:hAnsi="Arial" w:cs="Arial"/>
          <w:sz w:val="24"/>
          <w:szCs w:val="24"/>
        </w:rPr>
        <w:t>El</w:t>
      </w:r>
      <w:r w:rsidR="007C7F99" w:rsidRPr="009056C8">
        <w:rPr>
          <w:rFonts w:ascii="Arial" w:eastAsia="Times New Roman" w:hAnsi="Arial" w:cs="Arial"/>
          <w:sz w:val="24"/>
          <w:szCs w:val="24"/>
        </w:rPr>
        <w:t xml:space="preserve"> indicador hace parte del Programa de Implementación de Prácticas Sostenibles, apuntando a la línea “Adaptación al Cambio Climático, la cual tiene como propósito “Adelantar acciones que permitan compensar las afectaciones ocasionadas al ambiente por la generación de gases efecto invernadero, para contribuir a la adaptación y mitigación al cambio climático y mejorar la calidad del paisaje, donde podrá incluir acciones de</w:t>
      </w:r>
      <w:r w:rsidR="007C7F99">
        <w:rPr>
          <w:rFonts w:ascii="Arial" w:eastAsia="Times New Roman" w:hAnsi="Arial" w:cs="Arial"/>
          <w:sz w:val="24"/>
          <w:szCs w:val="24"/>
        </w:rPr>
        <w:t xml:space="preserve"> </w:t>
      </w:r>
      <w:r w:rsidR="007C7F99" w:rsidRPr="009056C8">
        <w:rPr>
          <w:rFonts w:ascii="Arial" w:eastAsia="Times New Roman" w:hAnsi="Arial" w:cs="Arial"/>
          <w:sz w:val="24"/>
          <w:szCs w:val="24"/>
        </w:rPr>
        <w:t>implementación de techos y terrazas verdes, jardines verticales, aumento y creación de cobertura vegetal</w:t>
      </w:r>
      <w:r w:rsidR="007C7F99">
        <w:rPr>
          <w:rFonts w:ascii="Arial" w:eastAsia="Times New Roman" w:hAnsi="Arial" w:cs="Arial"/>
          <w:sz w:val="24"/>
          <w:szCs w:val="24"/>
        </w:rPr>
        <w:t>.</w:t>
      </w:r>
    </w:p>
    <w:p w14:paraId="5682EA0E" w14:textId="77777777" w:rsidR="003A46B2" w:rsidRDefault="0063449B" w:rsidP="007C7F99">
      <w:pPr>
        <w:spacing w:line="240" w:lineRule="auto"/>
        <w:jc w:val="both"/>
        <w:rPr>
          <w:rFonts w:ascii="Arial" w:eastAsia="Times New Roman" w:hAnsi="Arial" w:cs="Arial"/>
          <w:sz w:val="24"/>
          <w:szCs w:val="24"/>
        </w:rPr>
      </w:pPr>
      <w:r w:rsidRPr="009056C8">
        <w:rPr>
          <w:rFonts w:ascii="Arial" w:eastAsia="Times New Roman" w:hAnsi="Arial" w:cs="Arial"/>
          <w:sz w:val="24"/>
          <w:szCs w:val="24"/>
        </w:rPr>
        <w:t>Los jardines verticales, son una innovadora técnica que ha tenido gran éxito en los últimos años y consiste en tapizar muros con cultivos o desarrollar plantas ornamentales en una superficie vertical. Dentro de este concepto está incluido el tradicional ajardinamiento o naturación de fachadas mediante plantas trepadoras, y los también llamados muros verdes; los cuales son utilizados en espacios exteriores o interiores</w:t>
      </w:r>
      <w:r>
        <w:rPr>
          <w:rFonts w:ascii="Arial" w:eastAsia="Times New Roman" w:hAnsi="Arial" w:cs="Arial"/>
          <w:sz w:val="24"/>
          <w:szCs w:val="24"/>
        </w:rPr>
        <w:t xml:space="preserve">. </w:t>
      </w:r>
    </w:p>
    <w:p w14:paraId="086B7C72" w14:textId="05422B47" w:rsidR="007C7F99" w:rsidRDefault="007C7F99" w:rsidP="007C7F99">
      <w:pPr>
        <w:spacing w:line="240" w:lineRule="auto"/>
        <w:jc w:val="both"/>
        <w:rPr>
          <w:rFonts w:ascii="Arial" w:eastAsia="Times New Roman" w:hAnsi="Arial" w:cs="Arial"/>
          <w:sz w:val="24"/>
          <w:szCs w:val="24"/>
        </w:rPr>
      </w:pPr>
      <w:r>
        <w:rPr>
          <w:rFonts w:ascii="Arial" w:eastAsia="Times New Roman" w:hAnsi="Arial" w:cs="Arial"/>
          <w:sz w:val="24"/>
          <w:szCs w:val="24"/>
        </w:rPr>
        <w:t xml:space="preserve">A continuación, se expone </w:t>
      </w:r>
      <w:r w:rsidR="00BB1C2C">
        <w:rPr>
          <w:rFonts w:ascii="Arial" w:eastAsia="Times New Roman" w:hAnsi="Arial" w:cs="Arial"/>
          <w:sz w:val="24"/>
          <w:szCs w:val="24"/>
        </w:rPr>
        <w:t xml:space="preserve">el número de Entidades que implementaron </w:t>
      </w:r>
      <w:r>
        <w:rPr>
          <w:rFonts w:ascii="Arial" w:eastAsia="Times New Roman" w:hAnsi="Arial" w:cs="Arial"/>
          <w:sz w:val="24"/>
          <w:szCs w:val="24"/>
        </w:rPr>
        <w:t>Jardines Verticales, en el sector público Distrital</w:t>
      </w:r>
      <w:r w:rsidR="00BB1C2C">
        <w:rPr>
          <w:rFonts w:ascii="Arial" w:eastAsia="Times New Roman" w:hAnsi="Arial" w:cs="Arial"/>
          <w:sz w:val="24"/>
          <w:szCs w:val="24"/>
        </w:rPr>
        <w:t>:</w:t>
      </w:r>
    </w:p>
    <w:p w14:paraId="7B12626B" w14:textId="0C965A3C" w:rsidR="00BB1C2C" w:rsidRDefault="00BB1C2C" w:rsidP="007C7F99">
      <w:pPr>
        <w:spacing w:line="240" w:lineRule="auto"/>
        <w:jc w:val="both"/>
        <w:rPr>
          <w:rFonts w:ascii="Arial" w:eastAsia="Times New Roman" w:hAnsi="Arial" w:cs="Arial"/>
          <w:sz w:val="24"/>
          <w:szCs w:val="24"/>
        </w:rPr>
      </w:pPr>
    </w:p>
    <w:p w14:paraId="1E91D198" w14:textId="4A34F145" w:rsidR="007C7F99" w:rsidRPr="0063449B" w:rsidRDefault="0063449B" w:rsidP="0063449B">
      <w:pPr>
        <w:pStyle w:val="Descripcin"/>
        <w:rPr>
          <w:rFonts w:ascii="Arial" w:hAnsi="Arial" w:cs="Arial"/>
          <w:b/>
          <w:color w:val="auto"/>
          <w:sz w:val="24"/>
          <w:szCs w:val="24"/>
        </w:rPr>
      </w:pPr>
      <w:bookmarkStart w:id="136" w:name="_Toc75787088"/>
      <w:r w:rsidRPr="006C5962">
        <w:rPr>
          <w:rFonts w:ascii="Arial" w:hAnsi="Arial" w:cs="Arial"/>
          <w:color w:val="auto"/>
        </w:rPr>
        <w:t xml:space="preserve">Tabla </w:t>
      </w:r>
      <w:r w:rsidRPr="006C5962">
        <w:rPr>
          <w:rFonts w:ascii="Arial" w:hAnsi="Arial" w:cs="Arial"/>
          <w:color w:val="auto"/>
        </w:rPr>
        <w:fldChar w:fldCharType="begin"/>
      </w:r>
      <w:r w:rsidRPr="006C5962">
        <w:rPr>
          <w:rFonts w:ascii="Arial" w:hAnsi="Arial" w:cs="Arial"/>
          <w:color w:val="auto"/>
        </w:rPr>
        <w:instrText xml:space="preserve"> SEQ Tabla \* ARABIC </w:instrText>
      </w:r>
      <w:r w:rsidRPr="006C5962">
        <w:rPr>
          <w:rFonts w:ascii="Arial" w:hAnsi="Arial" w:cs="Arial"/>
          <w:color w:val="auto"/>
        </w:rPr>
        <w:fldChar w:fldCharType="separate"/>
      </w:r>
      <w:r w:rsidR="00DE3AE5">
        <w:rPr>
          <w:rFonts w:ascii="Arial" w:hAnsi="Arial" w:cs="Arial"/>
          <w:noProof/>
          <w:color w:val="auto"/>
        </w:rPr>
        <w:t>18</w:t>
      </w:r>
      <w:r w:rsidRPr="006C5962">
        <w:rPr>
          <w:rFonts w:ascii="Arial" w:hAnsi="Arial" w:cs="Arial"/>
          <w:color w:val="auto"/>
        </w:rPr>
        <w:fldChar w:fldCharType="end"/>
      </w:r>
      <w:r w:rsidRPr="006C5962">
        <w:rPr>
          <w:rFonts w:ascii="Arial" w:hAnsi="Arial" w:cs="Arial"/>
          <w:color w:val="auto"/>
        </w:rPr>
        <w:t xml:space="preserve"> Número de Entidades que Implementaron Jardines Verticales</w:t>
      </w:r>
      <w:bookmarkEnd w:id="136"/>
    </w:p>
    <w:tbl>
      <w:tblPr>
        <w:tblW w:w="5000" w:type="pct"/>
        <w:tblCellMar>
          <w:left w:w="70" w:type="dxa"/>
          <w:right w:w="70" w:type="dxa"/>
        </w:tblCellMar>
        <w:tblLook w:val="04A0" w:firstRow="1" w:lastRow="0" w:firstColumn="1" w:lastColumn="0" w:noHBand="0" w:noVBand="1"/>
      </w:tblPr>
      <w:tblGrid>
        <w:gridCol w:w="4093"/>
        <w:gridCol w:w="1822"/>
        <w:gridCol w:w="1442"/>
        <w:gridCol w:w="1602"/>
      </w:tblGrid>
      <w:tr w:rsidR="004C0615" w:rsidRPr="00B040A2" w14:paraId="2FE2BB11" w14:textId="77777777" w:rsidTr="004C0615">
        <w:trPr>
          <w:trHeight w:val="271"/>
        </w:trPr>
        <w:tc>
          <w:tcPr>
            <w:tcW w:w="2284" w:type="pct"/>
            <w:tcBorders>
              <w:top w:val="single" w:sz="8" w:space="0" w:color="auto"/>
              <w:left w:val="single" w:sz="8" w:space="0" w:color="auto"/>
              <w:bottom w:val="single" w:sz="4" w:space="0" w:color="auto"/>
              <w:right w:val="single" w:sz="4" w:space="0" w:color="auto"/>
            </w:tcBorders>
            <w:shd w:val="clear" w:color="auto" w:fill="70AD47" w:themeFill="accent6"/>
            <w:vAlign w:val="center"/>
            <w:hideMark/>
          </w:tcPr>
          <w:p w14:paraId="6E6A5822" w14:textId="77777777" w:rsidR="00B040A2" w:rsidRPr="00B040A2" w:rsidRDefault="00B040A2" w:rsidP="004C0615">
            <w:pPr>
              <w:spacing w:after="0" w:line="240" w:lineRule="auto"/>
              <w:jc w:val="center"/>
              <w:rPr>
                <w:rFonts w:ascii="Arial" w:eastAsia="Times New Roman" w:hAnsi="Arial" w:cs="Arial"/>
                <w:b/>
                <w:bCs/>
                <w:color w:val="000000"/>
                <w:sz w:val="20"/>
                <w:szCs w:val="20"/>
              </w:rPr>
            </w:pPr>
            <w:r w:rsidRPr="00B040A2">
              <w:rPr>
                <w:rFonts w:ascii="Arial" w:eastAsia="Times New Roman" w:hAnsi="Arial" w:cs="Arial"/>
                <w:b/>
                <w:bCs/>
                <w:color w:val="000000"/>
                <w:sz w:val="20"/>
                <w:szCs w:val="20"/>
              </w:rPr>
              <w:t>SECTOR DISTRITAL</w:t>
            </w:r>
          </w:p>
        </w:tc>
        <w:tc>
          <w:tcPr>
            <w:tcW w:w="1017" w:type="pct"/>
            <w:tcBorders>
              <w:top w:val="single" w:sz="8" w:space="0" w:color="auto"/>
              <w:left w:val="nil"/>
              <w:bottom w:val="single" w:sz="4" w:space="0" w:color="auto"/>
              <w:right w:val="single" w:sz="4" w:space="0" w:color="auto"/>
            </w:tcBorders>
            <w:shd w:val="clear" w:color="auto" w:fill="70AD47" w:themeFill="accent6"/>
            <w:vAlign w:val="center"/>
            <w:hideMark/>
          </w:tcPr>
          <w:p w14:paraId="00C4076B" w14:textId="77777777" w:rsidR="00B040A2" w:rsidRPr="00B040A2" w:rsidRDefault="00B040A2" w:rsidP="004C0615">
            <w:pPr>
              <w:spacing w:after="0" w:line="240" w:lineRule="auto"/>
              <w:jc w:val="center"/>
              <w:rPr>
                <w:rFonts w:ascii="Arial" w:eastAsia="Times New Roman" w:hAnsi="Arial" w:cs="Arial"/>
                <w:b/>
                <w:bCs/>
                <w:color w:val="000000"/>
                <w:sz w:val="20"/>
                <w:szCs w:val="20"/>
              </w:rPr>
            </w:pPr>
            <w:r w:rsidRPr="00B040A2">
              <w:rPr>
                <w:rFonts w:ascii="Arial" w:eastAsia="Times New Roman" w:hAnsi="Arial" w:cs="Arial"/>
                <w:b/>
                <w:bCs/>
                <w:color w:val="000000"/>
                <w:sz w:val="20"/>
                <w:szCs w:val="20"/>
              </w:rPr>
              <w:t>2018</w:t>
            </w:r>
          </w:p>
        </w:tc>
        <w:tc>
          <w:tcPr>
            <w:tcW w:w="805" w:type="pct"/>
            <w:tcBorders>
              <w:top w:val="single" w:sz="8" w:space="0" w:color="auto"/>
              <w:left w:val="nil"/>
              <w:bottom w:val="single" w:sz="4" w:space="0" w:color="auto"/>
              <w:right w:val="single" w:sz="8" w:space="0" w:color="auto"/>
            </w:tcBorders>
            <w:shd w:val="clear" w:color="auto" w:fill="70AD47" w:themeFill="accent6"/>
            <w:vAlign w:val="center"/>
            <w:hideMark/>
          </w:tcPr>
          <w:p w14:paraId="7B5D391B" w14:textId="77777777" w:rsidR="00B040A2" w:rsidRPr="00B040A2" w:rsidRDefault="00B040A2" w:rsidP="004C0615">
            <w:pPr>
              <w:spacing w:after="0" w:line="240" w:lineRule="auto"/>
              <w:jc w:val="center"/>
              <w:rPr>
                <w:rFonts w:ascii="Arial" w:eastAsia="Times New Roman" w:hAnsi="Arial" w:cs="Arial"/>
                <w:b/>
                <w:bCs/>
                <w:color w:val="000000"/>
                <w:sz w:val="20"/>
                <w:szCs w:val="20"/>
              </w:rPr>
            </w:pPr>
            <w:r w:rsidRPr="00B040A2">
              <w:rPr>
                <w:rFonts w:ascii="Arial" w:eastAsia="Times New Roman" w:hAnsi="Arial" w:cs="Arial"/>
                <w:b/>
                <w:bCs/>
                <w:color w:val="000000"/>
                <w:sz w:val="20"/>
                <w:szCs w:val="20"/>
              </w:rPr>
              <w:t>2019</w:t>
            </w:r>
          </w:p>
        </w:tc>
        <w:tc>
          <w:tcPr>
            <w:tcW w:w="894" w:type="pct"/>
            <w:tcBorders>
              <w:top w:val="single" w:sz="8" w:space="0" w:color="auto"/>
              <w:left w:val="single" w:sz="4" w:space="0" w:color="auto"/>
              <w:bottom w:val="single" w:sz="4" w:space="0" w:color="auto"/>
              <w:right w:val="single" w:sz="8" w:space="0" w:color="auto"/>
            </w:tcBorders>
            <w:shd w:val="clear" w:color="auto" w:fill="70AD47" w:themeFill="accent6"/>
            <w:vAlign w:val="center"/>
            <w:hideMark/>
          </w:tcPr>
          <w:p w14:paraId="4264CB94" w14:textId="77777777" w:rsidR="00B040A2" w:rsidRPr="00B040A2" w:rsidRDefault="00B040A2" w:rsidP="004C0615">
            <w:pPr>
              <w:spacing w:after="0" w:line="240" w:lineRule="auto"/>
              <w:jc w:val="center"/>
              <w:rPr>
                <w:rFonts w:ascii="Arial" w:eastAsia="Times New Roman" w:hAnsi="Arial" w:cs="Arial"/>
                <w:b/>
                <w:bCs/>
                <w:color w:val="000000"/>
                <w:sz w:val="20"/>
                <w:szCs w:val="20"/>
              </w:rPr>
            </w:pPr>
            <w:r w:rsidRPr="00B040A2">
              <w:rPr>
                <w:rFonts w:ascii="Arial" w:eastAsia="Times New Roman" w:hAnsi="Arial" w:cs="Arial"/>
                <w:b/>
                <w:bCs/>
                <w:color w:val="000000"/>
                <w:sz w:val="20"/>
                <w:szCs w:val="20"/>
              </w:rPr>
              <w:t>2020</w:t>
            </w:r>
          </w:p>
        </w:tc>
      </w:tr>
      <w:tr w:rsidR="004C0615" w:rsidRPr="00B040A2" w14:paraId="06FD66EA"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282F4DE6"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Gestión Pública</w:t>
            </w:r>
          </w:p>
        </w:tc>
        <w:tc>
          <w:tcPr>
            <w:tcW w:w="1017" w:type="pct"/>
            <w:tcBorders>
              <w:top w:val="nil"/>
              <w:left w:val="nil"/>
              <w:bottom w:val="single" w:sz="4" w:space="0" w:color="auto"/>
              <w:right w:val="single" w:sz="4" w:space="0" w:color="auto"/>
            </w:tcBorders>
            <w:shd w:val="clear" w:color="auto" w:fill="auto"/>
            <w:noWrap/>
            <w:vAlign w:val="center"/>
            <w:hideMark/>
          </w:tcPr>
          <w:p w14:paraId="39CC3869"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c>
          <w:tcPr>
            <w:tcW w:w="805" w:type="pct"/>
            <w:tcBorders>
              <w:top w:val="nil"/>
              <w:left w:val="nil"/>
              <w:bottom w:val="single" w:sz="4" w:space="0" w:color="auto"/>
              <w:right w:val="single" w:sz="4" w:space="0" w:color="auto"/>
            </w:tcBorders>
            <w:shd w:val="clear" w:color="auto" w:fill="auto"/>
            <w:noWrap/>
            <w:vAlign w:val="center"/>
            <w:hideMark/>
          </w:tcPr>
          <w:p w14:paraId="6A9CF566"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c>
          <w:tcPr>
            <w:tcW w:w="894" w:type="pct"/>
            <w:tcBorders>
              <w:top w:val="nil"/>
              <w:left w:val="nil"/>
              <w:bottom w:val="single" w:sz="4" w:space="0" w:color="auto"/>
              <w:right w:val="single" w:sz="4" w:space="0" w:color="auto"/>
            </w:tcBorders>
            <w:shd w:val="clear" w:color="auto" w:fill="auto"/>
            <w:noWrap/>
            <w:vAlign w:val="center"/>
            <w:hideMark/>
          </w:tcPr>
          <w:p w14:paraId="227F416B"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r>
      <w:tr w:rsidR="004C0615" w:rsidRPr="00B040A2" w14:paraId="67505676"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4261C599"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Gobierno</w:t>
            </w:r>
          </w:p>
        </w:tc>
        <w:tc>
          <w:tcPr>
            <w:tcW w:w="1017" w:type="pct"/>
            <w:tcBorders>
              <w:top w:val="nil"/>
              <w:left w:val="nil"/>
              <w:bottom w:val="single" w:sz="4" w:space="0" w:color="auto"/>
              <w:right w:val="single" w:sz="4" w:space="0" w:color="auto"/>
            </w:tcBorders>
            <w:shd w:val="clear" w:color="auto" w:fill="auto"/>
            <w:noWrap/>
            <w:vAlign w:val="center"/>
            <w:hideMark/>
          </w:tcPr>
          <w:p w14:paraId="3BE646F7"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7</w:t>
            </w:r>
          </w:p>
        </w:tc>
        <w:tc>
          <w:tcPr>
            <w:tcW w:w="805" w:type="pct"/>
            <w:tcBorders>
              <w:top w:val="nil"/>
              <w:left w:val="nil"/>
              <w:bottom w:val="single" w:sz="4" w:space="0" w:color="auto"/>
              <w:right w:val="single" w:sz="4" w:space="0" w:color="auto"/>
            </w:tcBorders>
            <w:shd w:val="clear" w:color="auto" w:fill="auto"/>
            <w:noWrap/>
            <w:vAlign w:val="center"/>
            <w:hideMark/>
          </w:tcPr>
          <w:p w14:paraId="0C3D370B"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8</w:t>
            </w:r>
          </w:p>
        </w:tc>
        <w:tc>
          <w:tcPr>
            <w:tcW w:w="894" w:type="pct"/>
            <w:tcBorders>
              <w:top w:val="nil"/>
              <w:left w:val="nil"/>
              <w:bottom w:val="single" w:sz="4" w:space="0" w:color="auto"/>
              <w:right w:val="single" w:sz="4" w:space="0" w:color="auto"/>
            </w:tcBorders>
            <w:shd w:val="clear" w:color="auto" w:fill="auto"/>
            <w:noWrap/>
            <w:vAlign w:val="center"/>
            <w:hideMark/>
          </w:tcPr>
          <w:p w14:paraId="23755526"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9</w:t>
            </w:r>
          </w:p>
        </w:tc>
      </w:tr>
      <w:tr w:rsidR="004C0615" w:rsidRPr="00B040A2" w14:paraId="19825974"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1011EDE6"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Hacienda</w:t>
            </w:r>
          </w:p>
        </w:tc>
        <w:tc>
          <w:tcPr>
            <w:tcW w:w="1017" w:type="pct"/>
            <w:tcBorders>
              <w:top w:val="nil"/>
              <w:left w:val="nil"/>
              <w:bottom w:val="single" w:sz="4" w:space="0" w:color="auto"/>
              <w:right w:val="single" w:sz="4" w:space="0" w:color="auto"/>
            </w:tcBorders>
            <w:shd w:val="clear" w:color="auto" w:fill="auto"/>
            <w:noWrap/>
            <w:vAlign w:val="center"/>
            <w:hideMark/>
          </w:tcPr>
          <w:p w14:paraId="1AE03BCA"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05" w:type="pct"/>
            <w:tcBorders>
              <w:top w:val="nil"/>
              <w:left w:val="nil"/>
              <w:bottom w:val="single" w:sz="4" w:space="0" w:color="auto"/>
              <w:right w:val="single" w:sz="4" w:space="0" w:color="auto"/>
            </w:tcBorders>
            <w:shd w:val="clear" w:color="auto" w:fill="auto"/>
            <w:noWrap/>
            <w:vAlign w:val="center"/>
            <w:hideMark/>
          </w:tcPr>
          <w:p w14:paraId="276286CE"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94" w:type="pct"/>
            <w:tcBorders>
              <w:top w:val="nil"/>
              <w:left w:val="nil"/>
              <w:bottom w:val="single" w:sz="4" w:space="0" w:color="auto"/>
              <w:right w:val="single" w:sz="4" w:space="0" w:color="auto"/>
            </w:tcBorders>
            <w:shd w:val="clear" w:color="auto" w:fill="auto"/>
            <w:noWrap/>
            <w:vAlign w:val="center"/>
            <w:hideMark/>
          </w:tcPr>
          <w:p w14:paraId="09DA5F30"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r>
      <w:tr w:rsidR="004C0615" w:rsidRPr="00B040A2" w14:paraId="35598FB2"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noWrap/>
            <w:vAlign w:val="center"/>
            <w:hideMark/>
          </w:tcPr>
          <w:p w14:paraId="38AE86A4"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Planeación</w:t>
            </w:r>
          </w:p>
        </w:tc>
        <w:tc>
          <w:tcPr>
            <w:tcW w:w="1017" w:type="pct"/>
            <w:tcBorders>
              <w:top w:val="nil"/>
              <w:left w:val="nil"/>
              <w:bottom w:val="single" w:sz="4" w:space="0" w:color="auto"/>
              <w:right w:val="single" w:sz="4" w:space="0" w:color="auto"/>
            </w:tcBorders>
            <w:shd w:val="clear" w:color="auto" w:fill="auto"/>
            <w:noWrap/>
            <w:vAlign w:val="center"/>
            <w:hideMark/>
          </w:tcPr>
          <w:p w14:paraId="1A7010B4"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05" w:type="pct"/>
            <w:tcBorders>
              <w:top w:val="nil"/>
              <w:left w:val="nil"/>
              <w:bottom w:val="single" w:sz="4" w:space="0" w:color="auto"/>
              <w:right w:val="single" w:sz="4" w:space="0" w:color="auto"/>
            </w:tcBorders>
            <w:shd w:val="clear" w:color="auto" w:fill="auto"/>
            <w:noWrap/>
            <w:vAlign w:val="center"/>
            <w:hideMark/>
          </w:tcPr>
          <w:p w14:paraId="583D9C09"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94" w:type="pct"/>
            <w:tcBorders>
              <w:top w:val="nil"/>
              <w:left w:val="nil"/>
              <w:bottom w:val="single" w:sz="4" w:space="0" w:color="auto"/>
              <w:right w:val="single" w:sz="4" w:space="0" w:color="auto"/>
            </w:tcBorders>
            <w:shd w:val="clear" w:color="auto" w:fill="auto"/>
            <w:noWrap/>
            <w:vAlign w:val="center"/>
            <w:hideMark/>
          </w:tcPr>
          <w:p w14:paraId="4E97EC85"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r>
      <w:tr w:rsidR="004C0615" w:rsidRPr="00B040A2" w14:paraId="06FCEDA2"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47EA7049"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Desarrollo Económico</w:t>
            </w:r>
          </w:p>
        </w:tc>
        <w:tc>
          <w:tcPr>
            <w:tcW w:w="1017" w:type="pct"/>
            <w:tcBorders>
              <w:top w:val="nil"/>
              <w:left w:val="nil"/>
              <w:bottom w:val="single" w:sz="4" w:space="0" w:color="auto"/>
              <w:right w:val="single" w:sz="4" w:space="0" w:color="auto"/>
            </w:tcBorders>
            <w:shd w:val="clear" w:color="auto" w:fill="auto"/>
            <w:noWrap/>
            <w:vAlign w:val="center"/>
            <w:hideMark/>
          </w:tcPr>
          <w:p w14:paraId="07E28B72"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05" w:type="pct"/>
            <w:tcBorders>
              <w:top w:val="nil"/>
              <w:left w:val="nil"/>
              <w:bottom w:val="single" w:sz="4" w:space="0" w:color="auto"/>
              <w:right w:val="single" w:sz="4" w:space="0" w:color="auto"/>
            </w:tcBorders>
            <w:shd w:val="clear" w:color="auto" w:fill="auto"/>
            <w:noWrap/>
            <w:vAlign w:val="center"/>
            <w:hideMark/>
          </w:tcPr>
          <w:p w14:paraId="190C4F9C"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94" w:type="pct"/>
            <w:tcBorders>
              <w:top w:val="nil"/>
              <w:left w:val="nil"/>
              <w:bottom w:val="single" w:sz="4" w:space="0" w:color="auto"/>
              <w:right w:val="single" w:sz="4" w:space="0" w:color="auto"/>
            </w:tcBorders>
            <w:shd w:val="clear" w:color="auto" w:fill="auto"/>
            <w:noWrap/>
            <w:vAlign w:val="center"/>
            <w:hideMark/>
          </w:tcPr>
          <w:p w14:paraId="0856DA2F"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r>
      <w:tr w:rsidR="004C0615" w:rsidRPr="00B040A2" w14:paraId="5B72E222"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303507F1"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Educación</w:t>
            </w:r>
          </w:p>
        </w:tc>
        <w:tc>
          <w:tcPr>
            <w:tcW w:w="1017" w:type="pct"/>
            <w:tcBorders>
              <w:top w:val="nil"/>
              <w:left w:val="nil"/>
              <w:bottom w:val="single" w:sz="4" w:space="0" w:color="auto"/>
              <w:right w:val="single" w:sz="4" w:space="0" w:color="auto"/>
            </w:tcBorders>
            <w:shd w:val="clear" w:color="auto" w:fill="auto"/>
            <w:noWrap/>
            <w:vAlign w:val="center"/>
            <w:hideMark/>
          </w:tcPr>
          <w:p w14:paraId="7D7E62D7"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05" w:type="pct"/>
            <w:tcBorders>
              <w:top w:val="nil"/>
              <w:left w:val="nil"/>
              <w:bottom w:val="single" w:sz="4" w:space="0" w:color="auto"/>
              <w:right w:val="single" w:sz="4" w:space="0" w:color="auto"/>
            </w:tcBorders>
            <w:shd w:val="clear" w:color="auto" w:fill="auto"/>
            <w:noWrap/>
            <w:vAlign w:val="center"/>
            <w:hideMark/>
          </w:tcPr>
          <w:p w14:paraId="74A2DE71"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94" w:type="pct"/>
            <w:tcBorders>
              <w:top w:val="nil"/>
              <w:left w:val="nil"/>
              <w:bottom w:val="single" w:sz="4" w:space="0" w:color="auto"/>
              <w:right w:val="single" w:sz="4" w:space="0" w:color="auto"/>
            </w:tcBorders>
            <w:shd w:val="clear" w:color="auto" w:fill="auto"/>
            <w:noWrap/>
            <w:vAlign w:val="center"/>
            <w:hideMark/>
          </w:tcPr>
          <w:p w14:paraId="273C9D7F"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r>
      <w:tr w:rsidR="004C0615" w:rsidRPr="00B040A2" w14:paraId="3C183F7E"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615A19C0"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Salud</w:t>
            </w:r>
          </w:p>
        </w:tc>
        <w:tc>
          <w:tcPr>
            <w:tcW w:w="1017" w:type="pct"/>
            <w:tcBorders>
              <w:top w:val="nil"/>
              <w:left w:val="nil"/>
              <w:bottom w:val="single" w:sz="4" w:space="0" w:color="auto"/>
              <w:right w:val="single" w:sz="4" w:space="0" w:color="auto"/>
            </w:tcBorders>
            <w:shd w:val="clear" w:color="auto" w:fill="auto"/>
            <w:noWrap/>
            <w:vAlign w:val="center"/>
            <w:hideMark/>
          </w:tcPr>
          <w:p w14:paraId="589ACE10"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5</w:t>
            </w:r>
          </w:p>
        </w:tc>
        <w:tc>
          <w:tcPr>
            <w:tcW w:w="805" w:type="pct"/>
            <w:tcBorders>
              <w:top w:val="nil"/>
              <w:left w:val="nil"/>
              <w:bottom w:val="single" w:sz="4" w:space="0" w:color="auto"/>
              <w:right w:val="single" w:sz="4" w:space="0" w:color="auto"/>
            </w:tcBorders>
            <w:shd w:val="clear" w:color="auto" w:fill="auto"/>
            <w:noWrap/>
            <w:vAlign w:val="center"/>
            <w:hideMark/>
          </w:tcPr>
          <w:p w14:paraId="45E02A8E"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5</w:t>
            </w:r>
          </w:p>
        </w:tc>
        <w:tc>
          <w:tcPr>
            <w:tcW w:w="894" w:type="pct"/>
            <w:tcBorders>
              <w:top w:val="nil"/>
              <w:left w:val="nil"/>
              <w:bottom w:val="single" w:sz="4" w:space="0" w:color="auto"/>
              <w:right w:val="single" w:sz="4" w:space="0" w:color="auto"/>
            </w:tcBorders>
            <w:shd w:val="clear" w:color="auto" w:fill="auto"/>
            <w:noWrap/>
            <w:vAlign w:val="center"/>
            <w:hideMark/>
          </w:tcPr>
          <w:p w14:paraId="43CD7542"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5</w:t>
            </w:r>
          </w:p>
        </w:tc>
      </w:tr>
      <w:tr w:rsidR="004C0615" w:rsidRPr="00B040A2" w14:paraId="1C95F2A7"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09488870"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Integración Social</w:t>
            </w:r>
          </w:p>
        </w:tc>
        <w:tc>
          <w:tcPr>
            <w:tcW w:w="1017" w:type="pct"/>
            <w:tcBorders>
              <w:top w:val="nil"/>
              <w:left w:val="nil"/>
              <w:bottom w:val="single" w:sz="4" w:space="0" w:color="auto"/>
              <w:right w:val="single" w:sz="4" w:space="0" w:color="auto"/>
            </w:tcBorders>
            <w:shd w:val="clear" w:color="auto" w:fill="auto"/>
            <w:noWrap/>
            <w:vAlign w:val="center"/>
            <w:hideMark/>
          </w:tcPr>
          <w:p w14:paraId="3EA6E4FD"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c>
          <w:tcPr>
            <w:tcW w:w="805" w:type="pct"/>
            <w:tcBorders>
              <w:top w:val="nil"/>
              <w:left w:val="nil"/>
              <w:bottom w:val="single" w:sz="4" w:space="0" w:color="auto"/>
              <w:right w:val="single" w:sz="4" w:space="0" w:color="auto"/>
            </w:tcBorders>
            <w:shd w:val="clear" w:color="auto" w:fill="auto"/>
            <w:noWrap/>
            <w:vAlign w:val="center"/>
            <w:hideMark/>
          </w:tcPr>
          <w:p w14:paraId="23AB8F82"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94" w:type="pct"/>
            <w:tcBorders>
              <w:top w:val="nil"/>
              <w:left w:val="nil"/>
              <w:bottom w:val="single" w:sz="4" w:space="0" w:color="auto"/>
              <w:right w:val="single" w:sz="4" w:space="0" w:color="auto"/>
            </w:tcBorders>
            <w:shd w:val="clear" w:color="auto" w:fill="auto"/>
            <w:noWrap/>
            <w:vAlign w:val="center"/>
            <w:hideMark/>
          </w:tcPr>
          <w:p w14:paraId="07AD40A7"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r>
      <w:tr w:rsidR="004C0615" w:rsidRPr="00B040A2" w14:paraId="1A1B929E"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3F8ABC0C"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Cultura</w:t>
            </w:r>
          </w:p>
        </w:tc>
        <w:tc>
          <w:tcPr>
            <w:tcW w:w="1017" w:type="pct"/>
            <w:tcBorders>
              <w:top w:val="nil"/>
              <w:left w:val="nil"/>
              <w:bottom w:val="single" w:sz="4" w:space="0" w:color="auto"/>
              <w:right w:val="single" w:sz="4" w:space="0" w:color="auto"/>
            </w:tcBorders>
            <w:shd w:val="clear" w:color="auto" w:fill="auto"/>
            <w:noWrap/>
            <w:vAlign w:val="center"/>
            <w:hideMark/>
          </w:tcPr>
          <w:p w14:paraId="485CE7DC"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05" w:type="pct"/>
            <w:tcBorders>
              <w:top w:val="nil"/>
              <w:left w:val="nil"/>
              <w:bottom w:val="single" w:sz="4" w:space="0" w:color="auto"/>
              <w:right w:val="single" w:sz="4" w:space="0" w:color="auto"/>
            </w:tcBorders>
            <w:shd w:val="clear" w:color="auto" w:fill="auto"/>
            <w:noWrap/>
            <w:vAlign w:val="center"/>
            <w:hideMark/>
          </w:tcPr>
          <w:p w14:paraId="2F37B20C"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c>
          <w:tcPr>
            <w:tcW w:w="894" w:type="pct"/>
            <w:tcBorders>
              <w:top w:val="nil"/>
              <w:left w:val="nil"/>
              <w:bottom w:val="single" w:sz="4" w:space="0" w:color="auto"/>
              <w:right w:val="single" w:sz="4" w:space="0" w:color="auto"/>
            </w:tcBorders>
            <w:shd w:val="clear" w:color="auto" w:fill="auto"/>
            <w:noWrap/>
            <w:vAlign w:val="center"/>
            <w:hideMark/>
          </w:tcPr>
          <w:p w14:paraId="06B64902"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r>
      <w:tr w:rsidR="004C0615" w:rsidRPr="00B040A2" w14:paraId="1B813E67"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2ED4766A"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Ambiente</w:t>
            </w:r>
          </w:p>
        </w:tc>
        <w:tc>
          <w:tcPr>
            <w:tcW w:w="1017" w:type="pct"/>
            <w:tcBorders>
              <w:top w:val="nil"/>
              <w:left w:val="nil"/>
              <w:bottom w:val="single" w:sz="4" w:space="0" w:color="auto"/>
              <w:right w:val="single" w:sz="4" w:space="0" w:color="auto"/>
            </w:tcBorders>
            <w:shd w:val="clear" w:color="auto" w:fill="auto"/>
            <w:noWrap/>
            <w:vAlign w:val="center"/>
            <w:hideMark/>
          </w:tcPr>
          <w:p w14:paraId="27CF9122"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05" w:type="pct"/>
            <w:tcBorders>
              <w:top w:val="nil"/>
              <w:left w:val="nil"/>
              <w:bottom w:val="single" w:sz="4" w:space="0" w:color="auto"/>
              <w:right w:val="single" w:sz="4" w:space="0" w:color="auto"/>
            </w:tcBorders>
            <w:shd w:val="clear" w:color="auto" w:fill="auto"/>
            <w:noWrap/>
            <w:vAlign w:val="center"/>
            <w:hideMark/>
          </w:tcPr>
          <w:p w14:paraId="60FF89E9"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94" w:type="pct"/>
            <w:tcBorders>
              <w:top w:val="nil"/>
              <w:left w:val="nil"/>
              <w:bottom w:val="single" w:sz="4" w:space="0" w:color="auto"/>
              <w:right w:val="single" w:sz="4" w:space="0" w:color="auto"/>
            </w:tcBorders>
            <w:shd w:val="clear" w:color="auto" w:fill="auto"/>
            <w:noWrap/>
            <w:vAlign w:val="center"/>
            <w:hideMark/>
          </w:tcPr>
          <w:p w14:paraId="465A9133"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r>
      <w:tr w:rsidR="004C0615" w:rsidRPr="00B040A2" w14:paraId="5D248543"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4843A5F9"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Movilidad</w:t>
            </w:r>
          </w:p>
        </w:tc>
        <w:tc>
          <w:tcPr>
            <w:tcW w:w="1017" w:type="pct"/>
            <w:tcBorders>
              <w:top w:val="nil"/>
              <w:left w:val="nil"/>
              <w:bottom w:val="single" w:sz="4" w:space="0" w:color="auto"/>
              <w:right w:val="single" w:sz="4" w:space="0" w:color="auto"/>
            </w:tcBorders>
            <w:shd w:val="clear" w:color="auto" w:fill="auto"/>
            <w:noWrap/>
            <w:vAlign w:val="center"/>
            <w:hideMark/>
          </w:tcPr>
          <w:p w14:paraId="66430FE8"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2</w:t>
            </w:r>
          </w:p>
        </w:tc>
        <w:tc>
          <w:tcPr>
            <w:tcW w:w="805" w:type="pct"/>
            <w:tcBorders>
              <w:top w:val="nil"/>
              <w:left w:val="nil"/>
              <w:bottom w:val="single" w:sz="4" w:space="0" w:color="auto"/>
              <w:right w:val="single" w:sz="4" w:space="0" w:color="auto"/>
            </w:tcBorders>
            <w:shd w:val="clear" w:color="auto" w:fill="auto"/>
            <w:noWrap/>
            <w:vAlign w:val="center"/>
            <w:hideMark/>
          </w:tcPr>
          <w:p w14:paraId="35C617F1"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w:t>
            </w:r>
          </w:p>
        </w:tc>
        <w:tc>
          <w:tcPr>
            <w:tcW w:w="894" w:type="pct"/>
            <w:tcBorders>
              <w:top w:val="nil"/>
              <w:left w:val="nil"/>
              <w:bottom w:val="single" w:sz="4" w:space="0" w:color="auto"/>
              <w:right w:val="single" w:sz="4" w:space="0" w:color="auto"/>
            </w:tcBorders>
            <w:shd w:val="clear" w:color="auto" w:fill="auto"/>
            <w:noWrap/>
            <w:vAlign w:val="center"/>
            <w:hideMark/>
          </w:tcPr>
          <w:p w14:paraId="0B91382B"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w:t>
            </w:r>
          </w:p>
        </w:tc>
      </w:tr>
      <w:tr w:rsidR="004C0615" w:rsidRPr="00B040A2" w14:paraId="178A9DF4"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5D194BA8"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Hábitat</w:t>
            </w:r>
          </w:p>
        </w:tc>
        <w:tc>
          <w:tcPr>
            <w:tcW w:w="1017" w:type="pct"/>
            <w:tcBorders>
              <w:top w:val="nil"/>
              <w:left w:val="nil"/>
              <w:bottom w:val="single" w:sz="4" w:space="0" w:color="auto"/>
              <w:right w:val="single" w:sz="4" w:space="0" w:color="auto"/>
            </w:tcBorders>
            <w:shd w:val="clear" w:color="auto" w:fill="auto"/>
            <w:noWrap/>
            <w:vAlign w:val="center"/>
            <w:hideMark/>
          </w:tcPr>
          <w:p w14:paraId="2E785096"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w:t>
            </w:r>
          </w:p>
        </w:tc>
        <w:tc>
          <w:tcPr>
            <w:tcW w:w="805" w:type="pct"/>
            <w:tcBorders>
              <w:top w:val="nil"/>
              <w:left w:val="nil"/>
              <w:bottom w:val="single" w:sz="4" w:space="0" w:color="auto"/>
              <w:right w:val="single" w:sz="4" w:space="0" w:color="auto"/>
            </w:tcBorders>
            <w:shd w:val="clear" w:color="auto" w:fill="auto"/>
            <w:noWrap/>
            <w:vAlign w:val="center"/>
            <w:hideMark/>
          </w:tcPr>
          <w:p w14:paraId="58B85B30"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w:t>
            </w:r>
          </w:p>
        </w:tc>
        <w:tc>
          <w:tcPr>
            <w:tcW w:w="894" w:type="pct"/>
            <w:tcBorders>
              <w:top w:val="nil"/>
              <w:left w:val="nil"/>
              <w:bottom w:val="single" w:sz="4" w:space="0" w:color="auto"/>
              <w:right w:val="single" w:sz="4" w:space="0" w:color="auto"/>
            </w:tcBorders>
            <w:shd w:val="clear" w:color="auto" w:fill="auto"/>
            <w:noWrap/>
            <w:vAlign w:val="center"/>
            <w:hideMark/>
          </w:tcPr>
          <w:p w14:paraId="338F3254"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w:t>
            </w:r>
          </w:p>
        </w:tc>
      </w:tr>
      <w:tr w:rsidR="004C0615" w:rsidRPr="00B040A2" w14:paraId="0A0E3AC3"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3BDA6086"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Otras Entidades</w:t>
            </w:r>
          </w:p>
        </w:tc>
        <w:tc>
          <w:tcPr>
            <w:tcW w:w="1017" w:type="pct"/>
            <w:tcBorders>
              <w:top w:val="nil"/>
              <w:left w:val="nil"/>
              <w:bottom w:val="single" w:sz="4" w:space="0" w:color="auto"/>
              <w:right w:val="single" w:sz="4" w:space="0" w:color="auto"/>
            </w:tcBorders>
            <w:shd w:val="clear" w:color="auto" w:fill="auto"/>
            <w:noWrap/>
            <w:vAlign w:val="center"/>
            <w:hideMark/>
          </w:tcPr>
          <w:p w14:paraId="43B5C813"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c>
          <w:tcPr>
            <w:tcW w:w="805" w:type="pct"/>
            <w:tcBorders>
              <w:top w:val="nil"/>
              <w:left w:val="nil"/>
              <w:bottom w:val="single" w:sz="4" w:space="0" w:color="auto"/>
              <w:right w:val="single" w:sz="4" w:space="0" w:color="auto"/>
            </w:tcBorders>
            <w:shd w:val="clear" w:color="auto" w:fill="auto"/>
            <w:noWrap/>
            <w:vAlign w:val="center"/>
            <w:hideMark/>
          </w:tcPr>
          <w:p w14:paraId="2FC9611D"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w:t>
            </w:r>
          </w:p>
        </w:tc>
        <w:tc>
          <w:tcPr>
            <w:tcW w:w="894" w:type="pct"/>
            <w:tcBorders>
              <w:top w:val="nil"/>
              <w:left w:val="nil"/>
              <w:bottom w:val="single" w:sz="4" w:space="0" w:color="auto"/>
              <w:right w:val="single" w:sz="4" w:space="0" w:color="auto"/>
            </w:tcBorders>
            <w:shd w:val="clear" w:color="auto" w:fill="auto"/>
            <w:noWrap/>
            <w:vAlign w:val="center"/>
            <w:hideMark/>
          </w:tcPr>
          <w:p w14:paraId="5B9F51B4"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w:t>
            </w:r>
          </w:p>
        </w:tc>
      </w:tr>
      <w:tr w:rsidR="004C0615" w:rsidRPr="00B040A2" w14:paraId="21A9AB9C"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5EF1128B"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Mujeres</w:t>
            </w:r>
          </w:p>
        </w:tc>
        <w:tc>
          <w:tcPr>
            <w:tcW w:w="1017" w:type="pct"/>
            <w:tcBorders>
              <w:top w:val="nil"/>
              <w:left w:val="nil"/>
              <w:bottom w:val="single" w:sz="4" w:space="0" w:color="auto"/>
              <w:right w:val="single" w:sz="4" w:space="0" w:color="auto"/>
            </w:tcBorders>
            <w:shd w:val="clear" w:color="auto" w:fill="auto"/>
            <w:noWrap/>
            <w:vAlign w:val="center"/>
            <w:hideMark/>
          </w:tcPr>
          <w:p w14:paraId="6161582E"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05" w:type="pct"/>
            <w:tcBorders>
              <w:top w:val="nil"/>
              <w:left w:val="nil"/>
              <w:bottom w:val="single" w:sz="4" w:space="0" w:color="auto"/>
              <w:right w:val="single" w:sz="4" w:space="0" w:color="auto"/>
            </w:tcBorders>
            <w:shd w:val="clear" w:color="auto" w:fill="auto"/>
            <w:noWrap/>
            <w:vAlign w:val="center"/>
            <w:hideMark/>
          </w:tcPr>
          <w:p w14:paraId="6E80B5F3"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c>
          <w:tcPr>
            <w:tcW w:w="894" w:type="pct"/>
            <w:tcBorders>
              <w:top w:val="nil"/>
              <w:left w:val="nil"/>
              <w:bottom w:val="single" w:sz="4" w:space="0" w:color="auto"/>
              <w:right w:val="single" w:sz="4" w:space="0" w:color="auto"/>
            </w:tcBorders>
            <w:shd w:val="clear" w:color="auto" w:fill="auto"/>
            <w:noWrap/>
            <w:vAlign w:val="center"/>
            <w:hideMark/>
          </w:tcPr>
          <w:p w14:paraId="5AD111EE"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r>
      <w:tr w:rsidR="004C0615" w:rsidRPr="00B040A2" w14:paraId="36A3C867"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0529327A"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Seguridad</w:t>
            </w:r>
          </w:p>
        </w:tc>
        <w:tc>
          <w:tcPr>
            <w:tcW w:w="1017" w:type="pct"/>
            <w:tcBorders>
              <w:top w:val="nil"/>
              <w:left w:val="nil"/>
              <w:bottom w:val="single" w:sz="4" w:space="0" w:color="auto"/>
              <w:right w:val="single" w:sz="4" w:space="0" w:color="auto"/>
            </w:tcBorders>
            <w:shd w:val="clear" w:color="auto" w:fill="auto"/>
            <w:noWrap/>
            <w:vAlign w:val="center"/>
            <w:hideMark/>
          </w:tcPr>
          <w:p w14:paraId="18822BA5"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05" w:type="pct"/>
            <w:tcBorders>
              <w:top w:val="nil"/>
              <w:left w:val="nil"/>
              <w:bottom w:val="single" w:sz="4" w:space="0" w:color="auto"/>
              <w:right w:val="single" w:sz="4" w:space="0" w:color="auto"/>
            </w:tcBorders>
            <w:shd w:val="clear" w:color="auto" w:fill="auto"/>
            <w:noWrap/>
            <w:vAlign w:val="center"/>
            <w:hideMark/>
          </w:tcPr>
          <w:p w14:paraId="54D10AB1"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94" w:type="pct"/>
            <w:tcBorders>
              <w:top w:val="nil"/>
              <w:left w:val="nil"/>
              <w:bottom w:val="single" w:sz="4" w:space="0" w:color="auto"/>
              <w:right w:val="single" w:sz="4" w:space="0" w:color="auto"/>
            </w:tcBorders>
            <w:shd w:val="clear" w:color="auto" w:fill="auto"/>
            <w:noWrap/>
            <w:vAlign w:val="center"/>
            <w:hideMark/>
          </w:tcPr>
          <w:p w14:paraId="72941984"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r>
      <w:tr w:rsidR="004C0615" w:rsidRPr="00B040A2" w14:paraId="79445CB0" w14:textId="77777777" w:rsidTr="004C0615">
        <w:trPr>
          <w:trHeight w:val="271"/>
        </w:trPr>
        <w:tc>
          <w:tcPr>
            <w:tcW w:w="2284" w:type="pct"/>
            <w:tcBorders>
              <w:top w:val="nil"/>
              <w:left w:val="single" w:sz="8" w:space="0" w:color="auto"/>
              <w:bottom w:val="single" w:sz="4" w:space="0" w:color="auto"/>
              <w:right w:val="single" w:sz="4" w:space="0" w:color="auto"/>
            </w:tcBorders>
            <w:shd w:val="clear" w:color="auto" w:fill="auto"/>
            <w:vAlign w:val="center"/>
            <w:hideMark/>
          </w:tcPr>
          <w:p w14:paraId="444BDD2D"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Gestión Jurídica</w:t>
            </w:r>
          </w:p>
        </w:tc>
        <w:tc>
          <w:tcPr>
            <w:tcW w:w="1017" w:type="pct"/>
            <w:tcBorders>
              <w:top w:val="nil"/>
              <w:left w:val="nil"/>
              <w:bottom w:val="single" w:sz="4" w:space="0" w:color="auto"/>
              <w:right w:val="single" w:sz="4" w:space="0" w:color="auto"/>
            </w:tcBorders>
            <w:shd w:val="clear" w:color="auto" w:fill="auto"/>
            <w:noWrap/>
            <w:vAlign w:val="center"/>
            <w:hideMark/>
          </w:tcPr>
          <w:p w14:paraId="2D70E54F"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1</w:t>
            </w:r>
          </w:p>
        </w:tc>
        <w:tc>
          <w:tcPr>
            <w:tcW w:w="805" w:type="pct"/>
            <w:tcBorders>
              <w:top w:val="nil"/>
              <w:left w:val="nil"/>
              <w:bottom w:val="single" w:sz="4" w:space="0" w:color="auto"/>
              <w:right w:val="single" w:sz="4" w:space="0" w:color="auto"/>
            </w:tcBorders>
            <w:shd w:val="clear" w:color="auto" w:fill="auto"/>
            <w:noWrap/>
            <w:vAlign w:val="center"/>
            <w:hideMark/>
          </w:tcPr>
          <w:p w14:paraId="5F19D8FF"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c>
          <w:tcPr>
            <w:tcW w:w="894" w:type="pct"/>
            <w:tcBorders>
              <w:top w:val="nil"/>
              <w:left w:val="nil"/>
              <w:bottom w:val="single" w:sz="4" w:space="0" w:color="auto"/>
              <w:right w:val="single" w:sz="4" w:space="0" w:color="auto"/>
            </w:tcBorders>
            <w:shd w:val="clear" w:color="auto" w:fill="auto"/>
            <w:noWrap/>
            <w:vAlign w:val="center"/>
            <w:hideMark/>
          </w:tcPr>
          <w:p w14:paraId="7DA68B8B"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0</w:t>
            </w:r>
          </w:p>
        </w:tc>
      </w:tr>
      <w:tr w:rsidR="004C0615" w:rsidRPr="00B040A2" w14:paraId="1F9B6A24" w14:textId="77777777" w:rsidTr="004C0615">
        <w:trPr>
          <w:trHeight w:val="284"/>
        </w:trPr>
        <w:tc>
          <w:tcPr>
            <w:tcW w:w="2284" w:type="pct"/>
            <w:tcBorders>
              <w:top w:val="nil"/>
              <w:left w:val="single" w:sz="8" w:space="0" w:color="auto"/>
              <w:bottom w:val="single" w:sz="8" w:space="0" w:color="auto"/>
              <w:right w:val="single" w:sz="4" w:space="0" w:color="auto"/>
            </w:tcBorders>
            <w:shd w:val="clear" w:color="auto" w:fill="70AD47" w:themeFill="accent6"/>
            <w:noWrap/>
            <w:vAlign w:val="center"/>
            <w:hideMark/>
          </w:tcPr>
          <w:p w14:paraId="4EA4BC41" w14:textId="77777777" w:rsidR="00B040A2" w:rsidRPr="00B040A2" w:rsidRDefault="00B040A2" w:rsidP="004C0615">
            <w:pPr>
              <w:spacing w:after="0" w:line="240" w:lineRule="auto"/>
              <w:jc w:val="center"/>
              <w:rPr>
                <w:rFonts w:ascii="Arial" w:eastAsia="Times New Roman" w:hAnsi="Arial" w:cs="Arial"/>
                <w:b/>
                <w:bCs/>
                <w:color w:val="000000"/>
                <w:sz w:val="20"/>
                <w:szCs w:val="20"/>
              </w:rPr>
            </w:pPr>
            <w:r w:rsidRPr="00B040A2">
              <w:rPr>
                <w:rFonts w:ascii="Arial" w:eastAsia="Times New Roman" w:hAnsi="Arial" w:cs="Arial"/>
                <w:b/>
                <w:bCs/>
                <w:color w:val="000000"/>
                <w:sz w:val="20"/>
                <w:szCs w:val="20"/>
              </w:rPr>
              <w:t>TOTAL</w:t>
            </w:r>
          </w:p>
        </w:tc>
        <w:tc>
          <w:tcPr>
            <w:tcW w:w="1017" w:type="pct"/>
            <w:tcBorders>
              <w:top w:val="nil"/>
              <w:left w:val="nil"/>
              <w:bottom w:val="single" w:sz="8" w:space="0" w:color="auto"/>
              <w:right w:val="single" w:sz="4" w:space="0" w:color="auto"/>
            </w:tcBorders>
            <w:shd w:val="clear" w:color="auto" w:fill="70AD47" w:themeFill="accent6"/>
            <w:noWrap/>
            <w:vAlign w:val="center"/>
            <w:hideMark/>
          </w:tcPr>
          <w:p w14:paraId="20D6EE3F" w14:textId="77777777" w:rsidR="00B040A2" w:rsidRPr="00B040A2" w:rsidRDefault="00B040A2" w:rsidP="004C0615">
            <w:pPr>
              <w:spacing w:after="0" w:line="240" w:lineRule="auto"/>
              <w:jc w:val="center"/>
              <w:rPr>
                <w:rFonts w:ascii="Arial" w:eastAsia="Times New Roman" w:hAnsi="Arial" w:cs="Arial"/>
                <w:b/>
                <w:bCs/>
                <w:color w:val="000000"/>
                <w:sz w:val="20"/>
                <w:szCs w:val="20"/>
              </w:rPr>
            </w:pPr>
            <w:r w:rsidRPr="00B040A2">
              <w:rPr>
                <w:rFonts w:ascii="Arial" w:eastAsia="Times New Roman" w:hAnsi="Arial" w:cs="Arial"/>
                <w:b/>
                <w:bCs/>
                <w:color w:val="000000"/>
                <w:sz w:val="20"/>
                <w:szCs w:val="20"/>
              </w:rPr>
              <w:t>29</w:t>
            </w:r>
          </w:p>
        </w:tc>
        <w:tc>
          <w:tcPr>
            <w:tcW w:w="805" w:type="pct"/>
            <w:tcBorders>
              <w:top w:val="nil"/>
              <w:left w:val="nil"/>
              <w:bottom w:val="single" w:sz="8" w:space="0" w:color="auto"/>
              <w:right w:val="single" w:sz="8" w:space="0" w:color="auto"/>
            </w:tcBorders>
            <w:shd w:val="clear" w:color="auto" w:fill="70AD47" w:themeFill="accent6"/>
            <w:noWrap/>
            <w:vAlign w:val="center"/>
            <w:hideMark/>
          </w:tcPr>
          <w:p w14:paraId="707E9830"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33</w:t>
            </w:r>
          </w:p>
        </w:tc>
        <w:tc>
          <w:tcPr>
            <w:tcW w:w="894" w:type="pct"/>
            <w:tcBorders>
              <w:top w:val="nil"/>
              <w:left w:val="single" w:sz="4" w:space="0" w:color="auto"/>
              <w:bottom w:val="single" w:sz="8" w:space="0" w:color="auto"/>
              <w:right w:val="single" w:sz="8" w:space="0" w:color="auto"/>
            </w:tcBorders>
            <w:shd w:val="clear" w:color="auto" w:fill="70AD47" w:themeFill="accent6"/>
            <w:noWrap/>
            <w:vAlign w:val="center"/>
            <w:hideMark/>
          </w:tcPr>
          <w:p w14:paraId="43A15735" w14:textId="77777777" w:rsidR="00B040A2" w:rsidRPr="00B040A2" w:rsidRDefault="00B040A2" w:rsidP="004C0615">
            <w:pPr>
              <w:spacing w:after="0" w:line="240" w:lineRule="auto"/>
              <w:jc w:val="center"/>
              <w:rPr>
                <w:rFonts w:ascii="Arial" w:eastAsia="Times New Roman" w:hAnsi="Arial" w:cs="Arial"/>
                <w:color w:val="000000"/>
                <w:sz w:val="20"/>
                <w:szCs w:val="20"/>
              </w:rPr>
            </w:pPr>
            <w:r w:rsidRPr="00B040A2">
              <w:rPr>
                <w:rFonts w:ascii="Arial" w:eastAsia="Times New Roman" w:hAnsi="Arial" w:cs="Arial"/>
                <w:color w:val="000000"/>
                <w:sz w:val="20"/>
                <w:szCs w:val="20"/>
              </w:rPr>
              <w:t>33</w:t>
            </w:r>
          </w:p>
        </w:tc>
      </w:tr>
    </w:tbl>
    <w:p w14:paraId="336C826D" w14:textId="22C6CF35" w:rsidR="007C7F99" w:rsidRDefault="007C7F99" w:rsidP="007C7F99">
      <w:pPr>
        <w:spacing w:line="240" w:lineRule="auto"/>
        <w:jc w:val="both"/>
        <w:rPr>
          <w:rFonts w:ascii="Arial" w:hAnsi="Arial" w:cs="Arial"/>
          <w:sz w:val="24"/>
          <w:szCs w:val="24"/>
        </w:rPr>
      </w:pPr>
    </w:p>
    <w:p w14:paraId="0B5E6AE8" w14:textId="5109EFD2" w:rsidR="00BB1C2C" w:rsidRDefault="00BB1C2C" w:rsidP="00BB1C2C">
      <w:pPr>
        <w:spacing w:line="240" w:lineRule="auto"/>
        <w:jc w:val="both"/>
        <w:rPr>
          <w:rFonts w:ascii="Arial" w:eastAsia="Times New Roman" w:hAnsi="Arial" w:cs="Arial"/>
          <w:sz w:val="24"/>
          <w:szCs w:val="24"/>
        </w:rPr>
      </w:pPr>
      <w:r w:rsidRPr="009056C8">
        <w:rPr>
          <w:rFonts w:ascii="Arial" w:eastAsia="Times New Roman" w:hAnsi="Arial" w:cs="Arial"/>
          <w:sz w:val="24"/>
          <w:szCs w:val="24"/>
        </w:rPr>
        <w:t xml:space="preserve">Los datos reportados por las </w:t>
      </w:r>
      <w:r>
        <w:rPr>
          <w:rFonts w:ascii="Arial" w:eastAsia="Times New Roman" w:hAnsi="Arial" w:cs="Arial"/>
          <w:sz w:val="24"/>
          <w:szCs w:val="24"/>
        </w:rPr>
        <w:t>Entidades</w:t>
      </w:r>
      <w:r w:rsidR="00801DC9">
        <w:rPr>
          <w:rFonts w:ascii="Arial" w:eastAsia="Times New Roman" w:hAnsi="Arial" w:cs="Arial"/>
          <w:sz w:val="24"/>
          <w:szCs w:val="24"/>
        </w:rPr>
        <w:t xml:space="preserve"> en la herramienta sistematizada </w:t>
      </w:r>
      <w:r w:rsidRPr="009056C8">
        <w:rPr>
          <w:rFonts w:ascii="Arial" w:eastAsia="Times New Roman" w:hAnsi="Arial" w:cs="Arial"/>
          <w:sz w:val="24"/>
          <w:szCs w:val="24"/>
        </w:rPr>
        <w:t>evidencia</w:t>
      </w:r>
      <w:r>
        <w:rPr>
          <w:rFonts w:ascii="Arial" w:eastAsia="Times New Roman" w:hAnsi="Arial" w:cs="Arial"/>
          <w:sz w:val="24"/>
          <w:szCs w:val="24"/>
        </w:rPr>
        <w:t>n</w:t>
      </w:r>
      <w:r w:rsidRPr="009056C8">
        <w:rPr>
          <w:rFonts w:ascii="Arial" w:eastAsia="Times New Roman" w:hAnsi="Arial" w:cs="Arial"/>
          <w:sz w:val="24"/>
          <w:szCs w:val="24"/>
        </w:rPr>
        <w:t xml:space="preserve"> que el sector Gobierno es quien implementa una mayor proporción de Jardines Verticales, seguido del Sector Salud, Hábitat, y Movilidad</w:t>
      </w:r>
      <w:r>
        <w:rPr>
          <w:rFonts w:ascii="Arial" w:eastAsia="Times New Roman" w:hAnsi="Arial" w:cs="Arial"/>
          <w:sz w:val="24"/>
          <w:szCs w:val="24"/>
        </w:rPr>
        <w:t xml:space="preserve">.  </w:t>
      </w:r>
      <w:r w:rsidRPr="009056C8">
        <w:rPr>
          <w:rFonts w:ascii="Arial" w:eastAsia="Times New Roman" w:hAnsi="Arial" w:cs="Arial"/>
          <w:sz w:val="24"/>
          <w:szCs w:val="24"/>
        </w:rPr>
        <w:t xml:space="preserve">Durante la vigencia 2019 con respecto al año anterior se evidencia un aumento, </w:t>
      </w:r>
      <w:r>
        <w:rPr>
          <w:rFonts w:ascii="Arial" w:eastAsia="Times New Roman" w:hAnsi="Arial" w:cs="Arial"/>
          <w:sz w:val="24"/>
          <w:szCs w:val="24"/>
        </w:rPr>
        <w:t>pasando</w:t>
      </w:r>
      <w:r w:rsidRPr="009056C8">
        <w:rPr>
          <w:rFonts w:ascii="Arial" w:eastAsia="Times New Roman" w:hAnsi="Arial" w:cs="Arial"/>
          <w:sz w:val="24"/>
          <w:szCs w:val="24"/>
        </w:rPr>
        <w:t xml:space="preserve"> de 29 a un total de 33 </w:t>
      </w:r>
      <w:r>
        <w:rPr>
          <w:rFonts w:ascii="Arial" w:eastAsia="Times New Roman" w:hAnsi="Arial" w:cs="Arial"/>
          <w:sz w:val="24"/>
          <w:szCs w:val="24"/>
        </w:rPr>
        <w:t>Entidades</w:t>
      </w:r>
      <w:r w:rsidRPr="009056C8">
        <w:rPr>
          <w:rFonts w:ascii="Arial" w:eastAsia="Times New Roman" w:hAnsi="Arial" w:cs="Arial"/>
          <w:sz w:val="24"/>
          <w:szCs w:val="24"/>
        </w:rPr>
        <w:t xml:space="preserve"> que implementaron Jardines Verticales</w:t>
      </w:r>
      <w:r>
        <w:rPr>
          <w:rFonts w:ascii="Arial" w:eastAsia="Times New Roman" w:hAnsi="Arial" w:cs="Arial"/>
          <w:sz w:val="24"/>
          <w:szCs w:val="24"/>
        </w:rPr>
        <w:t xml:space="preserve">, como se evidencia en la </w:t>
      </w:r>
      <w:r w:rsidR="003A46B2">
        <w:rPr>
          <w:rFonts w:ascii="Arial" w:eastAsia="Times New Roman" w:hAnsi="Arial" w:cs="Arial"/>
          <w:sz w:val="24"/>
          <w:szCs w:val="24"/>
        </w:rPr>
        <w:t>tabla 18.</w:t>
      </w:r>
    </w:p>
    <w:p w14:paraId="4007EEBC" w14:textId="7759FBD1" w:rsidR="00BB1C2C" w:rsidRPr="005A683E" w:rsidRDefault="00BB1C2C" w:rsidP="00BB1C2C">
      <w:pPr>
        <w:pStyle w:val="Descripcin"/>
        <w:rPr>
          <w:rFonts w:ascii="Arial" w:hAnsi="Arial" w:cs="Arial"/>
          <w:color w:val="auto"/>
          <w:sz w:val="24"/>
          <w:szCs w:val="24"/>
        </w:rPr>
      </w:pPr>
      <w:r w:rsidRPr="005A683E">
        <w:rPr>
          <w:rFonts w:ascii="Arial" w:hAnsi="Arial" w:cs="Arial"/>
          <w:color w:val="auto"/>
        </w:rPr>
        <w:t xml:space="preserve">Gráfica </w:t>
      </w:r>
      <w:r w:rsidRPr="005A683E">
        <w:rPr>
          <w:rFonts w:ascii="Arial" w:hAnsi="Arial" w:cs="Arial"/>
          <w:color w:val="auto"/>
        </w:rPr>
        <w:fldChar w:fldCharType="begin"/>
      </w:r>
      <w:r w:rsidRPr="005A683E">
        <w:rPr>
          <w:rFonts w:ascii="Arial" w:hAnsi="Arial" w:cs="Arial"/>
          <w:color w:val="auto"/>
        </w:rPr>
        <w:instrText xml:space="preserve"> SEQ Gráfica \* ARABIC </w:instrText>
      </w:r>
      <w:r w:rsidRPr="005A683E">
        <w:rPr>
          <w:rFonts w:ascii="Arial" w:hAnsi="Arial" w:cs="Arial"/>
          <w:color w:val="auto"/>
        </w:rPr>
        <w:fldChar w:fldCharType="separate"/>
      </w:r>
      <w:r w:rsidR="00DE3AE5">
        <w:rPr>
          <w:rFonts w:ascii="Arial" w:hAnsi="Arial" w:cs="Arial"/>
          <w:noProof/>
          <w:color w:val="auto"/>
        </w:rPr>
        <w:t>15</w:t>
      </w:r>
      <w:r w:rsidRPr="005A683E">
        <w:rPr>
          <w:rFonts w:ascii="Arial" w:hAnsi="Arial" w:cs="Arial"/>
          <w:color w:val="auto"/>
        </w:rPr>
        <w:fldChar w:fldCharType="end"/>
      </w:r>
      <w:r w:rsidRPr="005A683E">
        <w:rPr>
          <w:rFonts w:ascii="Arial" w:hAnsi="Arial" w:cs="Arial"/>
          <w:color w:val="auto"/>
        </w:rPr>
        <w:t xml:space="preserve"> Implementación de Jardines Verticales por Sector 2018 - 20</w:t>
      </w:r>
      <w:r w:rsidR="004C0615" w:rsidRPr="005A683E">
        <w:rPr>
          <w:rFonts w:ascii="Arial" w:hAnsi="Arial" w:cs="Arial"/>
          <w:color w:val="auto"/>
        </w:rPr>
        <w:t>20</w:t>
      </w:r>
    </w:p>
    <w:p w14:paraId="64D4647D" w14:textId="675DAC03" w:rsidR="007C7F99" w:rsidRPr="005A683E" w:rsidRDefault="004C0615" w:rsidP="007C7F99">
      <w:pPr>
        <w:spacing w:line="240" w:lineRule="auto"/>
        <w:jc w:val="both"/>
        <w:rPr>
          <w:rFonts w:ascii="Arial" w:hAnsi="Arial" w:cs="Arial"/>
          <w:sz w:val="24"/>
          <w:szCs w:val="24"/>
        </w:rPr>
      </w:pPr>
      <w:r w:rsidRPr="005A683E">
        <w:rPr>
          <w:noProof/>
        </w:rPr>
        <w:drawing>
          <wp:inline distT="0" distB="0" distL="0" distR="0" wp14:anchorId="4A303F13" wp14:editId="3048E955">
            <wp:extent cx="5715000" cy="2857500"/>
            <wp:effectExtent l="0" t="0" r="0" b="0"/>
            <wp:docPr id="19" name="Gráfico 19">
              <a:extLst xmlns:a="http://schemas.openxmlformats.org/drawingml/2006/main">
                <a:ext uri="{FF2B5EF4-FFF2-40B4-BE49-F238E27FC236}">
                  <a16:creationId xmlns:a16="http://schemas.microsoft.com/office/drawing/2014/main" id="{06DCCEFE-7713-4526-A505-19AF760A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CB5F1B" w14:textId="272F068C" w:rsidR="004C0615" w:rsidRPr="005A683E" w:rsidRDefault="004C0615" w:rsidP="004C0615">
      <w:pPr>
        <w:spacing w:line="240" w:lineRule="auto"/>
        <w:jc w:val="both"/>
        <w:rPr>
          <w:rFonts w:ascii="Arial" w:hAnsi="Arial" w:cs="Arial"/>
          <w:sz w:val="24"/>
          <w:szCs w:val="24"/>
        </w:rPr>
      </w:pPr>
      <w:r w:rsidRPr="005A683E">
        <w:rPr>
          <w:rFonts w:ascii="Arial" w:hAnsi="Arial" w:cs="Arial"/>
          <w:sz w:val="24"/>
          <w:szCs w:val="24"/>
        </w:rPr>
        <w:t>Para el año 2020, en el Sector Gobierno se instaló un jardín vertical quedando con la cantidad de 9 Entidades que implementaron esta acción. Por otra parte, existen 2 sectores</w:t>
      </w:r>
      <w:r w:rsidR="00EE6794" w:rsidRPr="005A683E">
        <w:rPr>
          <w:rFonts w:ascii="Arial" w:hAnsi="Arial" w:cs="Arial"/>
          <w:sz w:val="24"/>
          <w:szCs w:val="24"/>
        </w:rPr>
        <w:t>:</w:t>
      </w:r>
      <w:r w:rsidRPr="005A683E">
        <w:rPr>
          <w:rFonts w:ascii="Arial" w:hAnsi="Arial" w:cs="Arial"/>
          <w:sz w:val="24"/>
          <w:szCs w:val="24"/>
        </w:rPr>
        <w:t xml:space="preserve"> Salud e Integración Social en donde la totalidad de las Entidades que pertenecen a este sector cuentan con </w:t>
      </w:r>
      <w:r w:rsidR="00EE6794" w:rsidRPr="005A683E">
        <w:rPr>
          <w:rFonts w:ascii="Arial" w:hAnsi="Arial" w:cs="Arial"/>
          <w:sz w:val="24"/>
          <w:szCs w:val="24"/>
        </w:rPr>
        <w:t>esta alternativa</w:t>
      </w:r>
      <w:r w:rsidRPr="005A683E">
        <w:rPr>
          <w:rFonts w:ascii="Arial" w:hAnsi="Arial" w:cs="Arial"/>
          <w:sz w:val="24"/>
          <w:szCs w:val="24"/>
        </w:rPr>
        <w:t xml:space="preserve">. Sin embargo, existen otros sectores como:  Seguridad y convivencia, Hacienda, Planeación, Mujeres y Gestión Jurídica que a la fecha no han incluido </w:t>
      </w:r>
      <w:r w:rsidR="00EE6794" w:rsidRPr="005A683E">
        <w:rPr>
          <w:rFonts w:ascii="Arial" w:hAnsi="Arial" w:cs="Arial"/>
          <w:sz w:val="24"/>
          <w:szCs w:val="24"/>
        </w:rPr>
        <w:t>estas acciones</w:t>
      </w:r>
      <w:r w:rsidRPr="005A683E">
        <w:rPr>
          <w:rFonts w:ascii="Arial" w:hAnsi="Arial" w:cs="Arial"/>
          <w:sz w:val="24"/>
          <w:szCs w:val="24"/>
        </w:rPr>
        <w:t xml:space="preserve">. </w:t>
      </w:r>
    </w:p>
    <w:p w14:paraId="507856AF" w14:textId="77777777" w:rsidR="00EE6794" w:rsidRPr="005A683E" w:rsidRDefault="004C0615" w:rsidP="004C0615">
      <w:pPr>
        <w:spacing w:line="240" w:lineRule="auto"/>
        <w:jc w:val="both"/>
        <w:rPr>
          <w:rFonts w:ascii="Arial" w:hAnsi="Arial" w:cs="Arial"/>
          <w:sz w:val="24"/>
          <w:szCs w:val="24"/>
        </w:rPr>
      </w:pPr>
      <w:r w:rsidRPr="005A683E">
        <w:rPr>
          <w:rFonts w:ascii="Arial" w:hAnsi="Arial" w:cs="Arial"/>
          <w:sz w:val="24"/>
          <w:szCs w:val="24"/>
        </w:rPr>
        <w:t xml:space="preserve">Por otro lado, es necesario realizar la siguiente aclaración frente a la Entidad Instituto para la Investigación, Educación y el Desarrollo Pedagógico, quien en el año 2018 había reportado que contaba con jardín vertical, pero al indagar la razón por la cual en el año 2020 había indicado que </w:t>
      </w:r>
      <w:r w:rsidR="00EE6794" w:rsidRPr="005A683E">
        <w:rPr>
          <w:rFonts w:ascii="Arial" w:hAnsi="Arial" w:cs="Arial"/>
          <w:sz w:val="24"/>
          <w:szCs w:val="24"/>
        </w:rPr>
        <w:t xml:space="preserve">ya </w:t>
      </w:r>
      <w:r w:rsidRPr="005A683E">
        <w:rPr>
          <w:rFonts w:ascii="Arial" w:hAnsi="Arial" w:cs="Arial"/>
          <w:sz w:val="24"/>
          <w:szCs w:val="24"/>
        </w:rPr>
        <w:t xml:space="preserve">no </w:t>
      </w:r>
      <w:r w:rsidR="00EE6794" w:rsidRPr="005A683E">
        <w:rPr>
          <w:rFonts w:ascii="Arial" w:hAnsi="Arial" w:cs="Arial"/>
          <w:sz w:val="24"/>
          <w:szCs w:val="24"/>
        </w:rPr>
        <w:t>contaban con esta opción</w:t>
      </w:r>
      <w:r w:rsidRPr="005A683E">
        <w:rPr>
          <w:rFonts w:ascii="Arial" w:hAnsi="Arial" w:cs="Arial"/>
          <w:sz w:val="24"/>
          <w:szCs w:val="24"/>
        </w:rPr>
        <w:t>.</w:t>
      </w:r>
    </w:p>
    <w:p w14:paraId="0F9CEB53" w14:textId="7EEE0F42" w:rsidR="004C0615" w:rsidRPr="009056C8" w:rsidRDefault="00EE6794" w:rsidP="004C0615">
      <w:pPr>
        <w:spacing w:line="240" w:lineRule="auto"/>
        <w:jc w:val="both"/>
        <w:rPr>
          <w:rFonts w:ascii="Arial" w:hAnsi="Arial" w:cs="Arial"/>
          <w:sz w:val="24"/>
          <w:szCs w:val="24"/>
        </w:rPr>
      </w:pPr>
      <w:r w:rsidRPr="005A683E">
        <w:rPr>
          <w:rFonts w:ascii="Arial" w:hAnsi="Arial" w:cs="Arial"/>
          <w:sz w:val="24"/>
          <w:szCs w:val="24"/>
        </w:rPr>
        <w:t>Por lo anterior, debido a</w:t>
      </w:r>
      <w:r w:rsidR="004C0615" w:rsidRPr="005A683E">
        <w:rPr>
          <w:rFonts w:ascii="Arial" w:hAnsi="Arial" w:cs="Arial"/>
          <w:sz w:val="24"/>
          <w:szCs w:val="24"/>
        </w:rPr>
        <w:t xml:space="preserve"> que</w:t>
      </w:r>
      <w:r w:rsidR="009713E6" w:rsidRPr="005A683E">
        <w:rPr>
          <w:rFonts w:ascii="Arial" w:hAnsi="Arial" w:cs="Arial"/>
          <w:sz w:val="24"/>
          <w:szCs w:val="24"/>
        </w:rPr>
        <w:t xml:space="preserve"> la Entidad</w:t>
      </w:r>
      <w:r w:rsidR="004C0615" w:rsidRPr="005A683E">
        <w:rPr>
          <w:rFonts w:ascii="Arial" w:hAnsi="Arial" w:cs="Arial"/>
          <w:sz w:val="24"/>
          <w:szCs w:val="24"/>
        </w:rPr>
        <w:t xml:space="preserve"> tiene un jardín con un 1m</w:t>
      </w:r>
      <w:r w:rsidR="009713E6" w:rsidRPr="005A683E">
        <w:rPr>
          <w:rFonts w:ascii="Arial" w:hAnsi="Arial" w:cs="Arial"/>
          <w:sz w:val="24"/>
          <w:szCs w:val="24"/>
          <w:vertAlign w:val="superscript"/>
        </w:rPr>
        <w:t>2</w:t>
      </w:r>
      <w:r w:rsidR="004C0615" w:rsidRPr="005A683E">
        <w:rPr>
          <w:rFonts w:ascii="Arial" w:hAnsi="Arial" w:cs="Arial"/>
          <w:sz w:val="24"/>
          <w:szCs w:val="24"/>
        </w:rPr>
        <w:t xml:space="preserve"> en su momento la SDA realizó una visita técnica, mencionando que no cumplía con las condiciones técnicas de un jardín vertical</w:t>
      </w:r>
      <w:r w:rsidR="009713E6" w:rsidRPr="005A683E">
        <w:rPr>
          <w:rFonts w:ascii="Arial" w:hAnsi="Arial" w:cs="Arial"/>
          <w:sz w:val="24"/>
          <w:szCs w:val="24"/>
        </w:rPr>
        <w:t xml:space="preserve">. Por esta </w:t>
      </w:r>
      <w:r w:rsidR="004C0615" w:rsidRPr="005A683E">
        <w:rPr>
          <w:rFonts w:ascii="Arial" w:hAnsi="Arial" w:cs="Arial"/>
          <w:sz w:val="24"/>
          <w:szCs w:val="24"/>
        </w:rPr>
        <w:t xml:space="preserve">razón </w:t>
      </w:r>
      <w:r w:rsidR="009713E6" w:rsidRPr="005A683E">
        <w:rPr>
          <w:rFonts w:ascii="Arial" w:hAnsi="Arial" w:cs="Arial"/>
          <w:sz w:val="24"/>
          <w:szCs w:val="24"/>
        </w:rPr>
        <w:t>no fue reportado en el año 2020 quedando de esta manera la misma cantidad para el año 2019 y 2020</w:t>
      </w:r>
    </w:p>
    <w:p w14:paraId="6FCA5FD7" w14:textId="501CAC5C" w:rsidR="0063449B" w:rsidRDefault="00BB1C2C" w:rsidP="0063449B">
      <w:pPr>
        <w:pStyle w:val="Ttulo1"/>
        <w:numPr>
          <w:ilvl w:val="3"/>
          <w:numId w:val="2"/>
        </w:numPr>
        <w:spacing w:line="240" w:lineRule="auto"/>
        <w:rPr>
          <w:rFonts w:ascii="Arial" w:hAnsi="Arial" w:cs="Arial"/>
          <w:b/>
          <w:color w:val="000000"/>
          <w:sz w:val="24"/>
          <w:szCs w:val="24"/>
        </w:rPr>
      </w:pPr>
      <w:bookmarkStart w:id="137" w:name="_Toc75786906"/>
      <w:bookmarkStart w:id="138" w:name="_Toc75787268"/>
      <w:r>
        <w:rPr>
          <w:rFonts w:ascii="Arial" w:hAnsi="Arial" w:cs="Arial"/>
          <w:b/>
          <w:color w:val="000000"/>
          <w:sz w:val="24"/>
          <w:szCs w:val="24"/>
        </w:rPr>
        <w:t>MEJORAMIENTO DE LAS CONDICIONES AMBIENTALES INTERNAS</w:t>
      </w:r>
      <w:bookmarkEnd w:id="137"/>
      <w:bookmarkEnd w:id="138"/>
      <w:r w:rsidR="0063449B">
        <w:rPr>
          <w:rFonts w:ascii="Arial" w:hAnsi="Arial" w:cs="Arial"/>
          <w:b/>
          <w:color w:val="000000"/>
          <w:sz w:val="24"/>
          <w:szCs w:val="24"/>
        </w:rPr>
        <w:t xml:space="preserve"> </w:t>
      </w:r>
    </w:p>
    <w:p w14:paraId="50327F75" w14:textId="77777777" w:rsidR="00BB1C2C" w:rsidRDefault="00BB1C2C" w:rsidP="007C7F99">
      <w:pPr>
        <w:spacing w:line="240" w:lineRule="auto"/>
        <w:jc w:val="both"/>
        <w:rPr>
          <w:rFonts w:ascii="Arial" w:hAnsi="Arial" w:cs="Arial"/>
          <w:b/>
          <w:sz w:val="24"/>
          <w:szCs w:val="24"/>
        </w:rPr>
      </w:pPr>
    </w:p>
    <w:p w14:paraId="18B2ECC9" w14:textId="0CD394F1" w:rsidR="007C7F99" w:rsidRPr="009056C8" w:rsidRDefault="007C7F99" w:rsidP="007C7F99">
      <w:pPr>
        <w:spacing w:line="240" w:lineRule="auto"/>
        <w:jc w:val="both"/>
        <w:rPr>
          <w:rFonts w:ascii="Arial" w:hAnsi="Arial" w:cs="Arial"/>
          <w:sz w:val="24"/>
          <w:szCs w:val="24"/>
        </w:rPr>
      </w:pPr>
      <w:r w:rsidRPr="009056C8">
        <w:rPr>
          <w:rFonts w:ascii="Arial" w:hAnsi="Arial" w:cs="Arial"/>
          <w:sz w:val="24"/>
          <w:szCs w:val="24"/>
        </w:rPr>
        <w:t xml:space="preserve">Para este programa las </w:t>
      </w:r>
      <w:r>
        <w:rPr>
          <w:rFonts w:ascii="Arial" w:hAnsi="Arial" w:cs="Arial"/>
          <w:sz w:val="24"/>
          <w:szCs w:val="24"/>
        </w:rPr>
        <w:t>Entidades</w:t>
      </w:r>
      <w:r w:rsidRPr="009056C8">
        <w:rPr>
          <w:rFonts w:ascii="Arial" w:hAnsi="Arial" w:cs="Arial"/>
          <w:sz w:val="24"/>
          <w:szCs w:val="24"/>
        </w:rPr>
        <w:t xml:space="preserve"> distritales implementan diferentes acciones tendientes al </w:t>
      </w:r>
      <w:r w:rsidR="00BB1C2C" w:rsidRPr="009056C8">
        <w:rPr>
          <w:rFonts w:ascii="Arial" w:hAnsi="Arial" w:cs="Arial"/>
          <w:sz w:val="24"/>
          <w:szCs w:val="24"/>
        </w:rPr>
        <w:t>mejoramiento de las condiciones</w:t>
      </w:r>
      <w:r w:rsidRPr="009056C8">
        <w:rPr>
          <w:rFonts w:ascii="Arial" w:hAnsi="Arial" w:cs="Arial"/>
          <w:sz w:val="24"/>
          <w:szCs w:val="24"/>
        </w:rPr>
        <w:t xml:space="preserve"> ambientales de sus instalaciones, entre las más representativas se encuentran:  </w:t>
      </w:r>
    </w:p>
    <w:p w14:paraId="233291DE" w14:textId="41B0ACDB"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0A79BA">
        <w:rPr>
          <w:rFonts w:ascii="Arial" w:hAnsi="Arial" w:cs="Arial"/>
          <w:sz w:val="24"/>
          <w:szCs w:val="24"/>
        </w:rPr>
        <w:t>•</w:t>
      </w:r>
      <w:r w:rsidRPr="009056C8">
        <w:rPr>
          <w:rFonts w:ascii="Arial" w:hAnsi="Arial" w:cs="Arial"/>
          <w:sz w:val="24"/>
          <w:szCs w:val="24"/>
        </w:rPr>
        <w:t xml:space="preserve">  Desarrollo de campañas de sensibilización para la implementación </w:t>
      </w:r>
      <w:r w:rsidR="00BB1C2C" w:rsidRPr="009056C8">
        <w:rPr>
          <w:rFonts w:ascii="Arial" w:hAnsi="Arial" w:cs="Arial"/>
          <w:sz w:val="24"/>
          <w:szCs w:val="24"/>
        </w:rPr>
        <w:t>en relación con</w:t>
      </w:r>
      <w:r w:rsidRPr="009056C8">
        <w:rPr>
          <w:rFonts w:ascii="Arial" w:hAnsi="Arial" w:cs="Arial"/>
          <w:sz w:val="24"/>
          <w:szCs w:val="24"/>
        </w:rPr>
        <w:t xml:space="preserve"> implementación de coberturas vegetales, uso eficiente y ahorro del agua y energía eléctrica</w:t>
      </w:r>
      <w:r w:rsidR="00BB1C2C">
        <w:rPr>
          <w:rFonts w:ascii="Arial" w:hAnsi="Arial" w:cs="Arial"/>
          <w:sz w:val="24"/>
          <w:szCs w:val="24"/>
        </w:rPr>
        <w:t xml:space="preserve"> y</w:t>
      </w:r>
      <w:r w:rsidRPr="009056C8">
        <w:rPr>
          <w:rFonts w:ascii="Arial" w:hAnsi="Arial" w:cs="Arial"/>
          <w:sz w:val="24"/>
          <w:szCs w:val="24"/>
        </w:rPr>
        <w:t xml:space="preserve"> </w:t>
      </w:r>
      <w:r w:rsidR="00BB1C2C">
        <w:rPr>
          <w:rFonts w:ascii="Arial" w:hAnsi="Arial" w:cs="Arial"/>
          <w:sz w:val="24"/>
          <w:szCs w:val="24"/>
        </w:rPr>
        <w:t>gestión</w:t>
      </w:r>
      <w:r w:rsidRPr="009056C8">
        <w:rPr>
          <w:rFonts w:ascii="Arial" w:hAnsi="Arial" w:cs="Arial"/>
          <w:sz w:val="24"/>
          <w:szCs w:val="24"/>
        </w:rPr>
        <w:t xml:space="preserve"> de residuos.</w:t>
      </w:r>
    </w:p>
    <w:p w14:paraId="6612C9FD"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xml:space="preserve">•  Formulación o actualización del mapa de riesgos ambientales. </w:t>
      </w:r>
    </w:p>
    <w:p w14:paraId="79DBCEAA"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xml:space="preserve">•  Actividades de conmemoración de fechas de importancia ambiental. </w:t>
      </w:r>
    </w:p>
    <w:p w14:paraId="00945536"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xml:space="preserve">•  Desarrollo de jornadas de agricultura urbana. </w:t>
      </w:r>
    </w:p>
    <w:p w14:paraId="5595990F"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Control de Vectores</w:t>
      </w:r>
    </w:p>
    <w:p w14:paraId="671DC73D"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xml:space="preserve">•  Desarrollo de diagnósticos para determinar el estado de las sedes de la entidad. </w:t>
      </w:r>
    </w:p>
    <w:p w14:paraId="7C715EF3"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xml:space="preserve">•  Realizar acciones de mejora a las condiciones locativas. </w:t>
      </w:r>
    </w:p>
    <w:p w14:paraId="245490C8"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Desarrollo de simulacros ambientales con relación a emergencias ambientales.</w:t>
      </w:r>
    </w:p>
    <w:p w14:paraId="5B430FE9" w14:textId="77777777" w:rsidR="007C7F99" w:rsidRPr="009056C8" w:rsidRDefault="007C7F99" w:rsidP="00BB1C2C">
      <w:pPr>
        <w:pBdr>
          <w:top w:val="nil"/>
          <w:left w:val="nil"/>
          <w:bottom w:val="nil"/>
          <w:right w:val="nil"/>
          <w:between w:val="nil"/>
        </w:pBdr>
        <w:spacing w:after="0" w:line="240" w:lineRule="auto"/>
        <w:jc w:val="both"/>
        <w:rPr>
          <w:rFonts w:ascii="Arial" w:hAnsi="Arial" w:cs="Arial"/>
          <w:sz w:val="24"/>
          <w:szCs w:val="24"/>
        </w:rPr>
      </w:pPr>
      <w:r w:rsidRPr="009056C8">
        <w:rPr>
          <w:rFonts w:ascii="Arial" w:hAnsi="Arial" w:cs="Arial"/>
          <w:sz w:val="24"/>
          <w:szCs w:val="24"/>
        </w:rPr>
        <w:t xml:space="preserve">•  Adecuación de infraestructura para estacionamiento de bicicletas. </w:t>
      </w:r>
    </w:p>
    <w:p w14:paraId="36C653E2" w14:textId="77777777" w:rsidR="007C7F99" w:rsidRPr="009056C8" w:rsidRDefault="007C7F99" w:rsidP="007C7F99">
      <w:pPr>
        <w:pBdr>
          <w:top w:val="nil"/>
          <w:left w:val="nil"/>
          <w:bottom w:val="nil"/>
          <w:right w:val="nil"/>
          <w:between w:val="nil"/>
        </w:pBdr>
        <w:spacing w:after="0" w:line="240" w:lineRule="auto"/>
        <w:rPr>
          <w:rFonts w:ascii="Arial" w:hAnsi="Arial" w:cs="Arial"/>
          <w:sz w:val="24"/>
          <w:szCs w:val="24"/>
        </w:rPr>
      </w:pPr>
    </w:p>
    <w:p w14:paraId="39C7608B" w14:textId="0A64D43B" w:rsidR="007C7F99" w:rsidRDefault="00D95DB1" w:rsidP="00D95DB1">
      <w:pPr>
        <w:pStyle w:val="Ttulo1"/>
        <w:numPr>
          <w:ilvl w:val="3"/>
          <w:numId w:val="2"/>
        </w:numPr>
        <w:spacing w:line="240" w:lineRule="auto"/>
        <w:rPr>
          <w:rFonts w:ascii="Arial" w:hAnsi="Arial" w:cs="Arial"/>
          <w:b/>
          <w:color w:val="000000"/>
          <w:sz w:val="24"/>
          <w:szCs w:val="24"/>
        </w:rPr>
      </w:pPr>
      <w:bookmarkStart w:id="139" w:name="_Toc75786907"/>
      <w:bookmarkStart w:id="140" w:name="_Toc75787269"/>
      <w:r>
        <w:rPr>
          <w:rFonts w:ascii="Arial" w:hAnsi="Arial" w:cs="Arial"/>
          <w:b/>
          <w:color w:val="000000"/>
          <w:sz w:val="24"/>
          <w:szCs w:val="24"/>
        </w:rPr>
        <w:t>CÁLCULO DE HUELLA DE CARBONO</w:t>
      </w:r>
      <w:bookmarkEnd w:id="139"/>
      <w:bookmarkEnd w:id="140"/>
    </w:p>
    <w:p w14:paraId="718CD0B4" w14:textId="77777777" w:rsidR="007C7F99" w:rsidRPr="000A79BA" w:rsidRDefault="007C7F99" w:rsidP="007C7F99">
      <w:pPr>
        <w:spacing w:line="240" w:lineRule="auto"/>
        <w:jc w:val="both"/>
        <w:rPr>
          <w:rFonts w:ascii="Arial" w:hAnsi="Arial" w:cs="Arial"/>
          <w:sz w:val="24"/>
          <w:szCs w:val="24"/>
        </w:rPr>
      </w:pPr>
    </w:p>
    <w:p w14:paraId="5DD26C1C" w14:textId="77777777" w:rsidR="003A46B2" w:rsidRDefault="007C7F99" w:rsidP="007C7F99">
      <w:pPr>
        <w:spacing w:line="240" w:lineRule="auto"/>
        <w:jc w:val="both"/>
        <w:rPr>
          <w:rFonts w:ascii="Arial" w:hAnsi="Arial" w:cs="Arial"/>
          <w:bCs/>
          <w:sz w:val="24"/>
          <w:szCs w:val="24"/>
        </w:rPr>
      </w:pPr>
      <w:r w:rsidRPr="00E661A9">
        <w:rPr>
          <w:rFonts w:ascii="Arial" w:hAnsi="Arial" w:cs="Arial"/>
          <w:bCs/>
          <w:sz w:val="24"/>
          <w:szCs w:val="24"/>
        </w:rPr>
        <w:t xml:space="preserve">La Huella de Carbono Corporativa se puede determinar  usando  diferentes  metodologías,  sin embargo para el caso de las entidades del Distrito Capital, su cálculo se orientará mediante la aplicación de esta guía, elaborada con base en el  GHG  </w:t>
      </w:r>
      <w:proofErr w:type="spellStart"/>
      <w:r w:rsidRPr="00E661A9">
        <w:rPr>
          <w:rFonts w:ascii="Arial" w:hAnsi="Arial" w:cs="Arial"/>
          <w:bCs/>
          <w:sz w:val="24"/>
          <w:szCs w:val="24"/>
        </w:rPr>
        <w:t>Protocol</w:t>
      </w:r>
      <w:proofErr w:type="spellEnd"/>
      <w:r w:rsidRPr="00E661A9">
        <w:rPr>
          <w:rFonts w:ascii="Arial" w:hAnsi="Arial" w:cs="Arial"/>
          <w:bCs/>
          <w:sz w:val="24"/>
          <w:szCs w:val="24"/>
        </w:rPr>
        <w:t xml:space="preserve">  (</w:t>
      </w:r>
      <w:proofErr w:type="spellStart"/>
      <w:r w:rsidRPr="00E661A9">
        <w:rPr>
          <w:rFonts w:ascii="Arial" w:hAnsi="Arial" w:cs="Arial"/>
          <w:bCs/>
          <w:sz w:val="24"/>
          <w:szCs w:val="24"/>
        </w:rPr>
        <w:t>Greenhouse</w:t>
      </w:r>
      <w:proofErr w:type="spellEnd"/>
      <w:r w:rsidRPr="00E661A9">
        <w:rPr>
          <w:rFonts w:ascii="Arial" w:hAnsi="Arial" w:cs="Arial"/>
          <w:bCs/>
          <w:sz w:val="24"/>
          <w:szCs w:val="24"/>
        </w:rPr>
        <w:t xml:space="preserve">  Gas  </w:t>
      </w:r>
      <w:proofErr w:type="spellStart"/>
      <w:r w:rsidRPr="00E661A9">
        <w:rPr>
          <w:rFonts w:ascii="Arial" w:hAnsi="Arial" w:cs="Arial"/>
          <w:bCs/>
          <w:sz w:val="24"/>
          <w:szCs w:val="24"/>
        </w:rPr>
        <w:t>Protocol</w:t>
      </w:r>
      <w:proofErr w:type="spellEnd"/>
      <w:r w:rsidRPr="00E661A9">
        <w:rPr>
          <w:rFonts w:ascii="Arial" w:hAnsi="Arial" w:cs="Arial"/>
          <w:bCs/>
          <w:sz w:val="24"/>
          <w:szCs w:val="24"/>
        </w:rPr>
        <w:t xml:space="preserve">),  o Protocolo GHG, la norma NTC ISO 14064-1:2006, así como en la matriz definida en el marco del proyecto “Mecanismo para la mitigación voluntaria de gases efecto invernadero en Colombia – MVC” de la Corporación Ambiental Empresarial y la Fundación Natura, con apoyo de otros organismos. Lo anterior, con el ánimo de implementar </w:t>
      </w:r>
      <w:r w:rsidR="00D979E5">
        <w:rPr>
          <w:rFonts w:ascii="Arial" w:hAnsi="Arial" w:cs="Arial"/>
          <w:bCs/>
          <w:sz w:val="24"/>
          <w:szCs w:val="24"/>
        </w:rPr>
        <w:t>u</w:t>
      </w:r>
      <w:r w:rsidRPr="00E661A9">
        <w:rPr>
          <w:rFonts w:ascii="Arial" w:hAnsi="Arial" w:cs="Arial"/>
          <w:bCs/>
          <w:sz w:val="24"/>
          <w:szCs w:val="24"/>
        </w:rPr>
        <w:t>n método unificado en el sector público.</w:t>
      </w:r>
      <w:r w:rsidR="00D979E5">
        <w:rPr>
          <w:rFonts w:ascii="Arial" w:hAnsi="Arial" w:cs="Arial"/>
          <w:bCs/>
          <w:sz w:val="24"/>
          <w:szCs w:val="24"/>
        </w:rPr>
        <w:t xml:space="preserve"> </w:t>
      </w:r>
    </w:p>
    <w:p w14:paraId="3D87006F" w14:textId="7489997E" w:rsidR="007C7F99" w:rsidRPr="00E661A9" w:rsidRDefault="007C7F99" w:rsidP="007C7F99">
      <w:pPr>
        <w:spacing w:line="240" w:lineRule="auto"/>
        <w:jc w:val="both"/>
        <w:rPr>
          <w:rFonts w:ascii="Arial" w:hAnsi="Arial" w:cs="Arial"/>
          <w:bCs/>
          <w:sz w:val="24"/>
          <w:szCs w:val="24"/>
        </w:rPr>
      </w:pPr>
      <w:r w:rsidRPr="00E661A9">
        <w:rPr>
          <w:rFonts w:ascii="Arial" w:hAnsi="Arial" w:cs="Arial"/>
          <w:bCs/>
          <w:sz w:val="24"/>
          <w:szCs w:val="24"/>
        </w:rPr>
        <w:t xml:space="preserve">La iniciativa del Protocolo de Gases Efecto Invernadero (GHG PI) fue lanzada en 1998 con la misión de desarrollar estándares de contabilidad, reportar empresas aceptadas internacionalmente y promover su amplia adopción. </w:t>
      </w:r>
    </w:p>
    <w:p w14:paraId="7F287EDB" w14:textId="037753AB" w:rsidR="007C7F99" w:rsidRPr="00E661A9" w:rsidRDefault="007C7F99" w:rsidP="007C7F99">
      <w:pPr>
        <w:spacing w:line="240" w:lineRule="auto"/>
        <w:jc w:val="both"/>
        <w:rPr>
          <w:rFonts w:ascii="Arial" w:hAnsi="Arial" w:cs="Arial"/>
          <w:bCs/>
          <w:sz w:val="24"/>
          <w:szCs w:val="24"/>
        </w:rPr>
      </w:pPr>
      <w:r w:rsidRPr="00E661A9">
        <w:rPr>
          <w:rFonts w:ascii="Arial" w:hAnsi="Arial" w:cs="Arial"/>
          <w:bCs/>
          <w:sz w:val="24"/>
          <w:szCs w:val="24"/>
        </w:rPr>
        <w:t xml:space="preserve">La iniciativa convocada por el Instituto de Recursos Mundiales (WRI) y el Consejo Mundial </w:t>
      </w:r>
      <w:r w:rsidR="00D979E5" w:rsidRPr="00E661A9">
        <w:rPr>
          <w:rFonts w:ascii="Arial" w:hAnsi="Arial" w:cs="Arial"/>
          <w:bCs/>
          <w:sz w:val="24"/>
          <w:szCs w:val="24"/>
        </w:rPr>
        <w:t>Empresarial para el Desarrollo</w:t>
      </w:r>
      <w:r w:rsidRPr="00E661A9">
        <w:rPr>
          <w:rFonts w:ascii="Arial" w:hAnsi="Arial" w:cs="Arial"/>
          <w:bCs/>
          <w:sz w:val="24"/>
          <w:szCs w:val="24"/>
        </w:rPr>
        <w:t xml:space="preserve"> </w:t>
      </w:r>
      <w:r w:rsidR="00D979E5" w:rsidRPr="00E661A9">
        <w:rPr>
          <w:rFonts w:ascii="Arial" w:hAnsi="Arial" w:cs="Arial"/>
          <w:bCs/>
          <w:sz w:val="24"/>
          <w:szCs w:val="24"/>
        </w:rPr>
        <w:t>Sustentable (</w:t>
      </w:r>
      <w:r w:rsidRPr="00E661A9">
        <w:rPr>
          <w:rFonts w:ascii="Arial" w:hAnsi="Arial" w:cs="Arial"/>
          <w:bCs/>
          <w:sz w:val="24"/>
          <w:szCs w:val="24"/>
        </w:rPr>
        <w:t xml:space="preserve">WBCSD), </w:t>
      </w:r>
      <w:r w:rsidR="00D979E5" w:rsidRPr="00E661A9">
        <w:rPr>
          <w:rFonts w:ascii="Arial" w:hAnsi="Arial" w:cs="Arial"/>
          <w:bCs/>
          <w:sz w:val="24"/>
          <w:szCs w:val="24"/>
        </w:rPr>
        <w:t>permitió la alianza entre empresas</w:t>
      </w:r>
      <w:r w:rsidRPr="00E661A9">
        <w:rPr>
          <w:rFonts w:ascii="Arial" w:hAnsi="Arial" w:cs="Arial"/>
          <w:bCs/>
          <w:sz w:val="24"/>
          <w:szCs w:val="24"/>
        </w:rPr>
        <w:t>, organizaciones no gubernamentales (</w:t>
      </w:r>
      <w:proofErr w:type="spellStart"/>
      <w:r w:rsidRPr="00E661A9">
        <w:rPr>
          <w:rFonts w:ascii="Arial" w:hAnsi="Arial" w:cs="Arial"/>
          <w:bCs/>
          <w:sz w:val="24"/>
          <w:szCs w:val="24"/>
        </w:rPr>
        <w:t>ONGs</w:t>
      </w:r>
      <w:proofErr w:type="spellEnd"/>
      <w:r w:rsidRPr="00E661A9">
        <w:rPr>
          <w:rFonts w:ascii="Arial" w:hAnsi="Arial" w:cs="Arial"/>
          <w:bCs/>
          <w:sz w:val="24"/>
          <w:szCs w:val="24"/>
        </w:rPr>
        <w:t>), gobiernos Archivo IDT Foto de Germán Montes</w:t>
      </w:r>
      <w:r w:rsidR="00D979E5">
        <w:rPr>
          <w:rFonts w:ascii="Arial" w:hAnsi="Arial" w:cs="Arial"/>
          <w:bCs/>
          <w:sz w:val="24"/>
          <w:szCs w:val="24"/>
        </w:rPr>
        <w:t xml:space="preserve"> </w:t>
      </w:r>
      <w:r w:rsidRPr="00E661A9">
        <w:rPr>
          <w:rFonts w:ascii="Arial" w:hAnsi="Arial" w:cs="Arial"/>
          <w:bCs/>
          <w:sz w:val="24"/>
          <w:szCs w:val="24"/>
        </w:rPr>
        <w:t xml:space="preserve">y otras entidades. </w:t>
      </w:r>
    </w:p>
    <w:p w14:paraId="12944EC3" w14:textId="77777777" w:rsidR="003A46B2" w:rsidRDefault="00D979E5" w:rsidP="007C7F99">
      <w:pPr>
        <w:spacing w:line="240" w:lineRule="auto"/>
        <w:jc w:val="both"/>
        <w:rPr>
          <w:rFonts w:ascii="Arial" w:hAnsi="Arial" w:cs="Arial"/>
          <w:bCs/>
          <w:sz w:val="24"/>
          <w:szCs w:val="24"/>
        </w:rPr>
      </w:pPr>
      <w:r w:rsidRPr="00E661A9">
        <w:rPr>
          <w:rFonts w:ascii="Arial" w:hAnsi="Arial" w:cs="Arial"/>
          <w:bCs/>
          <w:sz w:val="24"/>
          <w:szCs w:val="24"/>
        </w:rPr>
        <w:t>La ISO</w:t>
      </w:r>
      <w:r w:rsidR="007C7F99" w:rsidRPr="00E661A9">
        <w:rPr>
          <w:rFonts w:ascii="Arial" w:hAnsi="Arial" w:cs="Arial"/>
          <w:bCs/>
          <w:sz w:val="24"/>
          <w:szCs w:val="24"/>
        </w:rPr>
        <w:t xml:space="preserve">  14064-1:2006</w:t>
      </w:r>
      <w:r w:rsidRPr="00E661A9">
        <w:rPr>
          <w:rFonts w:ascii="Arial" w:hAnsi="Arial" w:cs="Arial"/>
          <w:bCs/>
          <w:sz w:val="24"/>
          <w:szCs w:val="24"/>
        </w:rPr>
        <w:t>, brinda orientación</w:t>
      </w:r>
      <w:r w:rsidR="007C7F99" w:rsidRPr="00E661A9">
        <w:rPr>
          <w:rFonts w:ascii="Arial" w:hAnsi="Arial" w:cs="Arial"/>
          <w:bCs/>
          <w:sz w:val="24"/>
          <w:szCs w:val="24"/>
        </w:rPr>
        <w:t xml:space="preserve"> a nivel organizacional para la cuantificación, reporte, seguimiento, validación y verificación de la huella de carbono para certificación.</w:t>
      </w:r>
      <w:r>
        <w:rPr>
          <w:rFonts w:ascii="Arial" w:hAnsi="Arial" w:cs="Arial"/>
          <w:bCs/>
          <w:sz w:val="24"/>
          <w:szCs w:val="24"/>
        </w:rPr>
        <w:t xml:space="preserve"> </w:t>
      </w:r>
      <w:r w:rsidR="007C7F99" w:rsidRPr="00E661A9">
        <w:rPr>
          <w:rFonts w:ascii="Arial" w:hAnsi="Arial" w:cs="Arial"/>
          <w:bCs/>
          <w:sz w:val="24"/>
          <w:szCs w:val="24"/>
        </w:rPr>
        <w:t>En cuanto a la matriz del proyecto MVC, permite mayor detalle en el cálculo de emisiones de GEI, la definición del nivel de incertidumbre de la información registrada y la consolidación y generación de gráficas para cada uno de los alcances.</w:t>
      </w:r>
      <w:r>
        <w:rPr>
          <w:rFonts w:ascii="Arial" w:hAnsi="Arial" w:cs="Arial"/>
          <w:bCs/>
          <w:sz w:val="24"/>
          <w:szCs w:val="24"/>
        </w:rPr>
        <w:t xml:space="preserve"> </w:t>
      </w:r>
    </w:p>
    <w:p w14:paraId="4F97A446" w14:textId="6C8A5964" w:rsidR="007C7F99" w:rsidRPr="00E661A9" w:rsidRDefault="007C7F99" w:rsidP="007C7F99">
      <w:pPr>
        <w:spacing w:line="240" w:lineRule="auto"/>
        <w:jc w:val="both"/>
        <w:rPr>
          <w:rFonts w:ascii="Arial" w:hAnsi="Arial" w:cs="Arial"/>
          <w:bCs/>
          <w:sz w:val="24"/>
          <w:szCs w:val="24"/>
        </w:rPr>
      </w:pPr>
      <w:r w:rsidRPr="00E661A9">
        <w:rPr>
          <w:rFonts w:ascii="Arial" w:hAnsi="Arial" w:cs="Arial"/>
          <w:bCs/>
          <w:sz w:val="24"/>
          <w:szCs w:val="24"/>
        </w:rPr>
        <w:t>Para esta guía, según los enfoques metodológicos mencionados, se establece una línea base para la evaluación y análisis de las emisiones de GEI. Igualmente, se definen las pautas para reportar dichas emisiones, las reducciones y capturas de gases, y se establecen las emisiones directas e indirectas de una organización a través de tres alcances:</w:t>
      </w:r>
    </w:p>
    <w:p w14:paraId="0785F011" w14:textId="77777777" w:rsidR="007C7F99" w:rsidRPr="00E661A9" w:rsidRDefault="007C7F99" w:rsidP="007C7F99">
      <w:pPr>
        <w:spacing w:line="240" w:lineRule="auto"/>
        <w:jc w:val="both"/>
        <w:rPr>
          <w:rFonts w:ascii="Arial" w:hAnsi="Arial" w:cs="Arial"/>
          <w:bCs/>
          <w:sz w:val="24"/>
          <w:szCs w:val="24"/>
        </w:rPr>
      </w:pPr>
      <w:r w:rsidRPr="00E661A9">
        <w:rPr>
          <w:rFonts w:ascii="Arial" w:hAnsi="Arial" w:cs="Arial"/>
          <w:bCs/>
          <w:sz w:val="24"/>
          <w:szCs w:val="24"/>
        </w:rPr>
        <w:t>-  Emisiones directas</w:t>
      </w:r>
    </w:p>
    <w:p w14:paraId="38577F76" w14:textId="77777777" w:rsidR="007C7F99" w:rsidRPr="00E661A9" w:rsidRDefault="007C7F99" w:rsidP="007C7F99">
      <w:pPr>
        <w:spacing w:line="240" w:lineRule="auto"/>
        <w:jc w:val="both"/>
        <w:rPr>
          <w:rFonts w:ascii="Arial" w:hAnsi="Arial" w:cs="Arial"/>
          <w:bCs/>
          <w:sz w:val="24"/>
          <w:szCs w:val="24"/>
        </w:rPr>
      </w:pPr>
      <w:r w:rsidRPr="00E661A9">
        <w:rPr>
          <w:rFonts w:ascii="Arial" w:hAnsi="Arial" w:cs="Arial"/>
          <w:bCs/>
          <w:sz w:val="24"/>
          <w:szCs w:val="24"/>
        </w:rPr>
        <w:t>-  Emisiones indirectas</w:t>
      </w:r>
    </w:p>
    <w:p w14:paraId="0FC1B00E" w14:textId="77777777" w:rsidR="007C7F99" w:rsidRDefault="007C7F99" w:rsidP="007C7F99">
      <w:pPr>
        <w:spacing w:line="240" w:lineRule="auto"/>
        <w:jc w:val="both"/>
        <w:rPr>
          <w:rFonts w:ascii="Arial" w:hAnsi="Arial" w:cs="Arial"/>
          <w:bCs/>
          <w:sz w:val="24"/>
          <w:szCs w:val="24"/>
        </w:rPr>
      </w:pPr>
      <w:r w:rsidRPr="00E661A9">
        <w:rPr>
          <w:rFonts w:ascii="Arial" w:hAnsi="Arial" w:cs="Arial"/>
          <w:bCs/>
          <w:sz w:val="24"/>
          <w:szCs w:val="24"/>
        </w:rPr>
        <w:t>-  Otras emisiones indirectas</w:t>
      </w:r>
    </w:p>
    <w:p w14:paraId="5EA3B4E4" w14:textId="77777777" w:rsidR="00D979E5" w:rsidRDefault="00D979E5" w:rsidP="007C7F99">
      <w:pPr>
        <w:spacing w:line="240" w:lineRule="auto"/>
        <w:jc w:val="both"/>
        <w:rPr>
          <w:rFonts w:ascii="Arial" w:hAnsi="Arial" w:cs="Arial"/>
          <w:bCs/>
          <w:sz w:val="24"/>
          <w:szCs w:val="24"/>
        </w:rPr>
      </w:pPr>
    </w:p>
    <w:p w14:paraId="74ABE13F" w14:textId="48399A07" w:rsidR="007C7F99" w:rsidRPr="009056C8" w:rsidRDefault="007C7F99" w:rsidP="00796C67">
      <w:pPr>
        <w:spacing w:line="240" w:lineRule="auto"/>
        <w:jc w:val="both"/>
        <w:rPr>
          <w:rFonts w:ascii="Arial" w:eastAsia="Times New Roman" w:hAnsi="Arial" w:cs="Arial"/>
          <w:sz w:val="24"/>
          <w:szCs w:val="24"/>
        </w:rPr>
      </w:pPr>
      <w:r>
        <w:rPr>
          <w:rFonts w:ascii="Arial" w:hAnsi="Arial" w:cs="Arial"/>
          <w:bCs/>
          <w:sz w:val="24"/>
          <w:szCs w:val="24"/>
        </w:rPr>
        <w:t xml:space="preserve">En este sentido </w:t>
      </w:r>
      <w:r w:rsidRPr="00E661A9">
        <w:rPr>
          <w:rFonts w:ascii="Arial" w:hAnsi="Arial" w:cs="Arial"/>
          <w:bCs/>
          <w:sz w:val="24"/>
          <w:szCs w:val="24"/>
        </w:rPr>
        <w:t xml:space="preserve">La SDA, a través de la Subdirección de Políticas y Planes Ambientales, </w:t>
      </w:r>
      <w:r>
        <w:rPr>
          <w:rFonts w:ascii="Arial" w:hAnsi="Arial" w:cs="Arial"/>
          <w:bCs/>
          <w:sz w:val="24"/>
          <w:szCs w:val="24"/>
        </w:rPr>
        <w:t>estableció una herramienta sistemática para la</w:t>
      </w:r>
      <w:r w:rsidRPr="00E661A9">
        <w:rPr>
          <w:rFonts w:ascii="Arial" w:hAnsi="Arial" w:cs="Arial"/>
          <w:bCs/>
          <w:sz w:val="24"/>
          <w:szCs w:val="24"/>
        </w:rPr>
        <w:t xml:space="preserve"> medición de la Huella de Carbono Corporativa, generada por la ejecución de las actividades misionales en las </w:t>
      </w:r>
      <w:r w:rsidR="00D979E5">
        <w:rPr>
          <w:rFonts w:ascii="Arial" w:hAnsi="Arial" w:cs="Arial"/>
          <w:bCs/>
          <w:sz w:val="24"/>
          <w:szCs w:val="24"/>
        </w:rPr>
        <w:t>E</w:t>
      </w:r>
      <w:r w:rsidRPr="00E661A9">
        <w:rPr>
          <w:rFonts w:ascii="Arial" w:hAnsi="Arial" w:cs="Arial"/>
          <w:bCs/>
          <w:sz w:val="24"/>
          <w:szCs w:val="24"/>
        </w:rPr>
        <w:t xml:space="preserve">ntidades </w:t>
      </w:r>
      <w:r w:rsidR="00D979E5">
        <w:rPr>
          <w:rFonts w:ascii="Arial" w:hAnsi="Arial" w:cs="Arial"/>
          <w:bCs/>
          <w:sz w:val="24"/>
          <w:szCs w:val="24"/>
        </w:rPr>
        <w:t>P</w:t>
      </w:r>
      <w:r w:rsidRPr="00E661A9">
        <w:rPr>
          <w:rFonts w:ascii="Arial" w:hAnsi="Arial" w:cs="Arial"/>
          <w:bCs/>
          <w:sz w:val="24"/>
          <w:szCs w:val="24"/>
        </w:rPr>
        <w:t>úblicas de</w:t>
      </w:r>
      <w:r w:rsidR="00D979E5">
        <w:rPr>
          <w:rFonts w:ascii="Arial" w:hAnsi="Arial" w:cs="Arial"/>
          <w:bCs/>
          <w:sz w:val="24"/>
          <w:szCs w:val="24"/>
        </w:rPr>
        <w:t>l Distrito</w:t>
      </w:r>
      <w:r w:rsidR="00796C67">
        <w:rPr>
          <w:rFonts w:ascii="Arial" w:hAnsi="Arial" w:cs="Arial"/>
          <w:bCs/>
          <w:sz w:val="24"/>
          <w:szCs w:val="24"/>
        </w:rPr>
        <w:t>.</w:t>
      </w:r>
    </w:p>
    <w:p w14:paraId="00ED1A03" w14:textId="77777777" w:rsidR="007C7F99" w:rsidRPr="009056C8" w:rsidRDefault="007C7F99" w:rsidP="007C7F99">
      <w:pPr>
        <w:spacing w:line="240" w:lineRule="auto"/>
        <w:rPr>
          <w:rFonts w:ascii="Arial" w:eastAsia="Times New Roman" w:hAnsi="Arial" w:cs="Arial"/>
          <w:sz w:val="24"/>
          <w:szCs w:val="24"/>
        </w:rPr>
      </w:pPr>
    </w:p>
    <w:p w14:paraId="1FD4459B" w14:textId="5BD0EF9E" w:rsidR="001A0B0A" w:rsidRPr="00471464" w:rsidRDefault="00471464" w:rsidP="009451EA">
      <w:pPr>
        <w:pStyle w:val="Ttulo1"/>
        <w:numPr>
          <w:ilvl w:val="0"/>
          <w:numId w:val="2"/>
        </w:numPr>
        <w:spacing w:line="240" w:lineRule="auto"/>
        <w:rPr>
          <w:rFonts w:ascii="Arial" w:hAnsi="Arial" w:cs="Arial"/>
          <w:sz w:val="24"/>
          <w:szCs w:val="24"/>
        </w:rPr>
      </w:pPr>
      <w:bookmarkStart w:id="141" w:name="_Toc75786908"/>
      <w:bookmarkStart w:id="142" w:name="_Toc75787270"/>
      <w:r w:rsidRPr="00471464">
        <w:rPr>
          <w:rFonts w:ascii="Arial" w:hAnsi="Arial" w:cs="Arial"/>
          <w:b/>
          <w:color w:val="000000"/>
          <w:sz w:val="24"/>
          <w:szCs w:val="24"/>
        </w:rPr>
        <w:t>GENERACIÓN DE DOCUMENTOS DE APOYO</w:t>
      </w:r>
      <w:bookmarkEnd w:id="141"/>
      <w:bookmarkEnd w:id="142"/>
      <w:r w:rsidRPr="00471464">
        <w:rPr>
          <w:rFonts w:ascii="Arial" w:hAnsi="Arial" w:cs="Arial"/>
          <w:b/>
          <w:color w:val="000000"/>
          <w:sz w:val="24"/>
          <w:szCs w:val="24"/>
        </w:rPr>
        <w:t xml:space="preserve"> </w:t>
      </w:r>
    </w:p>
    <w:p w14:paraId="5151C122" w14:textId="77777777" w:rsidR="00FA3E45" w:rsidRPr="009056C8" w:rsidRDefault="00FA3E45" w:rsidP="00FA3E45">
      <w:pPr>
        <w:spacing w:after="240" w:line="240" w:lineRule="auto"/>
        <w:rPr>
          <w:rFonts w:ascii="Arial" w:eastAsia="Times New Roman" w:hAnsi="Arial" w:cs="Arial"/>
          <w:sz w:val="24"/>
          <w:szCs w:val="24"/>
        </w:rPr>
      </w:pPr>
      <w:bookmarkStart w:id="143" w:name="_heading=h.t4c2xe1dtb7k" w:colFirst="0" w:colLast="0"/>
      <w:bookmarkEnd w:id="143"/>
    </w:p>
    <w:p w14:paraId="486B23B9" w14:textId="3C9EC993" w:rsidR="00FA3E45" w:rsidRPr="00471464" w:rsidRDefault="00471464" w:rsidP="009451EA">
      <w:pPr>
        <w:pStyle w:val="Ttulo1"/>
        <w:numPr>
          <w:ilvl w:val="2"/>
          <w:numId w:val="2"/>
        </w:numPr>
        <w:spacing w:line="240" w:lineRule="auto"/>
        <w:rPr>
          <w:rFonts w:ascii="Arial" w:hAnsi="Arial" w:cs="Arial"/>
          <w:b/>
          <w:color w:val="000000"/>
          <w:sz w:val="24"/>
          <w:szCs w:val="24"/>
        </w:rPr>
      </w:pPr>
      <w:bookmarkStart w:id="144" w:name="_Toc75786909"/>
      <w:bookmarkStart w:id="145" w:name="_Toc75787271"/>
      <w:r>
        <w:rPr>
          <w:rFonts w:ascii="Arial" w:hAnsi="Arial" w:cs="Arial"/>
          <w:b/>
          <w:color w:val="000000"/>
          <w:sz w:val="24"/>
          <w:szCs w:val="24"/>
        </w:rPr>
        <w:t xml:space="preserve">ESTRUCTURACIÓN CONTENIDO </w:t>
      </w:r>
      <w:r w:rsidRPr="00471464">
        <w:rPr>
          <w:rFonts w:ascii="Arial" w:hAnsi="Arial" w:cs="Arial"/>
          <w:b/>
          <w:color w:val="000000"/>
          <w:sz w:val="24"/>
          <w:szCs w:val="24"/>
        </w:rPr>
        <w:t>CARTILLA</w:t>
      </w:r>
      <w:bookmarkEnd w:id="144"/>
      <w:bookmarkEnd w:id="145"/>
      <w:r w:rsidRPr="00471464">
        <w:rPr>
          <w:rFonts w:ascii="Arial" w:hAnsi="Arial" w:cs="Arial"/>
          <w:b/>
          <w:color w:val="000000"/>
          <w:sz w:val="24"/>
          <w:szCs w:val="24"/>
        </w:rPr>
        <w:t xml:space="preserve"> </w:t>
      </w:r>
    </w:p>
    <w:p w14:paraId="51463909" w14:textId="77777777" w:rsidR="00FA3E45" w:rsidRPr="009056C8" w:rsidRDefault="00FA3E45" w:rsidP="00FA3E45">
      <w:pPr>
        <w:spacing w:line="240" w:lineRule="auto"/>
        <w:rPr>
          <w:rFonts w:ascii="Arial" w:eastAsia="Times New Roman" w:hAnsi="Arial" w:cs="Arial"/>
          <w:sz w:val="24"/>
          <w:szCs w:val="24"/>
        </w:rPr>
      </w:pPr>
    </w:p>
    <w:p w14:paraId="0E06FD64" w14:textId="542442AD" w:rsidR="00FA3E45" w:rsidRDefault="00FA3E45" w:rsidP="00FA3E45">
      <w:pPr>
        <w:pBdr>
          <w:top w:val="nil"/>
          <w:left w:val="nil"/>
          <w:bottom w:val="nil"/>
          <w:right w:val="nil"/>
          <w:between w:val="nil"/>
        </w:pBdr>
        <w:spacing w:line="240" w:lineRule="auto"/>
        <w:jc w:val="both"/>
        <w:rPr>
          <w:rFonts w:ascii="Arial" w:eastAsia="Times New Roman" w:hAnsi="Arial" w:cs="Arial"/>
          <w:color w:val="000000"/>
          <w:sz w:val="24"/>
          <w:szCs w:val="24"/>
        </w:rPr>
      </w:pPr>
      <w:r w:rsidRPr="009056C8">
        <w:rPr>
          <w:rFonts w:ascii="Arial" w:eastAsia="Times New Roman" w:hAnsi="Arial" w:cs="Arial"/>
          <w:color w:val="000000"/>
          <w:sz w:val="24"/>
          <w:szCs w:val="24"/>
        </w:rPr>
        <w:t xml:space="preserve">En el último año de periodo del cuatrienio, se evidenció el inconveniente que han tenido las </w:t>
      </w:r>
      <w:r>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del Distrito en la estructuración de un Objetivo, Meta e Indicadores, para el desarrollo de sus planes de acción y documentos PIGA. A razón de ello, </w:t>
      </w:r>
      <w:r w:rsidR="004830BE">
        <w:rPr>
          <w:rFonts w:ascii="Arial" w:eastAsia="Times New Roman" w:hAnsi="Arial" w:cs="Arial"/>
          <w:color w:val="000000"/>
          <w:sz w:val="24"/>
          <w:szCs w:val="24"/>
        </w:rPr>
        <w:t xml:space="preserve">se ha avanzado en la </w:t>
      </w:r>
      <w:r w:rsidR="00471464">
        <w:rPr>
          <w:rFonts w:ascii="Arial" w:eastAsia="Times New Roman" w:hAnsi="Arial" w:cs="Arial"/>
          <w:color w:val="000000"/>
          <w:sz w:val="24"/>
          <w:szCs w:val="24"/>
        </w:rPr>
        <w:t>constr</w:t>
      </w:r>
      <w:r w:rsidR="004830BE">
        <w:rPr>
          <w:rFonts w:ascii="Arial" w:eastAsia="Times New Roman" w:hAnsi="Arial" w:cs="Arial"/>
          <w:color w:val="000000"/>
          <w:sz w:val="24"/>
          <w:szCs w:val="24"/>
        </w:rPr>
        <w:t>ucción</w:t>
      </w:r>
      <w:r w:rsidR="00471464">
        <w:rPr>
          <w:rFonts w:ascii="Arial" w:eastAsia="Times New Roman" w:hAnsi="Arial" w:cs="Arial"/>
          <w:color w:val="000000"/>
          <w:sz w:val="24"/>
          <w:szCs w:val="24"/>
        </w:rPr>
        <w:t xml:space="preserve"> de </w:t>
      </w:r>
      <w:r w:rsidRPr="009056C8">
        <w:rPr>
          <w:rFonts w:ascii="Arial" w:eastAsia="Times New Roman" w:hAnsi="Arial" w:cs="Arial"/>
          <w:color w:val="000000"/>
          <w:sz w:val="24"/>
          <w:szCs w:val="24"/>
        </w:rPr>
        <w:t xml:space="preserve">una cartilla guía para que las </w:t>
      </w:r>
      <w:r>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tengan mayor claridad frente a estos temas; este documento cont</w:t>
      </w:r>
      <w:r w:rsidR="00471464">
        <w:rPr>
          <w:rFonts w:ascii="Arial" w:eastAsia="Times New Roman" w:hAnsi="Arial" w:cs="Arial"/>
          <w:color w:val="000000"/>
          <w:sz w:val="24"/>
          <w:szCs w:val="24"/>
        </w:rPr>
        <w:t>endrá</w:t>
      </w:r>
      <w:r w:rsidRPr="009056C8">
        <w:rPr>
          <w:rFonts w:ascii="Arial" w:eastAsia="Times New Roman" w:hAnsi="Arial" w:cs="Arial"/>
          <w:color w:val="000000"/>
          <w:sz w:val="24"/>
          <w:szCs w:val="24"/>
        </w:rPr>
        <w:t>:</w:t>
      </w:r>
    </w:p>
    <w:p w14:paraId="56C006D1" w14:textId="2A754B78" w:rsidR="006C5962" w:rsidRDefault="006C5962" w:rsidP="00FA3E45">
      <w:pPr>
        <w:pBdr>
          <w:top w:val="nil"/>
          <w:left w:val="nil"/>
          <w:bottom w:val="nil"/>
          <w:right w:val="nil"/>
          <w:between w:val="nil"/>
        </w:pBdr>
        <w:spacing w:line="240" w:lineRule="auto"/>
        <w:jc w:val="both"/>
        <w:rPr>
          <w:rFonts w:ascii="Arial" w:eastAsia="Times New Roman" w:hAnsi="Arial" w:cs="Arial"/>
          <w:color w:val="000000"/>
          <w:sz w:val="24"/>
          <w:szCs w:val="24"/>
        </w:rPr>
      </w:pPr>
      <w:r>
        <w:rPr>
          <w:noProof/>
        </w:rPr>
        <mc:AlternateContent>
          <mc:Choice Requires="wpg">
            <w:drawing>
              <wp:anchor distT="0" distB="0" distL="114300" distR="114300" simplePos="0" relativeHeight="251658752" behindDoc="0" locked="0" layoutInCell="1" allowOverlap="1" wp14:anchorId="24F869BB" wp14:editId="638E812C">
                <wp:simplePos x="0" y="0"/>
                <wp:positionH relativeFrom="column">
                  <wp:posOffset>-802005</wp:posOffset>
                </wp:positionH>
                <wp:positionV relativeFrom="paragraph">
                  <wp:posOffset>38997</wp:posOffset>
                </wp:positionV>
                <wp:extent cx="7356710" cy="3045723"/>
                <wp:effectExtent l="0" t="0" r="0" b="0"/>
                <wp:wrapNone/>
                <wp:docPr id="270" name="Grupo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6710" cy="3045723"/>
                          <a:chOff x="1715388" y="1981608"/>
                          <a:chExt cx="7357194" cy="3046167"/>
                        </a:xfrm>
                      </wpg:grpSpPr>
                      <wpg:grpSp>
                        <wpg:cNvPr id="22" name="Grupo 1"/>
                        <wpg:cNvGrpSpPr/>
                        <wpg:grpSpPr>
                          <a:xfrm>
                            <a:off x="1715388" y="1981608"/>
                            <a:ext cx="7357194" cy="3046167"/>
                            <a:chOff x="0" y="-550617"/>
                            <a:chExt cx="7357194" cy="3046167"/>
                          </a:xfrm>
                        </wpg:grpSpPr>
                        <wps:wsp>
                          <wps:cNvPr id="23" name="Rectángulo 2"/>
                          <wps:cNvSpPr/>
                          <wps:spPr>
                            <a:xfrm>
                              <a:off x="0" y="0"/>
                              <a:ext cx="7261225" cy="2495550"/>
                            </a:xfrm>
                            <a:prstGeom prst="rect">
                              <a:avLst/>
                            </a:prstGeom>
                            <a:noFill/>
                            <a:ln>
                              <a:noFill/>
                            </a:ln>
                          </wps:spPr>
                          <wps:txbx>
                            <w:txbxContent>
                              <w:p w14:paraId="6A93FBFC"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g:grpSp>
                          <wpg:cNvPr id="24" name="Grupo 3"/>
                          <wpg:cNvGrpSpPr/>
                          <wpg:grpSpPr>
                            <a:xfrm>
                              <a:off x="4267" y="-550617"/>
                              <a:ext cx="7352927" cy="2577001"/>
                              <a:chOff x="4267" y="-550617"/>
                              <a:chExt cx="7352927" cy="2577001"/>
                            </a:xfrm>
                          </wpg:grpSpPr>
                          <wps:wsp>
                            <wps:cNvPr id="25" name="Rectángulo 4"/>
                            <wps:cNvSpPr/>
                            <wps:spPr>
                              <a:xfrm>
                                <a:off x="239930" y="-550617"/>
                                <a:ext cx="7117264" cy="2495550"/>
                              </a:xfrm>
                              <a:prstGeom prst="rect">
                                <a:avLst/>
                              </a:prstGeom>
                              <a:noFill/>
                              <a:ln>
                                <a:noFill/>
                              </a:ln>
                            </wps:spPr>
                            <wps:txbx>
                              <w:txbxContent>
                                <w:p w14:paraId="3532FDC1"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 name="Círculo: vacío 5"/>
                            <wps:cNvSpPr/>
                            <wps:spPr>
                              <a:xfrm>
                                <a:off x="4267" y="1083424"/>
                                <a:ext cx="535820" cy="535820"/>
                              </a:xfrm>
                              <a:prstGeom prst="donut">
                                <a:avLst>
                                  <a:gd name="adj" fmla="val 20000"/>
                                </a:avLst>
                              </a:prstGeom>
                              <a:solidFill>
                                <a:srgbClr val="FFC000"/>
                              </a:solidFill>
                              <a:ln w="12700" cap="flat" cmpd="sng">
                                <a:solidFill>
                                  <a:sysClr val="window" lastClr="FFFFFF"/>
                                </a:solidFill>
                                <a:prstDash val="solid"/>
                                <a:miter lim="800000"/>
                                <a:headEnd type="none" w="sm" len="sm"/>
                                <a:tailEnd type="none" w="sm" len="sm"/>
                              </a:ln>
                            </wps:spPr>
                            <wps:txbx>
                              <w:txbxContent>
                                <w:p w14:paraId="58AFE0D9"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7" name="Rectángulo 6"/>
                            <wps:cNvSpPr/>
                            <wps:spPr>
                              <a:xfrm rot="-3900000">
                                <a:off x="193066" y="646620"/>
                                <a:ext cx="666084" cy="321001"/>
                              </a:xfrm>
                              <a:prstGeom prst="rect">
                                <a:avLst/>
                              </a:prstGeom>
                              <a:noFill/>
                              <a:ln>
                                <a:noFill/>
                              </a:ln>
                            </wps:spPr>
                            <wps:txbx>
                              <w:txbxContent>
                                <w:p w14:paraId="517FA75E"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8" name="Rectángulo 7"/>
                            <wps:cNvSpPr/>
                            <wps:spPr>
                              <a:xfrm rot="-3900000">
                                <a:off x="193066" y="646620"/>
                                <a:ext cx="666084" cy="321001"/>
                              </a:xfrm>
                              <a:prstGeom prst="rect">
                                <a:avLst/>
                              </a:prstGeom>
                              <a:noFill/>
                              <a:ln>
                                <a:noFill/>
                              </a:ln>
                            </wps:spPr>
                            <wps:txbx>
                              <w:txbxContent>
                                <w:p w14:paraId="4B4207D2"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ACERCA DE LA CARTILLA</w:t>
                                  </w:r>
                                </w:p>
                              </w:txbxContent>
                            </wps:txbx>
                            <wps:bodyPr spcFirstLastPara="1" wrap="square" lIns="20300" tIns="0" rIns="0" bIns="0" anchor="ctr" anchorCtr="0">
                              <a:noAutofit/>
                            </wps:bodyPr>
                          </wps:wsp>
                          <wps:wsp>
                            <wps:cNvPr id="29" name="Elipse 8"/>
                            <wps:cNvSpPr/>
                            <wps:spPr>
                              <a:xfrm>
                                <a:off x="580447" y="1212271"/>
                                <a:ext cx="278124" cy="278124"/>
                              </a:xfrm>
                              <a:prstGeom prst="ellipse">
                                <a:avLst/>
                              </a:prstGeom>
                              <a:solidFill>
                                <a:srgbClr val="599BD5"/>
                              </a:solidFill>
                              <a:ln w="12700" cap="flat" cmpd="sng">
                                <a:solidFill>
                                  <a:sysClr val="window" lastClr="FFFFFF"/>
                                </a:solidFill>
                                <a:prstDash val="solid"/>
                                <a:miter lim="800000"/>
                                <a:headEnd type="none" w="sm" len="sm"/>
                                <a:tailEnd type="none" w="sm" len="sm"/>
                              </a:ln>
                            </wps:spPr>
                            <wps:txbx>
                              <w:txbxContent>
                                <w:p w14:paraId="1B2C65C0"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0" name="Rectángulo 9"/>
                            <wps:cNvSpPr/>
                            <wps:spPr>
                              <a:xfrm rot="-3900000">
                                <a:off x="251047" y="1599377"/>
                                <a:ext cx="576194" cy="277819"/>
                              </a:xfrm>
                              <a:prstGeom prst="rect">
                                <a:avLst/>
                              </a:prstGeom>
                              <a:noFill/>
                              <a:ln>
                                <a:noFill/>
                              </a:ln>
                            </wps:spPr>
                            <wps:txbx>
                              <w:txbxContent>
                                <w:p w14:paraId="1D4B8DE9"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1" name="Rectángulo 10"/>
                            <wps:cNvSpPr/>
                            <wps:spPr>
                              <a:xfrm rot="-3900000">
                                <a:off x="251047" y="1599377"/>
                                <a:ext cx="576194" cy="277819"/>
                              </a:xfrm>
                              <a:prstGeom prst="rect">
                                <a:avLst/>
                              </a:prstGeom>
                              <a:noFill/>
                              <a:ln>
                                <a:noFill/>
                              </a:ln>
                            </wps:spPr>
                            <wps:txbx>
                              <w:txbxContent>
                                <w:p w14:paraId="09C634B6"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Ventajas</w:t>
                                  </w:r>
                                </w:p>
                              </w:txbxContent>
                            </wps:txbx>
                            <wps:bodyPr spcFirstLastPara="1" wrap="square" lIns="0" tIns="0" rIns="22850" bIns="0" anchor="ctr" anchorCtr="0">
                              <a:noAutofit/>
                            </wps:bodyPr>
                          </wps:wsp>
                          <wps:wsp>
                            <wps:cNvPr id="32" name="Rectángulo 11"/>
                            <wps:cNvSpPr/>
                            <wps:spPr>
                              <a:xfrm rot="-3900000">
                                <a:off x="611778" y="825471"/>
                                <a:ext cx="576194" cy="277819"/>
                              </a:xfrm>
                              <a:prstGeom prst="rect">
                                <a:avLst/>
                              </a:prstGeom>
                              <a:noFill/>
                              <a:ln>
                                <a:noFill/>
                              </a:ln>
                            </wps:spPr>
                            <wps:txbx>
                              <w:txbxContent>
                                <w:p w14:paraId="32F87508"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3" name="Elipse 12"/>
                            <wps:cNvSpPr/>
                            <wps:spPr>
                              <a:xfrm>
                                <a:off x="898889" y="1212271"/>
                                <a:ext cx="278124" cy="278124"/>
                              </a:xfrm>
                              <a:prstGeom prst="ellipse">
                                <a:avLst/>
                              </a:prstGeom>
                              <a:solidFill>
                                <a:srgbClr val="57ABD1"/>
                              </a:solidFill>
                              <a:ln w="12700" cap="flat" cmpd="sng">
                                <a:solidFill>
                                  <a:sysClr val="window" lastClr="FFFFFF"/>
                                </a:solidFill>
                                <a:prstDash val="solid"/>
                                <a:miter lim="800000"/>
                                <a:headEnd type="none" w="sm" len="sm"/>
                                <a:tailEnd type="none" w="sm" len="sm"/>
                              </a:ln>
                            </wps:spPr>
                            <wps:txbx>
                              <w:txbxContent>
                                <w:p w14:paraId="42D9F18F"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4" name="Rectángulo 13"/>
                            <wps:cNvSpPr/>
                            <wps:spPr>
                              <a:xfrm rot="-3900000">
                                <a:off x="569489" y="1599377"/>
                                <a:ext cx="576194" cy="277819"/>
                              </a:xfrm>
                              <a:prstGeom prst="rect">
                                <a:avLst/>
                              </a:prstGeom>
                              <a:noFill/>
                              <a:ln>
                                <a:noFill/>
                              </a:ln>
                            </wps:spPr>
                            <wps:txbx>
                              <w:txbxContent>
                                <w:p w14:paraId="41761809"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5" name="Rectángulo 14"/>
                            <wps:cNvSpPr/>
                            <wps:spPr>
                              <a:xfrm rot="-3900000">
                                <a:off x="569489" y="1599377"/>
                                <a:ext cx="576194" cy="277819"/>
                              </a:xfrm>
                              <a:prstGeom prst="rect">
                                <a:avLst/>
                              </a:prstGeom>
                              <a:noFill/>
                              <a:ln>
                                <a:noFill/>
                              </a:ln>
                            </wps:spPr>
                            <wps:txbx>
                              <w:txbxContent>
                                <w:p w14:paraId="06C99388"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¿A quién va dirigida?</w:t>
                                  </w:r>
                                </w:p>
                              </w:txbxContent>
                            </wps:txbx>
                            <wps:bodyPr spcFirstLastPara="1" wrap="square" lIns="0" tIns="0" rIns="22850" bIns="0" anchor="ctr" anchorCtr="0">
                              <a:noAutofit/>
                            </wps:bodyPr>
                          </wps:wsp>
                          <wps:wsp>
                            <wps:cNvPr id="36" name="Rectángulo 15"/>
                            <wps:cNvSpPr/>
                            <wps:spPr>
                              <a:xfrm rot="-3900000">
                                <a:off x="930220" y="825471"/>
                                <a:ext cx="576194" cy="277819"/>
                              </a:xfrm>
                              <a:prstGeom prst="rect">
                                <a:avLst/>
                              </a:prstGeom>
                              <a:noFill/>
                              <a:ln>
                                <a:noFill/>
                              </a:ln>
                            </wps:spPr>
                            <wps:txbx>
                              <w:txbxContent>
                                <w:p w14:paraId="311348FE"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7" name="Elipse 16"/>
                            <wps:cNvSpPr/>
                            <wps:spPr>
                              <a:xfrm>
                                <a:off x="1217331" y="1212271"/>
                                <a:ext cx="278124" cy="278124"/>
                              </a:xfrm>
                              <a:prstGeom prst="ellipse">
                                <a:avLst/>
                              </a:prstGeom>
                              <a:solidFill>
                                <a:srgbClr val="55BACE"/>
                              </a:solidFill>
                              <a:ln w="12700" cap="flat" cmpd="sng">
                                <a:solidFill>
                                  <a:sysClr val="window" lastClr="FFFFFF"/>
                                </a:solidFill>
                                <a:prstDash val="solid"/>
                                <a:miter lim="800000"/>
                                <a:headEnd type="none" w="sm" len="sm"/>
                                <a:tailEnd type="none" w="sm" len="sm"/>
                              </a:ln>
                            </wps:spPr>
                            <wps:txbx>
                              <w:txbxContent>
                                <w:p w14:paraId="049556DF"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8" name="Rectángulo 17"/>
                            <wps:cNvSpPr/>
                            <wps:spPr>
                              <a:xfrm rot="-3900000">
                                <a:off x="887930" y="1599377"/>
                                <a:ext cx="576194" cy="277819"/>
                              </a:xfrm>
                              <a:prstGeom prst="rect">
                                <a:avLst/>
                              </a:prstGeom>
                              <a:noFill/>
                              <a:ln>
                                <a:noFill/>
                              </a:ln>
                            </wps:spPr>
                            <wps:txbx>
                              <w:txbxContent>
                                <w:p w14:paraId="55CB47D3"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39" name="Rectángulo 18"/>
                            <wps:cNvSpPr/>
                            <wps:spPr>
                              <a:xfrm rot="-3900000">
                                <a:off x="887930" y="1599377"/>
                                <a:ext cx="576194" cy="277819"/>
                              </a:xfrm>
                              <a:prstGeom prst="rect">
                                <a:avLst/>
                              </a:prstGeom>
                              <a:noFill/>
                              <a:ln>
                                <a:noFill/>
                              </a:ln>
                            </wps:spPr>
                            <wps:txbx>
                              <w:txbxContent>
                                <w:p w14:paraId="7E75FAEC"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contiene?</w:t>
                                  </w:r>
                                </w:p>
                              </w:txbxContent>
                            </wps:txbx>
                            <wps:bodyPr spcFirstLastPara="1" wrap="square" lIns="0" tIns="0" rIns="22850" bIns="0" anchor="ctr" anchorCtr="0">
                              <a:noAutofit/>
                            </wps:bodyPr>
                          </wps:wsp>
                          <wps:wsp>
                            <wps:cNvPr id="40" name="Rectángulo 19"/>
                            <wps:cNvSpPr/>
                            <wps:spPr>
                              <a:xfrm rot="-3900000">
                                <a:off x="1248662" y="825471"/>
                                <a:ext cx="576194" cy="277819"/>
                              </a:xfrm>
                              <a:prstGeom prst="rect">
                                <a:avLst/>
                              </a:prstGeom>
                              <a:noFill/>
                              <a:ln>
                                <a:noFill/>
                              </a:ln>
                            </wps:spPr>
                            <wps:txbx>
                              <w:txbxContent>
                                <w:p w14:paraId="14595536"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41" name="Elipse 20"/>
                            <wps:cNvSpPr/>
                            <wps:spPr>
                              <a:xfrm>
                                <a:off x="1535773" y="1212271"/>
                                <a:ext cx="278124" cy="278124"/>
                              </a:xfrm>
                              <a:prstGeom prst="ellipse">
                                <a:avLst/>
                              </a:prstGeom>
                              <a:solidFill>
                                <a:srgbClr val="52CBCC"/>
                              </a:solidFill>
                              <a:ln w="12700" cap="flat" cmpd="sng">
                                <a:solidFill>
                                  <a:sysClr val="window" lastClr="FFFFFF"/>
                                </a:solidFill>
                                <a:prstDash val="solid"/>
                                <a:miter lim="800000"/>
                                <a:headEnd type="none" w="sm" len="sm"/>
                                <a:tailEnd type="none" w="sm" len="sm"/>
                              </a:ln>
                            </wps:spPr>
                            <wps:txbx>
                              <w:txbxContent>
                                <w:p w14:paraId="64005FB8"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42" name="Rectángulo 21"/>
                            <wps:cNvSpPr/>
                            <wps:spPr>
                              <a:xfrm rot="-3900000">
                                <a:off x="1233009" y="1581621"/>
                                <a:ext cx="576194" cy="277819"/>
                              </a:xfrm>
                              <a:prstGeom prst="rect">
                                <a:avLst/>
                              </a:prstGeom>
                              <a:noFill/>
                              <a:ln>
                                <a:noFill/>
                              </a:ln>
                            </wps:spPr>
                            <wps:txbx>
                              <w:txbxContent>
                                <w:p w14:paraId="294B04B3"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43" name="Rectángulo 22"/>
                            <wps:cNvSpPr/>
                            <wps:spPr>
                              <a:xfrm rot="-3900000">
                                <a:off x="1233009" y="1581621"/>
                                <a:ext cx="576194" cy="277819"/>
                              </a:xfrm>
                              <a:prstGeom prst="rect">
                                <a:avLst/>
                              </a:prstGeom>
                              <a:noFill/>
                              <a:ln>
                                <a:noFill/>
                              </a:ln>
                            </wps:spPr>
                            <wps:txbx>
                              <w:txbxContent>
                                <w:p w14:paraId="214DEC1F"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Recomendaciones para su uso</w:t>
                                  </w:r>
                                </w:p>
                              </w:txbxContent>
                            </wps:txbx>
                            <wps:bodyPr spcFirstLastPara="1" wrap="square" lIns="0" tIns="0" rIns="22850" bIns="0" anchor="ctr" anchorCtr="0">
                              <a:noAutofit/>
                            </wps:bodyPr>
                          </wps:wsp>
                          <wps:wsp>
                            <wps:cNvPr id="44" name="Rectángulo 23"/>
                            <wps:cNvSpPr/>
                            <wps:spPr>
                              <a:xfrm rot="-3900000">
                                <a:off x="1567104" y="825471"/>
                                <a:ext cx="576194" cy="277819"/>
                              </a:xfrm>
                              <a:prstGeom prst="rect">
                                <a:avLst/>
                              </a:prstGeom>
                              <a:noFill/>
                              <a:ln>
                                <a:noFill/>
                              </a:ln>
                            </wps:spPr>
                            <wps:txbx>
                              <w:txbxContent>
                                <w:p w14:paraId="48D2FB96"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45" name="Círculo: vacío 24"/>
                            <wps:cNvSpPr/>
                            <wps:spPr>
                              <a:xfrm>
                                <a:off x="1854257" y="1083424"/>
                                <a:ext cx="535820" cy="535820"/>
                              </a:xfrm>
                              <a:prstGeom prst="donut">
                                <a:avLst>
                                  <a:gd name="adj" fmla="val 20000"/>
                                </a:avLst>
                              </a:prstGeom>
                              <a:solidFill>
                                <a:srgbClr val="FFC000"/>
                              </a:solidFill>
                              <a:ln w="12700" cap="flat" cmpd="sng">
                                <a:solidFill>
                                  <a:sysClr val="window" lastClr="FFFFFF"/>
                                </a:solidFill>
                                <a:prstDash val="solid"/>
                                <a:miter lim="800000"/>
                                <a:headEnd type="none" w="sm" len="sm"/>
                                <a:tailEnd type="none" w="sm" len="sm"/>
                              </a:ln>
                            </wps:spPr>
                            <wps:txbx>
                              <w:txbxContent>
                                <w:p w14:paraId="6A54B172"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46" name="Rectángulo 25"/>
                            <wps:cNvSpPr/>
                            <wps:spPr>
                              <a:xfrm rot="-3900000">
                                <a:off x="2043056" y="646620"/>
                                <a:ext cx="666084" cy="321001"/>
                              </a:xfrm>
                              <a:prstGeom prst="rect">
                                <a:avLst/>
                              </a:prstGeom>
                              <a:noFill/>
                              <a:ln>
                                <a:noFill/>
                              </a:ln>
                            </wps:spPr>
                            <wps:txbx>
                              <w:txbxContent>
                                <w:p w14:paraId="7D9E619A"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47" name="Rectángulo 26"/>
                            <wps:cNvSpPr/>
                            <wps:spPr>
                              <a:xfrm rot="-3900000">
                                <a:off x="2043056" y="646620"/>
                                <a:ext cx="666084" cy="321001"/>
                              </a:xfrm>
                              <a:prstGeom prst="rect">
                                <a:avLst/>
                              </a:prstGeom>
                              <a:noFill/>
                              <a:ln>
                                <a:noFill/>
                              </a:ln>
                            </wps:spPr>
                            <wps:txbx>
                              <w:txbxContent>
                                <w:p w14:paraId="408FEB61"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EL OBJETIVO</w:t>
                                  </w:r>
                                </w:p>
                              </w:txbxContent>
                            </wps:txbx>
                            <wps:bodyPr spcFirstLastPara="1" wrap="square" lIns="20300" tIns="0" rIns="0" bIns="0" anchor="ctr" anchorCtr="0">
                              <a:noAutofit/>
                            </wps:bodyPr>
                          </wps:wsp>
                          <wps:wsp>
                            <wps:cNvPr id="48" name="Elipse 27"/>
                            <wps:cNvSpPr/>
                            <wps:spPr>
                              <a:xfrm>
                                <a:off x="2430438" y="1212271"/>
                                <a:ext cx="278124" cy="278124"/>
                              </a:xfrm>
                              <a:prstGeom prst="ellipse">
                                <a:avLst/>
                              </a:prstGeom>
                              <a:solidFill>
                                <a:srgbClr val="50C9B6"/>
                              </a:solidFill>
                              <a:ln w="12700" cap="flat" cmpd="sng">
                                <a:solidFill>
                                  <a:sysClr val="window" lastClr="FFFFFF"/>
                                </a:solidFill>
                                <a:prstDash val="solid"/>
                                <a:miter lim="800000"/>
                                <a:headEnd type="none" w="sm" len="sm"/>
                                <a:tailEnd type="none" w="sm" len="sm"/>
                              </a:ln>
                            </wps:spPr>
                            <wps:txbx>
                              <w:txbxContent>
                                <w:p w14:paraId="4A787358"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49" name="Rectángulo 28"/>
                            <wps:cNvSpPr/>
                            <wps:spPr>
                              <a:xfrm rot="-3900000">
                                <a:off x="2101037" y="1599377"/>
                                <a:ext cx="576194" cy="277819"/>
                              </a:xfrm>
                              <a:prstGeom prst="rect">
                                <a:avLst/>
                              </a:prstGeom>
                              <a:noFill/>
                              <a:ln>
                                <a:noFill/>
                              </a:ln>
                            </wps:spPr>
                            <wps:txbx>
                              <w:txbxContent>
                                <w:p w14:paraId="034828B0"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50" name="Rectángulo 29"/>
                            <wps:cNvSpPr/>
                            <wps:spPr>
                              <a:xfrm rot="-3900000">
                                <a:off x="2101037" y="1599377"/>
                                <a:ext cx="576194" cy="277819"/>
                              </a:xfrm>
                              <a:prstGeom prst="rect">
                                <a:avLst/>
                              </a:prstGeom>
                              <a:noFill/>
                              <a:ln>
                                <a:noFill/>
                              </a:ln>
                            </wps:spPr>
                            <wps:txbx>
                              <w:txbxContent>
                                <w:p w14:paraId="7364A4CE"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es?</w:t>
                                  </w:r>
                                </w:p>
                              </w:txbxContent>
                            </wps:txbx>
                            <wps:bodyPr spcFirstLastPara="1" wrap="square" lIns="0" tIns="0" rIns="22850" bIns="0" anchor="ctr" anchorCtr="0">
                              <a:noAutofit/>
                            </wps:bodyPr>
                          </wps:wsp>
                          <wps:wsp>
                            <wps:cNvPr id="51" name="Rectángulo 30"/>
                            <wps:cNvSpPr/>
                            <wps:spPr>
                              <a:xfrm rot="-3900000">
                                <a:off x="2461769" y="825471"/>
                                <a:ext cx="576194" cy="277819"/>
                              </a:xfrm>
                              <a:prstGeom prst="rect">
                                <a:avLst/>
                              </a:prstGeom>
                              <a:noFill/>
                              <a:ln>
                                <a:noFill/>
                              </a:ln>
                            </wps:spPr>
                            <wps:txbx>
                              <w:txbxContent>
                                <w:p w14:paraId="3D6AEA64"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52" name="Elipse 31"/>
                            <wps:cNvSpPr/>
                            <wps:spPr>
                              <a:xfrm>
                                <a:off x="2748880" y="1212271"/>
                                <a:ext cx="278124" cy="278124"/>
                              </a:xfrm>
                              <a:prstGeom prst="ellipse">
                                <a:avLst/>
                              </a:prstGeom>
                              <a:solidFill>
                                <a:srgbClr val="4EC6A2"/>
                              </a:solidFill>
                              <a:ln w="12700" cap="flat" cmpd="sng">
                                <a:solidFill>
                                  <a:sysClr val="window" lastClr="FFFFFF"/>
                                </a:solidFill>
                                <a:prstDash val="solid"/>
                                <a:miter lim="800000"/>
                                <a:headEnd type="none" w="sm" len="sm"/>
                                <a:tailEnd type="none" w="sm" len="sm"/>
                              </a:ln>
                            </wps:spPr>
                            <wps:txbx>
                              <w:txbxContent>
                                <w:p w14:paraId="55B8A37F"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53" name="Rectángulo 32"/>
                            <wps:cNvSpPr/>
                            <wps:spPr>
                              <a:xfrm rot="-3900000">
                                <a:off x="2419479" y="1599377"/>
                                <a:ext cx="576194" cy="277819"/>
                              </a:xfrm>
                              <a:prstGeom prst="rect">
                                <a:avLst/>
                              </a:prstGeom>
                              <a:noFill/>
                              <a:ln>
                                <a:noFill/>
                              </a:ln>
                            </wps:spPr>
                            <wps:txbx>
                              <w:txbxContent>
                                <w:p w14:paraId="6DC3B1BF"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54" name="Rectángulo 33"/>
                            <wps:cNvSpPr/>
                            <wps:spPr>
                              <a:xfrm rot="-3900000">
                                <a:off x="2419479" y="1599377"/>
                                <a:ext cx="576194" cy="277819"/>
                              </a:xfrm>
                              <a:prstGeom prst="rect">
                                <a:avLst/>
                              </a:prstGeom>
                              <a:noFill/>
                              <a:ln>
                                <a:noFill/>
                              </a:ln>
                            </wps:spPr>
                            <wps:txbx>
                              <w:txbxContent>
                                <w:p w14:paraId="5CB3BFAC"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Tipos</w:t>
                                  </w:r>
                                </w:p>
                              </w:txbxContent>
                            </wps:txbx>
                            <wps:bodyPr spcFirstLastPara="1" wrap="square" lIns="0" tIns="0" rIns="22850" bIns="0" anchor="ctr" anchorCtr="0">
                              <a:noAutofit/>
                            </wps:bodyPr>
                          </wps:wsp>
                          <wps:wsp>
                            <wps:cNvPr id="55" name="Rectángulo 34"/>
                            <wps:cNvSpPr/>
                            <wps:spPr>
                              <a:xfrm rot="-3900000">
                                <a:off x="2780211" y="825471"/>
                                <a:ext cx="576194" cy="277819"/>
                              </a:xfrm>
                              <a:prstGeom prst="rect">
                                <a:avLst/>
                              </a:prstGeom>
                              <a:noFill/>
                              <a:ln>
                                <a:noFill/>
                              </a:ln>
                            </wps:spPr>
                            <wps:txbx>
                              <w:txbxContent>
                                <w:p w14:paraId="3407E1AD"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56" name="Elipse 35"/>
                            <wps:cNvSpPr/>
                            <wps:spPr>
                              <a:xfrm>
                                <a:off x="3067321" y="1212271"/>
                                <a:ext cx="278124" cy="278124"/>
                              </a:xfrm>
                              <a:prstGeom prst="ellipse">
                                <a:avLst/>
                              </a:prstGeom>
                              <a:solidFill>
                                <a:srgbClr val="4CC38C"/>
                              </a:solidFill>
                              <a:ln w="12700" cap="flat" cmpd="sng">
                                <a:solidFill>
                                  <a:sysClr val="window" lastClr="FFFFFF"/>
                                </a:solidFill>
                                <a:prstDash val="solid"/>
                                <a:miter lim="800000"/>
                                <a:headEnd type="none" w="sm" len="sm"/>
                                <a:tailEnd type="none" w="sm" len="sm"/>
                              </a:ln>
                            </wps:spPr>
                            <wps:txbx>
                              <w:txbxContent>
                                <w:p w14:paraId="428F1863"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57" name="Rectángulo 36"/>
                            <wps:cNvSpPr/>
                            <wps:spPr>
                              <a:xfrm rot="-3900000">
                                <a:off x="2737921" y="1599377"/>
                                <a:ext cx="576194" cy="277819"/>
                              </a:xfrm>
                              <a:prstGeom prst="rect">
                                <a:avLst/>
                              </a:prstGeom>
                              <a:noFill/>
                              <a:ln>
                                <a:noFill/>
                              </a:ln>
                            </wps:spPr>
                            <wps:txbx>
                              <w:txbxContent>
                                <w:p w14:paraId="5FD0154C"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58" name="Rectángulo 37"/>
                            <wps:cNvSpPr/>
                            <wps:spPr>
                              <a:xfrm rot="-3900000">
                                <a:off x="2737921" y="1599377"/>
                                <a:ext cx="576194" cy="277819"/>
                              </a:xfrm>
                              <a:prstGeom prst="rect">
                                <a:avLst/>
                              </a:prstGeom>
                              <a:noFill/>
                              <a:ln>
                                <a:noFill/>
                              </a:ln>
                            </wps:spPr>
                            <wps:txbx>
                              <w:txbxContent>
                                <w:p w14:paraId="15A43C5C"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¿Cómo se formula?</w:t>
                                  </w:r>
                                </w:p>
                              </w:txbxContent>
                            </wps:txbx>
                            <wps:bodyPr spcFirstLastPara="1" wrap="square" lIns="0" tIns="0" rIns="22850" bIns="0" anchor="ctr" anchorCtr="0">
                              <a:noAutofit/>
                            </wps:bodyPr>
                          </wps:wsp>
                          <wps:wsp>
                            <wps:cNvPr id="59" name="Rectángulo 38"/>
                            <wps:cNvSpPr/>
                            <wps:spPr>
                              <a:xfrm rot="-3900000">
                                <a:off x="3098653" y="825471"/>
                                <a:ext cx="576194" cy="277819"/>
                              </a:xfrm>
                              <a:prstGeom prst="rect">
                                <a:avLst/>
                              </a:prstGeom>
                              <a:noFill/>
                              <a:ln>
                                <a:noFill/>
                              </a:ln>
                            </wps:spPr>
                            <wps:txbx>
                              <w:txbxContent>
                                <w:p w14:paraId="65C2E239"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60" name="Círculo: vacío 39"/>
                            <wps:cNvSpPr/>
                            <wps:spPr>
                              <a:xfrm>
                                <a:off x="3385806" y="1083424"/>
                                <a:ext cx="535820" cy="535820"/>
                              </a:xfrm>
                              <a:prstGeom prst="donut">
                                <a:avLst>
                                  <a:gd name="adj" fmla="val 20000"/>
                                </a:avLst>
                              </a:prstGeom>
                              <a:solidFill>
                                <a:srgbClr val="FFC000"/>
                              </a:solidFill>
                              <a:ln w="12700" cap="flat" cmpd="sng">
                                <a:solidFill>
                                  <a:sysClr val="window" lastClr="FFFFFF"/>
                                </a:solidFill>
                                <a:prstDash val="solid"/>
                                <a:miter lim="800000"/>
                                <a:headEnd type="none" w="sm" len="sm"/>
                                <a:tailEnd type="none" w="sm" len="sm"/>
                              </a:ln>
                            </wps:spPr>
                            <wps:txbx>
                              <w:txbxContent>
                                <w:p w14:paraId="06A4AF9E"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61" name="Rectángulo 40"/>
                            <wps:cNvSpPr/>
                            <wps:spPr>
                              <a:xfrm rot="-3900000">
                                <a:off x="3574605" y="646620"/>
                                <a:ext cx="666084" cy="321001"/>
                              </a:xfrm>
                              <a:prstGeom prst="rect">
                                <a:avLst/>
                              </a:prstGeom>
                              <a:noFill/>
                              <a:ln>
                                <a:noFill/>
                              </a:ln>
                            </wps:spPr>
                            <wps:txbx>
                              <w:txbxContent>
                                <w:p w14:paraId="3B0EB694"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62" name="Rectángulo 41"/>
                            <wps:cNvSpPr/>
                            <wps:spPr>
                              <a:xfrm rot="-3900000">
                                <a:off x="3574605" y="646620"/>
                                <a:ext cx="666084" cy="321001"/>
                              </a:xfrm>
                              <a:prstGeom prst="rect">
                                <a:avLst/>
                              </a:prstGeom>
                              <a:noFill/>
                              <a:ln>
                                <a:noFill/>
                              </a:ln>
                            </wps:spPr>
                            <wps:txbx>
                              <w:txbxContent>
                                <w:p w14:paraId="2F007AEA"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LA META</w:t>
                                  </w:r>
                                </w:p>
                              </w:txbxContent>
                            </wps:txbx>
                            <wps:bodyPr spcFirstLastPara="1" wrap="square" lIns="20300" tIns="0" rIns="0" bIns="0" anchor="ctr" anchorCtr="0">
                              <a:noAutofit/>
                            </wps:bodyPr>
                          </wps:wsp>
                          <wps:wsp>
                            <wps:cNvPr id="63" name="Elipse 42"/>
                            <wps:cNvSpPr/>
                            <wps:spPr>
                              <a:xfrm>
                                <a:off x="3961986" y="1212271"/>
                                <a:ext cx="278124" cy="278124"/>
                              </a:xfrm>
                              <a:prstGeom prst="ellipse">
                                <a:avLst/>
                              </a:prstGeom>
                              <a:solidFill>
                                <a:srgbClr val="49C177"/>
                              </a:solidFill>
                              <a:ln w="12700" cap="flat" cmpd="sng">
                                <a:solidFill>
                                  <a:sysClr val="window" lastClr="FFFFFF"/>
                                </a:solidFill>
                                <a:prstDash val="solid"/>
                                <a:miter lim="800000"/>
                                <a:headEnd type="none" w="sm" len="sm"/>
                                <a:tailEnd type="none" w="sm" len="sm"/>
                              </a:ln>
                            </wps:spPr>
                            <wps:txbx>
                              <w:txbxContent>
                                <w:p w14:paraId="5B9012DF"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56" name="Rectángulo 43"/>
                            <wps:cNvSpPr/>
                            <wps:spPr>
                              <a:xfrm rot="-3900000">
                                <a:off x="3632586" y="1599377"/>
                                <a:ext cx="576194" cy="277819"/>
                              </a:xfrm>
                              <a:prstGeom prst="rect">
                                <a:avLst/>
                              </a:prstGeom>
                              <a:noFill/>
                              <a:ln>
                                <a:noFill/>
                              </a:ln>
                            </wps:spPr>
                            <wps:txbx>
                              <w:txbxContent>
                                <w:p w14:paraId="096DC802"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57" name="Rectángulo 44"/>
                            <wps:cNvSpPr/>
                            <wps:spPr>
                              <a:xfrm rot="-3900000">
                                <a:off x="3632586" y="1599377"/>
                                <a:ext cx="576194" cy="277819"/>
                              </a:xfrm>
                              <a:prstGeom prst="rect">
                                <a:avLst/>
                              </a:prstGeom>
                              <a:noFill/>
                              <a:ln>
                                <a:noFill/>
                              </a:ln>
                            </wps:spPr>
                            <wps:txbx>
                              <w:txbxContent>
                                <w:p w14:paraId="0873E6E5"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es?</w:t>
                                  </w:r>
                                </w:p>
                              </w:txbxContent>
                            </wps:txbx>
                            <wps:bodyPr spcFirstLastPara="1" wrap="square" lIns="0" tIns="0" rIns="22850" bIns="0" anchor="ctr" anchorCtr="0">
                              <a:noAutofit/>
                            </wps:bodyPr>
                          </wps:wsp>
                          <wps:wsp>
                            <wps:cNvPr id="258" name="Rectángulo 45"/>
                            <wps:cNvSpPr/>
                            <wps:spPr>
                              <a:xfrm rot="-3900000">
                                <a:off x="3993317" y="825471"/>
                                <a:ext cx="576194" cy="277819"/>
                              </a:xfrm>
                              <a:prstGeom prst="rect">
                                <a:avLst/>
                              </a:prstGeom>
                              <a:noFill/>
                              <a:ln>
                                <a:noFill/>
                              </a:ln>
                            </wps:spPr>
                            <wps:txbx>
                              <w:txbxContent>
                                <w:p w14:paraId="432D80F7"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59" name="Elipse 46"/>
                            <wps:cNvSpPr/>
                            <wps:spPr>
                              <a:xfrm>
                                <a:off x="4280428" y="1212271"/>
                                <a:ext cx="278124" cy="278124"/>
                              </a:xfrm>
                              <a:prstGeom prst="ellipse">
                                <a:avLst/>
                              </a:prstGeom>
                              <a:solidFill>
                                <a:srgbClr val="48BD62"/>
                              </a:solidFill>
                              <a:ln w="12700" cap="flat" cmpd="sng">
                                <a:solidFill>
                                  <a:sysClr val="window" lastClr="FFFFFF"/>
                                </a:solidFill>
                                <a:prstDash val="solid"/>
                                <a:miter lim="800000"/>
                                <a:headEnd type="none" w="sm" len="sm"/>
                                <a:tailEnd type="none" w="sm" len="sm"/>
                              </a:ln>
                            </wps:spPr>
                            <wps:txbx>
                              <w:txbxContent>
                                <w:p w14:paraId="3AEB28D4"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0" name="Rectángulo 47"/>
                            <wps:cNvSpPr/>
                            <wps:spPr>
                              <a:xfrm rot="-3900000">
                                <a:off x="3951028" y="1599377"/>
                                <a:ext cx="576194" cy="277819"/>
                              </a:xfrm>
                              <a:prstGeom prst="rect">
                                <a:avLst/>
                              </a:prstGeom>
                              <a:noFill/>
                              <a:ln>
                                <a:noFill/>
                              </a:ln>
                            </wps:spPr>
                            <wps:txbx>
                              <w:txbxContent>
                                <w:p w14:paraId="52C1DD0E"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1" name="Rectángulo 48"/>
                            <wps:cNvSpPr/>
                            <wps:spPr>
                              <a:xfrm rot="-3900000">
                                <a:off x="3951028" y="1599377"/>
                                <a:ext cx="576194" cy="277819"/>
                              </a:xfrm>
                              <a:prstGeom prst="rect">
                                <a:avLst/>
                              </a:prstGeom>
                              <a:noFill/>
                              <a:ln>
                                <a:noFill/>
                              </a:ln>
                            </wps:spPr>
                            <wps:txbx>
                              <w:txbxContent>
                                <w:p w14:paraId="263CF583"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Tipos</w:t>
                                  </w:r>
                                </w:p>
                              </w:txbxContent>
                            </wps:txbx>
                            <wps:bodyPr spcFirstLastPara="1" wrap="square" lIns="0" tIns="0" rIns="22850" bIns="0" anchor="ctr" anchorCtr="0">
                              <a:noAutofit/>
                            </wps:bodyPr>
                          </wps:wsp>
                          <wps:wsp>
                            <wps:cNvPr id="262" name="Rectángulo 49"/>
                            <wps:cNvSpPr/>
                            <wps:spPr>
                              <a:xfrm rot="-3900000">
                                <a:off x="4311759" y="825471"/>
                                <a:ext cx="576194" cy="277819"/>
                              </a:xfrm>
                              <a:prstGeom prst="rect">
                                <a:avLst/>
                              </a:prstGeom>
                              <a:noFill/>
                              <a:ln>
                                <a:noFill/>
                              </a:ln>
                            </wps:spPr>
                            <wps:txbx>
                              <w:txbxContent>
                                <w:p w14:paraId="15F58729"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3" name="Elipse 50"/>
                            <wps:cNvSpPr/>
                            <wps:spPr>
                              <a:xfrm>
                                <a:off x="4598870" y="1212271"/>
                                <a:ext cx="278124" cy="278124"/>
                              </a:xfrm>
                              <a:prstGeom prst="ellipse">
                                <a:avLst/>
                              </a:prstGeom>
                              <a:solidFill>
                                <a:srgbClr val="46BA4E"/>
                              </a:solidFill>
                              <a:ln w="12700" cap="flat" cmpd="sng">
                                <a:solidFill>
                                  <a:sysClr val="window" lastClr="FFFFFF"/>
                                </a:solidFill>
                                <a:prstDash val="solid"/>
                                <a:miter lim="800000"/>
                                <a:headEnd type="none" w="sm" len="sm"/>
                                <a:tailEnd type="none" w="sm" len="sm"/>
                              </a:ln>
                            </wps:spPr>
                            <wps:txbx>
                              <w:txbxContent>
                                <w:p w14:paraId="7750525F"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4" name="Rectángulo 51"/>
                            <wps:cNvSpPr/>
                            <wps:spPr>
                              <a:xfrm rot="-3900000">
                                <a:off x="4269469" y="1599377"/>
                                <a:ext cx="576194" cy="277819"/>
                              </a:xfrm>
                              <a:prstGeom prst="rect">
                                <a:avLst/>
                              </a:prstGeom>
                              <a:noFill/>
                              <a:ln>
                                <a:noFill/>
                              </a:ln>
                            </wps:spPr>
                            <wps:txbx>
                              <w:txbxContent>
                                <w:p w14:paraId="273EEFDA"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5" name="Rectángulo 52"/>
                            <wps:cNvSpPr/>
                            <wps:spPr>
                              <a:xfrm rot="-3900000">
                                <a:off x="4269469" y="1599377"/>
                                <a:ext cx="576194" cy="277819"/>
                              </a:xfrm>
                              <a:prstGeom prst="rect">
                                <a:avLst/>
                              </a:prstGeom>
                              <a:noFill/>
                              <a:ln>
                                <a:noFill/>
                              </a:ln>
                            </wps:spPr>
                            <wps:txbx>
                              <w:txbxContent>
                                <w:p w14:paraId="4F77F963"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¿Cómo se formula?</w:t>
                                  </w:r>
                                </w:p>
                              </w:txbxContent>
                            </wps:txbx>
                            <wps:bodyPr spcFirstLastPara="1" wrap="square" lIns="0" tIns="0" rIns="22850" bIns="0" anchor="ctr" anchorCtr="0">
                              <a:noAutofit/>
                            </wps:bodyPr>
                          </wps:wsp>
                          <wps:wsp>
                            <wps:cNvPr id="266" name="Rectángulo 53"/>
                            <wps:cNvSpPr/>
                            <wps:spPr>
                              <a:xfrm rot="-3900000">
                                <a:off x="4630201" y="825471"/>
                                <a:ext cx="576194" cy="277819"/>
                              </a:xfrm>
                              <a:prstGeom prst="rect">
                                <a:avLst/>
                              </a:prstGeom>
                              <a:noFill/>
                              <a:ln>
                                <a:noFill/>
                              </a:ln>
                            </wps:spPr>
                            <wps:txbx>
                              <w:txbxContent>
                                <w:p w14:paraId="50751669"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7" name="Círculo: vacío 54"/>
                            <wps:cNvSpPr/>
                            <wps:spPr>
                              <a:xfrm>
                                <a:off x="4917355" y="1083424"/>
                                <a:ext cx="535820" cy="535820"/>
                              </a:xfrm>
                              <a:prstGeom prst="donut">
                                <a:avLst>
                                  <a:gd name="adj" fmla="val 20000"/>
                                </a:avLst>
                              </a:prstGeom>
                              <a:solidFill>
                                <a:srgbClr val="FFC000"/>
                              </a:solidFill>
                              <a:ln w="12700" cap="flat" cmpd="sng">
                                <a:solidFill>
                                  <a:sysClr val="window" lastClr="FFFFFF"/>
                                </a:solidFill>
                                <a:prstDash val="solid"/>
                                <a:miter lim="800000"/>
                                <a:headEnd type="none" w="sm" len="sm"/>
                                <a:tailEnd type="none" w="sm" len="sm"/>
                              </a:ln>
                            </wps:spPr>
                            <wps:txbx>
                              <w:txbxContent>
                                <w:p w14:paraId="3B7A09BA"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8" name="Rectángulo 55"/>
                            <wps:cNvSpPr/>
                            <wps:spPr>
                              <a:xfrm rot="-3900000">
                                <a:off x="5106154" y="646620"/>
                                <a:ext cx="666084" cy="321001"/>
                              </a:xfrm>
                              <a:prstGeom prst="rect">
                                <a:avLst/>
                              </a:prstGeom>
                              <a:noFill/>
                              <a:ln>
                                <a:noFill/>
                              </a:ln>
                            </wps:spPr>
                            <wps:txbx>
                              <w:txbxContent>
                                <w:p w14:paraId="04AECC86"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69" name="Rectángulo 56"/>
                            <wps:cNvSpPr/>
                            <wps:spPr>
                              <a:xfrm rot="-3900000">
                                <a:off x="5106154" y="646620"/>
                                <a:ext cx="666084" cy="321001"/>
                              </a:xfrm>
                              <a:prstGeom prst="rect">
                                <a:avLst/>
                              </a:prstGeom>
                              <a:noFill/>
                              <a:ln>
                                <a:noFill/>
                              </a:ln>
                            </wps:spPr>
                            <wps:txbx>
                              <w:txbxContent>
                                <w:p w14:paraId="3EAE64EC"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EL INDICADOR</w:t>
                                  </w:r>
                                </w:p>
                              </w:txbxContent>
                            </wps:txbx>
                            <wps:bodyPr spcFirstLastPara="1" wrap="square" lIns="20300" tIns="0" rIns="0" bIns="0" anchor="ctr" anchorCtr="0">
                              <a:noAutofit/>
                            </wps:bodyPr>
                          </wps:wsp>
                          <wps:wsp>
                            <wps:cNvPr id="271" name="Elipse 57"/>
                            <wps:cNvSpPr/>
                            <wps:spPr>
                              <a:xfrm>
                                <a:off x="5493535" y="1212271"/>
                                <a:ext cx="278124" cy="278124"/>
                              </a:xfrm>
                              <a:prstGeom prst="ellipse">
                                <a:avLst/>
                              </a:prstGeom>
                              <a:solidFill>
                                <a:srgbClr val="4FB546"/>
                              </a:solidFill>
                              <a:ln w="12700" cap="flat" cmpd="sng">
                                <a:solidFill>
                                  <a:sysClr val="window" lastClr="FFFFFF"/>
                                </a:solidFill>
                                <a:prstDash val="solid"/>
                                <a:miter lim="800000"/>
                                <a:headEnd type="none" w="sm" len="sm"/>
                                <a:tailEnd type="none" w="sm" len="sm"/>
                              </a:ln>
                            </wps:spPr>
                            <wps:txbx>
                              <w:txbxContent>
                                <w:p w14:paraId="3785AD15"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72" name="Rectángulo 58"/>
                            <wps:cNvSpPr/>
                            <wps:spPr>
                              <a:xfrm rot="-3900000">
                                <a:off x="5164134" y="1599377"/>
                                <a:ext cx="576194" cy="277819"/>
                              </a:xfrm>
                              <a:prstGeom prst="rect">
                                <a:avLst/>
                              </a:prstGeom>
                              <a:noFill/>
                              <a:ln>
                                <a:noFill/>
                              </a:ln>
                            </wps:spPr>
                            <wps:txbx>
                              <w:txbxContent>
                                <w:p w14:paraId="2AA46EB5"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73" name="Rectángulo 59"/>
                            <wps:cNvSpPr/>
                            <wps:spPr>
                              <a:xfrm rot="-3900000">
                                <a:off x="5164134" y="1599377"/>
                                <a:ext cx="576194" cy="277819"/>
                              </a:xfrm>
                              <a:prstGeom prst="rect">
                                <a:avLst/>
                              </a:prstGeom>
                              <a:noFill/>
                              <a:ln>
                                <a:noFill/>
                              </a:ln>
                            </wps:spPr>
                            <wps:txbx>
                              <w:txbxContent>
                                <w:p w14:paraId="58F55724"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es?</w:t>
                                  </w:r>
                                </w:p>
                              </w:txbxContent>
                            </wps:txbx>
                            <wps:bodyPr spcFirstLastPara="1" wrap="square" lIns="0" tIns="0" rIns="22850" bIns="0" anchor="ctr" anchorCtr="0">
                              <a:noAutofit/>
                            </wps:bodyPr>
                          </wps:wsp>
                          <wps:wsp>
                            <wps:cNvPr id="274" name="Rectángulo 60"/>
                            <wps:cNvSpPr/>
                            <wps:spPr>
                              <a:xfrm rot="-3900000">
                                <a:off x="5524866" y="825471"/>
                                <a:ext cx="576194" cy="277819"/>
                              </a:xfrm>
                              <a:prstGeom prst="rect">
                                <a:avLst/>
                              </a:prstGeom>
                              <a:noFill/>
                              <a:ln>
                                <a:noFill/>
                              </a:ln>
                            </wps:spPr>
                            <wps:txbx>
                              <w:txbxContent>
                                <w:p w14:paraId="0ACC7365"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75" name="Elipse 61"/>
                            <wps:cNvSpPr/>
                            <wps:spPr>
                              <a:xfrm>
                                <a:off x="5811977" y="1212271"/>
                                <a:ext cx="278124" cy="278124"/>
                              </a:xfrm>
                              <a:prstGeom prst="ellipse">
                                <a:avLst/>
                              </a:prstGeom>
                              <a:solidFill>
                                <a:srgbClr val="60B046"/>
                              </a:solidFill>
                              <a:ln w="12700" cap="flat" cmpd="sng">
                                <a:solidFill>
                                  <a:sysClr val="window" lastClr="FFFFFF"/>
                                </a:solidFill>
                                <a:prstDash val="solid"/>
                                <a:miter lim="800000"/>
                                <a:headEnd type="none" w="sm" len="sm"/>
                                <a:tailEnd type="none" w="sm" len="sm"/>
                              </a:ln>
                            </wps:spPr>
                            <wps:txbx>
                              <w:txbxContent>
                                <w:p w14:paraId="50BCF122"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76" name="Rectángulo 62"/>
                            <wps:cNvSpPr/>
                            <wps:spPr>
                              <a:xfrm rot="-3900000">
                                <a:off x="5482576" y="1599377"/>
                                <a:ext cx="576194" cy="277819"/>
                              </a:xfrm>
                              <a:prstGeom prst="rect">
                                <a:avLst/>
                              </a:prstGeom>
                              <a:noFill/>
                              <a:ln>
                                <a:noFill/>
                              </a:ln>
                            </wps:spPr>
                            <wps:txbx>
                              <w:txbxContent>
                                <w:p w14:paraId="4E43B005"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77" name="Rectángulo 63"/>
                            <wps:cNvSpPr/>
                            <wps:spPr>
                              <a:xfrm rot="-3900000">
                                <a:off x="5482576" y="1599377"/>
                                <a:ext cx="576194" cy="277819"/>
                              </a:xfrm>
                              <a:prstGeom prst="rect">
                                <a:avLst/>
                              </a:prstGeom>
                              <a:noFill/>
                              <a:ln>
                                <a:noFill/>
                              </a:ln>
                            </wps:spPr>
                            <wps:txbx>
                              <w:txbxContent>
                                <w:p w14:paraId="31F2ABE9"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Tipos</w:t>
                                  </w:r>
                                </w:p>
                              </w:txbxContent>
                            </wps:txbx>
                            <wps:bodyPr spcFirstLastPara="1" wrap="square" lIns="0" tIns="0" rIns="22850" bIns="0" anchor="ctr" anchorCtr="0">
                              <a:noAutofit/>
                            </wps:bodyPr>
                          </wps:wsp>
                          <wps:wsp>
                            <wps:cNvPr id="278" name="Rectángulo 256"/>
                            <wps:cNvSpPr/>
                            <wps:spPr>
                              <a:xfrm rot="-3900000">
                                <a:off x="5843308" y="825471"/>
                                <a:ext cx="576194" cy="277819"/>
                              </a:xfrm>
                              <a:prstGeom prst="rect">
                                <a:avLst/>
                              </a:prstGeom>
                              <a:noFill/>
                              <a:ln>
                                <a:noFill/>
                              </a:ln>
                            </wps:spPr>
                            <wps:txbx>
                              <w:txbxContent>
                                <w:p w14:paraId="02E0D132"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79" name="Elipse 257"/>
                            <wps:cNvSpPr/>
                            <wps:spPr>
                              <a:xfrm>
                                <a:off x="6130419" y="1212271"/>
                                <a:ext cx="278124" cy="278124"/>
                              </a:xfrm>
                              <a:prstGeom prst="ellipse">
                                <a:avLst/>
                              </a:prstGeom>
                              <a:solidFill>
                                <a:srgbClr val="6FAB46"/>
                              </a:solidFill>
                              <a:ln w="12700" cap="flat" cmpd="sng">
                                <a:solidFill>
                                  <a:sysClr val="window" lastClr="FFFFFF"/>
                                </a:solidFill>
                                <a:prstDash val="solid"/>
                                <a:miter lim="800000"/>
                                <a:headEnd type="none" w="sm" len="sm"/>
                                <a:tailEnd type="none" w="sm" len="sm"/>
                              </a:ln>
                            </wps:spPr>
                            <wps:txbx>
                              <w:txbxContent>
                                <w:p w14:paraId="1B16DC53"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80" name="Rectángulo 258"/>
                            <wps:cNvSpPr/>
                            <wps:spPr>
                              <a:xfrm rot="-3900000">
                                <a:off x="5801018" y="1599377"/>
                                <a:ext cx="576194" cy="277819"/>
                              </a:xfrm>
                              <a:prstGeom prst="rect">
                                <a:avLst/>
                              </a:prstGeom>
                              <a:noFill/>
                              <a:ln>
                                <a:noFill/>
                              </a:ln>
                            </wps:spPr>
                            <wps:txbx>
                              <w:txbxContent>
                                <w:p w14:paraId="7C40B65B"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81" name="Rectángulo 259"/>
                            <wps:cNvSpPr/>
                            <wps:spPr>
                              <a:xfrm rot="-3900000">
                                <a:off x="5801018" y="1599377"/>
                                <a:ext cx="576194" cy="277819"/>
                              </a:xfrm>
                              <a:prstGeom prst="rect">
                                <a:avLst/>
                              </a:prstGeom>
                              <a:noFill/>
                              <a:ln>
                                <a:noFill/>
                              </a:ln>
                            </wps:spPr>
                            <wps:txbx>
                              <w:txbxContent>
                                <w:p w14:paraId="08E644B6"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¿Cómo se formula?</w:t>
                                  </w:r>
                                </w:p>
                              </w:txbxContent>
                            </wps:txbx>
                            <wps:bodyPr spcFirstLastPara="1" wrap="square" lIns="0" tIns="0" rIns="22850" bIns="0" anchor="ctr" anchorCtr="0">
                              <a:noAutofit/>
                            </wps:bodyPr>
                          </wps:wsp>
                          <wps:wsp>
                            <wps:cNvPr id="282" name="Rectángulo 260"/>
                            <wps:cNvSpPr/>
                            <wps:spPr>
                              <a:xfrm rot="-3900000">
                                <a:off x="6161750" y="825471"/>
                                <a:ext cx="576194" cy="277819"/>
                              </a:xfrm>
                              <a:prstGeom prst="rect">
                                <a:avLst/>
                              </a:prstGeom>
                              <a:noFill/>
                              <a:ln>
                                <a:noFill/>
                              </a:ln>
                            </wps:spPr>
                            <wps:txbx>
                              <w:txbxContent>
                                <w:p w14:paraId="215389BF"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83" name="Círculo: vacío 261"/>
                            <wps:cNvSpPr/>
                            <wps:spPr>
                              <a:xfrm>
                                <a:off x="6448903" y="1083424"/>
                                <a:ext cx="535820" cy="535820"/>
                              </a:xfrm>
                              <a:prstGeom prst="donut">
                                <a:avLst>
                                  <a:gd name="adj" fmla="val 20000"/>
                                </a:avLst>
                              </a:prstGeom>
                              <a:solidFill>
                                <a:srgbClr val="FFC000"/>
                              </a:solidFill>
                              <a:ln w="12700" cap="flat" cmpd="sng">
                                <a:solidFill>
                                  <a:sysClr val="window" lastClr="FFFFFF"/>
                                </a:solidFill>
                                <a:prstDash val="solid"/>
                                <a:miter lim="800000"/>
                                <a:headEnd type="none" w="sm" len="sm"/>
                                <a:tailEnd type="none" w="sm" len="sm"/>
                              </a:ln>
                            </wps:spPr>
                            <wps:txbx>
                              <w:txbxContent>
                                <w:p w14:paraId="2A5D1C58"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84" name="Rectángulo 262"/>
                            <wps:cNvSpPr/>
                            <wps:spPr>
                              <a:xfrm rot="-3900000">
                                <a:off x="6637702" y="646620"/>
                                <a:ext cx="666084" cy="321001"/>
                              </a:xfrm>
                              <a:prstGeom prst="rect">
                                <a:avLst/>
                              </a:prstGeom>
                              <a:noFill/>
                              <a:ln>
                                <a:noFill/>
                              </a:ln>
                            </wps:spPr>
                            <wps:txbx>
                              <w:txbxContent>
                                <w:p w14:paraId="34E0C1D5" w14:textId="77777777" w:rsidR="00C16632" w:rsidRDefault="00C16632" w:rsidP="00FA3E45">
                                  <w:pPr>
                                    <w:spacing w:after="0" w:line="240" w:lineRule="auto"/>
                                    <w:textDirection w:val="btLr"/>
                                  </w:pPr>
                                </w:p>
                              </w:txbxContent>
                            </wps:txbx>
                            <wps:bodyPr spcFirstLastPara="1" wrap="square" lIns="91425" tIns="91425" rIns="91425" bIns="91425" anchor="ctr" anchorCtr="0">
                              <a:noAutofit/>
                            </wps:bodyPr>
                          </wps:wsp>
                          <wps:wsp>
                            <wps:cNvPr id="285" name="Rectángulo 263"/>
                            <wps:cNvSpPr/>
                            <wps:spPr>
                              <a:xfrm rot="-3900000">
                                <a:off x="6637702" y="646620"/>
                                <a:ext cx="666084" cy="321001"/>
                              </a:xfrm>
                              <a:prstGeom prst="rect">
                                <a:avLst/>
                              </a:prstGeom>
                              <a:noFill/>
                              <a:ln>
                                <a:noFill/>
                              </a:ln>
                            </wps:spPr>
                            <wps:txbx>
                              <w:txbxContent>
                                <w:p w14:paraId="0D49E109"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EJEMPLOS</w:t>
                                  </w:r>
                                </w:p>
                              </w:txbxContent>
                            </wps:txbx>
                            <wps:bodyPr spcFirstLastPara="1" wrap="square" lIns="20300" tIns="0" rIns="0" bIns="0"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w14:anchorId="24F869BB" id="Grupo 270" o:spid="_x0000_s1026" style="position:absolute;left:0;text-align:left;margin-left:-63.15pt;margin-top:3.05pt;width:579.25pt;height:239.8pt;z-index:251658752" coordorigin="17153,19816" coordsize="73571,3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O8yAsAAPuiAAAOAAAAZHJzL2Uyb0RvYy54bWzsXdtyozoWfZ+q+QfK790BcXe1+1TsJF1T&#10;1TXTNT3nA4iNLzPYMEAu/TnzAecr+sdmScAGx9gO9qkEq5WHFLYxFtLSXktLW+LTb8/rSHsM02wV&#10;b0YD46M+0MLNNJ6tNovR4Pd/3X3wBlqWB5tZEMWbcDT4EWaD3z7/9S+fnpJhyOJlHM3CVMNFNtnw&#10;KRkNlnmeDK+usukyXAfZxzgJN/hwHqfrIMfLdHE1S4MnXH0dXTFdd66e4nSWpPE0zDK8e1N8OPgs&#10;rj+fh9P8H/N5FuZaNBqgbLn4n4r/9/z/1edPwXCRBslyNS2LEZxQinWw2uBH6VI3QR5oD+lq51Lr&#10;1TSNs3ief5zG66t4Pl9NQ3EPuBtDf3E3X9L4IRH3shg+LRKqJlTti3o6+bLTvz9+S7XVbDRgLupn&#10;E6zRSF/ShyTW+BuonqdkMcRZX9Lke/ItLe4Rh1/j6X8yfHz18nP+elGf/DxP1/xLuFXtWdT7D6r3&#10;8DnXpnjTNW3HNfDzU3xm6pbtMrNomekSzce/Z7iGbXoAE84wfM9wdK8647a+imv4Fl3FMRyXn3MV&#10;DItCiKJS0aicdItVRbDtejB2a6GsFrpW9Qt0m3uL27jl1sIGQ7pl1Adu9oNt644hboR/dvLNontl&#10;NYKy8xD0fRkkoQBmxrFRVZxZVdw/0e9+/m+zeIgAo6L6xIkcQaLusmFWgulV+GCOwZhdtCyzfBt1&#10;stWywTBJs/xLGK81fjAapCiA6I/B49csL0BQncLRuInvVlGE94NhtNl6A2jh7wArVRn5Uf58/1wW&#10;/D6e/cANZ8n0boXf+hpk+bcgRdAwBtoTAslokP33IUjDgRb9bYN69g2LFz1vvkibL+6bL4LNdBkj&#10;Pk3zdKAVLya5iFdFKa8f8ni+EnfEy1UUpiwuGrjAssDlDqzRM5rdW/Sw7c4r7vBQ77UYutQOKhuY&#10;Zj7DCbwbM9t1dV30nQam2y+wBevWS+ztw28Ba7ReUXFNWFudYM1M3zdbOjRVnWG4zClj17shXPBA&#10;Ge4qbPUY6G/R9k7V9pOff6RTxLOh9hhMf/4Ra3YnABDwDd0zLSbQEwyr5rdN22Ml/5XHRcyqomMV&#10;u8rwNos3D434xkPDYlaCNJj9e6DN1xEi0mMQaRBJehUsRTAUhFhdj38zi6PVjIdD8SJd3E+iFDcJ&#10;wXR3N6m/vHVatNGeEPEgEXipedCbR0GOw3UCKZFtFiL4bn0l+5HRhSHgZvETIiSCJ97kv8T/ypi+&#10;9TVe0psgWxYlEh/x04LhepVDOUar9Wjg8XsstdwyDGa3m5mW/0igZDYQnQjLKNIavxZCouJAfD0P&#10;VtHx8/azQaGZKgz0nhTeoq8g8u/GSaeqIuiEPfSvpTEo+4PpF83IG7dUiwaCpoMuCD5xLMdBFxFt&#10;V3Ubx4EMrAQfM0q6Ia54E1UgcFByqYqZYiABlb6LA6FguWSRGQckCrrGA6abPJIWIhEHhUDEQSEO&#10;cfAnCMO3iAF+1fa30SrJQk2M0g43e6O/255uWYXCNBgkv1vqx6rDM9czwJ2FwCyOD/JkGIlSHBoJ&#10;bJFN1mQ/2/fHN4LlEVG2TlPsJ6IeKaCuaH/zIdEbIJ+r+92o55/Dfsw29Ko3AIymW7oAVW+wXYf8&#10;DuaiO4hfewf6I45XQIB/BR9gFwhwtxCpDgfC/TroYpBALN8VCeg9L8iPMQ8uz6URoEnmYdMsMGhQ&#10;fYr6cWAOuIX16THbekmKvQkDxPVdG19KPiAztFRCRjcj1PM9z4Oa4n73+0sh93p8IzCspNBLW1hI&#10;IeJ5BX0wIBR6CwPSIPmUGGg7vlV1h15roZroFRQAhVbv3KBxstxQINbvCgVp1BDZ51tqiAaOpzQ/&#10;LEHGvXIQY6/VUM33XVtfSjlE5nAlh2jQuB8EDWcIGsg1+dCqH3rIHl9PbvmITumhVj1kENkr8IMF&#10;Wx3xIqnjVEvA89xqRtnotyAisldQABTIIN9iRBo67w+G+92hy4ECEX9XKMgiiCzcSMvQiIaPpzQ/&#10;ZkQ8zI1egCIiyu/a/DIqIot84lIRFbPbh/mgqYiQKOK6cJn6oYjYZDyZKEXUljgoHKKa7RX4RwOr&#10;1SZnNGA+LQ6amEQvLVMbKcLF5RpZVn2ZLzOI7hUWgAVyypuSiL3CLt8viQx2MVgg7u+KBWk0Uatd&#10;XKwAOMyGB9pfLCjAhfvuEtWk37X5pdREZBfvpNsWKbOH8dBUR56NtPsylUil3I4G0qTckkZQHQbc&#10;2WqwY73JOckmumXq9gVk3dYSQUEBUCCHfUtG0Zj7FEnNLgYKJ/vNsmTeWuQxV3YC5WLtb/kGYTJ0&#10;eosb1f2wE/SJPxbQVRMsrRMstRxSsQ+xr9VVZzTM3t8D9g8hsJ7E0M1SQfZ6hqWme4WF0YAnje5a&#10;7IyG2ZJjgfi+KxZksRNs8tWbOgjp+edIYgtL8J3CWux10glWX5e32bX5ZbQTbHKZS02EBJKjKGhq&#10;ItdCEi46Ri80kXU7ca6FK6o0UbsmIr5X4AcPttrqWJ9wtAcc0EQWFhy51RRLn5ck1XyvsAAstFrs&#10;Jg2aT9JEF4OFmvu7YkEaTUS++pYmosysk9rf9XSGhU29n2KpSb9r80upicgxrjTRK8zihibChgyu&#10;iZn1nmiiycT0VNpJ635Vxc4UxPcK/ODBVo/cpDHzaXHQdP2qQ/TaJ6r5XmEBWCDDfIsTaQAtORaI&#10;+7tiQRpN1OoZYwbkjPGRqfuewwdefU87wbo85RPRxpUOMF1YxjtpJ8jXP4qHpjoyPexhU8ydq53e&#10;sIWcLGkntUboGi9lHEQ4rR47Fjcc7Sv7vSVks1uOjoEqYme/N3sjiaCggKYij70po7C44ZeAAqmF&#10;rlCQJe3EIZe5tBOQ2X+05ZuE6WMPK68kzHff58TyJ9hqh9+AmmJpnWKp5VBXwMtIg4xnSe7mGmBB&#10;w9EucIAHHZPZVY/otZ9Q870Cg9jwvBUMNNA+xVAwLwcMxPhdwSCLoYBe2woAGmqfBABMsppYO9h7&#10;R6Hm/a7tLyczkLtU6aJXmMwNXWQxbIWLBMaeTLN44xsIfaWLWh4LIqZZaspX6AcV1oba1qCQBs6n&#10;RUJsh1v1iH7rIqJ8BQYOhnaziIbOkoOB6L8rGKTRRXssolc46/tHSZaJTXHtC8jIxQq9cjDYtf2l&#10;1EU7flHxJK9Xr+u1bOyLy59U14+UXGd8bd0qXbR31xMsSlTop3lG8YSvXb8IKxbO8IvwZCnfKtcm&#10;9HsnOCxRVGBogKE1KRNrFn4NMBD9d+VFeXRRq3uM9JFzAOBge1w8drH3flHN+13bX05dRJmJOyko&#10;SN4/Coimc+Rjp1y7mEdXKSgSpaDUMkH1GG4rtLrtAP7RzrJ/VAmHyTH4Ypm+56DUKkFhgWOB3Pam&#10;34jZ2V8CCyQYumJBliQU/pzAch6+nG1Bov/Rpm9wpm35JrZT7YurcDe2C9tIZaG0ZqHUiqgr4qXU&#10;jm5rCh5mo492gUNM6FgGf5AP99l6PdtSM74CA6iQ7wjdYjHRaPuU2RbbuBgwEOV3BYM0roLbutYb&#10;M7LnRANb7DF/Aa4C8X7X9peTGchiLHUR5mKPwqCpizzD8JEQ24/ZFkcf60oXbfYv9q0pX6GfU2Gr&#10;v1rkMR2ecDygiyzs/8Qv3H9dRJSvwMDBQAZr0yLAdPTReCgDGGr67woGeXRRq1/IU/jPQYBn4UED&#10;RZpmrzeGq4m/KwDkFEZkGJbCiO8VfxQHDWXkGNgu1yjyj97/+czO3fVYKaMDyqgmfQV/kCHf03DX&#10;JOALGI72gQNs6GHDXDzapv/SqGZ9hQaOBnLPm9KIIbvy10ADza93RYM02shrdZB5Gv8ZCHAMbJrL&#10;d2PGUKnf2ojmjLsCQEpt5JGDvJOKwnP5jyKiqZIsy/P1Yj8clYsiUS6KQ6Mm1WU4g7Z67qxWnafM&#10;ujiO6bo6InPfk1EcGjopMHAwkOm+Jadq0Sk3GGgM0RUMb5CNguWbi+EiTb4nwkTfPn5a8HcDfB4k&#10;y9X0JsiD5mvxjWHI4mUczcL08/8BAAD//wMAUEsDBBQABgAIAAAAIQA2ZPhl4gAAAAsBAAAPAAAA&#10;ZHJzL2Rvd25yZXYueG1sTI/BasMwEETvhf6D2EJviSy7cYNrOYTQ9hQKTQohN8Xa2CbWyliK7fx9&#10;lVN7XOYx8zZfTaZlA/ausSRBzCNgSKXVDVUSfvYfsyUw5xVp1VpCCTd0sCoeH3KVaTvSNw47X7FQ&#10;Qi5TEmrvu4xzV9ZolJvbDilkZ9sb5cPZV1z3agzlpuVxFKXcqIbCQq063NRYXnZXI+FzVOM6Ee/D&#10;9nLe3I77xddhK1DK56dp/QbM4+T/YLjrB3UogtPJXkk71kqYiThNAishFcDuQJTEMbCThJfl4hV4&#10;kfP/PxS/AAAA//8DAFBLAQItABQABgAIAAAAIQC2gziS/gAAAOEBAAATAAAAAAAAAAAAAAAAAAAA&#10;AABbQ29udGVudF9UeXBlc10ueG1sUEsBAi0AFAAGAAgAAAAhADj9If/WAAAAlAEAAAsAAAAAAAAA&#10;AAAAAAAALwEAAF9yZWxzLy5yZWxzUEsBAi0AFAAGAAgAAAAhAN4gY7zICwAA+6IAAA4AAAAAAAAA&#10;AAAAAAAALgIAAGRycy9lMm9Eb2MueG1sUEsBAi0AFAAGAAgAAAAhADZk+GXiAAAACwEAAA8AAAAA&#10;AAAAAAAAAAAAIg4AAGRycy9kb3ducmV2LnhtbFBLBQYAAAAABAAEAPMAAAAxDwAAAAA=&#10;">
                <v:group id="Grupo 1" o:spid="_x0000_s1027" style="position:absolute;left:17153;top:19816;width:73572;height:30461" coordorigin=",-5506" coordsize="73571,3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ángulo 2" o:spid="_x0000_s1028" style="position:absolute;width:72612;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6A93FBFC" w14:textId="77777777" w:rsidR="00C16632" w:rsidRDefault="00C16632" w:rsidP="00FA3E45">
                          <w:pPr>
                            <w:spacing w:after="0" w:line="240" w:lineRule="auto"/>
                            <w:textDirection w:val="btLr"/>
                          </w:pPr>
                        </w:p>
                      </w:txbxContent>
                    </v:textbox>
                  </v:rect>
                  <v:group id="Grupo 3" o:spid="_x0000_s1029" style="position:absolute;left:42;top:-5506;width:73529;height:25769" coordorigin="42,-5506" coordsize="73529,2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ángulo 4" o:spid="_x0000_s1030" style="position:absolute;left:2399;top:-5506;width:71172;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3532FDC1" w14:textId="77777777" w:rsidR="00C16632" w:rsidRDefault="00C16632" w:rsidP="00FA3E45">
                            <w:pPr>
                              <w:spacing w:after="0" w:line="240" w:lineRule="auto"/>
                              <w:textDirection w:val="btLr"/>
                            </w:pP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5" o:spid="_x0000_s1031" type="#_x0000_t23" style="position:absolute;left:42;top:10834;width:5358;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VwgAAANsAAAAPAAAAZHJzL2Rvd25yZXYueG1sRI9Pi8Iw&#10;FMTvgt8hPGFvmlpYka6piCIIe7Iqe300b/tnm5fSxFr30xtB8DjMzG+Y1Xowjeipc5VlBfNZBII4&#10;t7riQsH5tJ8uQTiPrLGxTAru5GCdjkcrTLS98ZH6zBciQNglqKD0vk2kdHlJBt3MtsTB+7WdQR9k&#10;V0jd4S3ATSPjKFpIgxWHhRJb2paU/2VXo6Dtda0//f7ynVUu3jX8/3OPaqU+JsPmC4Snwb/Dr/ZB&#10;K4gX8PwSfoBMHwAAAP//AwBQSwECLQAUAAYACAAAACEA2+H2y+4AAACFAQAAEwAAAAAAAAAAAAAA&#10;AAAAAAAAW0NvbnRlbnRfVHlwZXNdLnhtbFBLAQItABQABgAIAAAAIQBa9CxbvwAAABUBAAALAAAA&#10;AAAAAAAAAAAAAB8BAABfcmVscy8ucmVsc1BLAQItABQABgAIAAAAIQAsf/WVwgAAANsAAAAPAAAA&#10;AAAAAAAAAAAAAAcCAABkcnMvZG93bnJldi54bWxQSwUGAAAAAAMAAwC3AAAA9gIAAAAA&#10;" adj="4320" fillcolor="#ffc000" strokecolor="window" strokeweight="1pt">
                      <v:stroke startarrowwidth="narrow" startarrowlength="short" endarrowwidth="narrow" endarrowlength="short" joinstyle="miter"/>
                      <v:textbox inset="2.53958mm,2.53958mm,2.53958mm,2.53958mm">
                        <w:txbxContent>
                          <w:p w14:paraId="58AFE0D9" w14:textId="77777777" w:rsidR="00C16632" w:rsidRDefault="00C16632" w:rsidP="00FA3E45">
                            <w:pPr>
                              <w:spacing w:after="0" w:line="240" w:lineRule="auto"/>
                              <w:textDirection w:val="btLr"/>
                            </w:pPr>
                          </w:p>
                        </w:txbxContent>
                      </v:textbox>
                    </v:shape>
                    <v:rect id="Rectángulo 6" o:spid="_x0000_s1032" style="position:absolute;left:1930;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PFwQAAANsAAAAPAAAAZHJzL2Rvd25yZXYueG1sRI9BawIx&#10;FITvQv9DeAVvmq2gltUopaXg9uZaPD83z2Tp5mXZZHX9940geBxm5htmvR1cIy7UhdqzgrdpBoK4&#10;8rpmo+D38D15BxEissbGMym4UYDt5mW0xlz7K+/pUkYjEoRDjgpsjG0uZagsOQxT3xIn7+w7hzHJ&#10;zkjd4TXBXSNnWbaQDmtOCxZb+rRU/ZW9U3DsS499/DoVP4bcUJq59UWh1Ph1+FiBiDTEZ/jR3mkF&#10;syXcv6QfIDf/AAAA//8DAFBLAQItABQABgAIAAAAIQDb4fbL7gAAAIUBAAATAAAAAAAAAAAAAAAA&#10;AAAAAABbQ29udGVudF9UeXBlc10ueG1sUEsBAi0AFAAGAAgAAAAhAFr0LFu/AAAAFQEAAAsAAAAA&#10;AAAAAAAAAAAAHwEAAF9yZWxzLy5yZWxzUEsBAi0AFAAGAAgAAAAhALU5g8XBAAAA2wAAAA8AAAAA&#10;AAAAAAAAAAAABwIAAGRycy9kb3ducmV2LnhtbFBLBQYAAAAAAwADALcAAAD1AgAAAAA=&#10;" filled="f" stroked="f">
                      <v:textbox inset="2.53958mm,2.53958mm,2.53958mm,2.53958mm">
                        <w:txbxContent>
                          <w:p w14:paraId="517FA75E" w14:textId="77777777" w:rsidR="00C16632" w:rsidRDefault="00C16632" w:rsidP="00FA3E45">
                            <w:pPr>
                              <w:spacing w:after="0" w:line="240" w:lineRule="auto"/>
                              <w:textDirection w:val="btLr"/>
                            </w:pPr>
                          </w:p>
                        </w:txbxContent>
                      </v:textbox>
                    </v:rect>
                    <v:rect id="Rectángulo 7" o:spid="_x0000_s1033" style="position:absolute;left:1930;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DTvgAAANsAAAAPAAAAZHJzL2Rvd25yZXYueG1sRE89b4Mw&#10;EN0j9T9YV6lbYsLQIBonqhIlYoXQodsJXzEqPiPsAP339RAp49P73h8X24uJRt85VrDdJCCIG6c7&#10;bhXUt8s6A+EDssbeMSn4Iw/Hw8tqj7l2M5c0VaEVMYR9jgpMCEMupW8MWfQbNxBH7seNFkOEYyv1&#10;iHMMt71Mk+RdWuw4Nhgc6GSo+a3uVsGZZMj88r27muyr7qpSclFOSr29Lp8fIAIt4Sl+uAutII1j&#10;45f4A+ThHwAA//8DAFBLAQItABQABgAIAAAAIQDb4fbL7gAAAIUBAAATAAAAAAAAAAAAAAAAAAAA&#10;AABbQ29udGVudF9UeXBlc10ueG1sUEsBAi0AFAAGAAgAAAAhAFr0LFu/AAAAFQEAAAsAAAAAAAAA&#10;AAAAAAAAHwEAAF9yZWxzLy5yZWxzUEsBAi0AFAAGAAgAAAAhAF44MNO+AAAA2wAAAA8AAAAAAAAA&#10;AAAAAAAABwIAAGRycy9kb3ducmV2LnhtbFBLBQYAAAAAAwADALcAAADyAgAAAAA=&#10;" filled="f" stroked="f">
                      <v:textbox inset=".56389mm,0,0,0">
                        <w:txbxContent>
                          <w:p w14:paraId="4B4207D2"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ACERCA DE LA CARTILLA</w:t>
                            </w:r>
                          </w:p>
                        </w:txbxContent>
                      </v:textbox>
                    </v:rect>
                    <v:oval id="Elipse 8" o:spid="_x0000_s1034" style="position:absolute;left:5804;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ZlwgAAANsAAAAPAAAAZHJzL2Rvd25yZXYueG1sRI9Ba8JA&#10;FITvBf/D8oTe6kYLYlM3QUoD4q3qxdtr9nUTzL6N2aem/75bKPQ4zMw3zLocfaduNMQ2sIH5LANF&#10;XAfbsjNwPFRPK1BRkC12gcnAN0Uoi8nDGnMb7vxBt704lSAcczTQiPS51rFuyGOchZ44eV9h8ChJ&#10;Dk7bAe8J7ju9yLKl9thyWmiwp7eG6vP+6g0s3+MnylW21cWe9HM/umq3c8Y8TsfNKyihUf7Df+2t&#10;NbB4gd8v6Qfo4gcAAP//AwBQSwECLQAUAAYACAAAACEA2+H2y+4AAACFAQAAEwAAAAAAAAAAAAAA&#10;AAAAAAAAW0NvbnRlbnRfVHlwZXNdLnhtbFBLAQItABQABgAIAAAAIQBa9CxbvwAAABUBAAALAAAA&#10;AAAAAAAAAAAAAB8BAABfcmVscy8ucmVsc1BLAQItABQABgAIAAAAIQAYqBZlwgAAANsAAAAPAAAA&#10;AAAAAAAAAAAAAAcCAABkcnMvZG93bnJldi54bWxQSwUGAAAAAAMAAwC3AAAA9gIAAAAA&#10;" fillcolor="#599bd5" strokecolor="window" strokeweight="1pt">
                      <v:stroke startarrowwidth="narrow" startarrowlength="short" endarrowwidth="narrow" endarrowlength="short" joinstyle="miter"/>
                      <v:textbox inset="2.53958mm,2.53958mm,2.53958mm,2.53958mm">
                        <w:txbxContent>
                          <w:p w14:paraId="1B2C65C0" w14:textId="77777777" w:rsidR="00C16632" w:rsidRDefault="00C16632" w:rsidP="00FA3E45">
                            <w:pPr>
                              <w:spacing w:after="0" w:line="240" w:lineRule="auto"/>
                              <w:textDirection w:val="btLr"/>
                            </w:pPr>
                          </w:p>
                        </w:txbxContent>
                      </v:textbox>
                    </v:oval>
                    <v:rect id="Rectángulo 9" o:spid="_x0000_s1035" style="position:absolute;left:25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svgAAANsAAAAPAAAAZHJzL2Rvd25yZXYueG1sRE/Pa8Iw&#10;FL4L+x/CG+ym6RyTUY0iE8HuZh2en80zKTYvpUm1/vfmIHj8+H4vVoNrxJW6UHtW8DnJQBBXXtds&#10;FPwftuMfECEia2w8k4I7BVgt30YLzLW/8Z6uZTQihXDIUYGNsc2lDJUlh2HiW+LEnX3nMCbYGak7&#10;vKVw18hpls2kw5pTg8WWfi1Vl7J3Co596bGPm1PxZ8gNpfm2viiU+ngf1nMQkYb4Ej/dO63gK61P&#10;X9IPkMsHAAAA//8DAFBLAQItABQABgAIAAAAIQDb4fbL7gAAAIUBAAATAAAAAAAAAAAAAAAAAAAA&#10;AABbQ29udGVudF9UeXBlc10ueG1sUEsBAi0AFAAGAAgAAAAhAFr0LFu/AAAAFQEAAAsAAAAAAAAA&#10;AAAAAAAAHwEAAF9yZWxzLy5yZWxzUEsBAi0AFAAGAAgAAAAhAL8JjWy+AAAA2wAAAA8AAAAAAAAA&#10;AAAAAAAABwIAAGRycy9kb3ducmV2LnhtbFBLBQYAAAAAAwADALcAAADyAgAAAAA=&#10;" filled="f" stroked="f">
                      <v:textbox inset="2.53958mm,2.53958mm,2.53958mm,2.53958mm">
                        <w:txbxContent>
                          <w:p w14:paraId="1D4B8DE9" w14:textId="77777777" w:rsidR="00C16632" w:rsidRDefault="00C16632" w:rsidP="00FA3E45">
                            <w:pPr>
                              <w:spacing w:after="0" w:line="240" w:lineRule="auto"/>
                              <w:textDirection w:val="btLr"/>
                            </w:pPr>
                          </w:p>
                        </w:txbxContent>
                      </v:textbox>
                    </v:rect>
                    <v:rect id="Rectángulo 10" o:spid="_x0000_s1036" style="position:absolute;left:25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acxQAAANsAAAAPAAAAZHJzL2Rvd25yZXYueG1sRI/NasMw&#10;EITvgb6D2EIvIZHdkLS4VkIpFEqggTg95LhI6x9qrYylOvbbR4VAjsPMfMPku9G2YqDeN44VpMsE&#10;BLF2puFKwc/pc/EKwgdkg61jUjCRh932YZZjZtyFjzQUoRIRwj5DBXUIXSal1zVZ9EvXEUevdL3F&#10;EGVfSdPjJcJtK5+TZCMtNhwXauzooyb9W/xZBV7b7pwOp/2qXMvp+2Xy1fyglXp6HN/fQAQawz18&#10;a38ZBasU/r/EHyC3VwAAAP//AwBQSwECLQAUAAYACAAAACEA2+H2y+4AAACFAQAAEwAAAAAAAAAA&#10;AAAAAAAAAAAAW0NvbnRlbnRfVHlwZXNdLnhtbFBLAQItABQABgAIAAAAIQBa9CxbvwAAABUBAAAL&#10;AAAAAAAAAAAAAAAAAB8BAABfcmVscy8ucmVsc1BLAQItABQABgAIAAAAIQDXyWacxQAAANsAAAAP&#10;AAAAAAAAAAAAAAAAAAcCAABkcnMvZG93bnJldi54bWxQSwUGAAAAAAMAAwC3AAAA+QIAAAAA&#10;" filled="f" stroked="f">
                      <v:textbox inset="0,0,.63472mm,0">
                        <w:txbxContent>
                          <w:p w14:paraId="09C634B6"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Ventajas</w:t>
                            </w:r>
                          </w:p>
                        </w:txbxContent>
                      </v:textbox>
                    </v:rect>
                    <v:rect id="Rectángulo 11" o:spid="_x0000_s1037" style="position:absolute;left:6117;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aAwQAAANsAAAAPAAAAZHJzL2Rvd25yZXYueG1sRI9BawIx&#10;FITvQv9DeAVvmq2ilNUopaXg9uZaPD83z2Tp5mXZZHX9940geBxm5htmvR1cIy7UhdqzgrdpBoK4&#10;8rpmo+D38D15BxEissbGMym4UYDt5mW0xlz7K+/pUkYjEoRDjgpsjG0uZagsOQxT3xIn7+w7hzHJ&#10;zkjd4TXBXSNnWbaUDmtOCxZb+rRU/ZW9U3DsS499/DoVP4bcUJqF9UWh1Ph1+FiBiDTEZ/jR3mkF&#10;8xncv6QfIDf/AAAA//8DAFBLAQItABQABgAIAAAAIQDb4fbL7gAAAIUBAAATAAAAAAAAAAAAAAAA&#10;AAAAAABbQ29udGVudF9UeXBlc10ueG1sUEsBAi0AFAAGAAgAAAAhAFr0LFu/AAAAFQEAAAsAAAAA&#10;AAAAAAAAAAAAHwEAAF9yZWxzLy5yZWxzUEsBAi0AFAAGAAgAAAAhACCXtoDBAAAA2wAAAA8AAAAA&#10;AAAAAAAAAAAABwIAAGRycy9kb3ducmV2LnhtbFBLBQYAAAAAAwADALcAAAD1AgAAAAA=&#10;" filled="f" stroked="f">
                      <v:textbox inset="2.53958mm,2.53958mm,2.53958mm,2.53958mm">
                        <w:txbxContent>
                          <w:p w14:paraId="32F87508" w14:textId="77777777" w:rsidR="00C16632" w:rsidRDefault="00C16632" w:rsidP="00FA3E45">
                            <w:pPr>
                              <w:spacing w:after="0" w:line="240" w:lineRule="auto"/>
                              <w:textDirection w:val="btLr"/>
                            </w:pPr>
                          </w:p>
                        </w:txbxContent>
                      </v:textbox>
                    </v:rect>
                    <v:oval id="Elipse 12" o:spid="_x0000_s1038" style="position:absolute;left:8988;top:12122;width:278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V4xQAAANsAAAAPAAAAZHJzL2Rvd25yZXYueG1sRI9Ba8JA&#10;FITvBf/D8gq9NZtWKyXNRkQo9JS0xoPHZ/aZBLNvQ3YbU399VxA8DjPzDZOuJtOJkQbXWlbwEsUg&#10;iCurW64V7MrP53cQziNr7CyTgj9ysMpmDykm2p75h8atr0WAsEtQQeN9n0jpqoYMusj2xME72sGg&#10;D3KopR7wHOCmk69xvJQGWw4LDfa0aag6bX+Ngst4KHK5/67Mfv1W2kU9HlxeKPX0OK0/QHia/D18&#10;a39pBfM5XL+EHyCzfwAAAP//AwBQSwECLQAUAAYACAAAACEA2+H2y+4AAACFAQAAEwAAAAAAAAAA&#10;AAAAAAAAAAAAW0NvbnRlbnRfVHlwZXNdLnhtbFBLAQItABQABgAIAAAAIQBa9CxbvwAAABUBAAAL&#10;AAAAAAAAAAAAAAAAAB8BAABfcmVscy8ucmVsc1BLAQItABQABgAIAAAAIQB4TkV4xQAAANsAAAAP&#10;AAAAAAAAAAAAAAAAAAcCAABkcnMvZG93bnJldi54bWxQSwUGAAAAAAMAAwC3AAAA+QIAAAAA&#10;" fillcolor="#57abd1" strokecolor="window" strokeweight="1pt">
                      <v:stroke startarrowwidth="narrow" startarrowlength="short" endarrowwidth="narrow" endarrowlength="short" joinstyle="miter"/>
                      <v:textbox inset="2.53958mm,2.53958mm,2.53958mm,2.53958mm">
                        <w:txbxContent>
                          <w:p w14:paraId="42D9F18F" w14:textId="77777777" w:rsidR="00C16632" w:rsidRDefault="00C16632" w:rsidP="00FA3E45">
                            <w:pPr>
                              <w:spacing w:after="0" w:line="240" w:lineRule="auto"/>
                              <w:textDirection w:val="btLr"/>
                            </w:pPr>
                          </w:p>
                        </w:txbxContent>
                      </v:textbox>
                    </v:oval>
                    <v:rect id="Rectángulo 13" o:spid="_x0000_s1039" style="position:absolute;left:5694;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tvwQAAANsAAAAPAAAAZHJzL2Rvd25yZXYueG1sRI9BawIx&#10;FITvhf6H8ArearbVlrIapVQE11vX0vNz80wWNy/LJqvrvzeC4HGYmW+Y+XJwjThRF2rPCt7GGQji&#10;yuuajYK/3fr1C0SIyBobz6TgQgGWi+enOeban/mXTmU0IkE45KjAxtjmUobKksMw9i1x8g6+cxiT&#10;7IzUHZ4T3DXyPcs+pcOa04LFln4sVceydwr++9JjH1f7YmvIDaX5sL4olBq9DN8zEJGG+Ajf2xut&#10;YDKF25f0A+TiCgAA//8DAFBLAQItABQABgAIAAAAIQDb4fbL7gAAAIUBAAATAAAAAAAAAAAAAAAA&#10;AAAAAABbQ29udGVudF9UeXBlc10ueG1sUEsBAi0AFAAGAAgAAAAhAFr0LFu/AAAAFQEAAAsAAAAA&#10;AAAAAAAAAAAAHwEAAF9yZWxzLy5yZWxzUEsBAi0AFAAGAAgAAAAhAMAyi2/BAAAA2wAAAA8AAAAA&#10;AAAAAAAAAAAABwIAAGRycy9kb3ducmV2LnhtbFBLBQYAAAAAAwADALcAAAD1AgAAAAA=&#10;" filled="f" stroked="f">
                      <v:textbox inset="2.53958mm,2.53958mm,2.53958mm,2.53958mm">
                        <w:txbxContent>
                          <w:p w14:paraId="41761809" w14:textId="77777777" w:rsidR="00C16632" w:rsidRDefault="00C16632" w:rsidP="00FA3E45">
                            <w:pPr>
                              <w:spacing w:after="0" w:line="240" w:lineRule="auto"/>
                              <w:textDirection w:val="btLr"/>
                            </w:pPr>
                          </w:p>
                        </w:txbxContent>
                      </v:textbox>
                    </v:rect>
                    <v:rect id="Rectángulo 14" o:spid="_x0000_s1040" style="position:absolute;left:5694;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CfwwAAANsAAAAPAAAAZHJzL2Rvd25yZXYueG1sRI9Bi8Iw&#10;FITvwv6H8Ba8iKYqrlKNsiwsiKCg7sHjI3m2xealNNna/nsjCB6HmfmGWW1aW4qGal84VjAeJSCI&#10;tTMFZwr+zr/DBQgfkA2WjklBRx4264/eClPj7nyk5hQyESHsU1SQh1ClUnqdk0U/chVx9K6uthii&#10;rDNparxHuC3lJEm+pMWC40KOFf3kpG+nf6vAa1tdxs15N73OZLefdz4bHLRS/c/2ewkiUBve4Vd7&#10;axRMZ/D8En+AXD8AAAD//wMAUEsBAi0AFAAGAAgAAAAhANvh9svuAAAAhQEAABMAAAAAAAAAAAAA&#10;AAAAAAAAAFtDb250ZW50X1R5cGVzXS54bWxQSwECLQAUAAYACAAAACEAWvQsW78AAAAVAQAACwAA&#10;AAAAAAAAAAAAAAAfAQAAX3JlbHMvLnJlbHNQSwECLQAUAAYACAAAACEAqPJgn8MAAADbAAAADwAA&#10;AAAAAAAAAAAAAAAHAgAAZHJzL2Rvd25yZXYueG1sUEsFBgAAAAADAAMAtwAAAPcCAAAAAA==&#10;" filled="f" stroked="f">
                      <v:textbox inset="0,0,.63472mm,0">
                        <w:txbxContent>
                          <w:p w14:paraId="06C99388"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¿A quién va dirigida?</w:t>
                            </w:r>
                          </w:p>
                        </w:txbxContent>
                      </v:textbox>
                    </v:rect>
                    <v:rect id="Rectángulo 15" o:spid="_x0000_s1041" style="position:absolute;left:9302;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CDwgAAANsAAAAPAAAAZHJzL2Rvd25yZXYueG1sRI/BasMw&#10;EETvgf6D2EJuidyEhOJGNqUhEOcWp/S8tbaSqbUylpy4f18VCjkOM/OG2ZWT68SVhtB6VvC0zEAQ&#10;N163bBS8Xw6LZxAhImvsPJOCHwpQFg+zHeba3/hM1zoakSAcclRgY+xzKUNjyWFY+p44eV9+cBiT&#10;HIzUA94S3HVylWVb6bDltGCxpzdLzXc9OgUfY+1xjPvP6mTITbXZWF9VSs0fp9cXEJGmeA//t49a&#10;wXoLf1/SD5DFLwAAAP//AwBQSwECLQAUAAYACAAAACEA2+H2y+4AAACFAQAAEwAAAAAAAAAAAAAA&#10;AAAAAAAAW0NvbnRlbnRfVHlwZXNdLnhtbFBLAQItABQABgAIAAAAIQBa9CxbvwAAABUBAAALAAAA&#10;AAAAAAAAAAAAAB8BAABfcmVscy8ucmVsc1BLAQItABQABgAIAAAAIQBfrLCDwgAAANsAAAAPAAAA&#10;AAAAAAAAAAAAAAcCAABkcnMvZG93bnJldi54bWxQSwUGAAAAAAMAAwC3AAAA9gIAAAAA&#10;" filled="f" stroked="f">
                      <v:textbox inset="2.53958mm,2.53958mm,2.53958mm,2.53958mm">
                        <w:txbxContent>
                          <w:p w14:paraId="311348FE" w14:textId="77777777" w:rsidR="00C16632" w:rsidRDefault="00C16632" w:rsidP="00FA3E45">
                            <w:pPr>
                              <w:spacing w:after="0" w:line="240" w:lineRule="auto"/>
                              <w:textDirection w:val="btLr"/>
                            </w:pPr>
                          </w:p>
                        </w:txbxContent>
                      </v:textbox>
                    </v:rect>
                    <v:oval id="Elipse 16" o:spid="_x0000_s1042" style="position:absolute;left:12173;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MFwwAAANsAAAAPAAAAZHJzL2Rvd25yZXYueG1sRI9RS8NA&#10;EITfBf/DsQVfxF60YEraaxGh6IMUjP6ANbdNQnN74W5tzn/vFQp9HGbmG2a9TW5QJwqx92zgcV6A&#10;Im687bk18P21e1iCioJscfBMBv4ownZze7PGyvqJP+lUS6syhGOFBjqRsdI6Nh05jHM/Emfv4IND&#10;yTK02gacMtwN+qkonrXDnvNChyO9dtQc619nIO2Du5/6MjVSjj+4rN92H7Iw5m6WXlaghJJcw5f2&#10;uzWwKOH8Jf8AvfkHAAD//wMAUEsBAi0AFAAGAAgAAAAhANvh9svuAAAAhQEAABMAAAAAAAAAAAAA&#10;AAAAAAAAAFtDb250ZW50X1R5cGVzXS54bWxQSwECLQAUAAYACAAAACEAWvQsW78AAAAVAQAACwAA&#10;AAAAAAAAAAAAAAAfAQAAX3JlbHMvLnJlbHNQSwECLQAUAAYACAAAACEAUZzDBcMAAADbAAAADwAA&#10;AAAAAAAAAAAAAAAHAgAAZHJzL2Rvd25yZXYueG1sUEsFBgAAAAADAAMAtwAAAPcCAAAAAA==&#10;" fillcolor="#55bace" strokecolor="window" strokeweight="1pt">
                      <v:stroke startarrowwidth="narrow" startarrowlength="short" endarrowwidth="narrow" endarrowlength="short" joinstyle="miter"/>
                      <v:textbox inset="2.53958mm,2.53958mm,2.53958mm,2.53958mm">
                        <w:txbxContent>
                          <w:p w14:paraId="049556DF" w14:textId="77777777" w:rsidR="00C16632" w:rsidRDefault="00C16632" w:rsidP="00FA3E45">
                            <w:pPr>
                              <w:spacing w:after="0" w:line="240" w:lineRule="auto"/>
                              <w:textDirection w:val="btLr"/>
                            </w:pPr>
                          </w:p>
                        </w:txbxContent>
                      </v:textbox>
                    </v:oval>
                    <v:rect id="Rectángulo 17" o:spid="_x0000_s1043" style="position:absolute;left:8879;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FqvgAAANsAAAAPAAAAZHJzL2Rvd25yZXYueG1sRE/Pa8Iw&#10;FL4L+x/CG+ym6RyTUY0iE8HuZh2en80zKTYvpUm1/vfmIHj8+H4vVoNrxJW6UHtW8DnJQBBXXtds&#10;FPwftuMfECEia2w8k4I7BVgt30YLzLW/8Z6uZTQihXDIUYGNsc2lDJUlh2HiW+LEnX3nMCbYGak7&#10;vKVw18hpls2kw5pTg8WWfi1Vl7J3Co596bGPm1PxZ8gNpfm2viiU+ngf1nMQkYb4Ej/dO63gK41N&#10;X9IPkMsHAAAA//8DAFBLAQItABQABgAIAAAAIQDb4fbL7gAAAIUBAAATAAAAAAAAAAAAAAAAAAAA&#10;AABbQ29udGVudF9UeXBlc10ueG1sUEsBAi0AFAAGAAgAAAAhAFr0LFu/AAAAFQEAAAsAAAAAAAAA&#10;AAAAAAAAHwEAAF9yZWxzLy5yZWxzUEsBAi0AFAAGAAgAAAAhAEF/gWq+AAAA2wAAAA8AAAAAAAAA&#10;AAAAAAAABwIAAGRycy9kb3ducmV2LnhtbFBLBQYAAAAAAwADALcAAADyAgAAAAA=&#10;" filled="f" stroked="f">
                      <v:textbox inset="2.53958mm,2.53958mm,2.53958mm,2.53958mm">
                        <w:txbxContent>
                          <w:p w14:paraId="55CB47D3" w14:textId="77777777" w:rsidR="00C16632" w:rsidRDefault="00C16632" w:rsidP="00FA3E45">
                            <w:pPr>
                              <w:spacing w:after="0" w:line="240" w:lineRule="auto"/>
                              <w:textDirection w:val="btLr"/>
                            </w:pPr>
                          </w:p>
                        </w:txbxContent>
                      </v:textbox>
                    </v:rect>
                    <v:rect id="Rectángulo 18" o:spid="_x0000_s1044" style="position:absolute;left:8879;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qaxAAAANsAAAAPAAAAZHJzL2Rvd25yZXYueG1sRI9Ba8JA&#10;FITvBf/D8gQvRTcqrZq6igiCCBWqHjw+dp9JaPZtyK4x+feuUOhxmJlvmOW6taVoqPaFYwXjUQKC&#10;WDtTcKbgct4N5yB8QDZYOiYFHXlYr3pvS0yNe/APNaeQiQhhn6KCPIQqldLrnCz6kauIo3dztcUQ&#10;ZZ1JU+Mjwm0pJ0nyKS0WHBdyrGibk/493a0Cr211HTfnw/T2IbvvWeez96NWatBvN18gArXhP/zX&#10;3hsF0wW8vsQfIFdPAAAA//8DAFBLAQItABQABgAIAAAAIQDb4fbL7gAAAIUBAAATAAAAAAAAAAAA&#10;AAAAAAAAAABbQ29udGVudF9UeXBlc10ueG1sUEsBAi0AFAAGAAgAAAAhAFr0LFu/AAAAFQEAAAsA&#10;AAAAAAAAAAAAAAAAHwEAAF9yZWxzLy5yZWxzUEsBAi0AFAAGAAgAAAAhACm/aprEAAAA2wAAAA8A&#10;AAAAAAAAAAAAAAAABwIAAGRycy9kb3ducmV2LnhtbFBLBQYAAAAAAwADALcAAAD4AgAAAAA=&#10;" filled="f" stroked="f">
                      <v:textbox inset="0,0,.63472mm,0">
                        <w:txbxContent>
                          <w:p w14:paraId="7E75FAEC"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contiene?</w:t>
                            </w:r>
                          </w:p>
                        </w:txbxContent>
                      </v:textbox>
                    </v:rect>
                    <v:rect id="Rectángulo 19" o:spid="_x0000_s1045" style="position:absolute;left:12486;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RvgAAANsAAAAPAAAAZHJzL2Rvd25yZXYueG1sRE/Pa8Iw&#10;FL4L+x/CG+ym6WSTUY0iE8HuZh2en80zKTYvpUm1/vfmIHj8+H4vVoNrxJW6UHtW8DnJQBBXXtds&#10;FPwftuMfECEia2w8k4I7BVgt30YLzLW/8Z6uZTQihXDIUYGNsc2lDJUlh2HiW+LEnX3nMCbYGak7&#10;vKVw18hpls2kw5pTg8WWfi1Vl7J3Co596bGPm1PxZ8gNpfm2viiU+ngf1nMQkYb4Ej/dO63gK61P&#10;X9IPkMsHAAAA//8DAFBLAQItABQABgAIAAAAIQDb4fbL7gAAAIUBAAATAAAAAAAAAAAAAAAAAAAA&#10;AABbQ29udGVudF9UeXBlc10ueG1sUEsBAi0AFAAGAAgAAAAhAFr0LFu/AAAAFQEAAAsAAAAAAAAA&#10;AAAAAAAAHwEAAF9yZWxzLy5yZWxzUEsBAi0AFAAGAAgAAAAhAOcP/hG+AAAA2wAAAA8AAAAAAAAA&#10;AAAAAAAABwIAAGRycy9kb3ducmV2LnhtbFBLBQYAAAAAAwADALcAAADyAgAAAAA=&#10;" filled="f" stroked="f">
                      <v:textbox inset="2.53958mm,2.53958mm,2.53958mm,2.53958mm">
                        <w:txbxContent>
                          <w:p w14:paraId="14595536" w14:textId="77777777" w:rsidR="00C16632" w:rsidRDefault="00C16632" w:rsidP="00FA3E45">
                            <w:pPr>
                              <w:spacing w:after="0" w:line="240" w:lineRule="auto"/>
                              <w:textDirection w:val="btLr"/>
                            </w:pPr>
                          </w:p>
                        </w:txbxContent>
                      </v:textbox>
                    </v:rect>
                    <v:oval id="Elipse 20" o:spid="_x0000_s1046" style="position:absolute;left:15357;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gnxQAAANsAAAAPAAAAZHJzL2Rvd25yZXYueG1sRI9Ba8JA&#10;FITvQv/D8gq91Y1ipUQ3QYql7UG06kFvz+wzmzb7NmS3Gv+9KxQ8DjPzDTPNO1uLE7W+cqxg0E9A&#10;EBdOV1wq2G7en19B+ICssXZMCi7kIc8eelNMtTvzN53WoRQRwj5FBSaEJpXSF4Ys+r5riKN3dK3F&#10;EGVbSt3iOcJtLYdJMpYWK44LBht6M1T8rv+sguV89zF6cbYLBudfh/1itR/+zJR6euxmExCBunAP&#10;/7c/tYLRAG5f4g+Q2RUAAP//AwBQSwECLQAUAAYACAAAACEA2+H2y+4AAACFAQAAEwAAAAAAAAAA&#10;AAAAAAAAAAAAW0NvbnRlbnRfVHlwZXNdLnhtbFBLAQItABQABgAIAAAAIQBa9CxbvwAAABUBAAAL&#10;AAAAAAAAAAAAAAAAAB8BAABfcmVscy8ucmVsc1BLAQItABQABgAIAAAAIQASpygnxQAAANsAAAAP&#10;AAAAAAAAAAAAAAAAAAcCAABkcnMvZG93bnJldi54bWxQSwUGAAAAAAMAAwC3AAAA+QIAAAAA&#10;" fillcolor="#52cbcc" strokecolor="window" strokeweight="1pt">
                      <v:stroke startarrowwidth="narrow" startarrowlength="short" endarrowwidth="narrow" endarrowlength="short" joinstyle="miter"/>
                      <v:textbox inset="2.53958mm,2.53958mm,2.53958mm,2.53958mm">
                        <w:txbxContent>
                          <w:p w14:paraId="64005FB8" w14:textId="77777777" w:rsidR="00C16632" w:rsidRDefault="00C16632" w:rsidP="00FA3E45">
                            <w:pPr>
                              <w:spacing w:after="0" w:line="240" w:lineRule="auto"/>
                              <w:textDirection w:val="btLr"/>
                            </w:pPr>
                          </w:p>
                        </w:txbxContent>
                      </v:textbox>
                    </v:oval>
                    <v:rect id="Rectángulo 21" o:spid="_x0000_s1047" style="position:absolute;left:12330;top:15815;width:5762;height:2779;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X9wQAAANsAAAAPAAAAZHJzL2Rvd25yZXYueG1sRI9BawIx&#10;FITvQv9DeAVvmq2olNUopaXg9uZaPD83z2Tp5mXZZHX9940geBxm5htmvR1cIy7UhdqzgrdpBoK4&#10;8rpmo+D38D15BxEissbGMym4UYDt5mW0xlz7K+/pUkYjEoRDjgpsjG0uZagsOQxT3xIn7+w7hzHJ&#10;zkjd4TXBXSNnWbaUDmtOCxZb+rRU/ZW9U3DsS499/DoVP4bcUJqF9UWh1Ph1+FiBiDTEZ/jR3mkF&#10;8xncv6QfIDf/AAAA//8DAFBLAQItABQABgAIAAAAIQDb4fbL7gAAAIUBAAATAAAAAAAAAAAAAAAA&#10;AAAAAABbQ29udGVudF9UeXBlc10ueG1sUEsBAi0AFAAGAAgAAAAhAFr0LFu/AAAAFQEAAAsAAAAA&#10;AAAAAAAAAAAAHwEAAF9yZWxzLy5yZWxzUEsBAi0AFAAGAAgAAAAhAHiRxf3BAAAA2wAAAA8AAAAA&#10;AAAAAAAAAAAABwIAAGRycy9kb3ducmV2LnhtbFBLBQYAAAAAAwADALcAAAD1AgAAAAA=&#10;" filled="f" stroked="f">
                      <v:textbox inset="2.53958mm,2.53958mm,2.53958mm,2.53958mm">
                        <w:txbxContent>
                          <w:p w14:paraId="294B04B3" w14:textId="77777777" w:rsidR="00C16632" w:rsidRDefault="00C16632" w:rsidP="00FA3E45">
                            <w:pPr>
                              <w:spacing w:after="0" w:line="240" w:lineRule="auto"/>
                              <w:textDirection w:val="btLr"/>
                            </w:pPr>
                          </w:p>
                        </w:txbxContent>
                      </v:textbox>
                    </v:rect>
                    <v:rect id="Rectángulo 22" o:spid="_x0000_s1048" style="position:absolute;left:12330;top:15815;width:5762;height:2779;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4NxAAAANsAAAAPAAAAZHJzL2Rvd25yZXYueG1sRI9Ba8JA&#10;FITvBf/D8gQvRTdqq5K6igiCCBWqHjw+dp9JaPZtyK4x+feuUOhxmJlvmOW6taVoqPaFYwXjUQKC&#10;WDtTcKbgct4NFyB8QDZYOiYFHXlYr3pvS0yNe/APNaeQiQhhn6KCPIQqldLrnCz6kauIo3dztcUQ&#10;ZZ1JU+Mjwm0pJ0kykxYLjgs5VrTNSf+e7laB17a6jpvzYXr7lN33vPPZ+1ErNei3my8QgdrwH/5r&#10;742Cjym8vsQfIFdPAAAA//8DAFBLAQItABQABgAIAAAAIQDb4fbL7gAAAIUBAAATAAAAAAAAAAAA&#10;AAAAAAAAAABbQ29udGVudF9UeXBlc10ueG1sUEsBAi0AFAAGAAgAAAAhAFr0LFu/AAAAFQEAAAsA&#10;AAAAAAAAAAAAAAAAHwEAAF9yZWxzLy5yZWxzUEsBAi0AFAAGAAgAAAAhABBRLg3EAAAA2wAAAA8A&#10;AAAAAAAAAAAAAAAABwIAAGRycy9kb3ducmV2LnhtbFBLBQYAAAAAAwADALcAAAD4AgAAAAA=&#10;" filled="f" stroked="f">
                      <v:textbox inset="0,0,.63472mm,0">
                        <w:txbxContent>
                          <w:p w14:paraId="214DEC1F"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Recomendaciones para su uso</w:t>
                            </w:r>
                          </w:p>
                        </w:txbxContent>
                      </v:textbox>
                    </v:rect>
                    <v:rect id="Rectángulo 23" o:spid="_x0000_s1049" style="position:absolute;left:15671;top:8253;width:5762;height:2779;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gSwgAAANsAAAAPAAAAZHJzL2Rvd25yZXYueG1sRI/BasMw&#10;EETvgf6D2EJuidyShOJGNqUlEPcWp/S8tbaSqbUylpw4f18FAjkOM/OG2ZaT68SJhtB6VvC0zEAQ&#10;N163bBR8HXeLFxAhImvsPJOCCwUoi4fZFnPtz3ygUx2NSBAOOSqwMfa5lKGx5DAsfU+cvF8/OIxJ&#10;DkbqAc8J7jr5nGUb6bDltGCxp3dLzV89OgXfY+1xjB8/1achN9VmbX1VKTV/nN5eQUSa4j18a++1&#10;gtUKrl/SD5DFPwAAAP//AwBQSwECLQAUAAYACAAAACEA2+H2y+4AAACFAQAAEwAAAAAAAAAAAAAA&#10;AAAAAAAAW0NvbnRlbnRfVHlwZXNdLnhtbFBLAQItABQABgAIAAAAIQBa9CxbvwAAABUBAAALAAAA&#10;AAAAAAAAAAAAAB8BAABfcmVscy8ucmVsc1BLAQItABQABgAIAAAAIQCYNPgSwgAAANsAAAAPAAAA&#10;AAAAAAAAAAAAAAcCAABkcnMvZG93bnJldi54bWxQSwUGAAAAAAMAAwC3AAAA9gIAAAAA&#10;" filled="f" stroked="f">
                      <v:textbox inset="2.53958mm,2.53958mm,2.53958mm,2.53958mm">
                        <w:txbxContent>
                          <w:p w14:paraId="48D2FB96" w14:textId="77777777" w:rsidR="00C16632" w:rsidRDefault="00C16632" w:rsidP="00FA3E45">
                            <w:pPr>
                              <w:spacing w:after="0" w:line="240" w:lineRule="auto"/>
                              <w:textDirection w:val="btLr"/>
                            </w:pPr>
                          </w:p>
                        </w:txbxContent>
                      </v:textbox>
                    </v:rect>
                    <v:shape id="Círculo: vacío 24" o:spid="_x0000_s1050" type="#_x0000_t23" style="position:absolute;left:18542;top:10834;width:5358;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5CxAAAANsAAAAPAAAAZHJzL2Rvd25yZXYueG1sRI/NasMw&#10;EITvgb6D2EJviVxTh+JGNqUhUOgpTkKvi7X1T62VsRTH7tNXgUCOw8x8w2zyyXRipME1lhU8ryIQ&#10;xKXVDVcKjofd8hWE88gaO8ukYCYHefaw2GCq7YX3NBa+EgHCLkUFtfd9KqUrazLoVrYnDt6PHQz6&#10;IIdK6gEvAW46GUfRWhpsOCzU2NNHTeVvcTYK+lG3OvG701fRuHjb8d/3HLVKPT1O728gPE3+Hr61&#10;P7WClwSuX8IPkNk/AAAA//8DAFBLAQItABQABgAIAAAAIQDb4fbL7gAAAIUBAAATAAAAAAAAAAAA&#10;AAAAAAAAAABbQ29udGVudF9UeXBlc10ueG1sUEsBAi0AFAAGAAgAAAAhAFr0LFu/AAAAFQEAAAsA&#10;AAAAAAAAAAAAAAAAHwEAAF9yZWxzLy5yZWxzUEsBAi0AFAAGAAgAAAAhAAFyjkLEAAAA2wAAAA8A&#10;AAAAAAAAAAAAAAAABwIAAGRycy9kb3ducmV2LnhtbFBLBQYAAAAAAwADALcAAAD4AgAAAAA=&#10;" adj="4320" fillcolor="#ffc000" strokecolor="window" strokeweight="1pt">
                      <v:stroke startarrowwidth="narrow" startarrowlength="short" endarrowwidth="narrow" endarrowlength="short" joinstyle="miter"/>
                      <v:textbox inset="2.53958mm,2.53958mm,2.53958mm,2.53958mm">
                        <w:txbxContent>
                          <w:p w14:paraId="6A54B172" w14:textId="77777777" w:rsidR="00C16632" w:rsidRDefault="00C16632" w:rsidP="00FA3E45">
                            <w:pPr>
                              <w:spacing w:after="0" w:line="240" w:lineRule="auto"/>
                              <w:textDirection w:val="btLr"/>
                            </w:pPr>
                          </w:p>
                        </w:txbxContent>
                      </v:textbox>
                    </v:shape>
                    <v:rect id="Rectángulo 25" o:spid="_x0000_s1051" style="position:absolute;left:20429;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P+wgAAANsAAAAPAAAAZHJzL2Rvd25yZXYueG1sRI/BasMw&#10;EETvgf6D2EJuidyQhOJGNqUhEOcWp/S8tbaSqbUylpy4f18VCjkOM/OG2ZWT68SVhtB6VvC0zEAQ&#10;N163bBS8Xw6LZxAhImvsPJOCHwpQFg+zHeba3/hM1zoakSAcclRgY+xzKUNjyWFY+p44eV9+cBiT&#10;HIzUA94S3HVylWVb6bDltGCxpzdLzXc9OgUfY+1xjPvP6mTITbXZWF9VSs0fp9cXEJGmeA//t49a&#10;wXoLf1/SD5DFLwAAAP//AwBQSwECLQAUAAYACAAAACEA2+H2y+4AAACFAQAAEwAAAAAAAAAAAAAA&#10;AAAAAAAAW0NvbnRlbnRfVHlwZXNdLnhtbFBLAQItABQABgAIAAAAIQBa9CxbvwAAABUBAAALAAAA&#10;AAAAAAAAAAAAAB8BAABfcmVscy8ucmVsc1BLAQItABQABgAIAAAAIQAHqsP+wgAAANsAAAAPAAAA&#10;AAAAAAAAAAAAAAcCAABkcnMvZG93bnJldi54bWxQSwUGAAAAAAMAAwC3AAAA9gIAAAAA&#10;" filled="f" stroked="f">
                      <v:textbox inset="2.53958mm,2.53958mm,2.53958mm,2.53958mm">
                        <w:txbxContent>
                          <w:p w14:paraId="7D9E619A" w14:textId="77777777" w:rsidR="00C16632" w:rsidRDefault="00C16632" w:rsidP="00FA3E45">
                            <w:pPr>
                              <w:spacing w:after="0" w:line="240" w:lineRule="auto"/>
                              <w:textDirection w:val="btLr"/>
                            </w:pPr>
                          </w:p>
                        </w:txbxContent>
                      </v:textbox>
                    </v:rect>
                    <v:rect id="Rectángulo 26" o:spid="_x0000_s1052" style="position:absolute;left:20429;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EBwgAAANsAAAAPAAAAZHJzL2Rvd25yZXYueG1sRI/BasMw&#10;EETvhfyD2EBvtZwSauNECSGlwVe77qG3xdpYJtbKWKrj/n1VKPQ4zMwbZn9c7CBmmnzvWMEmSUEQ&#10;t0733Clo3t+echA+IGscHJOCb/JwPKwe9lhod+eK5jp0IkLYF6jAhDAWUvrWkEWfuJE4elc3WQxR&#10;Tp3UE94j3A7yOU1fpMWe44LBkc6G2lv9ZRW8kgy5Xz6zi8k/mr6uJJfVrNTjejntQARawn/4r11q&#10;BdsMfr/EHyAPPwAAAP//AwBQSwECLQAUAAYACAAAACEA2+H2y+4AAACFAQAAEwAAAAAAAAAAAAAA&#10;AAAAAAAAW0NvbnRlbnRfVHlwZXNdLnhtbFBLAQItABQABgAIAAAAIQBa9CxbvwAAABUBAAALAAAA&#10;AAAAAAAAAAAAAB8BAABfcmVscy8ucmVsc1BLAQItABQABgAIAAAAIQDyeEEBwgAAANsAAAAPAAAA&#10;AAAAAAAAAAAAAAcCAABkcnMvZG93bnJldi54bWxQSwUGAAAAAAMAAwC3AAAA9gIAAAAA&#10;" filled="f" stroked="f">
                      <v:textbox inset=".56389mm,0,0,0">
                        <w:txbxContent>
                          <w:p w14:paraId="408FEB61"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EL OBJETIVO</w:t>
                            </w:r>
                          </w:p>
                        </w:txbxContent>
                      </v:textbox>
                    </v:rect>
                    <v:oval id="Elipse 27" o:spid="_x0000_s1053" style="position:absolute;left:24304;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YGwQAAANsAAAAPAAAAZHJzL2Rvd25yZXYueG1sRE87b8Iw&#10;EN4r8R+sQ+oGDg8VlGIQIFo6dCm0+ym+JoH4HMVXEvj1eEDq+Ol7L1adq9SFmlB6NjAaJqCIM29L&#10;zg18H98Gc1BBkC1WnsnAlQKslr2nBabWt/xFl4PkKoZwSNFAIVKnWoesIIdh6GviyP36xqFE2OTa&#10;NtjGcFfpcZK8aIclx4YCa9oWlJ0Pf87A+27z8znbj8trOxG5kTuuz+FkzHO/W7+CEurkX/xwf1gD&#10;0zg2fok/QC/vAAAA//8DAFBLAQItABQABgAIAAAAIQDb4fbL7gAAAIUBAAATAAAAAAAAAAAAAAAA&#10;AAAAAABbQ29udGVudF9UeXBlc10ueG1sUEsBAi0AFAAGAAgAAAAhAFr0LFu/AAAAFQEAAAsAAAAA&#10;AAAAAAAAAAAAHwEAAF9yZWxzLy5yZWxzUEsBAi0AFAAGAAgAAAAhANs+ZgbBAAAA2wAAAA8AAAAA&#10;AAAAAAAAAAAABwIAAGRycy9kb3ducmV2LnhtbFBLBQYAAAAAAwADALcAAAD1AgAAAAA=&#10;" fillcolor="#50c9b6" strokecolor="window" strokeweight="1pt">
                      <v:stroke startarrowwidth="narrow" startarrowlength="short" endarrowwidth="narrow" endarrowlength="short" joinstyle="miter"/>
                      <v:textbox inset="2.53958mm,2.53958mm,2.53958mm,2.53958mm">
                        <w:txbxContent>
                          <w:p w14:paraId="4A787358" w14:textId="77777777" w:rsidR="00C16632" w:rsidRDefault="00C16632" w:rsidP="00FA3E45">
                            <w:pPr>
                              <w:spacing w:after="0" w:line="240" w:lineRule="auto"/>
                              <w:textDirection w:val="btLr"/>
                            </w:pPr>
                          </w:p>
                        </w:txbxContent>
                      </v:textbox>
                    </v:oval>
                    <v:rect id="Rectángulo 28" o:spid="_x0000_s1054" style="position:absolute;left:210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eMwQAAANsAAAAPAAAAZHJzL2Rvd25yZXYueG1sRI9BawIx&#10;FITvhf6H8ArearZFS7sapVQE11vX0vNz80wWNy/LJqvrvzeC4HGYmW+Y+XJwjThRF2rPCt7GGQji&#10;yuuajYK/3fr1E0SIyBobz6TgQgGWi+enOeban/mXTmU0IkE45KjAxtjmUobKksMw9i1x8g6+cxiT&#10;7IzUHZ4T3DXyPcs+pMOa04LFln4sVceydwr++9JjH1f7YmvIDaWZWl8USo1ehu8ZiEhDfITv7Y1W&#10;MPmC25f0A+TiCgAA//8DAFBLAQItABQABgAIAAAAIQDb4fbL7gAAAIUBAAATAAAAAAAAAAAAAAAA&#10;AAAAAABbQ29udGVudF9UeXBlc10ueG1sUEsBAi0AFAAGAAgAAAAhAFr0LFu/AAAAFQEAAAsAAAAA&#10;AAAAAAAAAAAAHwEAAF9yZWxzLy5yZWxzUEsBAi0AFAAGAAgAAAAhAHY1V4zBAAAA2wAAAA8AAAAA&#10;AAAAAAAAAAAABwIAAGRycy9kb3ducmV2LnhtbFBLBQYAAAAAAwADALcAAAD1AgAAAAA=&#10;" filled="f" stroked="f">
                      <v:textbox inset="2.53958mm,2.53958mm,2.53958mm,2.53958mm">
                        <w:txbxContent>
                          <w:p w14:paraId="034828B0" w14:textId="77777777" w:rsidR="00C16632" w:rsidRDefault="00C16632" w:rsidP="00FA3E45">
                            <w:pPr>
                              <w:spacing w:after="0" w:line="240" w:lineRule="auto"/>
                              <w:textDirection w:val="btLr"/>
                            </w:pPr>
                          </w:p>
                        </w:txbxContent>
                      </v:textbox>
                    </v:rect>
                    <v:rect id="Rectángulo 29" o:spid="_x0000_s1055" style="position:absolute;left:210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anwAAAANsAAAAPAAAAZHJzL2Rvd25yZXYueG1sRE/LisIw&#10;FN0L/kO4ghvRVAd16BhFBEEGFHwsZnlJrm2Z5qY0sbZ/bxaCy8N5rzatLUVDtS8cK5hOEhDE2pmC&#10;MwW36378DcIHZIOlY1LQkYfNut9bYWrck8/UXEImYgj7FBXkIVSplF7nZNFPXEUcuburLYYI60ya&#10;Gp8x3JZyliQLabHg2JBjRbuc9P/lYRV4bau/aXP9/brPZXdcdj4bnbRSw0G7/QERqA0f8dt9MArm&#10;cX38En+AXL8AAAD//wMAUEsBAi0AFAAGAAgAAAAhANvh9svuAAAAhQEAABMAAAAAAAAAAAAAAAAA&#10;AAAAAFtDb250ZW50X1R5cGVzXS54bWxQSwECLQAUAAYACAAAACEAWvQsW78AAAAVAQAACwAAAAAA&#10;AAAAAAAAAAAfAQAAX3JlbHMvLnJlbHNQSwECLQAUAAYACAAAACEAZVomp8AAAADbAAAADwAAAAAA&#10;AAAAAAAAAAAHAgAAZHJzL2Rvd25yZXYueG1sUEsFBgAAAAADAAMAtwAAAPQCAAAAAA==&#10;" filled="f" stroked="f">
                      <v:textbox inset="0,0,.63472mm,0">
                        <w:txbxContent>
                          <w:p w14:paraId="7364A4CE"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es?</w:t>
                            </w:r>
                          </w:p>
                        </w:txbxContent>
                      </v:textbox>
                    </v:rect>
                    <v:rect id="Rectángulo 30" o:spid="_x0000_s1056" style="position:absolute;left:24617;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1XwQAAANsAAAAPAAAAZHJzL2Rvd25yZXYueG1sRI/BasMw&#10;EETvgf6D2EJusexASnGjmNISiHOrG3reWlvJ1FoZS07cv68CgRyHmXnDbKvZ9eJMY+g8KyiyHARx&#10;63XHRsHpc796BhEissbeMyn4owDV7mGxxVL7C3/QuYlGJAiHEhXYGIdSytBachgyPxAn78ePDmOS&#10;o5F6xEuCu16u8/xJOuw4LVgc6M1S+9tMTsHX1Hic4vt3fTTk5sZsrK9rpZaP8+sLiEhzvIdv7YNW&#10;sCng+iX9ALn7BwAA//8DAFBLAQItABQABgAIAAAAIQDb4fbL7gAAAIUBAAATAAAAAAAAAAAAAAAA&#10;AAAAAABbQ29udGVudF9UeXBlc10ueG1sUEsBAi0AFAAGAAgAAAAhAFr0LFu/AAAAFQEAAAsAAAAA&#10;AAAAAAAAAAAAHwEAAF9yZWxzLy5yZWxzUEsBAi0AFAAGAAgAAAAhAA2azVfBAAAA2wAAAA8AAAAA&#10;AAAAAAAAAAAABwIAAGRycy9kb3ducmV2LnhtbFBLBQYAAAAAAwADALcAAAD1AgAAAAA=&#10;" filled="f" stroked="f">
                      <v:textbox inset="2.53958mm,2.53958mm,2.53958mm,2.53958mm">
                        <w:txbxContent>
                          <w:p w14:paraId="3D6AEA64" w14:textId="77777777" w:rsidR="00C16632" w:rsidRDefault="00C16632" w:rsidP="00FA3E45">
                            <w:pPr>
                              <w:spacing w:after="0" w:line="240" w:lineRule="auto"/>
                              <w:textDirection w:val="btLr"/>
                            </w:pPr>
                          </w:p>
                        </w:txbxContent>
                      </v:textbox>
                    </v:rect>
                    <v:oval id="Elipse 31" o:spid="_x0000_s1057" style="position:absolute;left:27488;top:12122;width:278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FXwQAAANsAAAAPAAAAZHJzL2Rvd25yZXYueG1sRI9Bi8Iw&#10;FITvgv8hPMGbpiouUo2iC4InoVXQ47N5tsXmpTZZrf/eCMIeh5n5hlmsWlOJBzWutKxgNIxAEGdW&#10;l5wrOB62gxkI55E1VpZJwYscrJbdzgJjbZ+c0CP1uQgQdjEqKLyvYyldVpBBN7Q1cfCutjHog2xy&#10;qRt8Brip5DiKfqTBksNCgTX9FpTd0j+jYPu6nO9ZuvcHnVTHFEfJSU42SvV77XoOwlPr/8Pf9k4r&#10;mI7h8yX8ALl8AwAA//8DAFBLAQItABQABgAIAAAAIQDb4fbL7gAAAIUBAAATAAAAAAAAAAAAAAAA&#10;AAAAAABbQ29udGVudF9UeXBlc10ueG1sUEsBAi0AFAAGAAgAAAAhAFr0LFu/AAAAFQEAAAsAAAAA&#10;AAAAAAAAAAAAHwEAAF9yZWxzLy5yZWxzUEsBAi0AFAAGAAgAAAAhAIjKYVfBAAAA2wAAAA8AAAAA&#10;AAAAAAAAAAAABwIAAGRycy9kb3ducmV2LnhtbFBLBQYAAAAAAwADALcAAAD1AgAAAAA=&#10;" fillcolor="#4ec6a2" strokecolor="window" strokeweight="1pt">
                      <v:stroke startarrowwidth="narrow" startarrowlength="short" endarrowwidth="narrow" endarrowlength="short" joinstyle="miter"/>
                      <v:textbox inset="2.53958mm,2.53958mm,2.53958mm,2.53958mm">
                        <w:txbxContent>
                          <w:p w14:paraId="55B8A37F" w14:textId="77777777" w:rsidR="00C16632" w:rsidRDefault="00C16632" w:rsidP="00FA3E45">
                            <w:pPr>
                              <w:spacing w:after="0" w:line="240" w:lineRule="auto"/>
                              <w:textDirection w:val="btLr"/>
                            </w:pPr>
                          </w:p>
                        </w:txbxContent>
                      </v:textbox>
                    </v:oval>
                    <v:rect id="Rectángulo 32" o:spid="_x0000_s1058" style="position:absolute;left:24194;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a7wgAAANsAAAAPAAAAZHJzL2Rvd25yZXYueG1sRI/BasMw&#10;EETvhf6D2EJvjdyUhOJENqWhUPcWp+S8sTaSqbUylpw4fx8VAjkOM/OGWZeT68SJhtB6VvA6y0AQ&#10;N163bBT87r5e3kGEiKyx80wKLhSgLB4f1phrf+YtnepoRIJwyFGBjbHPpQyNJYdh5nvi5B394DAm&#10;ORipBzwnuOvkPMuW0mHLacFiT5+Wmr96dAr2Y+1xjJtD9WPITbVZWF9VSj0/TR8rEJGmeA/f2t9a&#10;weIN/r+kHyCLKwAAAP//AwBQSwECLQAUAAYACAAAACEA2+H2y+4AAACFAQAAEwAAAAAAAAAAAAAA&#10;AAAAAAAAW0NvbnRlbnRfVHlwZXNdLnhtbFBLAQItABQABgAIAAAAIQBa9CxbvwAAABUBAAALAAAA&#10;AAAAAAAAAAAAAB8BAABfcmVscy8ucmVsc1BLAQItABQABgAIAAAAIQCSBPa7wgAAANsAAAAPAAAA&#10;AAAAAAAAAAAAAAcCAABkcnMvZG93bnJldi54bWxQSwUGAAAAAAMAAwC3AAAA9gIAAAAA&#10;" filled="f" stroked="f">
                      <v:textbox inset="2.53958mm,2.53958mm,2.53958mm,2.53958mm">
                        <w:txbxContent>
                          <w:p w14:paraId="6DC3B1BF" w14:textId="77777777" w:rsidR="00C16632" w:rsidRDefault="00C16632" w:rsidP="00FA3E45">
                            <w:pPr>
                              <w:spacing w:after="0" w:line="240" w:lineRule="auto"/>
                              <w:textDirection w:val="btLr"/>
                            </w:pPr>
                          </w:p>
                        </w:txbxContent>
                      </v:textbox>
                    </v:rect>
                    <v:rect id="Rectángulo 33" o:spid="_x0000_s1059" style="position:absolute;left:24194;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CkxQAAANsAAAAPAAAAZHJzL2Rvd25yZXYueG1sRI9Ba8JA&#10;FITvhf6H5Qm9iG6sppY0GylCoRQqVD14fOw+k2D2bciuMfn3bqHQ4zAz3zD5ZrCN6KnztWMFi3kC&#10;glg7U3Op4Hj4mL2C8AHZYOOYFIzkYVM8PuSYGXfjH+r3oRQRwj5DBVUIbSal1xVZ9HPXEkfv7DqL&#10;IcqulKbDW4TbRj4nyYu0WHNcqLClbUX6sr9aBV7b9rToD1/LcyrH7/Xoy+lOK/U0Gd7fQAQawn/4&#10;r/1pFKQr+P0Sf4As7gAAAP//AwBQSwECLQAUAAYACAAAACEA2+H2y+4AAACFAQAAEwAAAAAAAAAA&#10;AAAAAAAAAAAAW0NvbnRlbnRfVHlwZXNdLnhtbFBLAQItABQABgAIAAAAIQBa9CxbvwAAABUBAAAL&#10;AAAAAAAAAAAAAAAAAB8BAABfcmVscy8ucmVsc1BLAQItABQABgAIAAAAIQAaYSCkxQAAANsAAAAP&#10;AAAAAAAAAAAAAAAAAAcCAABkcnMvZG93bnJldi54bWxQSwUGAAAAAAMAAwC3AAAA+QIAAAAA&#10;" filled="f" stroked="f">
                      <v:textbox inset="0,0,.63472mm,0">
                        <w:txbxContent>
                          <w:p w14:paraId="5CB3BFAC"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Tipos</w:t>
                            </w:r>
                          </w:p>
                        </w:txbxContent>
                      </v:textbox>
                    </v:rect>
                    <v:rect id="Rectángulo 34" o:spid="_x0000_s1060" style="position:absolute;left:27802;top:8253;width:5762;height:2779;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tUwQAAANsAAAAPAAAAZHJzL2Rvd25yZXYueG1sRI/BasMw&#10;EETvgf6D2EJvidyCQ3Ejm5BSqHOLG3LeWhvJxFoZS07cv68ChR6HmXnDbKrZ9eJKY+g8K3heZSCI&#10;W687NgqOXx/LVxAhImvsPZOCHwpQlQ+LDRba3/hA1yYakSAcClRgYxwKKUNryWFY+YE4eWc/OoxJ&#10;jkbqEW8J7nr5kmVr6bDjtGBxoJ2l9tJMTsFpajxO8f273htyc2Ny6+taqafHefsGItIc/8N/7U+t&#10;IM/h/iX9AFn+AgAA//8DAFBLAQItABQABgAIAAAAIQDb4fbL7gAAAIUBAAATAAAAAAAAAAAAAAAA&#10;AAAAAABbQ29udGVudF9UeXBlc10ueG1sUEsBAi0AFAAGAAgAAAAhAFr0LFu/AAAAFQEAAAsAAAAA&#10;AAAAAAAAAAAAHwEAAF9yZWxzLy5yZWxzUEsBAi0AFAAGAAgAAAAhAHKhy1TBAAAA2wAAAA8AAAAA&#10;AAAAAAAAAAAABwIAAGRycy9kb3ducmV2LnhtbFBLBQYAAAAAAwADALcAAAD1AgAAAAA=&#10;" filled="f" stroked="f">
                      <v:textbox inset="2.53958mm,2.53958mm,2.53958mm,2.53958mm">
                        <w:txbxContent>
                          <w:p w14:paraId="3407E1AD" w14:textId="77777777" w:rsidR="00C16632" w:rsidRDefault="00C16632" w:rsidP="00FA3E45">
                            <w:pPr>
                              <w:spacing w:after="0" w:line="240" w:lineRule="auto"/>
                              <w:textDirection w:val="btLr"/>
                            </w:pPr>
                          </w:p>
                        </w:txbxContent>
                      </v:textbox>
                    </v:rect>
                    <v:oval id="Elipse 35" o:spid="_x0000_s1061" style="position:absolute;left:30673;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FMwAAAANsAAAAPAAAAZHJzL2Rvd25yZXYueG1sRI/disIw&#10;FITvF3yHcATv1tT6g1ajiFDwdtUHODTHNtqclCbW+vZGWPBymJlvmM2ut7XoqPXGsYLJOAFBXDht&#10;uFRwOee/SxA+IGusHZOCF3nYbQc/G8y0e/IfdadQighhn6GCKoQmk9IXFVn0Y9cQR+/qWoshyraU&#10;usVnhNtapkmykBYNx4UKGzpUVNxPD6tgdU7TW5dPbyZ50CSfveTsYK5KjYb9fg0iUB++4f/2USuY&#10;L+DzJf4AuX0DAAD//wMAUEsBAi0AFAAGAAgAAAAhANvh9svuAAAAhQEAABMAAAAAAAAAAAAAAAAA&#10;AAAAAFtDb250ZW50X1R5cGVzXS54bWxQSwECLQAUAAYACAAAACEAWvQsW78AAAAVAQAACwAAAAAA&#10;AAAAAAAAAAAfAQAAX3JlbHMvLnJlbHNQSwECLQAUAAYACAAAACEAjIsRTMAAAADbAAAADwAAAAAA&#10;AAAAAAAAAAAHAgAAZHJzL2Rvd25yZXYueG1sUEsFBgAAAAADAAMAtwAAAPQCAAAAAA==&#10;" fillcolor="#4cc38c" strokecolor="window" strokeweight="1pt">
                      <v:stroke startarrowwidth="narrow" startarrowlength="short" endarrowwidth="narrow" endarrowlength="short" joinstyle="miter"/>
                      <v:textbox inset="2.53958mm,2.53958mm,2.53958mm,2.53958mm">
                        <w:txbxContent>
                          <w:p w14:paraId="428F1863" w14:textId="77777777" w:rsidR="00C16632" w:rsidRDefault="00C16632" w:rsidP="00FA3E45">
                            <w:pPr>
                              <w:spacing w:after="0" w:line="240" w:lineRule="auto"/>
                              <w:textDirection w:val="btLr"/>
                            </w:pPr>
                          </w:p>
                        </w:txbxContent>
                      </v:textbox>
                    </v:oval>
                    <v:rect id="Rectángulo 36" o:spid="_x0000_s1062" style="position:absolute;left:27379;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4wgAAANsAAAAPAAAAZHJzL2Rvd25yZXYueG1sRI/BasMw&#10;EETvgf6D2EJuidxCkuJGNqUlEPcWp/S8tbaSqbUylpw4f18FAjkOM/OG2ZaT68SJhtB6VvC0zEAQ&#10;N163bBR8HXeLFxAhImvsPJOCCwUoi4fZFnPtz3ygUx2NSBAOOSqwMfa5lKGx5DAsfU+cvF8/OIxJ&#10;DkbqAc8J7jr5nGVr6bDltGCxp3dLzV89OgXfY+1xjB8/1achN9VmZX1VKTV/nN5eQUSa4j18a++1&#10;gtUGrl/SD5DFPwAAAP//AwBQSwECLQAUAAYACAAAACEA2+H2y+4AAACFAQAAEwAAAAAAAAAAAAAA&#10;AAAAAAAAW0NvbnRlbnRfVHlwZXNdLnhtbFBLAQItABQABgAIAAAAIQBa9CxbvwAAABUBAAALAAAA&#10;AAAAAAAAAAAAAB8BAABfcmVscy8ucmVsc1BLAQItABQABgAIAAAAIQDtP/C4wgAAANsAAAAPAAAA&#10;AAAAAAAAAAAAAAcCAABkcnMvZG93bnJldi54bWxQSwUGAAAAAAMAAwC3AAAA9gIAAAAA&#10;" filled="f" stroked="f">
                      <v:textbox inset="2.53958mm,2.53958mm,2.53958mm,2.53958mm">
                        <w:txbxContent>
                          <w:p w14:paraId="5FD0154C" w14:textId="77777777" w:rsidR="00C16632" w:rsidRDefault="00C16632" w:rsidP="00FA3E45">
                            <w:pPr>
                              <w:spacing w:after="0" w:line="240" w:lineRule="auto"/>
                              <w:textDirection w:val="btLr"/>
                            </w:pPr>
                          </w:p>
                        </w:txbxContent>
                      </v:textbox>
                    </v:rect>
                    <v:rect id="Rectángulo 37" o:spid="_x0000_s1063" style="position:absolute;left:27379;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qhwAAAANsAAAAPAAAAZHJzL2Rvd25yZXYueG1sRE/LisIw&#10;FN0L/kO4ghvRVAd16BhFBEEGFHwsZnlJrm2Z5qY0sbZ/bxaCy8N5rzatLUVDtS8cK5hOEhDE2pmC&#10;MwW36378DcIHZIOlY1LQkYfNut9bYWrck8/UXEImYgj7FBXkIVSplF7nZNFPXEUcuburLYYI60ya&#10;Gp8x3JZyliQLabHg2JBjRbuc9P/lYRV4bau/aXP9/brPZXdcdj4bnbRSw0G7/QERqA0f8dt9MArm&#10;cWz8En+AXL8AAAD//wMAUEsBAi0AFAAGAAgAAAAhANvh9svuAAAAhQEAABMAAAAAAAAAAAAAAAAA&#10;AAAAAFtDb250ZW50X1R5cGVzXS54bWxQSwECLQAUAAYACAAAACEAWvQsW78AAAAVAQAACwAAAAAA&#10;AAAAAAAAAAAfAQAAX3JlbHMvLnJlbHNQSwECLQAUAAYACAAAACEAmywqocAAAADbAAAADwAAAAAA&#10;AAAAAAAAAAAHAgAAZHJzL2Rvd25yZXYueG1sUEsFBgAAAAADAAMAtwAAAPQCAAAAAA==&#10;" filled="f" stroked="f">
                      <v:textbox inset="0,0,.63472mm,0">
                        <w:txbxContent>
                          <w:p w14:paraId="15A43C5C"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¿Cómo se formula?</w:t>
                            </w:r>
                          </w:p>
                        </w:txbxContent>
                      </v:textbox>
                    </v:rect>
                    <v:rect id="Rectángulo 38" o:spid="_x0000_s1064" style="position:absolute;left:30986;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FRwgAAANsAAAAPAAAAZHJzL2Rvd25yZXYueG1sRI/BasMw&#10;EETvgf6D2EJuidxCQupGNqUlEPcWp/S8tbaSqbUylpw4f18FAjkOM/OG2ZaT68SJhtB6VvC0zEAQ&#10;N163bBR8HXeLDYgQkTV2nknBhQKUxcNsi7n2Zz7QqY5GJAiHHBXYGPtcytBYchiWvidO3q8fHMYk&#10;ByP1gOcEd518zrK1dNhyWrDY07ul5q8enYLvsfY4xo+f6tOQm2qzsr6qlJo/Tm+vICJN8R6+tfda&#10;weoFrl/SD5DFPwAAAP//AwBQSwECLQAUAAYACAAAACEA2+H2y+4AAACFAQAAEwAAAAAAAAAAAAAA&#10;AAAAAAAAW0NvbnRlbnRfVHlwZXNdLnhtbFBLAQItABQABgAIAAAAIQBa9CxbvwAAABUBAAALAAAA&#10;AAAAAAAAAAAAAB8BAABfcmVscy8ucmVsc1BLAQItABQABgAIAAAAIQDz7MFRwgAAANsAAAAPAAAA&#10;AAAAAAAAAAAAAAcCAABkcnMvZG93bnJldi54bWxQSwUGAAAAAAMAAwC3AAAA9gIAAAAA&#10;" filled="f" stroked="f">
                      <v:textbox inset="2.53958mm,2.53958mm,2.53958mm,2.53958mm">
                        <w:txbxContent>
                          <w:p w14:paraId="65C2E239" w14:textId="77777777" w:rsidR="00C16632" w:rsidRDefault="00C16632" w:rsidP="00FA3E45">
                            <w:pPr>
                              <w:spacing w:after="0" w:line="240" w:lineRule="auto"/>
                              <w:textDirection w:val="btLr"/>
                            </w:pPr>
                          </w:p>
                        </w:txbxContent>
                      </v:textbox>
                    </v:rect>
                    <v:shape id="Círculo: vacío 39" o:spid="_x0000_s1065" type="#_x0000_t23" style="position:absolute;left:33858;top:10834;width:5358;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G6vAAAANsAAAAPAAAAZHJzL2Rvd25yZXYueG1sRE+9CsIw&#10;EN4F3yGc4KapgiLVKKIIgpNVcT2as602l9LEWn16MwiOH9//YtWaUjRUu8KygtEwAkGcWl1wpuB8&#10;2g1mIJxH1lhaJgVvcrBadjsLjLV98ZGaxGcihLCLUUHufRVL6dKcDLqhrYgDd7O1QR9gnUld4yuE&#10;m1KOo2gqDRYcGnKsaJNT+kieRkHV6Lue+N3lkBRuvC35c31Hd6X6vXY9B+Gp9X/xz73XCqZhffgS&#10;foBcfgEAAP//AwBQSwECLQAUAAYACAAAACEA2+H2y+4AAACFAQAAEwAAAAAAAAAAAAAAAAAAAAAA&#10;W0NvbnRlbnRfVHlwZXNdLnhtbFBLAQItABQABgAIAAAAIQBa9CxbvwAAABUBAAALAAAAAAAAAAAA&#10;AAAAAB8BAABfcmVscy8ucmVsc1BLAQItABQABgAIAAAAIQBasHG6vAAAANsAAAAPAAAAAAAAAAAA&#10;AAAAAAcCAABkcnMvZG93bnJldi54bWxQSwUGAAAAAAMAAwC3AAAA8AIAAAAA&#10;" adj="4320" fillcolor="#ffc000" strokecolor="window" strokeweight="1pt">
                      <v:stroke startarrowwidth="narrow" startarrowlength="short" endarrowwidth="narrow" endarrowlength="short" joinstyle="miter"/>
                      <v:textbox inset="2.53958mm,2.53958mm,2.53958mm,2.53958mm">
                        <w:txbxContent>
                          <w:p w14:paraId="06A4AF9E" w14:textId="77777777" w:rsidR="00C16632" w:rsidRDefault="00C16632" w:rsidP="00FA3E45">
                            <w:pPr>
                              <w:spacing w:after="0" w:line="240" w:lineRule="auto"/>
                              <w:textDirection w:val="btLr"/>
                            </w:pPr>
                          </w:p>
                        </w:txbxContent>
                      </v:textbox>
                    </v:shape>
                    <v:rect id="Rectángulo 40" o:spid="_x0000_s1066" style="position:absolute;left:35745;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fqwQAAANsAAAAPAAAAZHJzL2Rvd25yZXYueG1sRI9Ba8JA&#10;FITvhf6H5RV6q5sUFImuQVoKxluj9Pyafe4Gs29DdqPpv3cLgsdhZr5h1uXkOnGhIbSeFeSzDARx&#10;43XLRsHx8PW2BBEissbOMyn4owDl5vlpjYX2V/6mSx2NSBAOBSqwMfaFlKGx5DDMfE+cvJMfHMYk&#10;ByP1gNcEd518z7KFdNhyWrDY04el5lyPTsHPWHsc4+dvtTfkptrMra8qpV5fpu0KRKQpPsL39k4r&#10;WOTw/yX9ALm5AQAA//8DAFBLAQItABQABgAIAAAAIQDb4fbL7gAAAIUBAAATAAAAAAAAAAAAAAAA&#10;AAAAAABbQ29udGVudF9UeXBlc10ueG1sUEsBAi0AFAAGAAgAAAAhAFr0LFu/AAAAFQEAAAsAAAAA&#10;AAAAAAAAAAAAHwEAAF9yZWxzLy5yZWxzUEsBAi0AFAAGAAgAAAAhAMP2B+rBAAAA2wAAAA8AAAAA&#10;AAAAAAAAAAAABwIAAGRycy9kb3ducmV2LnhtbFBLBQYAAAAAAwADALcAAAD1AgAAAAA=&#10;" filled="f" stroked="f">
                      <v:textbox inset="2.53958mm,2.53958mm,2.53958mm,2.53958mm">
                        <w:txbxContent>
                          <w:p w14:paraId="3B0EB694" w14:textId="77777777" w:rsidR="00C16632" w:rsidRDefault="00C16632" w:rsidP="00FA3E45">
                            <w:pPr>
                              <w:spacing w:after="0" w:line="240" w:lineRule="auto"/>
                              <w:textDirection w:val="btLr"/>
                            </w:pPr>
                          </w:p>
                        </w:txbxContent>
                      </v:textbox>
                    </v:rect>
                    <v:rect id="Rectángulo 41" o:spid="_x0000_s1067" style="position:absolute;left:35745;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75wAAAANsAAAAPAAAAZHJzL2Rvd25yZXYueG1sRI9Bi8Iw&#10;FITvwv6H8Bb2ZlM9aKlGERfFa6sevD2aZ1NsXkqTrd1/v1kQPA4z8w2z3o62FQP1vnGsYJakIIgr&#10;pxuuFVzOh2kGwgdkja1jUvBLHrabj8kac+2eXNBQhlpECPscFZgQulxKXxmy6BPXEUfv7nqLIcq+&#10;lrrHZ4TbVs7TdCEtNhwXDHa0N1Q9yh+r4JtkyPx4Wx5Ndr00ZSH5VAxKfX2OuxWIQGN4h1/tk1aw&#10;mMP/l/gD5OYPAAD//wMAUEsBAi0AFAAGAAgAAAAhANvh9svuAAAAhQEAABMAAAAAAAAAAAAAAAAA&#10;AAAAAFtDb250ZW50X1R5cGVzXS54bWxQSwECLQAUAAYACAAAACEAWvQsW78AAAAVAQAACwAAAAAA&#10;AAAAAAAAAAAfAQAAX3JlbHMvLnJlbHNQSwECLQAUAAYACAAAACEAqbq++cAAAADbAAAADwAAAAAA&#10;AAAAAAAAAAAHAgAAZHJzL2Rvd25yZXYueG1sUEsFBgAAAAADAAMAtwAAAPQCAAAAAA==&#10;" filled="f" stroked="f">
                      <v:textbox inset=".56389mm,0,0,0">
                        <w:txbxContent>
                          <w:p w14:paraId="2F007AEA"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LA META</w:t>
                            </w:r>
                          </w:p>
                        </w:txbxContent>
                      </v:textbox>
                    </v:rect>
                    <v:oval id="Elipse 42" o:spid="_x0000_s1068" style="position:absolute;left:39619;top:12122;width:278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uxQAAANsAAAAPAAAAZHJzL2Rvd25yZXYueG1sRI/RasJA&#10;FETfC/7DcoW+1Y0KotE1FImipQ9t9AMu2dtsSPZuyK6a+vXdQqGPw8ycYTbZYFtxo97XjhVMJwkI&#10;4tLpmisFl/P+ZQnCB2SNrWNS8E0esu3oaYOpdnf+pFsRKhEh7FNUYELoUil9aciin7iOOHpfrrcY&#10;ouwrqXu8R7ht5SxJFtJizXHBYEc7Q2VTXK0CX+SPw3JIZruPk3nL33WzOs5zpZ7Hw+saRKAh/If/&#10;2ketYDGH3y/xB8jtDwAAAP//AwBQSwECLQAUAAYACAAAACEA2+H2y+4AAACFAQAAEwAAAAAAAAAA&#10;AAAAAAAAAAAAW0NvbnRlbnRfVHlwZXNdLnhtbFBLAQItABQABgAIAAAAIQBa9CxbvwAAABUBAAAL&#10;AAAAAAAAAAAAAAAAAB8BAABfcmVscy8ucmVsc1BLAQItABQABgAIAAAAIQB/OltuxQAAANsAAAAP&#10;AAAAAAAAAAAAAAAAAAcCAABkcnMvZG93bnJldi54bWxQSwUGAAAAAAMAAwC3AAAA+QIAAAAA&#10;" fillcolor="#49c177" strokecolor="window" strokeweight="1pt">
                      <v:stroke startarrowwidth="narrow" startarrowlength="short" endarrowwidth="narrow" endarrowlength="short" joinstyle="miter"/>
                      <v:textbox inset="2.53958mm,2.53958mm,2.53958mm,2.53958mm">
                        <w:txbxContent>
                          <w:p w14:paraId="5B9012DF" w14:textId="77777777" w:rsidR="00C16632" w:rsidRDefault="00C16632" w:rsidP="00FA3E45">
                            <w:pPr>
                              <w:spacing w:after="0" w:line="240" w:lineRule="auto"/>
                              <w:textDirection w:val="btLr"/>
                            </w:pPr>
                          </w:p>
                        </w:txbxContent>
                      </v:textbox>
                    </v:oval>
                    <v:rect id="Rectángulo 43" o:spid="_x0000_s1069" style="position:absolute;left:36325;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S2wgAAANwAAAAPAAAAZHJzL2Rvd25yZXYueG1sRI9Ba8JA&#10;FITvhf6H5RW81U0DiqSuQSyFxlujeH7NPneD2bchu9H4791CocdhZr5h1uXkOnGlIbSeFbzNMxDE&#10;jdctGwXHw+frCkSIyBo7z6TgTgHKzfPTGgvtb/xN1zoakSAcClRgY+wLKUNjyWGY+544eWc/OIxJ&#10;DkbqAW8J7jqZZ9lSOmw5LVjsaWepudSjU3Aaa49j/Pip9obcVJuF9VWl1Oxl2r6DiDTF//Bf+0sr&#10;yBdL+D2TjoDcPAAAAP//AwBQSwECLQAUAAYACAAAACEA2+H2y+4AAACFAQAAEwAAAAAAAAAAAAAA&#10;AAAAAAAAW0NvbnRlbnRfVHlwZXNdLnhtbFBLAQItABQABgAIAAAAIQBa9CxbvwAAABUBAAALAAAA&#10;AAAAAAAAAAAAAB8BAABfcmVscy8ucmVsc1BLAQItABQABgAIAAAAIQAiTJS2wgAAANwAAAAPAAAA&#10;AAAAAAAAAAAAAAcCAABkcnMvZG93bnJldi54bWxQSwUGAAAAAAMAAwC3AAAA9gIAAAAA&#10;" filled="f" stroked="f">
                      <v:textbox inset="2.53958mm,2.53958mm,2.53958mm,2.53958mm">
                        <w:txbxContent>
                          <w:p w14:paraId="096DC802" w14:textId="77777777" w:rsidR="00C16632" w:rsidRDefault="00C16632" w:rsidP="00FA3E45">
                            <w:pPr>
                              <w:spacing w:after="0" w:line="240" w:lineRule="auto"/>
                              <w:textDirection w:val="btLr"/>
                            </w:pPr>
                          </w:p>
                        </w:txbxContent>
                      </v:textbox>
                    </v:rect>
                    <v:rect id="Rectángulo 44" o:spid="_x0000_s1070" style="position:absolute;left:36325;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6zxAAAANwAAAAPAAAAZHJzL2Rvd25yZXYueG1sRI9Bi8Iw&#10;FITvgv8hPMGLaKqLq1SjiLAgggurHjw+kmdbbF5Kk63tvzcLwh6HmfmGWW9bW4qGal84VjCdJCCI&#10;tTMFZwqul6/xEoQPyAZLx6SgIw/bTb+3xtS4J/9Qcw6ZiBD2KSrIQ6hSKb3OyaKfuIo4endXWwxR&#10;1pk0NT4j3JZyliSf0mLBcSHHivY56cf51yrw2la3aXM5ftznsjstOp+NvrVSw0G7W4EI1Ib/8Lt9&#10;MApm8wX8nYlHQG5eAAAA//8DAFBLAQItABQABgAIAAAAIQDb4fbL7gAAAIUBAAATAAAAAAAAAAAA&#10;AAAAAAAAAABbQ29udGVudF9UeXBlc10ueG1sUEsBAi0AFAAGAAgAAAAhAFr0LFu/AAAAFQEAAAsA&#10;AAAAAAAAAAAAAAAAHwEAAF9yZWxzLy5yZWxzUEsBAi0AFAAGAAgAAAAhAGLbPrPEAAAA3AAAAA8A&#10;AAAAAAAAAAAAAAAABwIAAGRycy9kb3ducmV2LnhtbFBLBQYAAAAAAwADALcAAAD4AgAAAAA=&#10;" filled="f" stroked="f">
                      <v:textbox inset="0,0,.63472mm,0">
                        <w:txbxContent>
                          <w:p w14:paraId="0873E6E5"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es?</w:t>
                            </w:r>
                          </w:p>
                        </w:txbxContent>
                      </v:textbox>
                    </v:rect>
                    <v:rect id="Rectángulo 45" o:spid="_x0000_s1071" style="position:absolute;left:39933;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6VfvwAAANwAAAAPAAAAZHJzL2Rvd25yZXYueG1sRE/PS8Mw&#10;FL4P/B/CE7ytqYMOqc2GKILdbXXs/GzekrLmpTTpWv/75SB4/Ph+V/vF9eJGY+g8K3jOchDErdcd&#10;GwWn78/1C4gQkTX2nknBLwXY7x5WFZbaz3ykWxONSCEcSlRgYxxKKUNryWHI/ECcuIsfHcYERyP1&#10;iHMKd73c5PlWOuw4NVgc6N1Se20mp+A8NR6n+PFTHwy5pTGF9XWt1NPj8vYKItIS/8V/7i+tYFOk&#10;telMOgJydwcAAP//AwBQSwECLQAUAAYACAAAACEA2+H2y+4AAACFAQAAEwAAAAAAAAAAAAAAAAAA&#10;AAAAW0NvbnRlbnRfVHlwZXNdLnhtbFBLAQItABQABgAIAAAAIQBa9CxbvwAAABUBAAALAAAAAAAA&#10;AAAAAAAAAB8BAABfcmVscy8ucmVsc1BLAQItABQABgAIAAAAIQA8n6VfvwAAANwAAAAPAAAAAAAA&#10;AAAAAAAAAAcCAABkcnMvZG93bnJldi54bWxQSwUGAAAAAAMAAwC3AAAA8wIAAAAA&#10;" filled="f" stroked="f">
                      <v:textbox inset="2.53958mm,2.53958mm,2.53958mm,2.53958mm">
                        <w:txbxContent>
                          <w:p w14:paraId="432D80F7" w14:textId="77777777" w:rsidR="00C16632" w:rsidRDefault="00C16632" w:rsidP="00FA3E45">
                            <w:pPr>
                              <w:spacing w:after="0" w:line="240" w:lineRule="auto"/>
                              <w:textDirection w:val="btLr"/>
                            </w:pPr>
                          </w:p>
                        </w:txbxContent>
                      </v:textbox>
                    </v:rect>
                    <v:oval id="Elipse 46" o:spid="_x0000_s1072" style="position:absolute;left:42804;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CPxAAAANwAAAAPAAAAZHJzL2Rvd25yZXYueG1sRI9Pi8Iw&#10;FMTvC36H8IS9rakFF61GEUUQ9yD+uXh7NM+22rzUJtXutzeC4HGYmd8wk1lrSnGn2hWWFfR7EQji&#10;1OqCMwXHw+pnCMJ5ZI2lZVLwTw5m087XBBNtH7yj+95nIkDYJagg975KpHRpTgZdz1bEwTvb2qAP&#10;ss6krvER4KaUcRT9SoMFh4UcK1rklF73jVEgT7G+XDb+79CaTdksb9tFg2elvrvtfAzCU+s/4Xd7&#10;rRXEgxG8zoQjIKdPAAAA//8DAFBLAQItABQABgAIAAAAIQDb4fbL7gAAAIUBAAATAAAAAAAAAAAA&#10;AAAAAAAAAABbQ29udGVudF9UeXBlc10ueG1sUEsBAi0AFAAGAAgAAAAhAFr0LFu/AAAAFQEAAAsA&#10;AAAAAAAAAAAAAAAAHwEAAF9yZWxzLy5yZWxzUEsBAi0AFAAGAAgAAAAhAMp6YI/EAAAA3AAAAA8A&#10;AAAAAAAAAAAAAAAABwIAAGRycy9kb3ducmV2LnhtbFBLBQYAAAAAAwADALcAAAD4AgAAAAA=&#10;" fillcolor="#48bd62" strokecolor="window" strokeweight="1pt">
                      <v:stroke startarrowwidth="narrow" startarrowlength="short" endarrowwidth="narrow" endarrowlength="short" joinstyle="miter"/>
                      <v:textbox inset="2.53958mm,2.53958mm,2.53958mm,2.53958mm">
                        <w:txbxContent>
                          <w:p w14:paraId="3AEB28D4" w14:textId="77777777" w:rsidR="00C16632" w:rsidRDefault="00C16632" w:rsidP="00FA3E45">
                            <w:pPr>
                              <w:spacing w:after="0" w:line="240" w:lineRule="auto"/>
                              <w:textDirection w:val="btLr"/>
                            </w:pPr>
                          </w:p>
                        </w:txbxContent>
                      </v:textbox>
                    </v:oval>
                    <v:rect id="Rectángulo 47" o:spid="_x0000_s1073" style="position:absolute;left:395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PkvgAAANwAAAAPAAAAZHJzL2Rvd25yZXYueG1sRE9Ni8Iw&#10;EL0L+x/CLOxN0xVWpBpFXATrzSqex2ZMis2kNKl2//3mIHh8vO/lenCNeFAXas8KvicZCOLK65qN&#10;gvNpN56DCBFZY+OZFPxRgPXqY7TEXPsnH+lRRiNSCIccFdgY21zKUFlyGCa+JU7czXcOY4KdkbrD&#10;Zwp3jZxm2Uw6rDk1WGxpa6m6l71TcOlLj338vRYHQ24ozY/1RaHU1+ewWYCINMS3+OXeawXTWZqf&#10;zqQjIFf/AAAA//8DAFBLAQItABQABgAIAAAAIQDb4fbL7gAAAIUBAAATAAAAAAAAAAAAAAAAAAAA&#10;AABbQ29udGVudF9UeXBlc10ueG1sUEsBAi0AFAAGAAgAAAAhAFr0LFu/AAAAFQEAAAsAAAAAAAAA&#10;AAAAAAAAHwEAAF9yZWxzLy5yZWxzUEsBAi0AFAAGAAgAAAAhAAyFY+S+AAAA3AAAAA8AAAAAAAAA&#10;AAAAAAAABwIAAGRycy9kb3ducmV2LnhtbFBLBQYAAAAAAwADALcAAADyAgAAAAA=&#10;" filled="f" stroked="f">
                      <v:textbox inset="2.53958mm,2.53958mm,2.53958mm,2.53958mm">
                        <w:txbxContent>
                          <w:p w14:paraId="52C1DD0E" w14:textId="77777777" w:rsidR="00C16632" w:rsidRDefault="00C16632" w:rsidP="00FA3E45">
                            <w:pPr>
                              <w:spacing w:after="0" w:line="240" w:lineRule="auto"/>
                              <w:textDirection w:val="btLr"/>
                            </w:pPr>
                          </w:p>
                        </w:txbxContent>
                      </v:textbox>
                    </v:rect>
                    <v:rect id="Rectángulo 48" o:spid="_x0000_s1074" style="position:absolute;left:395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hxQAAANwAAAAPAAAAZHJzL2Rvd25yZXYueG1sRI9Pi8Iw&#10;FMTvC36H8AQvi6ZVVqUaRRaERdgF/xw8PpJnW2xeSpOt7bffLAgeh5n5DbPedrYSLTW+dKwgnSQg&#10;iLUzJecKLuf9eAnCB2SDlWNS0JOH7WbwtsbMuAcfqT2FXEQI+wwVFCHUmZReF2TRT1xNHL2bayyG&#10;KJtcmgYfEW4rOU2SubRYclwosKbPgvT99GsVeG3ra9qeD7Pbh+y/F73P33+0UqNht1uBCNSFV/jZ&#10;/jIKpvMU/s/EIyA3fwAAAP//AwBQSwECLQAUAAYACAAAACEA2+H2y+4AAACFAQAAEwAAAAAAAAAA&#10;AAAAAAAAAAAAW0NvbnRlbnRfVHlwZXNdLnhtbFBLAQItABQABgAIAAAAIQBa9CxbvwAAABUBAAAL&#10;AAAAAAAAAAAAAAAAAB8BAABfcmVscy8ucmVsc1BLAQItABQABgAIAAAAIQBMEsnhxQAAANwAAAAP&#10;AAAAAAAAAAAAAAAAAAcCAABkcnMvZG93bnJldi54bWxQSwUGAAAAAAMAAwC3AAAA+QIAAAAA&#10;" filled="f" stroked="f">
                      <v:textbox inset="0,0,.63472mm,0">
                        <w:txbxContent>
                          <w:p w14:paraId="263CF583"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Tipos</w:t>
                            </w:r>
                          </w:p>
                        </w:txbxContent>
                      </v:textbox>
                    </v:rect>
                    <v:rect id="Rectángulo 49" o:spid="_x0000_s1075" style="position:absolute;left:43117;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gIwQAAANwAAAAPAAAAZHJzL2Rvd25yZXYueG1sRI9Ba8JA&#10;FITvBf/D8oTe6sZApURXEUVovDUVz8/sczeYfRuyG03/vVso9DjMzDfMajO6VtypD41nBfNZBoK4&#10;9rpho+D0fXj7ABEissbWMyn4oQCb9eRlhYX2D/6iexWNSBAOBSqwMXaFlKG25DDMfEecvKvvHcYk&#10;eyN1j48Ed63Ms2whHTacFix2tLNU36rBKTgPlcch7i/l0ZAbK/NufVkq9Todt0sQkcb4H/5rf2oF&#10;+SKH3zPpCMj1EwAA//8DAFBLAQItABQABgAIAAAAIQDb4fbL7gAAAIUBAAATAAAAAAAAAAAAAAAA&#10;AAAAAABbQ29udGVudF9UeXBlc10ueG1sUEsBAi0AFAAGAAgAAAAhAFr0LFu/AAAAFQEAAAsAAAAA&#10;AAAAAAAAAAAAHwEAAF9yZWxzLy5yZWxzUEsBAi0AFAAGAAgAAAAhAJMbWAjBAAAA3AAAAA8AAAAA&#10;AAAAAAAAAAAABwIAAGRycy9kb3ducmV2LnhtbFBLBQYAAAAAAwADALcAAAD1AgAAAAA=&#10;" filled="f" stroked="f">
                      <v:textbox inset="2.53958mm,2.53958mm,2.53958mm,2.53958mm">
                        <w:txbxContent>
                          <w:p w14:paraId="15F58729" w14:textId="77777777" w:rsidR="00C16632" w:rsidRDefault="00C16632" w:rsidP="00FA3E45">
                            <w:pPr>
                              <w:spacing w:after="0" w:line="240" w:lineRule="auto"/>
                              <w:textDirection w:val="btLr"/>
                            </w:pPr>
                          </w:p>
                        </w:txbxContent>
                      </v:textbox>
                    </v:rect>
                    <v:oval id="Elipse 50" o:spid="_x0000_s1076" style="position:absolute;left:45988;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VmwgAAANwAAAAPAAAAZHJzL2Rvd25yZXYueG1sRI/dasJA&#10;FITvBd9hOULvdFP/kNRVpFDwRrA2D3DIHpPQ7NmwZzXx7buC0MthZr5htvvBtepOQRrPBt5nGSji&#10;0tuGKwPFz9d0A0oissXWMxl4kMB+Nx5tMbe+52+6X2KlEoQlRwN1jF2utZQ1OZSZ74iTd/XBYUwy&#10;VNoG7BPctXqeZWvtsOG0UGNHnzWVv5ebM7CR5hrORVWesFgWvSxX0i5WxrxNhsMHqEhD/A+/2kdr&#10;YL5ewPNMOgJ69wcAAP//AwBQSwECLQAUAAYACAAAACEA2+H2y+4AAACFAQAAEwAAAAAAAAAAAAAA&#10;AAAAAAAAW0NvbnRlbnRfVHlwZXNdLnhtbFBLAQItABQABgAIAAAAIQBa9CxbvwAAABUBAAALAAAA&#10;AAAAAAAAAAAAAB8BAABfcmVscy8ucmVsc1BLAQItABQABgAIAAAAIQAmBSVmwgAAANwAAAAPAAAA&#10;AAAAAAAAAAAAAAcCAABkcnMvZG93bnJldi54bWxQSwUGAAAAAAMAAwC3AAAA9gIAAAAA&#10;" fillcolor="#46ba4e" strokecolor="window" strokeweight="1pt">
                      <v:stroke startarrowwidth="narrow" startarrowlength="short" endarrowwidth="narrow" endarrowlength="short" joinstyle="miter"/>
                      <v:textbox inset="2.53958mm,2.53958mm,2.53958mm,2.53958mm">
                        <w:txbxContent>
                          <w:p w14:paraId="7750525F" w14:textId="77777777" w:rsidR="00C16632" w:rsidRDefault="00C16632" w:rsidP="00FA3E45">
                            <w:pPr>
                              <w:spacing w:after="0" w:line="240" w:lineRule="auto"/>
                              <w:textDirection w:val="btLr"/>
                            </w:pPr>
                          </w:p>
                        </w:txbxContent>
                      </v:textbox>
                    </v:oval>
                    <v:rect id="Rectángulo 51" o:spid="_x0000_s1077" style="position:absolute;left:42694;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XnwgAAANwAAAAPAAAAZHJzL2Rvd25yZXYueG1sRI9BawIx&#10;FITvhf6H8ArearZipaxGKS2C25ur9PzcPJPFzcuyyer6740geBxm5htmsRpcI87Uhdqzgo9xBoK4&#10;8rpmo2C/W79/gQgRWWPjmRRcKcBq+fqywFz7C2/pXEYjEoRDjgpsjG0uZagsOQxj3xIn7+g7hzHJ&#10;zkjd4SXBXSMnWTaTDmtOCxZb+rFUncreKfjvS499/D0Uf4bcUJpP64tCqdHb8D0HEWmIz/CjvdEK&#10;JrMp3M+kIyCXNwAAAP//AwBQSwECLQAUAAYACAAAACEA2+H2y+4AAACFAQAAEwAAAAAAAAAAAAAA&#10;AAAAAAAAW0NvbnRlbnRfVHlwZXNdLnhtbFBLAQItABQABgAIAAAAIQBa9CxbvwAAABUBAAALAAAA&#10;AAAAAAAAAAAAAB8BAABfcmVscy8ucmVsc1BLAQItABQABgAIAAAAIQBzvmXnwgAAANwAAAAPAAAA&#10;AAAAAAAAAAAAAAcCAABkcnMvZG93bnJldi54bWxQSwUGAAAAAAMAAwC3AAAA9gIAAAAA&#10;" filled="f" stroked="f">
                      <v:textbox inset="2.53958mm,2.53958mm,2.53958mm,2.53958mm">
                        <w:txbxContent>
                          <w:p w14:paraId="273EEFDA" w14:textId="77777777" w:rsidR="00C16632" w:rsidRDefault="00C16632" w:rsidP="00FA3E45">
                            <w:pPr>
                              <w:spacing w:after="0" w:line="240" w:lineRule="auto"/>
                              <w:textDirection w:val="btLr"/>
                            </w:pPr>
                          </w:p>
                        </w:txbxContent>
                      </v:textbox>
                    </v:rect>
                    <v:rect id="Rectángulo 52" o:spid="_x0000_s1078" style="position:absolute;left:42694;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ixAAAANwAAAAPAAAAZHJzL2Rvd25yZXYueG1sRI9Pi8Iw&#10;FMTvgt8hPMGLaKqLf6hGEWFBBBdW9+DxkTzbYvNSmmxtv71ZEPY4zMxvmM2utaVoqPaFYwXTSQKC&#10;WDtTcKbg5/o5XoHwAdlg6ZgUdORht+33Npga9+Rvai4hExHCPkUFeQhVKqXXOVn0E1cRR+/uaosh&#10;yjqTpsZnhNtSzpJkIS0WHBdyrOiQk35cfq0Cr211mzbX08d9LrvzsvPZ6EsrNRy0+zWIQG34D7/b&#10;R6NgtpjD35l4BOT2BQAA//8DAFBLAQItABQABgAIAAAAIQDb4fbL7gAAAIUBAAATAAAAAAAAAAAA&#10;AAAAAAAAAABbQ29udGVudF9UeXBlc10ueG1sUEsBAi0AFAAGAAgAAAAhAFr0LFu/AAAAFQEAAAsA&#10;AAAAAAAAAAAAAAAAHwEAAF9yZWxzLy5yZWxzUEsBAi0AFAAGAAgAAAAhADMpz+LEAAAA3AAAAA8A&#10;AAAAAAAAAAAAAAAABwIAAGRycy9kb3ducmV2LnhtbFBLBQYAAAAAAwADALcAAAD4AgAAAAA=&#10;" filled="f" stroked="f">
                      <v:textbox inset="0,0,.63472mm,0">
                        <w:txbxContent>
                          <w:p w14:paraId="4F77F963"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¿Cómo se formula?</w:t>
                            </w:r>
                          </w:p>
                        </w:txbxContent>
                      </v:textbox>
                    </v:rect>
                    <v:rect id="Rectángulo 53" o:spid="_x0000_s1079" style="position:absolute;left:46302;top:8253;width:5762;height:2779;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4LwQAAANwAAAAPAAAAZHJzL2Rvd25yZXYueG1sRI9Ba8JA&#10;FITvBf/D8gRvdaPQUKKriCI0vTUVz8/sczeYfRuyG43/vlso9DjMzDfMeju6VtypD41nBYt5BoK4&#10;9rpho+D0fXx9BxEissbWMyl4UoDtZvKyxkL7B3/RvYpGJAiHAhXYGLtCylBbchjmviNO3tX3DmOS&#10;vZG6x0eCu1YusyyXDhtOCxY72luqb9XgFJyHyuMQD5fy05AbK/NmfVkqNZuOuxWISGP8D/+1P7SC&#10;ZZ7D75l0BOTmBwAA//8DAFBLAQItABQABgAIAAAAIQDb4fbL7gAAAIUBAAATAAAAAAAAAAAAAAAA&#10;AAAAAABbQ29udGVudF9UeXBlc10ueG1sUEsBAi0AFAAGAAgAAAAhAFr0LFu/AAAAFQEAAAsAAAAA&#10;AAAAAAAAAAAAHwEAAF9yZWxzLy5yZWxzUEsBAi0AFAAGAAgAAAAhAOwgXgvBAAAA3AAAAA8AAAAA&#10;AAAAAAAAAAAABwIAAGRycy9kb3ducmV2LnhtbFBLBQYAAAAAAwADALcAAAD1AgAAAAA=&#10;" filled="f" stroked="f">
                      <v:textbox inset="2.53958mm,2.53958mm,2.53958mm,2.53958mm">
                        <w:txbxContent>
                          <w:p w14:paraId="50751669" w14:textId="77777777" w:rsidR="00C16632" w:rsidRDefault="00C16632" w:rsidP="00FA3E45">
                            <w:pPr>
                              <w:spacing w:after="0" w:line="240" w:lineRule="auto"/>
                              <w:textDirection w:val="btLr"/>
                            </w:pPr>
                          </w:p>
                        </w:txbxContent>
                      </v:textbox>
                    </v:rect>
                    <v:shape id="Círculo: vacío 54" o:spid="_x0000_s1080" type="#_x0000_t23" style="position:absolute;left:49173;top:10834;width:5358;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7EwwAAANwAAAAPAAAAZHJzL2Rvd25yZXYueG1sRI9Bi8Iw&#10;FITvC/6H8ARv29SCrlSjiIsgeNqu4vXRPNtq81KabK3+erMgeBxm5htmsepNLTpqXWVZwTiKQRDn&#10;VldcKDj8bj9nIJxH1lhbJgV3crBaDj4WmGp74x/qMl+IAGGXooLS+yaV0uUlGXSRbYiDd7atQR9k&#10;W0jd4i3ATS2TOJ5KgxWHhRIb2pSUX7M/o6Dp9EVP/Pa4zyqXfNf8ON3ji1KjYb+eg/DU+3f41d5p&#10;Bcn0C/7PhCMgl08AAAD//wMAUEsBAi0AFAAGAAgAAAAhANvh9svuAAAAhQEAABMAAAAAAAAAAAAA&#10;AAAAAAAAAFtDb250ZW50X1R5cGVzXS54bWxQSwECLQAUAAYACAAAACEAWvQsW78AAAAVAQAACwAA&#10;AAAAAAAAAAAAAAAfAQAAX3JlbHMvLnJlbHNQSwECLQAUAAYACAAAACEAoOjuxMMAAADcAAAADwAA&#10;AAAAAAAAAAAAAAAHAgAAZHJzL2Rvd25yZXYueG1sUEsFBgAAAAADAAMAtwAAAPcCAAAAAA==&#10;" adj="4320" fillcolor="#ffc000" strokecolor="window" strokeweight="1pt">
                      <v:stroke startarrowwidth="narrow" startarrowlength="short" endarrowwidth="narrow" endarrowlength="short" joinstyle="miter"/>
                      <v:textbox inset="2.53958mm,2.53958mm,2.53958mm,2.53958mm">
                        <w:txbxContent>
                          <w:p w14:paraId="3B7A09BA" w14:textId="77777777" w:rsidR="00C16632" w:rsidRDefault="00C16632" w:rsidP="00FA3E45">
                            <w:pPr>
                              <w:spacing w:after="0" w:line="240" w:lineRule="auto"/>
                              <w:textDirection w:val="btLr"/>
                            </w:pPr>
                          </w:p>
                        </w:txbxContent>
                      </v:textbox>
                    </v:shape>
                    <v:rect id="Rectángulo 55" o:spid="_x0000_s1081" style="position:absolute;left:51060;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ivgAAANwAAAAPAAAAZHJzL2Rvd25yZXYueG1sRE9Ni8Iw&#10;EL0L+x/CLOxN0xVWpBpFXATrzSqex2ZMis2kNKl2//3mIHh8vO/lenCNeFAXas8KvicZCOLK65qN&#10;gvNpN56DCBFZY+OZFPxRgPXqY7TEXPsnH+lRRiNSCIccFdgY21zKUFlyGCa+JU7czXcOY4KdkbrD&#10;Zwp3jZxm2Uw6rDk1WGxpa6m6l71TcOlLj338vRYHQ24ozY/1RaHU1+ewWYCINMS3+OXeawXTWVqb&#10;zqQjIFf/AAAA//8DAFBLAQItABQABgAIAAAAIQDb4fbL7gAAAIUBAAATAAAAAAAAAAAAAAAAAAAA&#10;AABbQ29udGVudF9UeXBlc10ueG1sUEsBAi0AFAAGAAgAAAAhAFr0LFu/AAAAFQEAAAsAAAAAAAAA&#10;AAAAAAAAHwEAAF9yZWxzLy5yZWxzUEsBAi0AFAAGAAgAAAAhAPLzb+K+AAAA3AAAAA8AAAAAAAAA&#10;AAAAAAAABwIAAGRycy9kb3ducmV2LnhtbFBLBQYAAAAAAwADALcAAADyAgAAAAA=&#10;" filled="f" stroked="f">
                      <v:textbox inset="2.53958mm,2.53958mm,2.53958mm,2.53958mm">
                        <w:txbxContent>
                          <w:p w14:paraId="04AECC86" w14:textId="77777777" w:rsidR="00C16632" w:rsidRDefault="00C16632" w:rsidP="00FA3E45">
                            <w:pPr>
                              <w:spacing w:after="0" w:line="240" w:lineRule="auto"/>
                              <w:textDirection w:val="btLr"/>
                            </w:pPr>
                          </w:p>
                        </w:txbxContent>
                      </v:textbox>
                    </v:rect>
                    <v:rect id="Rectángulo 56" o:spid="_x0000_s1082" style="position:absolute;left:51060;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RpwwAAANwAAAAPAAAAZHJzL2Rvd25yZXYueG1sRI/BasMw&#10;EETvgf6D2EJusdwcXNeNEkpDS652nUNvi7W1TK2VsRTb+fsoUOhxmJk3zO6w2F5MNPrOsYKnJAVB&#10;3Djdcaug/vrY5CB8QNbYOyYFV/Jw2D+sdlhoN3NJUxVaESHsC1RgQhgKKX1jyKJP3EAcvR83WgxR&#10;jq3UI84Rbnu5TdNMWuw4Lhgc6N1Q81tdrIIjyZD75fv50+TnuqtKyadyUmr9uLy9ggi0hP/wX/uk&#10;FWyzF7ifiUdA7m8AAAD//wMAUEsBAi0AFAAGAAgAAAAhANvh9svuAAAAhQEAABMAAAAAAAAAAAAA&#10;AAAAAAAAAFtDb250ZW50X1R5cGVzXS54bWxQSwECLQAUAAYACAAAACEAWvQsW78AAAAVAQAACwAA&#10;AAAAAAAAAAAAAAAfAQAAX3JlbHMvLnJlbHNQSwECLQAUAAYACAAAACEAWeJ0acMAAADcAAAADwAA&#10;AAAAAAAAAAAAAAAHAgAAZHJzL2Rvd25yZXYueG1sUEsFBgAAAAADAAMAtwAAAPcCAAAAAA==&#10;" filled="f" stroked="f">
                      <v:textbox inset=".56389mm,0,0,0">
                        <w:txbxContent>
                          <w:p w14:paraId="3EAE64EC"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EL INDICADOR</w:t>
                            </w:r>
                          </w:p>
                        </w:txbxContent>
                      </v:textbox>
                    </v:rect>
                    <v:oval id="Elipse 57" o:spid="_x0000_s1083" style="position:absolute;left:54935;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oAxAAAANwAAAAPAAAAZHJzL2Rvd25yZXYueG1sRI9BawIx&#10;FITvhf6H8Aq91awetK5GEVGwB5Ea0etj89xsu3lZNlHXf28KBY/DzHzDTOedq8WV2lB5VtDvZSCI&#10;C28qLhUc9PrjE0SIyAZrz6TgTgHms9eXKebG3/ibrvtYigThkKMCG2OTSxkKSw5DzzfEyTv71mFM&#10;si2lafGW4K6WgywbSocVpwWLDS0tFb/7i1MwbrZay59wtvfj7rSQK70Zfmml3t+6xQREpC4+w//t&#10;jVEwGPXh70w6AnL2AAAA//8DAFBLAQItABQABgAIAAAAIQDb4fbL7gAAAIUBAAATAAAAAAAAAAAA&#10;AAAAAAAAAABbQ29udGVudF9UeXBlc10ueG1sUEsBAi0AFAAGAAgAAAAhAFr0LFu/AAAAFQEAAAsA&#10;AAAAAAAAAAAAAAAAHwEAAF9yZWxzLy5yZWxzUEsBAi0AFAAGAAgAAAAhAAhtqgDEAAAA3AAAAA8A&#10;AAAAAAAAAAAAAAAABwIAAGRycy9kb3ducmV2LnhtbFBLBQYAAAAAAwADALcAAAD4AgAAAAA=&#10;" fillcolor="#4fb546" strokecolor="window" strokeweight="1pt">
                      <v:stroke startarrowwidth="narrow" startarrowlength="short" endarrowwidth="narrow" endarrowlength="short" joinstyle="miter"/>
                      <v:textbox inset="2.53958mm,2.53958mm,2.53958mm,2.53958mm">
                        <w:txbxContent>
                          <w:p w14:paraId="3785AD15" w14:textId="77777777" w:rsidR="00C16632" w:rsidRDefault="00C16632" w:rsidP="00FA3E45">
                            <w:pPr>
                              <w:spacing w:after="0" w:line="240" w:lineRule="auto"/>
                              <w:textDirection w:val="btLr"/>
                            </w:pPr>
                          </w:p>
                        </w:txbxContent>
                      </v:textbox>
                    </v:oval>
                    <v:rect id="Rectángulo 58" o:spid="_x0000_s1084" style="position:absolute;left:51641;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7VwgAAANwAAAAPAAAAZHJzL2Rvd25yZXYueG1sRI9Ba8JA&#10;FITvgv9heYI33RiolegqxVJoemuUnl+zz93Q7NuQ3Wj8912h0OMwM98wu8PoWnGlPjSeFayWGQji&#10;2uuGjYLz6W2xAREissbWMym4U4DDfjrZYaH9jT/pWkUjEoRDgQpsjF0hZagtOQxL3xEn7+J7hzHJ&#10;3kjd4y3BXSvzLFtLhw2nBYsdHS3VP9XgFHwNlcchvn6XH4bcWJkn68tSqflsfNmCiDTG//Bf+10r&#10;yJ9zeJxJR0DufwEAAP//AwBQSwECLQAUAAYACAAAACEA2+H2y+4AAACFAQAAEwAAAAAAAAAAAAAA&#10;AAAAAAAAW0NvbnRlbnRfVHlwZXNdLnhtbFBLAQItABQABgAIAAAAIQBa9CxbvwAAABUBAAALAAAA&#10;AAAAAAAAAAAAAB8BAABfcmVscy8ucmVsc1BLAQItABQABgAIAAAAIQAWws7VwgAAANwAAAAPAAAA&#10;AAAAAAAAAAAAAAcCAABkcnMvZG93bnJldi54bWxQSwUGAAAAAAMAAwC3AAAA9gIAAAAA&#10;" filled="f" stroked="f">
                      <v:textbox inset="2.53958mm,2.53958mm,2.53958mm,2.53958mm">
                        <w:txbxContent>
                          <w:p w14:paraId="2AA46EB5" w14:textId="77777777" w:rsidR="00C16632" w:rsidRDefault="00C16632" w:rsidP="00FA3E45">
                            <w:pPr>
                              <w:spacing w:after="0" w:line="240" w:lineRule="auto"/>
                              <w:textDirection w:val="btLr"/>
                            </w:pPr>
                          </w:p>
                        </w:txbxContent>
                      </v:textbox>
                    </v:rect>
                    <v:rect id="Rectángulo 59" o:spid="_x0000_s1085" style="position:absolute;left:51641;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TQxAAAANwAAAAPAAAAZHJzL2Rvd25yZXYueG1sRI9Bi8Iw&#10;FITvC/6H8AQvi6YqrlKNIsKCCAqrHjw+kmdbbF5Kk63tvzfCwh6HmfmGWW1aW4qGal84VjAeJSCI&#10;tTMFZwqul+/hAoQPyAZLx6SgIw+bde9jhalxT/6h5hwyESHsU1SQh1ClUnqdk0U/chVx9O6uthii&#10;rDNpanxGuC3lJEm+pMWC40KOFe1y0o/zr1Xgta1u4+ZymN5nsjvOO599nrRSg367XYII1Ib/8F97&#10;bxRM5lN4n4lHQK5fAAAA//8DAFBLAQItABQABgAIAAAAIQDb4fbL7gAAAIUBAAATAAAAAAAAAAAA&#10;AAAAAAAAAABbQ29udGVudF9UeXBlc10ueG1sUEsBAi0AFAAGAAgAAAAhAFr0LFu/AAAAFQEAAAsA&#10;AAAAAAAAAAAAAAAAHwEAAF9yZWxzLy5yZWxzUEsBAi0AFAAGAAgAAAAhAFZVZNDEAAAA3AAAAA8A&#10;AAAAAAAAAAAAAAAABwIAAGRycy9kb3ducmV2LnhtbFBLBQYAAAAAAwADALcAAAD4AgAAAAA=&#10;" filled="f" stroked="f">
                      <v:textbox inset="0,0,.63472mm,0">
                        <w:txbxContent>
                          <w:p w14:paraId="58F55724"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¿Qué es?</w:t>
                            </w:r>
                          </w:p>
                        </w:txbxContent>
                      </v:textbox>
                    </v:rect>
                    <v:rect id="Rectángulo 60" o:spid="_x0000_s1086" style="position:absolute;left:55248;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6wgAAANwAAAAPAAAAZHJzL2Rvd25yZXYueG1sRI9Pi8Iw&#10;FMTvC36H8IS9ramyf6QaRRTB7m274vnZPJNi81KaVOu33yws7HGYmd8wy/XgGnGjLtSeFUwnGQji&#10;yuuajYLj9/5lDiJEZI2NZ1LwoADr1ehpibn2d/6iWxmNSBAOOSqwMba5lKGy5DBMfEucvIvvHMYk&#10;OyN1h/cEd42cZdm7dFhzWrDY0tZSdS17p+DUlx77uDsXn4bcUJo364tCqefxsFmAiDTE//Bf+6AV&#10;zD5e4fdMOgJy9QMAAP//AwBQSwECLQAUAAYACAAAACEA2+H2y+4AAACFAQAAEwAAAAAAAAAAAAAA&#10;AAAAAAAAW0NvbnRlbnRfVHlwZXNdLnhtbFBLAQItABQABgAIAAAAIQBa9CxbvwAAABUBAAALAAAA&#10;AAAAAAAAAAAAAB8BAABfcmVscy8ucmVsc1BLAQItABQABgAIAAAAIQD2Z/M6wgAAANwAAAAPAAAA&#10;AAAAAAAAAAAAAAcCAABkcnMvZG93bnJldi54bWxQSwUGAAAAAAMAAwC3AAAA9gIAAAAA&#10;" filled="f" stroked="f">
                      <v:textbox inset="2.53958mm,2.53958mm,2.53958mm,2.53958mm">
                        <w:txbxContent>
                          <w:p w14:paraId="0ACC7365" w14:textId="77777777" w:rsidR="00C16632" w:rsidRDefault="00C16632" w:rsidP="00FA3E45">
                            <w:pPr>
                              <w:spacing w:after="0" w:line="240" w:lineRule="auto"/>
                              <w:textDirection w:val="btLr"/>
                            </w:pPr>
                          </w:p>
                        </w:txbxContent>
                      </v:textbox>
                    </v:rect>
                    <v:oval id="Elipse 61" o:spid="_x0000_s1087" style="position:absolute;left:58119;top:12122;width:278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zRxAAAANwAAAAPAAAAZHJzL2Rvd25yZXYueG1sRI9Ba8JA&#10;FITvBf/D8oTe6sZAG4muImLA0kvVeH9mn0kw+zZktybtr+8KgsdhZr5hFqvBNOJGnastK5hOIhDE&#10;hdU1lwryY/Y2A+E8ssbGMin4JQer5ehlgam2Pe/pdvClCBB2KSqovG9TKV1RkUE3sS1x8C62M+iD&#10;7EqpO+wD3DQyjqIPabDmsFBhS5uKiuvhxyjYbv7yHcbfWZJ8+n5/OifZuflS6nU8rOcgPA3+GX60&#10;d1pBnLzD/Uw4AnL5DwAA//8DAFBLAQItABQABgAIAAAAIQDb4fbL7gAAAIUBAAATAAAAAAAAAAAA&#10;AAAAAAAAAABbQ29udGVudF9UeXBlc10ueG1sUEsBAi0AFAAGAAgAAAAhAFr0LFu/AAAAFQEAAAsA&#10;AAAAAAAAAAAAAAAAHwEAAF9yZWxzLy5yZWxzUEsBAi0AFAAGAAgAAAAhAPZtHNHEAAAA3AAAAA8A&#10;AAAAAAAAAAAAAAAABwIAAGRycy9kb3ducmV2LnhtbFBLBQYAAAAAAwADALcAAAD4AgAAAAA=&#10;" fillcolor="#60b046" strokecolor="window" strokeweight="1pt">
                      <v:stroke startarrowwidth="narrow" startarrowlength="short" endarrowwidth="narrow" endarrowlength="short" joinstyle="miter"/>
                      <v:textbox inset="2.53958mm,2.53958mm,2.53958mm,2.53958mm">
                        <w:txbxContent>
                          <w:p w14:paraId="50BCF122" w14:textId="77777777" w:rsidR="00C16632" w:rsidRDefault="00C16632" w:rsidP="00FA3E45">
                            <w:pPr>
                              <w:spacing w:after="0" w:line="240" w:lineRule="auto"/>
                              <w:textDirection w:val="btLr"/>
                            </w:pPr>
                          </w:p>
                        </w:txbxContent>
                      </v:textbox>
                    </v:oval>
                    <v:rect id="Rectángulo 62" o:spid="_x0000_s1088" style="position:absolute;left:54825;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WwgAAANwAAAAPAAAAZHJzL2Rvd25yZXYueG1sRI/BasMw&#10;EETvgf6D2EJuidxAkuJENqWlUPdWt/S8sTaSibUylpw4fx8VCjkOM/OG2ZeT68SZhtB6VvC0zEAQ&#10;N163bBT8fL8vnkGEiKyx80wKrhSgLB5me8y1v/AXnetoRIJwyFGBjbHPpQyNJYdh6Xvi5B394DAm&#10;ORipB7wkuOvkKss20mHLacFiT6+WmlM9OgW/Y+1xjG+H6tOQm2qztr6qlJo/Ti87EJGmeA//tz+0&#10;gtV2A39n0hGQxQ0AAP//AwBQSwECLQAUAAYACAAAACEA2+H2y+4AAACFAQAAEwAAAAAAAAAAAAAA&#10;AAAAAAAAW0NvbnRlbnRfVHlwZXNdLnhtbFBLAQItABQABgAIAAAAIQBa9CxbvwAAABUBAAALAAAA&#10;AAAAAAAAAAAAAB8BAABfcmVscy8ucmVsc1BLAQItABQABgAIAAAAIQBp+cjWwgAAANwAAAAPAAAA&#10;AAAAAAAAAAAAAAcCAABkcnMvZG93bnJldi54bWxQSwUGAAAAAAMAAwC3AAAA9gIAAAAA&#10;" filled="f" stroked="f">
                      <v:textbox inset="2.53958mm,2.53958mm,2.53958mm,2.53958mm">
                        <w:txbxContent>
                          <w:p w14:paraId="4E43B005" w14:textId="77777777" w:rsidR="00C16632" w:rsidRDefault="00C16632" w:rsidP="00FA3E45">
                            <w:pPr>
                              <w:spacing w:after="0" w:line="240" w:lineRule="auto"/>
                              <w:textDirection w:val="btLr"/>
                            </w:pPr>
                          </w:p>
                        </w:txbxContent>
                      </v:textbox>
                    </v:rect>
                    <v:rect id="Rectángulo 63" o:spid="_x0000_s1089" style="position:absolute;left:54825;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LTxQAAANwAAAAPAAAAZHJzL2Rvd25yZXYueG1sRI9Ba8JA&#10;FITvQv/D8gq9iG5UbCS6ShEKRahg7MHjY/eZhGbfhuwak3/fLQgeh5n5htnseluLjlpfOVYwmyYg&#10;iLUzFRcKfs6fkxUIH5AN1o5JwUAedtuX0QYz4+58oi4PhYgQ9hkqKENoMim9Lsmin7qGOHpX11oM&#10;UbaFNC3eI9zWcp4k79JixXGhxIb2Jenf/GYVeG2by6w7HxbXpRy+08EX46NW6u21/1iDCNSHZ/jR&#10;/jIK5mkK/2fiEZDbPwAAAP//AwBQSwECLQAUAAYACAAAACEA2+H2y+4AAACFAQAAEwAAAAAAAAAA&#10;AAAAAAAAAAAAW0NvbnRlbnRfVHlwZXNdLnhtbFBLAQItABQABgAIAAAAIQBa9CxbvwAAABUBAAAL&#10;AAAAAAAAAAAAAAAAAB8BAABfcmVscy8ucmVsc1BLAQItABQABgAIAAAAIQApbmLTxQAAANwAAAAP&#10;AAAAAAAAAAAAAAAAAAcCAABkcnMvZG93bnJldi54bWxQSwUGAAAAAAMAAwC3AAAA+QIAAAAA&#10;" filled="f" stroked="f">
                      <v:textbox inset="0,0,.63472mm,0">
                        <w:txbxContent>
                          <w:p w14:paraId="31F2ABE9"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Tipos</w:t>
                            </w:r>
                          </w:p>
                        </w:txbxContent>
                      </v:textbox>
                    </v:rect>
                    <v:rect id="Rectángulo 256" o:spid="_x0000_s1090" style="position:absolute;left:58433;top:8253;width:5762;height:2779;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k/wAAAANwAAAAPAAAAZHJzL2Rvd25yZXYueG1sRE/Pa8Iw&#10;FL4P9j+EN/C2phZ0ozMW2RCst3Vj57fmmRSbl9Kk2v33y0Hw+PH93lSz68WFxtB5VrDMchDErdcd&#10;GwXfX/vnVxAhImvsPZOCPwpQbR8fNlhqf+VPujTRiBTCoUQFNsahlDK0lhyGzA/EiTv50WFMcDRS&#10;j3hN4a6XRZ6vpcOOU4PFgd4ttedmcgp+psbjFD9+66MhNzdmZX1dK7V4mndvICLN8S6+uQ9aQfGS&#10;1qYz6QjI7T8AAAD//wMAUEsBAi0AFAAGAAgAAAAhANvh9svuAAAAhQEAABMAAAAAAAAAAAAAAAAA&#10;AAAAAFtDb250ZW50X1R5cGVzXS54bWxQSwECLQAUAAYACAAAACEAWvQsW78AAAAVAQAACwAAAAAA&#10;AAAAAAAAAAAfAQAAX3JlbHMvLnJlbHNQSwECLQAUAAYACAAAACEAdyr5P8AAAADcAAAADwAAAAAA&#10;AAAAAAAAAAAHAgAAZHJzL2Rvd25yZXYueG1sUEsFBgAAAAADAAMAtwAAAPQCAAAAAA==&#10;" filled="f" stroked="f">
                      <v:textbox inset="2.53958mm,2.53958mm,2.53958mm,2.53958mm">
                        <w:txbxContent>
                          <w:p w14:paraId="02E0D132" w14:textId="77777777" w:rsidR="00C16632" w:rsidRDefault="00C16632" w:rsidP="00FA3E45">
                            <w:pPr>
                              <w:spacing w:after="0" w:line="240" w:lineRule="auto"/>
                              <w:textDirection w:val="btLr"/>
                            </w:pPr>
                          </w:p>
                        </w:txbxContent>
                      </v:textbox>
                    </v:rect>
                    <v:oval id="Elipse 257" o:spid="_x0000_s1091" style="position:absolute;left:61304;top:12122;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E1xgAAANwAAAAPAAAAZHJzL2Rvd25yZXYueG1sRI/Na8JA&#10;FMTvBf+H5Qm9iG604kd0FVto6cGDX3h+7D6TYPZtyG6T+N93C0KPw8z8hllvO1uKhmpfOFYwHiUg&#10;iLUzBWcKLufP4QKED8gGS8ek4EEetpveyxpT41o+UnMKmYgQ9ikqyEOoUim9zsmiH7mKOHo3V1sM&#10;UdaZNDW2EW5LOUmSmbRYcFzIsaKPnPT99GMVDG6zZn9+jEvdfLXTN308vE+vmVKv/W63AhGoC//h&#10;Z/vbKJjMl/B3Jh4BufkFAAD//wMAUEsBAi0AFAAGAAgAAAAhANvh9svuAAAAhQEAABMAAAAAAAAA&#10;AAAAAAAAAAAAAFtDb250ZW50X1R5cGVzXS54bWxQSwECLQAUAAYACAAAACEAWvQsW78AAAAVAQAA&#10;CwAAAAAAAAAAAAAAAAAfAQAAX3JlbHMvLnJlbHNQSwECLQAUAAYACAAAACEAOlqxNcYAAADcAAAA&#10;DwAAAAAAAAAAAAAAAAAHAgAAZHJzL2Rvd25yZXYueG1sUEsFBgAAAAADAAMAtwAAAPoCAAAAAA==&#10;" fillcolor="#6fab46" strokecolor="window" strokeweight="1pt">
                      <v:stroke startarrowwidth="narrow" startarrowlength="short" endarrowwidth="narrow" endarrowlength="short" joinstyle="miter"/>
                      <v:textbox inset="2.53958mm,2.53958mm,2.53958mm,2.53958mm">
                        <w:txbxContent>
                          <w:p w14:paraId="1B16DC53" w14:textId="77777777" w:rsidR="00C16632" w:rsidRDefault="00C16632" w:rsidP="00FA3E45">
                            <w:pPr>
                              <w:spacing w:after="0" w:line="240" w:lineRule="auto"/>
                              <w:textDirection w:val="btLr"/>
                            </w:pPr>
                          </w:p>
                        </w:txbxContent>
                      </v:textbox>
                    </v:oval>
                    <v:rect id="Rectángulo 258" o:spid="_x0000_s1092" style="position:absolute;left:580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UevgAAANwAAAAPAAAAZHJzL2Rvd25yZXYueG1sRE9Ni8Iw&#10;EL0L+x/CLOxN0xVWpBpFXATrzSqex2ZMis2kNKl2//3mIHh8vO/lenCNeFAXas8KvicZCOLK65qN&#10;gvNpN56DCBFZY+OZFPxRgPXqY7TEXPsnH+lRRiNSCIccFdgY21zKUFlyGCa+JU7czXcOY4KdkbrD&#10;Zwp3jZxm2Uw6rDk1WGxpa6m6l71TcOlLj338vRYHQ24ozY/1RaHU1+ewWYCINMS3+OXeawXTeZqf&#10;zqQjIFf/AAAA//8DAFBLAQItABQABgAIAAAAIQDb4fbL7gAAAIUBAAATAAAAAAAAAAAAAAAAAAAA&#10;AABbQ29udGVudF9UeXBlc10ueG1sUEsBAi0AFAAGAAgAAAAhAFr0LFu/AAAAFQEAAAsAAAAAAAAA&#10;AAAAAAAAHwEAAF9yZWxzLy5yZWxzUEsBAi0AFAAGAAgAAAAhALyJhR6+AAAA3AAAAA8AAAAAAAAA&#10;AAAAAAAABwIAAGRycy9kb3ducmV2LnhtbFBLBQYAAAAAAwADALcAAADyAgAAAAA=&#10;" filled="f" stroked="f">
                      <v:textbox inset="2.53958mm,2.53958mm,2.53958mm,2.53958mm">
                        <w:txbxContent>
                          <w:p w14:paraId="7C40B65B" w14:textId="77777777" w:rsidR="00C16632" w:rsidRDefault="00C16632" w:rsidP="00FA3E45">
                            <w:pPr>
                              <w:spacing w:after="0" w:line="240" w:lineRule="auto"/>
                              <w:textDirection w:val="btLr"/>
                            </w:pPr>
                          </w:p>
                        </w:txbxContent>
                      </v:textbox>
                    </v:rect>
                    <v:rect id="Rectángulo 259" o:spid="_x0000_s1093" style="position:absolute;left:58010;top:15993;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8bxQAAANwAAAAPAAAAZHJzL2Rvd25yZXYueG1sRI9Pi8Iw&#10;FMTvC36H8AQvi6ZVVqUaRRaERdgF/xw8PpJnW2xeSpOt7bffLAgeh5n5DbPedrYSLTW+dKwgnSQg&#10;iLUzJecKLuf9eAnCB2SDlWNS0JOH7WbwtsbMuAcfqT2FXEQI+wwVFCHUmZReF2TRT1xNHL2bayyG&#10;KJtcmgYfEW4rOU2SubRYclwosKbPgvT99GsVeG3ra9qeD7Pbh+y/F73P33+0UqNht1uBCNSFV/jZ&#10;/jIKpssU/s/EIyA3fwAAAP//AwBQSwECLQAUAAYACAAAACEA2+H2y+4AAACFAQAAEwAAAAAAAAAA&#10;AAAAAAAAAAAAW0NvbnRlbnRfVHlwZXNdLnhtbFBLAQItABQABgAIAAAAIQBa9CxbvwAAABUBAAAL&#10;AAAAAAAAAAAAAAAAAB8BAABfcmVscy8ucmVsc1BLAQItABQABgAIAAAAIQD8Hi8bxQAAANwAAAAP&#10;AAAAAAAAAAAAAAAAAAcCAABkcnMvZG93bnJldi54bWxQSwUGAAAAAAMAAwC3AAAA+QIAAAAA&#10;" filled="f" stroked="f">
                      <v:textbox inset="0,0,.63472mm,0">
                        <w:txbxContent>
                          <w:p w14:paraId="08E644B6" w14:textId="77777777" w:rsidR="00C16632" w:rsidRDefault="00C16632" w:rsidP="00FA3E45">
                            <w:pPr>
                              <w:spacing w:after="0" w:line="215" w:lineRule="auto"/>
                              <w:jc w:val="right"/>
                              <w:textDirection w:val="btLr"/>
                            </w:pPr>
                            <w:r>
                              <w:rPr>
                                <w:rFonts w:ascii="Times New Roman" w:eastAsia="Times New Roman" w:hAnsi="Times New Roman" w:cs="Times New Roman"/>
                                <w:color w:val="000000"/>
                                <w:sz w:val="18"/>
                              </w:rPr>
                              <w:t>¿Cómo se formula?</w:t>
                            </w:r>
                          </w:p>
                        </w:txbxContent>
                      </v:textbox>
                    </v:rect>
                    <v:rect id="Rectángulo 260" o:spid="_x0000_s1094" style="position:absolute;left:61617;top:8254;width:5762;height:2778;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7ywQAAANwAAAAPAAAAZHJzL2Rvd25yZXYueG1sRI9Ba8JA&#10;FITvBf/D8oTe6sZAi0RXEUVovDUVz8/sczeYfRuyG03/vVso9DjMzDfMajO6VtypD41nBfNZBoK4&#10;9rpho+D0fXhbgAgRWWPrmRT8UIDNevKywkL7B3/RvYpGJAiHAhXYGLtCylBbchhmviNO3tX3DmOS&#10;vZG6x0eCu1bmWfYhHTacFix2tLNU36rBKTgPlcch7i/l0ZAbK/NufVkq9Todt0sQkcb4H/5rf2oF&#10;+SKH3zPpCMj1EwAA//8DAFBLAQItABQABgAIAAAAIQDb4fbL7gAAAIUBAAATAAAAAAAAAAAAAAAA&#10;AAAAAABbQ29udGVudF9UeXBlc10ueG1sUEsBAi0AFAAGAAgAAAAhAFr0LFu/AAAAFQEAAAsAAAAA&#10;AAAAAAAAAAAAHwEAAF9yZWxzLy5yZWxzUEsBAi0AFAAGAAgAAAAhACMXvvLBAAAA3AAAAA8AAAAA&#10;AAAAAAAAAAAABwIAAGRycy9kb3ducmV2LnhtbFBLBQYAAAAAAwADALcAAAD1AgAAAAA=&#10;" filled="f" stroked="f">
                      <v:textbox inset="2.53958mm,2.53958mm,2.53958mm,2.53958mm">
                        <w:txbxContent>
                          <w:p w14:paraId="215389BF" w14:textId="77777777" w:rsidR="00C16632" w:rsidRDefault="00C16632" w:rsidP="00FA3E45">
                            <w:pPr>
                              <w:spacing w:after="0" w:line="240" w:lineRule="auto"/>
                              <w:textDirection w:val="btLr"/>
                            </w:pPr>
                          </w:p>
                        </w:txbxContent>
                      </v:textbox>
                    </v:rect>
                    <v:shape id="Círculo: vacío 261" o:spid="_x0000_s1095" type="#_x0000_t23" style="position:absolute;left:64489;top:10834;width:5358;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49wwAAANwAAAAPAAAAZHJzL2Rvd25yZXYueG1sRI9Bi8Iw&#10;FITvC/6H8ARva2pFKdUooggLnrbu4vXRPNtq81KabK3++o0geBxm5htmue5NLTpqXWVZwWQcgSDO&#10;ra64UPBz3H8mIJxH1lhbJgV3crBeDT6WmGp742/qMl+IAGGXooLS+yaV0uUlGXRj2xAH72xbgz7I&#10;tpC6xVuAm1rGUTSXBisOCyU2tC0pv2Z/RkHT6Yue+f3vIatcvKv5cbpHF6VGw36zAOGp9+/wq/2l&#10;FcTJFJ5nwhGQq38AAAD//wMAUEsBAi0AFAAGAAgAAAAhANvh9svuAAAAhQEAABMAAAAAAAAAAAAA&#10;AAAAAAAAAFtDb250ZW50X1R5cGVzXS54bWxQSwECLQAUAAYACAAAACEAWvQsW78AAAAVAQAACwAA&#10;AAAAAAAAAAAAAAAfAQAAX3JlbHMvLnJlbHNQSwECLQAUAAYACAAAACEAb98OPcMAAADcAAAADwAA&#10;AAAAAAAAAAAAAAAHAgAAZHJzL2Rvd25yZXYueG1sUEsFBgAAAAADAAMAtwAAAPcCAAAAAA==&#10;" adj="4320" fillcolor="#ffc000" strokecolor="window" strokeweight="1pt">
                      <v:stroke startarrowwidth="narrow" startarrowlength="short" endarrowwidth="narrow" endarrowlength="short" joinstyle="miter"/>
                      <v:textbox inset="2.53958mm,2.53958mm,2.53958mm,2.53958mm">
                        <w:txbxContent>
                          <w:p w14:paraId="2A5D1C58" w14:textId="77777777" w:rsidR="00C16632" w:rsidRDefault="00C16632" w:rsidP="00FA3E45">
                            <w:pPr>
                              <w:spacing w:after="0" w:line="240" w:lineRule="auto"/>
                              <w:textDirection w:val="btLr"/>
                            </w:pPr>
                          </w:p>
                        </w:txbxContent>
                      </v:textbox>
                    </v:shape>
                    <v:rect id="Rectángulo 262" o:spid="_x0000_s1096" style="position:absolute;left:66376;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MdwgAAANwAAAAPAAAAZHJzL2Rvd25yZXYueG1sRI/BasMw&#10;EETvgf6D2EJviVyThOBGMaWlEPcWJ/S8tbaSqbUylpy4f18FAjkOM/OG2ZaT68SZhtB6VvC8yEAQ&#10;N163bBScjh/zDYgQkTV2nknBHwUodw+zLRbaX/hA5zoakSAcClRgY+wLKUNjyWFY+J44eT9+cBiT&#10;HIzUA14S3HUyz7K1dNhyWrDY05ul5rcenYKvsfY4xvfv6tOQm2qzsr6qlHp6nF5fQESa4j18a++1&#10;gnyzhOuZdATk7h8AAP//AwBQSwECLQAUAAYACAAAACEA2+H2y+4AAACFAQAAEwAAAAAAAAAAAAAA&#10;AAAAAAAAW0NvbnRlbnRfVHlwZXNdLnhtbFBLAQItABQABgAIAAAAIQBa9CxbvwAAABUBAAALAAAA&#10;AAAAAAAAAAAAAB8BAABfcmVscy8ucmVsc1BLAQItABQABgAIAAAAIQDDsoMdwgAAANwAAAAPAAAA&#10;AAAAAAAAAAAAAAcCAABkcnMvZG93bnJldi54bWxQSwUGAAAAAAMAAwC3AAAA9gIAAAAA&#10;" filled="f" stroked="f">
                      <v:textbox inset="2.53958mm,2.53958mm,2.53958mm,2.53958mm">
                        <w:txbxContent>
                          <w:p w14:paraId="34E0C1D5" w14:textId="77777777" w:rsidR="00C16632" w:rsidRDefault="00C16632" w:rsidP="00FA3E45">
                            <w:pPr>
                              <w:spacing w:after="0" w:line="240" w:lineRule="auto"/>
                              <w:textDirection w:val="btLr"/>
                            </w:pPr>
                          </w:p>
                        </w:txbxContent>
                      </v:textbox>
                    </v:rect>
                    <v:rect id="Rectángulo 263" o:spid="_x0000_s1097" style="position:absolute;left:66376;top:6466;width:6661;height:3210;rotation:-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iWwQAAANwAAAAPAAAAZHJzL2Rvd25yZXYueG1sRI9Bi8Iw&#10;FITvwv6H8Ba8abqCWrpGkZVdvLbqwdujedsUm5fSxFr/vREEj8PMfMOsNoNtRE+drx0r+JomIIhL&#10;p2uuFBwPv5MUhA/IGhvHpOBOHjbrj9EKM+1unFNfhEpECPsMFZgQ2kxKXxqy6KeuJY7ev+sshii7&#10;SuoObxFuGzlLkoW0WHNcMNjSj6HyUlytgh3JkPrhvPwz6elYF7nkfd4rNf4ctt8gAg3hHX6191rB&#10;LJ3D80w8AnL9AAAA//8DAFBLAQItABQABgAIAAAAIQDb4fbL7gAAAIUBAAATAAAAAAAAAAAAAAAA&#10;AAAAAABbQ29udGVudF9UeXBlc10ueG1sUEsBAi0AFAAGAAgAAAAhAFr0LFu/AAAAFQEAAAsAAAAA&#10;AAAAAAAAAAAAHwEAAF9yZWxzLy5yZWxzUEsBAi0AFAAGAAgAAAAhAGijmJbBAAAA3AAAAA8AAAAA&#10;AAAAAAAAAAAABwIAAGRycy9kb3ducmV2LnhtbFBLBQYAAAAAAwADALcAAAD1AgAAAAA=&#10;" filled="f" stroked="f">
                      <v:textbox inset=".56389mm,0,0,0">
                        <w:txbxContent>
                          <w:p w14:paraId="0D49E109" w14:textId="77777777" w:rsidR="00C16632" w:rsidRDefault="00C16632" w:rsidP="00FA3E45">
                            <w:pPr>
                              <w:spacing w:after="0" w:line="215" w:lineRule="auto"/>
                              <w:textDirection w:val="btLr"/>
                            </w:pPr>
                            <w:r>
                              <w:rPr>
                                <w:rFonts w:ascii="Times New Roman" w:eastAsia="Times New Roman" w:hAnsi="Times New Roman" w:cs="Times New Roman"/>
                                <w:b/>
                                <w:color w:val="000000"/>
                                <w:sz w:val="16"/>
                              </w:rPr>
                              <w:t>EJEMPLOS</w:t>
                            </w:r>
                          </w:p>
                        </w:txbxContent>
                      </v:textbox>
                    </v:rect>
                  </v:group>
                </v:group>
              </v:group>
            </w:pict>
          </mc:Fallback>
        </mc:AlternateContent>
      </w:r>
    </w:p>
    <w:p w14:paraId="35191F72" w14:textId="18E66CC2" w:rsidR="004830BE" w:rsidRPr="004830BE" w:rsidRDefault="004830BE" w:rsidP="004830BE">
      <w:pPr>
        <w:pStyle w:val="Descripcin"/>
        <w:rPr>
          <w:rFonts w:ascii="Arial" w:eastAsia="Times New Roman" w:hAnsi="Arial" w:cs="Arial"/>
          <w:color w:val="auto"/>
          <w:sz w:val="24"/>
          <w:szCs w:val="24"/>
        </w:rPr>
      </w:pPr>
      <w:bookmarkStart w:id="146" w:name="_Toc75787212"/>
      <w:r w:rsidRPr="004830BE">
        <w:rPr>
          <w:rFonts w:ascii="Arial" w:hAnsi="Arial" w:cs="Arial"/>
          <w:color w:val="auto"/>
        </w:rPr>
        <w:t xml:space="preserve">Ilustración </w:t>
      </w:r>
      <w:r w:rsidRPr="004830BE">
        <w:rPr>
          <w:rFonts w:ascii="Arial" w:hAnsi="Arial" w:cs="Arial"/>
          <w:color w:val="auto"/>
        </w:rPr>
        <w:fldChar w:fldCharType="begin"/>
      </w:r>
      <w:r w:rsidRPr="004830BE">
        <w:rPr>
          <w:rFonts w:ascii="Arial" w:hAnsi="Arial" w:cs="Arial"/>
          <w:color w:val="auto"/>
        </w:rPr>
        <w:instrText xml:space="preserve"> SEQ Ilustración \* ARABIC </w:instrText>
      </w:r>
      <w:r w:rsidRPr="004830BE">
        <w:rPr>
          <w:rFonts w:ascii="Arial" w:hAnsi="Arial" w:cs="Arial"/>
          <w:color w:val="auto"/>
        </w:rPr>
        <w:fldChar w:fldCharType="separate"/>
      </w:r>
      <w:r w:rsidR="00DE3AE5">
        <w:rPr>
          <w:rFonts w:ascii="Arial" w:hAnsi="Arial" w:cs="Arial"/>
          <w:noProof/>
          <w:color w:val="auto"/>
        </w:rPr>
        <w:t>1</w:t>
      </w:r>
      <w:r w:rsidRPr="004830BE">
        <w:rPr>
          <w:rFonts w:ascii="Arial" w:hAnsi="Arial" w:cs="Arial"/>
          <w:color w:val="auto"/>
        </w:rPr>
        <w:fldChar w:fldCharType="end"/>
      </w:r>
      <w:r w:rsidRPr="004830BE">
        <w:rPr>
          <w:rFonts w:ascii="Arial" w:hAnsi="Arial" w:cs="Arial"/>
          <w:color w:val="auto"/>
        </w:rPr>
        <w:t xml:space="preserve"> Contenido Cartilla</w:t>
      </w:r>
      <w:bookmarkEnd w:id="146"/>
    </w:p>
    <w:p w14:paraId="44ADB20B" w14:textId="77777777" w:rsidR="004830BE" w:rsidRPr="009056C8" w:rsidRDefault="004830BE" w:rsidP="00FA3E45">
      <w:pPr>
        <w:pBdr>
          <w:top w:val="nil"/>
          <w:left w:val="nil"/>
          <w:bottom w:val="nil"/>
          <w:right w:val="nil"/>
          <w:between w:val="nil"/>
        </w:pBdr>
        <w:spacing w:line="240" w:lineRule="auto"/>
        <w:jc w:val="both"/>
        <w:rPr>
          <w:rFonts w:ascii="Arial" w:eastAsia="Times New Roman" w:hAnsi="Arial" w:cs="Arial"/>
          <w:color w:val="000000"/>
          <w:sz w:val="24"/>
          <w:szCs w:val="24"/>
        </w:rPr>
      </w:pPr>
    </w:p>
    <w:p w14:paraId="3D33A71E" w14:textId="3045AF07" w:rsidR="00FA3E45" w:rsidRPr="009056C8" w:rsidRDefault="00FA3E45" w:rsidP="00FA3E45">
      <w:pPr>
        <w:spacing w:line="240" w:lineRule="auto"/>
        <w:rPr>
          <w:rFonts w:ascii="Arial" w:eastAsia="Times New Roman" w:hAnsi="Arial" w:cs="Arial"/>
          <w:sz w:val="24"/>
          <w:szCs w:val="24"/>
        </w:rPr>
      </w:pPr>
    </w:p>
    <w:p w14:paraId="019EEFD0" w14:textId="77777777" w:rsidR="00FA3E45" w:rsidRPr="009056C8" w:rsidRDefault="00FA3E45" w:rsidP="00FA3E45">
      <w:pPr>
        <w:spacing w:line="240" w:lineRule="auto"/>
        <w:rPr>
          <w:rFonts w:ascii="Arial" w:eastAsia="Times New Roman" w:hAnsi="Arial" w:cs="Arial"/>
          <w:sz w:val="24"/>
          <w:szCs w:val="24"/>
        </w:rPr>
      </w:pPr>
    </w:p>
    <w:p w14:paraId="49629DBC" w14:textId="77777777" w:rsidR="00FA3E45" w:rsidRPr="009056C8" w:rsidRDefault="00FA3E45" w:rsidP="00FA3E45">
      <w:pPr>
        <w:spacing w:line="240" w:lineRule="auto"/>
        <w:rPr>
          <w:rFonts w:ascii="Arial" w:eastAsia="Times New Roman" w:hAnsi="Arial" w:cs="Arial"/>
          <w:sz w:val="24"/>
          <w:szCs w:val="24"/>
        </w:rPr>
      </w:pPr>
    </w:p>
    <w:p w14:paraId="6749FE5A" w14:textId="77777777" w:rsidR="00FA3E45" w:rsidRPr="009056C8" w:rsidRDefault="00FA3E45" w:rsidP="00FA3E45">
      <w:pPr>
        <w:spacing w:line="240" w:lineRule="auto"/>
        <w:rPr>
          <w:rFonts w:ascii="Arial" w:eastAsia="Times New Roman" w:hAnsi="Arial" w:cs="Arial"/>
          <w:sz w:val="24"/>
          <w:szCs w:val="24"/>
        </w:rPr>
      </w:pPr>
    </w:p>
    <w:p w14:paraId="1CAFABD2" w14:textId="77777777" w:rsidR="00FA3E45" w:rsidRPr="009056C8" w:rsidRDefault="00FA3E45" w:rsidP="00FA3E45">
      <w:pPr>
        <w:spacing w:line="240" w:lineRule="auto"/>
        <w:rPr>
          <w:rFonts w:ascii="Arial" w:eastAsia="Times New Roman" w:hAnsi="Arial" w:cs="Arial"/>
          <w:sz w:val="24"/>
          <w:szCs w:val="24"/>
        </w:rPr>
      </w:pPr>
    </w:p>
    <w:p w14:paraId="1A5F6B10" w14:textId="77777777" w:rsidR="00FA3E45" w:rsidRPr="009056C8" w:rsidRDefault="00FA3E45" w:rsidP="00FA3E45">
      <w:pPr>
        <w:spacing w:line="240" w:lineRule="auto"/>
        <w:rPr>
          <w:rFonts w:ascii="Arial" w:eastAsia="Times New Roman" w:hAnsi="Arial" w:cs="Arial"/>
          <w:sz w:val="24"/>
          <w:szCs w:val="24"/>
        </w:rPr>
      </w:pPr>
    </w:p>
    <w:p w14:paraId="599AFB22" w14:textId="77777777" w:rsidR="00FA3E45" w:rsidRPr="009056C8" w:rsidRDefault="00FA3E45" w:rsidP="00FA3E45">
      <w:pPr>
        <w:spacing w:line="240" w:lineRule="auto"/>
        <w:rPr>
          <w:rFonts w:ascii="Arial" w:eastAsia="Times New Roman" w:hAnsi="Arial" w:cs="Arial"/>
          <w:sz w:val="24"/>
          <w:szCs w:val="24"/>
        </w:rPr>
      </w:pPr>
    </w:p>
    <w:p w14:paraId="29A13BA4" w14:textId="77777777" w:rsidR="00FA3E45" w:rsidRPr="009056C8" w:rsidRDefault="00FA3E45" w:rsidP="00FA3E45">
      <w:pPr>
        <w:spacing w:line="240" w:lineRule="auto"/>
        <w:rPr>
          <w:rFonts w:ascii="Arial" w:eastAsia="Times New Roman" w:hAnsi="Arial" w:cs="Arial"/>
          <w:sz w:val="24"/>
          <w:szCs w:val="24"/>
        </w:rPr>
      </w:pPr>
    </w:p>
    <w:p w14:paraId="2979D8D3" w14:textId="77777777" w:rsidR="00FA3E45" w:rsidRPr="009056C8" w:rsidRDefault="00FA3E45" w:rsidP="00FA3E45">
      <w:pPr>
        <w:spacing w:line="240" w:lineRule="auto"/>
        <w:rPr>
          <w:rFonts w:ascii="Arial" w:eastAsia="Times New Roman" w:hAnsi="Arial" w:cs="Arial"/>
          <w:sz w:val="24"/>
          <w:szCs w:val="24"/>
        </w:rPr>
      </w:pPr>
    </w:p>
    <w:p w14:paraId="3BDEC122" w14:textId="47FCE56B" w:rsidR="00FA3E45" w:rsidRDefault="004830BE" w:rsidP="004830BE">
      <w:pPr>
        <w:spacing w:line="240" w:lineRule="auto"/>
        <w:jc w:val="both"/>
        <w:rPr>
          <w:rFonts w:ascii="Arial" w:eastAsia="Times New Roman" w:hAnsi="Arial" w:cs="Arial"/>
          <w:sz w:val="24"/>
          <w:szCs w:val="24"/>
        </w:rPr>
      </w:pPr>
      <w:bookmarkStart w:id="147" w:name="_heading=h.4d34og8" w:colFirst="0" w:colLast="0"/>
      <w:bookmarkEnd w:id="147"/>
      <w:r>
        <w:rPr>
          <w:rFonts w:ascii="Arial" w:eastAsia="Times New Roman" w:hAnsi="Arial" w:cs="Arial"/>
          <w:sz w:val="24"/>
          <w:szCs w:val="24"/>
        </w:rPr>
        <w:t>A la fecha, la cartilla se encuentra en etapa de diseño, para su posterior publicación.</w:t>
      </w:r>
    </w:p>
    <w:p w14:paraId="393B36E3" w14:textId="6CFE5DBB" w:rsidR="009451EA" w:rsidRDefault="009451EA" w:rsidP="00FA3E45">
      <w:pPr>
        <w:spacing w:line="240" w:lineRule="auto"/>
        <w:rPr>
          <w:rFonts w:ascii="Arial" w:eastAsia="Times New Roman" w:hAnsi="Arial" w:cs="Arial"/>
          <w:sz w:val="24"/>
          <w:szCs w:val="24"/>
        </w:rPr>
      </w:pPr>
    </w:p>
    <w:p w14:paraId="702403F0" w14:textId="7CD95D31" w:rsidR="009451EA" w:rsidRPr="009451EA" w:rsidRDefault="009451EA" w:rsidP="009451EA">
      <w:pPr>
        <w:pStyle w:val="Ttulo1"/>
        <w:numPr>
          <w:ilvl w:val="2"/>
          <w:numId w:val="2"/>
        </w:numPr>
        <w:spacing w:line="240" w:lineRule="auto"/>
        <w:rPr>
          <w:rFonts w:ascii="Arial" w:hAnsi="Arial" w:cs="Arial"/>
          <w:b/>
          <w:color w:val="000000"/>
          <w:sz w:val="24"/>
          <w:szCs w:val="24"/>
        </w:rPr>
      </w:pPr>
      <w:bookmarkStart w:id="148" w:name="_Toc75786910"/>
      <w:bookmarkStart w:id="149" w:name="_Toc75787272"/>
      <w:r w:rsidRPr="009451EA">
        <w:rPr>
          <w:rFonts w:ascii="Arial" w:hAnsi="Arial" w:cs="Arial"/>
          <w:b/>
          <w:color w:val="000000"/>
          <w:sz w:val="24"/>
          <w:szCs w:val="24"/>
        </w:rPr>
        <w:t>PLATAFORMA TECNOLÓGICA BUENAS PRÁCTICAS</w:t>
      </w:r>
      <w:bookmarkEnd w:id="148"/>
      <w:bookmarkEnd w:id="149"/>
      <w:r w:rsidRPr="009451EA">
        <w:rPr>
          <w:rFonts w:ascii="Arial" w:hAnsi="Arial" w:cs="Arial"/>
          <w:b/>
          <w:color w:val="000000"/>
          <w:sz w:val="24"/>
          <w:szCs w:val="24"/>
        </w:rPr>
        <w:t xml:space="preserve">  </w:t>
      </w:r>
    </w:p>
    <w:p w14:paraId="6009F288" w14:textId="77777777" w:rsidR="009451EA" w:rsidRPr="009056C8" w:rsidRDefault="009451EA" w:rsidP="00FA3E45">
      <w:pPr>
        <w:spacing w:line="240" w:lineRule="auto"/>
        <w:rPr>
          <w:rFonts w:ascii="Arial" w:eastAsia="Times New Roman" w:hAnsi="Arial" w:cs="Arial"/>
          <w:sz w:val="24"/>
          <w:szCs w:val="24"/>
        </w:rPr>
      </w:pPr>
    </w:p>
    <w:p w14:paraId="29990CA1" w14:textId="25574AD6" w:rsidR="00FA3E45" w:rsidRPr="009056C8" w:rsidRDefault="00FA3E45" w:rsidP="00FA3E45">
      <w:pPr>
        <w:spacing w:line="240" w:lineRule="auto"/>
        <w:jc w:val="both"/>
        <w:rPr>
          <w:rFonts w:ascii="Arial" w:eastAsia="Times New Roman" w:hAnsi="Arial" w:cs="Arial"/>
          <w:color w:val="000000"/>
          <w:sz w:val="24"/>
          <w:szCs w:val="24"/>
        </w:rPr>
      </w:pPr>
      <w:bookmarkStart w:id="150" w:name="_heading=h.3whwml4" w:colFirst="0" w:colLast="0"/>
      <w:bookmarkEnd w:id="150"/>
      <w:r w:rsidRPr="009056C8">
        <w:rPr>
          <w:rFonts w:ascii="Arial" w:eastAsia="Times New Roman" w:hAnsi="Arial" w:cs="Arial"/>
          <w:sz w:val="24"/>
          <w:szCs w:val="24"/>
        </w:rPr>
        <w:t xml:space="preserve">Debido a que la mayoría de las </w:t>
      </w:r>
      <w:r>
        <w:rPr>
          <w:rFonts w:ascii="Arial" w:eastAsia="Times New Roman" w:hAnsi="Arial" w:cs="Arial"/>
          <w:sz w:val="24"/>
          <w:szCs w:val="24"/>
        </w:rPr>
        <w:t>Entidades</w:t>
      </w:r>
      <w:r w:rsidRPr="009056C8">
        <w:rPr>
          <w:rFonts w:ascii="Arial" w:eastAsia="Times New Roman" w:hAnsi="Arial" w:cs="Arial"/>
          <w:sz w:val="24"/>
          <w:szCs w:val="24"/>
        </w:rPr>
        <w:t xml:space="preserve"> Distritales no cuentan con el presupuesto necesario para instalar algunas estrategias, desde la Subdirección de Políticas y Planes Ambientales, se </w:t>
      </w:r>
      <w:r w:rsidR="009451EA">
        <w:rPr>
          <w:rFonts w:ascii="Arial" w:eastAsia="Times New Roman" w:hAnsi="Arial" w:cs="Arial"/>
          <w:sz w:val="24"/>
          <w:szCs w:val="24"/>
        </w:rPr>
        <w:t>está creando</w:t>
      </w:r>
      <w:r w:rsidRPr="009056C8">
        <w:rPr>
          <w:rFonts w:ascii="Arial" w:eastAsia="Times New Roman" w:hAnsi="Arial" w:cs="Arial"/>
          <w:sz w:val="24"/>
          <w:szCs w:val="24"/>
        </w:rPr>
        <w:t xml:space="preserve"> una plataforma tecnológica, la cual </w:t>
      </w:r>
      <w:r w:rsidR="009451EA" w:rsidRPr="009056C8">
        <w:rPr>
          <w:rFonts w:ascii="Arial" w:eastAsia="Times New Roman" w:hAnsi="Arial" w:cs="Arial"/>
          <w:sz w:val="24"/>
          <w:szCs w:val="24"/>
        </w:rPr>
        <w:t>cont</w:t>
      </w:r>
      <w:r w:rsidR="009451EA">
        <w:rPr>
          <w:rFonts w:ascii="Arial" w:eastAsia="Times New Roman" w:hAnsi="Arial" w:cs="Arial"/>
          <w:sz w:val="24"/>
          <w:szCs w:val="24"/>
        </w:rPr>
        <w:t>endrá</w:t>
      </w:r>
      <w:r w:rsidRPr="009056C8">
        <w:rPr>
          <w:rFonts w:ascii="Arial" w:eastAsia="Times New Roman" w:hAnsi="Arial" w:cs="Arial"/>
          <w:sz w:val="24"/>
          <w:szCs w:val="24"/>
        </w:rPr>
        <w:t xml:space="preserve"> acciones (estratégicas y aplicaciones móviles) con bajo costo de inversión y alto impacto ambiental, </w:t>
      </w:r>
      <w:r w:rsidRPr="009056C8">
        <w:rPr>
          <w:rFonts w:ascii="Arial" w:eastAsia="Times New Roman" w:hAnsi="Arial" w:cs="Arial"/>
          <w:color w:val="000000"/>
          <w:sz w:val="24"/>
          <w:szCs w:val="24"/>
        </w:rPr>
        <w:t xml:space="preserve">las cuales pueden aportar valor agregado a la gestión ambiental dentro de las instalaciones de las </w:t>
      </w:r>
      <w:r>
        <w:rPr>
          <w:rFonts w:ascii="Arial" w:eastAsia="Times New Roman" w:hAnsi="Arial" w:cs="Arial"/>
          <w:color w:val="000000"/>
          <w:sz w:val="24"/>
          <w:szCs w:val="24"/>
        </w:rPr>
        <w:t>Entidades</w:t>
      </w:r>
      <w:r w:rsidRPr="009056C8">
        <w:rPr>
          <w:rFonts w:ascii="Arial" w:eastAsia="Times New Roman" w:hAnsi="Arial" w:cs="Arial"/>
          <w:color w:val="000000"/>
          <w:sz w:val="24"/>
          <w:szCs w:val="24"/>
        </w:rPr>
        <w:t xml:space="preserve"> pertenecientes al PIGA</w:t>
      </w:r>
    </w:p>
    <w:p w14:paraId="6F865726" w14:textId="1FCB839B" w:rsidR="00FA3E45" w:rsidRPr="009451EA" w:rsidRDefault="009451EA" w:rsidP="009451EA">
      <w:pPr>
        <w:pStyle w:val="Descripcin"/>
        <w:rPr>
          <w:rFonts w:ascii="Arial" w:eastAsia="Times New Roman" w:hAnsi="Arial" w:cs="Arial"/>
          <w:color w:val="auto"/>
          <w:sz w:val="24"/>
          <w:szCs w:val="24"/>
        </w:rPr>
      </w:pPr>
      <w:bookmarkStart w:id="151" w:name="_Toc75787213"/>
      <w:r w:rsidRPr="009451EA">
        <w:rPr>
          <w:rFonts w:ascii="Arial" w:hAnsi="Arial" w:cs="Arial"/>
          <w:color w:val="auto"/>
        </w:rPr>
        <w:t xml:space="preserve">Ilustración </w:t>
      </w:r>
      <w:r w:rsidRPr="009451EA">
        <w:rPr>
          <w:rFonts w:ascii="Arial" w:hAnsi="Arial" w:cs="Arial"/>
          <w:color w:val="auto"/>
        </w:rPr>
        <w:fldChar w:fldCharType="begin"/>
      </w:r>
      <w:r w:rsidRPr="009451EA">
        <w:rPr>
          <w:rFonts w:ascii="Arial" w:hAnsi="Arial" w:cs="Arial"/>
          <w:color w:val="auto"/>
        </w:rPr>
        <w:instrText xml:space="preserve"> SEQ Ilustración \* ARABIC </w:instrText>
      </w:r>
      <w:r w:rsidRPr="009451EA">
        <w:rPr>
          <w:rFonts w:ascii="Arial" w:hAnsi="Arial" w:cs="Arial"/>
          <w:color w:val="auto"/>
        </w:rPr>
        <w:fldChar w:fldCharType="separate"/>
      </w:r>
      <w:r w:rsidR="00DE3AE5">
        <w:rPr>
          <w:rFonts w:ascii="Arial" w:hAnsi="Arial" w:cs="Arial"/>
          <w:noProof/>
          <w:color w:val="auto"/>
        </w:rPr>
        <w:t>2</w:t>
      </w:r>
      <w:r w:rsidRPr="009451EA">
        <w:rPr>
          <w:rFonts w:ascii="Arial" w:hAnsi="Arial" w:cs="Arial"/>
          <w:color w:val="auto"/>
        </w:rPr>
        <w:fldChar w:fldCharType="end"/>
      </w:r>
      <w:r w:rsidRPr="009451EA">
        <w:rPr>
          <w:rFonts w:ascii="Arial" w:hAnsi="Arial" w:cs="Arial"/>
          <w:color w:val="auto"/>
        </w:rPr>
        <w:t xml:space="preserve"> Alianzas Estratégicas</w:t>
      </w:r>
      <w:bookmarkEnd w:id="151"/>
    </w:p>
    <w:p w14:paraId="0FCA44C5" w14:textId="5D7AEEBC" w:rsidR="00FA3E45" w:rsidRDefault="001E3D59" w:rsidP="00FA3E45">
      <w:pPr>
        <w:spacing w:line="240" w:lineRule="auto"/>
        <w:rPr>
          <w:rFonts w:ascii="Arial" w:eastAsia="Times New Roman" w:hAnsi="Arial" w:cs="Arial"/>
          <w:sz w:val="24"/>
          <w:szCs w:val="24"/>
        </w:rPr>
      </w:pPr>
      <w:r w:rsidRPr="00F6137D">
        <w:rPr>
          <w:rFonts w:ascii="Arial" w:hAnsi="Arial" w:cs="Arial"/>
          <w:noProof/>
          <w:sz w:val="24"/>
          <w:szCs w:val="24"/>
        </w:rPr>
        <w:drawing>
          <wp:inline distT="0" distB="0" distL="0" distR="0" wp14:anchorId="68FCEB5F" wp14:editId="0C79FD4F">
            <wp:extent cx="5745700" cy="2272553"/>
            <wp:effectExtent l="0" t="0" r="7620" b="0"/>
            <wp:docPr id="20" name="image10.pn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Texto&#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084" cy="2277451"/>
                    </a:xfrm>
                    <a:prstGeom prst="rect">
                      <a:avLst/>
                    </a:prstGeom>
                    <a:noFill/>
                    <a:ln>
                      <a:noFill/>
                    </a:ln>
                  </pic:spPr>
                </pic:pic>
              </a:graphicData>
            </a:graphic>
          </wp:inline>
        </w:drawing>
      </w:r>
    </w:p>
    <w:p w14:paraId="50258906" w14:textId="55CCA7A2" w:rsidR="009451EA" w:rsidRDefault="009451EA" w:rsidP="00FA3E45">
      <w:pPr>
        <w:spacing w:line="240" w:lineRule="auto"/>
        <w:rPr>
          <w:rFonts w:ascii="Arial" w:eastAsia="Times New Roman" w:hAnsi="Arial" w:cs="Arial"/>
          <w:sz w:val="24"/>
          <w:szCs w:val="24"/>
        </w:rPr>
      </w:pPr>
    </w:p>
    <w:p w14:paraId="2747CBC4" w14:textId="7B961C5F" w:rsidR="009451EA" w:rsidRPr="009451EA" w:rsidRDefault="009451EA" w:rsidP="009451EA">
      <w:pPr>
        <w:pStyle w:val="Descripcin"/>
        <w:rPr>
          <w:rFonts w:ascii="Arial" w:eastAsia="Times New Roman" w:hAnsi="Arial" w:cs="Arial"/>
          <w:color w:val="auto"/>
          <w:sz w:val="24"/>
          <w:szCs w:val="24"/>
        </w:rPr>
      </w:pPr>
      <w:bookmarkStart w:id="152" w:name="_Toc75787214"/>
      <w:r w:rsidRPr="009451EA">
        <w:rPr>
          <w:rFonts w:ascii="Arial" w:hAnsi="Arial" w:cs="Arial"/>
          <w:color w:val="auto"/>
        </w:rPr>
        <w:t xml:space="preserve">Ilustración </w:t>
      </w:r>
      <w:r w:rsidRPr="009451EA">
        <w:rPr>
          <w:rFonts w:ascii="Arial" w:hAnsi="Arial" w:cs="Arial"/>
          <w:color w:val="auto"/>
        </w:rPr>
        <w:fldChar w:fldCharType="begin"/>
      </w:r>
      <w:r w:rsidRPr="009451EA">
        <w:rPr>
          <w:rFonts w:ascii="Arial" w:hAnsi="Arial" w:cs="Arial"/>
          <w:color w:val="auto"/>
        </w:rPr>
        <w:instrText xml:space="preserve"> SEQ Ilustración \* ARABIC </w:instrText>
      </w:r>
      <w:r w:rsidRPr="009451EA">
        <w:rPr>
          <w:rFonts w:ascii="Arial" w:hAnsi="Arial" w:cs="Arial"/>
          <w:color w:val="auto"/>
        </w:rPr>
        <w:fldChar w:fldCharType="separate"/>
      </w:r>
      <w:r w:rsidR="00DE3AE5">
        <w:rPr>
          <w:rFonts w:ascii="Arial" w:hAnsi="Arial" w:cs="Arial"/>
          <w:noProof/>
          <w:color w:val="auto"/>
        </w:rPr>
        <w:t>3</w:t>
      </w:r>
      <w:r w:rsidRPr="009451EA">
        <w:rPr>
          <w:rFonts w:ascii="Arial" w:hAnsi="Arial" w:cs="Arial"/>
          <w:color w:val="auto"/>
        </w:rPr>
        <w:fldChar w:fldCharType="end"/>
      </w:r>
      <w:r w:rsidRPr="009451EA">
        <w:rPr>
          <w:rFonts w:ascii="Arial" w:hAnsi="Arial" w:cs="Arial"/>
          <w:color w:val="auto"/>
        </w:rPr>
        <w:t xml:space="preserve"> Aplicaciones móviles</w:t>
      </w:r>
      <w:bookmarkEnd w:id="152"/>
    </w:p>
    <w:p w14:paraId="32C4DD58" w14:textId="5DA4B54F" w:rsidR="00FA3E45" w:rsidRPr="009056C8" w:rsidRDefault="001E3D59" w:rsidP="00FA3E45">
      <w:pPr>
        <w:spacing w:line="240" w:lineRule="auto"/>
        <w:rPr>
          <w:rFonts w:ascii="Arial" w:eastAsia="Times New Roman" w:hAnsi="Arial" w:cs="Arial"/>
          <w:sz w:val="24"/>
          <w:szCs w:val="24"/>
        </w:rPr>
      </w:pPr>
      <w:bookmarkStart w:id="153" w:name="_heading=h.2bn6wsx" w:colFirst="0" w:colLast="0"/>
      <w:bookmarkEnd w:id="153"/>
      <w:r w:rsidRPr="00F6137D">
        <w:rPr>
          <w:rFonts w:ascii="Arial" w:eastAsia="Times New Roman" w:hAnsi="Arial" w:cs="Arial"/>
          <w:noProof/>
          <w:sz w:val="24"/>
          <w:szCs w:val="24"/>
        </w:rPr>
        <w:drawing>
          <wp:inline distT="0" distB="0" distL="0" distR="0" wp14:anchorId="49DE7D71" wp14:editId="3722756D">
            <wp:extent cx="5599591" cy="2030506"/>
            <wp:effectExtent l="0" t="0" r="1270" b="8255"/>
            <wp:docPr id="21" name="image12.png"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Imagen que contiene nombre de la empres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7771" cy="2037098"/>
                    </a:xfrm>
                    <a:prstGeom prst="rect">
                      <a:avLst/>
                    </a:prstGeom>
                    <a:noFill/>
                    <a:ln>
                      <a:noFill/>
                    </a:ln>
                  </pic:spPr>
                </pic:pic>
              </a:graphicData>
            </a:graphic>
          </wp:inline>
        </w:drawing>
      </w:r>
    </w:p>
    <w:p w14:paraId="64E8C0F1" w14:textId="6111ABCC" w:rsidR="001A0B0A" w:rsidRDefault="001A0B0A" w:rsidP="009056C8">
      <w:pPr>
        <w:spacing w:after="200" w:line="240" w:lineRule="auto"/>
        <w:rPr>
          <w:rFonts w:ascii="Arial" w:eastAsia="Arial" w:hAnsi="Arial" w:cs="Arial"/>
          <w:color w:val="000000"/>
          <w:sz w:val="24"/>
          <w:szCs w:val="24"/>
        </w:rPr>
      </w:pPr>
    </w:p>
    <w:p w14:paraId="7DF8A35F" w14:textId="77777777" w:rsidR="00182D4D" w:rsidRDefault="00182D4D" w:rsidP="009056C8">
      <w:pPr>
        <w:spacing w:after="200" w:line="240" w:lineRule="auto"/>
        <w:rPr>
          <w:rFonts w:ascii="Arial" w:eastAsia="Arial" w:hAnsi="Arial" w:cs="Arial"/>
          <w:color w:val="000000"/>
          <w:sz w:val="24"/>
          <w:szCs w:val="24"/>
        </w:rPr>
      </w:pPr>
    </w:p>
    <w:p w14:paraId="7591BD9E" w14:textId="7227A29D" w:rsidR="009451EA" w:rsidRPr="009451EA" w:rsidRDefault="009451EA" w:rsidP="009451EA">
      <w:pPr>
        <w:pStyle w:val="Ttulo1"/>
        <w:numPr>
          <w:ilvl w:val="0"/>
          <w:numId w:val="2"/>
        </w:numPr>
        <w:spacing w:line="240" w:lineRule="auto"/>
        <w:rPr>
          <w:rFonts w:ascii="Arial" w:hAnsi="Arial" w:cs="Arial"/>
          <w:b/>
          <w:color w:val="000000"/>
          <w:sz w:val="24"/>
          <w:szCs w:val="24"/>
        </w:rPr>
      </w:pPr>
      <w:bookmarkStart w:id="154" w:name="_Toc75786911"/>
      <w:bookmarkStart w:id="155" w:name="_Toc75787273"/>
      <w:r>
        <w:rPr>
          <w:rFonts w:ascii="Arial" w:hAnsi="Arial" w:cs="Arial"/>
          <w:b/>
          <w:color w:val="000000"/>
          <w:sz w:val="24"/>
          <w:szCs w:val="24"/>
        </w:rPr>
        <w:t>CONCLUSIONES</w:t>
      </w:r>
      <w:bookmarkEnd w:id="154"/>
      <w:bookmarkEnd w:id="155"/>
      <w:r w:rsidRPr="009451EA">
        <w:rPr>
          <w:rFonts w:ascii="Arial" w:hAnsi="Arial" w:cs="Arial"/>
          <w:b/>
          <w:color w:val="000000"/>
          <w:sz w:val="24"/>
          <w:szCs w:val="24"/>
        </w:rPr>
        <w:t xml:space="preserve">  </w:t>
      </w:r>
    </w:p>
    <w:p w14:paraId="3D18A57F" w14:textId="75965432" w:rsidR="009451EA" w:rsidRDefault="009451EA" w:rsidP="009056C8">
      <w:pPr>
        <w:spacing w:after="200" w:line="240" w:lineRule="auto"/>
        <w:rPr>
          <w:rFonts w:ascii="Arial" w:eastAsia="Arial" w:hAnsi="Arial" w:cs="Arial"/>
          <w:color w:val="000000"/>
          <w:sz w:val="24"/>
          <w:szCs w:val="24"/>
        </w:rPr>
      </w:pPr>
    </w:p>
    <w:p w14:paraId="23290969" w14:textId="1369F8B4" w:rsidR="009451EA" w:rsidRDefault="00621FF7" w:rsidP="00621FF7">
      <w:pPr>
        <w:pStyle w:val="Prrafodelista"/>
        <w:numPr>
          <w:ilvl w:val="0"/>
          <w:numId w:val="41"/>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implementación del Plan Institucional de Gestión </w:t>
      </w:r>
      <w:r w:rsidR="001F6DE9">
        <w:rPr>
          <w:rFonts w:ascii="Arial" w:eastAsia="Arial" w:hAnsi="Arial" w:cs="Arial"/>
          <w:color w:val="000000"/>
          <w:sz w:val="24"/>
          <w:szCs w:val="24"/>
        </w:rPr>
        <w:t>Ambiental</w:t>
      </w:r>
      <w:r>
        <w:rPr>
          <w:rFonts w:ascii="Arial" w:eastAsia="Arial" w:hAnsi="Arial" w:cs="Arial"/>
          <w:color w:val="000000"/>
          <w:sz w:val="24"/>
          <w:szCs w:val="24"/>
        </w:rPr>
        <w:t xml:space="preserve"> ha encaminado a las Entidades Distritales hacer </w:t>
      </w:r>
      <w:r w:rsidR="001F6DE9">
        <w:rPr>
          <w:rFonts w:ascii="Arial" w:eastAsia="Arial" w:hAnsi="Arial" w:cs="Arial"/>
          <w:color w:val="000000"/>
          <w:sz w:val="24"/>
          <w:szCs w:val="24"/>
        </w:rPr>
        <w:t>usos eficientes</w:t>
      </w:r>
      <w:r>
        <w:rPr>
          <w:rFonts w:ascii="Arial" w:eastAsia="Arial" w:hAnsi="Arial" w:cs="Arial"/>
          <w:color w:val="000000"/>
          <w:sz w:val="24"/>
          <w:szCs w:val="24"/>
        </w:rPr>
        <w:t xml:space="preserve"> del agua y energía, a través de </w:t>
      </w:r>
      <w:r w:rsidR="001F6DE9">
        <w:rPr>
          <w:rFonts w:ascii="Arial" w:eastAsia="Arial" w:hAnsi="Arial" w:cs="Arial"/>
          <w:color w:val="000000"/>
          <w:sz w:val="24"/>
          <w:szCs w:val="24"/>
        </w:rPr>
        <w:t xml:space="preserve">cambios de tecnología. </w:t>
      </w:r>
    </w:p>
    <w:p w14:paraId="6376D68C" w14:textId="77777777" w:rsidR="00182D4D" w:rsidRDefault="00182D4D" w:rsidP="00DB6F59">
      <w:pPr>
        <w:pStyle w:val="Prrafodelista"/>
        <w:spacing w:after="200" w:line="240" w:lineRule="auto"/>
        <w:jc w:val="both"/>
        <w:rPr>
          <w:rFonts w:ascii="Arial" w:eastAsia="Arial" w:hAnsi="Arial" w:cs="Arial"/>
          <w:color w:val="000000"/>
          <w:sz w:val="24"/>
          <w:szCs w:val="24"/>
        </w:rPr>
      </w:pPr>
    </w:p>
    <w:p w14:paraId="1957DE5B" w14:textId="19534006" w:rsidR="001F6DE9" w:rsidRDefault="001F6DE9" w:rsidP="00621FF7">
      <w:pPr>
        <w:pStyle w:val="Prrafodelista"/>
        <w:numPr>
          <w:ilvl w:val="0"/>
          <w:numId w:val="41"/>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Las estrategias de sensibilización tomaron relevancia en la generación </w:t>
      </w:r>
      <w:proofErr w:type="spellStart"/>
      <w:r>
        <w:rPr>
          <w:rFonts w:ascii="Arial" w:eastAsia="Arial" w:hAnsi="Arial" w:cs="Arial"/>
          <w:color w:val="000000"/>
          <w:sz w:val="24"/>
          <w:szCs w:val="24"/>
        </w:rPr>
        <w:t>e</w:t>
      </w:r>
      <w:proofErr w:type="spellEnd"/>
      <w:r>
        <w:rPr>
          <w:rFonts w:ascii="Arial" w:eastAsia="Arial" w:hAnsi="Arial" w:cs="Arial"/>
          <w:color w:val="000000"/>
          <w:sz w:val="24"/>
          <w:szCs w:val="24"/>
        </w:rPr>
        <w:t xml:space="preserve"> la conciencia ambiental, en cada uno de los actores que intervienen en el desarrollo de la misionalidad de las Entidades.</w:t>
      </w:r>
    </w:p>
    <w:p w14:paraId="29CBD41D" w14:textId="77777777" w:rsidR="002371C2" w:rsidRDefault="002371C2" w:rsidP="002371C2">
      <w:pPr>
        <w:pStyle w:val="Prrafodelista"/>
        <w:spacing w:after="200" w:line="240" w:lineRule="auto"/>
        <w:jc w:val="both"/>
        <w:rPr>
          <w:rFonts w:ascii="Arial" w:eastAsia="Arial" w:hAnsi="Arial" w:cs="Arial"/>
          <w:color w:val="000000"/>
          <w:sz w:val="24"/>
          <w:szCs w:val="24"/>
        </w:rPr>
      </w:pPr>
    </w:p>
    <w:p w14:paraId="7A0B7B4A" w14:textId="0B951D47" w:rsidR="00EB1D28" w:rsidRDefault="001F6DE9" w:rsidP="00D27942">
      <w:pPr>
        <w:pStyle w:val="Prrafodelista"/>
        <w:numPr>
          <w:ilvl w:val="0"/>
          <w:numId w:val="41"/>
        </w:numPr>
        <w:spacing w:after="200" w:line="240" w:lineRule="auto"/>
        <w:jc w:val="both"/>
        <w:rPr>
          <w:rFonts w:ascii="Arial" w:eastAsia="Arial" w:hAnsi="Arial" w:cs="Arial"/>
          <w:color w:val="000000"/>
          <w:sz w:val="24"/>
          <w:szCs w:val="24"/>
        </w:rPr>
      </w:pPr>
      <w:r w:rsidRPr="00EB1D28">
        <w:rPr>
          <w:rFonts w:ascii="Arial" w:eastAsia="Arial" w:hAnsi="Arial" w:cs="Arial"/>
          <w:color w:val="000000"/>
          <w:sz w:val="24"/>
          <w:szCs w:val="24"/>
        </w:rPr>
        <w:t xml:space="preserve">El aprovechamiento de los residuos ha ido aumentando debido a que las Entidades, </w:t>
      </w:r>
      <w:r w:rsidR="00EB1D28" w:rsidRPr="00EB1D28">
        <w:rPr>
          <w:rFonts w:ascii="Arial" w:eastAsia="Arial" w:hAnsi="Arial" w:cs="Arial"/>
          <w:color w:val="000000"/>
          <w:sz w:val="24"/>
          <w:szCs w:val="24"/>
        </w:rPr>
        <w:t>han ido más allá de la gestión integral</w:t>
      </w:r>
      <w:r w:rsidRPr="00EB1D28">
        <w:rPr>
          <w:rFonts w:ascii="Arial" w:eastAsia="Arial" w:hAnsi="Arial" w:cs="Arial"/>
          <w:color w:val="000000"/>
          <w:sz w:val="24"/>
          <w:szCs w:val="24"/>
        </w:rPr>
        <w:t>, que les ha permitido un mejoramiento en la separación de sus residuos</w:t>
      </w:r>
      <w:r w:rsidR="00EB1D28" w:rsidRPr="00EB1D28">
        <w:rPr>
          <w:rFonts w:ascii="Arial" w:eastAsia="Arial" w:hAnsi="Arial" w:cs="Arial"/>
          <w:color w:val="000000"/>
          <w:sz w:val="24"/>
          <w:szCs w:val="24"/>
        </w:rPr>
        <w:t>. Adicionalmente</w:t>
      </w:r>
      <w:r w:rsidR="00EB1D28">
        <w:rPr>
          <w:rFonts w:ascii="Arial" w:eastAsia="Arial" w:hAnsi="Arial" w:cs="Arial"/>
          <w:color w:val="000000"/>
          <w:sz w:val="24"/>
          <w:szCs w:val="24"/>
        </w:rPr>
        <w:t xml:space="preserve">, </w:t>
      </w:r>
      <w:r w:rsidR="00EB1D28" w:rsidRPr="00EB1D28">
        <w:rPr>
          <w:rFonts w:ascii="Arial" w:eastAsia="Arial" w:hAnsi="Arial" w:cs="Arial"/>
          <w:color w:val="000000"/>
          <w:sz w:val="24"/>
          <w:szCs w:val="24"/>
        </w:rPr>
        <w:t>han desarrollado actividades tendientes aumentar el porcentaje de segregación de material reciclable y el aprovechamiento de residuos orgánicos en otros procesos productivos, como, por ejemplo: generación de energía, producción de abonos y/o base para la alimentación animal.</w:t>
      </w:r>
    </w:p>
    <w:p w14:paraId="3A9C8CE1" w14:textId="77777777" w:rsidR="002371C2" w:rsidRPr="002371C2" w:rsidRDefault="002371C2" w:rsidP="002371C2">
      <w:pPr>
        <w:pStyle w:val="Prrafodelista"/>
        <w:rPr>
          <w:rFonts w:ascii="Arial" w:eastAsia="Arial" w:hAnsi="Arial" w:cs="Arial"/>
          <w:color w:val="000000"/>
          <w:sz w:val="24"/>
          <w:szCs w:val="24"/>
        </w:rPr>
      </w:pPr>
    </w:p>
    <w:p w14:paraId="1C512464" w14:textId="41A5303B" w:rsidR="00EB1D28" w:rsidRDefault="00893AF2" w:rsidP="00D27942">
      <w:pPr>
        <w:pStyle w:val="Prrafodelista"/>
        <w:numPr>
          <w:ilvl w:val="0"/>
          <w:numId w:val="41"/>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Las Entidades, han desarrollado diferentes estrategias con el propósito de </w:t>
      </w:r>
      <w:r w:rsidR="00F65968" w:rsidRPr="00F65968">
        <w:rPr>
          <w:rFonts w:ascii="Arial" w:hAnsi="Arial" w:cs="Arial"/>
          <w:color w:val="202124"/>
          <w:sz w:val="24"/>
          <w:szCs w:val="24"/>
          <w:shd w:val="clear" w:color="auto" w:fill="FFFFFF"/>
        </w:rPr>
        <w:t>desincentivar</w:t>
      </w:r>
      <w:r w:rsidR="00F65968">
        <w:rPr>
          <w:rFonts w:ascii="Arial" w:hAnsi="Arial" w:cs="Arial"/>
          <w:color w:val="202124"/>
          <w:sz w:val="20"/>
          <w:szCs w:val="20"/>
          <w:shd w:val="clear" w:color="auto" w:fill="FFFFFF"/>
        </w:rPr>
        <w:t xml:space="preserve"> </w:t>
      </w:r>
      <w:r>
        <w:rPr>
          <w:rFonts w:ascii="Arial" w:eastAsia="Arial" w:hAnsi="Arial" w:cs="Arial"/>
          <w:color w:val="000000"/>
          <w:sz w:val="24"/>
          <w:szCs w:val="24"/>
        </w:rPr>
        <w:t>el uso de</w:t>
      </w:r>
      <w:r w:rsidR="00F65968">
        <w:rPr>
          <w:rFonts w:ascii="Arial" w:eastAsia="Arial" w:hAnsi="Arial" w:cs="Arial"/>
          <w:color w:val="000000"/>
          <w:sz w:val="24"/>
          <w:szCs w:val="24"/>
        </w:rPr>
        <w:t xml:space="preserve"> combustibles fósiles mediante</w:t>
      </w:r>
      <w:r>
        <w:rPr>
          <w:rFonts w:ascii="Arial" w:eastAsia="Arial" w:hAnsi="Arial" w:cs="Arial"/>
          <w:color w:val="000000"/>
          <w:sz w:val="24"/>
          <w:szCs w:val="24"/>
        </w:rPr>
        <w:t xml:space="preserve"> </w:t>
      </w:r>
      <w:r w:rsidR="00F65968">
        <w:rPr>
          <w:rFonts w:ascii="Arial" w:eastAsia="Arial" w:hAnsi="Arial" w:cs="Arial"/>
          <w:color w:val="000000"/>
          <w:sz w:val="24"/>
          <w:szCs w:val="24"/>
        </w:rPr>
        <w:t xml:space="preserve">la implementación de Fuentes de Energías No Convencionales, medios de transporte alternativo que </w:t>
      </w:r>
      <w:r>
        <w:rPr>
          <w:rFonts w:ascii="Arial" w:eastAsia="Arial" w:hAnsi="Arial" w:cs="Arial"/>
          <w:color w:val="000000"/>
          <w:sz w:val="24"/>
          <w:szCs w:val="24"/>
        </w:rPr>
        <w:t>contribuyen a la disminución de la huella de carbón corporativa y al cumplimiento de los Objetivos de Desarrollo Sostenible.</w:t>
      </w:r>
    </w:p>
    <w:p w14:paraId="7902705E" w14:textId="77777777" w:rsidR="002371C2" w:rsidRPr="002371C2" w:rsidRDefault="002371C2" w:rsidP="002371C2">
      <w:pPr>
        <w:pStyle w:val="Prrafodelista"/>
        <w:rPr>
          <w:rFonts w:ascii="Arial" w:eastAsia="Arial" w:hAnsi="Arial" w:cs="Arial"/>
          <w:color w:val="000000"/>
          <w:sz w:val="24"/>
          <w:szCs w:val="24"/>
        </w:rPr>
      </w:pPr>
    </w:p>
    <w:p w14:paraId="2B0F866C" w14:textId="1C1DA22B" w:rsidR="00BC6CE6" w:rsidRDefault="00BC6CE6" w:rsidP="00D27942">
      <w:pPr>
        <w:pStyle w:val="Prrafodelista"/>
        <w:numPr>
          <w:ilvl w:val="0"/>
          <w:numId w:val="41"/>
        </w:numPr>
        <w:spacing w:after="200" w:line="240" w:lineRule="auto"/>
        <w:jc w:val="both"/>
        <w:rPr>
          <w:rFonts w:ascii="Arial" w:eastAsia="Arial" w:hAnsi="Arial" w:cs="Arial"/>
          <w:color w:val="000000"/>
          <w:sz w:val="24"/>
          <w:szCs w:val="24"/>
        </w:rPr>
      </w:pPr>
      <w:r w:rsidRPr="00BC6CE6">
        <w:rPr>
          <w:rFonts w:ascii="Arial" w:eastAsia="Arial" w:hAnsi="Arial" w:cs="Arial"/>
          <w:color w:val="000000"/>
          <w:sz w:val="24"/>
          <w:szCs w:val="24"/>
        </w:rPr>
        <w:t xml:space="preserve">Las Entidades han incrementado las cláusulas ambientales en sus procesos de contratación lo cual ha encaminado a un consumo responsable, reduciendo los impactos ambientales generados en el ciclo de vida de los productos y servicios, contribuyendo a la conservación de los recursos naturales. Asimismo, cambiar las tendencias del mercado aumentando los posibles oferentes que incluyan en su cadena productiva criterios </w:t>
      </w:r>
      <w:r w:rsidRPr="002371C2">
        <w:rPr>
          <w:rFonts w:ascii="Arial" w:eastAsia="Arial" w:hAnsi="Arial" w:cs="Arial"/>
          <w:color w:val="000000"/>
          <w:sz w:val="24"/>
          <w:szCs w:val="24"/>
        </w:rPr>
        <w:t>ambientales.</w:t>
      </w:r>
    </w:p>
    <w:p w14:paraId="19FF7827" w14:textId="77777777" w:rsidR="002371C2" w:rsidRPr="002371C2" w:rsidRDefault="002371C2" w:rsidP="002371C2">
      <w:pPr>
        <w:pStyle w:val="Prrafodelista"/>
        <w:rPr>
          <w:rFonts w:ascii="Arial" w:eastAsia="Arial" w:hAnsi="Arial" w:cs="Arial"/>
          <w:color w:val="000000"/>
          <w:sz w:val="24"/>
          <w:szCs w:val="24"/>
        </w:rPr>
      </w:pPr>
    </w:p>
    <w:p w14:paraId="4E225CD0" w14:textId="46A073CA" w:rsidR="00B52112" w:rsidRDefault="00F65968" w:rsidP="00B52112">
      <w:pPr>
        <w:pStyle w:val="Prrafodelista"/>
        <w:numPr>
          <w:ilvl w:val="0"/>
          <w:numId w:val="41"/>
        </w:numPr>
        <w:spacing w:after="200" w:line="240" w:lineRule="auto"/>
        <w:jc w:val="both"/>
        <w:rPr>
          <w:rFonts w:ascii="Arial" w:eastAsia="Arial" w:hAnsi="Arial" w:cs="Arial"/>
          <w:color w:val="000000"/>
          <w:sz w:val="24"/>
          <w:szCs w:val="24"/>
        </w:rPr>
      </w:pPr>
      <w:r w:rsidRPr="002371C2">
        <w:rPr>
          <w:rFonts w:ascii="Arial" w:eastAsia="Arial" w:hAnsi="Arial" w:cs="Arial"/>
          <w:color w:val="000000"/>
          <w:sz w:val="24"/>
          <w:szCs w:val="24"/>
        </w:rPr>
        <w:t>Co</w:t>
      </w:r>
      <w:r w:rsidR="00B52112" w:rsidRPr="002371C2">
        <w:rPr>
          <w:rFonts w:ascii="Arial" w:eastAsia="Arial" w:hAnsi="Arial" w:cs="Arial"/>
          <w:color w:val="000000"/>
          <w:sz w:val="24"/>
          <w:szCs w:val="24"/>
        </w:rPr>
        <w:t>mo apoyo al proceso de acompañamiento y orientación a las Entidades en la Implementación del PIGA por parte de la SPPA, es importante la incorporación de herramientas tecnológicas e informáticas, para lo cual se ha trabajado en la creación de una cartilla</w:t>
      </w:r>
      <w:r w:rsidR="002371C2" w:rsidRPr="002371C2">
        <w:rPr>
          <w:rFonts w:ascii="Arial" w:eastAsia="Arial" w:hAnsi="Arial" w:cs="Arial"/>
          <w:color w:val="000000"/>
          <w:sz w:val="24"/>
          <w:szCs w:val="24"/>
        </w:rPr>
        <w:t xml:space="preserve"> y la recopilación de posibles fuentes de información de técnicas, tecnologías, adaptables en su gestión ambiental. </w:t>
      </w:r>
    </w:p>
    <w:p w14:paraId="160CEC73" w14:textId="77777777" w:rsidR="00182D4D" w:rsidRPr="00DB6F59" w:rsidRDefault="00182D4D" w:rsidP="00DB6F59">
      <w:pPr>
        <w:pStyle w:val="Prrafodelista"/>
        <w:rPr>
          <w:rFonts w:ascii="Arial" w:eastAsia="Arial" w:hAnsi="Arial" w:cs="Arial"/>
          <w:color w:val="000000"/>
          <w:sz w:val="24"/>
          <w:szCs w:val="24"/>
        </w:rPr>
      </w:pPr>
    </w:p>
    <w:p w14:paraId="1486E507" w14:textId="362FC17E" w:rsidR="00182D4D" w:rsidRPr="005817A4" w:rsidRDefault="0067447C" w:rsidP="00B52112">
      <w:pPr>
        <w:pStyle w:val="Prrafodelista"/>
        <w:numPr>
          <w:ilvl w:val="0"/>
          <w:numId w:val="41"/>
        </w:numPr>
        <w:spacing w:after="200" w:line="240" w:lineRule="auto"/>
        <w:jc w:val="both"/>
        <w:rPr>
          <w:rFonts w:ascii="Arial" w:eastAsia="Arial" w:hAnsi="Arial" w:cs="Arial"/>
          <w:color w:val="000000"/>
          <w:sz w:val="24"/>
          <w:szCs w:val="24"/>
        </w:rPr>
      </w:pPr>
      <w:r w:rsidRPr="005817A4">
        <w:rPr>
          <w:rFonts w:ascii="Arial" w:eastAsia="Arial" w:hAnsi="Arial" w:cs="Arial"/>
          <w:color w:val="000000"/>
          <w:sz w:val="24"/>
          <w:szCs w:val="24"/>
        </w:rPr>
        <w:t xml:space="preserve">Hasta el 2019 se había logrado un importante avance en el incremento de la calidad y cantidad de datos recopilada para la generación de los indicadores que permitían </w:t>
      </w:r>
      <w:r w:rsidR="004A5669" w:rsidRPr="005817A4">
        <w:rPr>
          <w:rFonts w:ascii="Arial" w:eastAsia="Arial" w:hAnsi="Arial" w:cs="Arial"/>
          <w:color w:val="000000"/>
          <w:sz w:val="24"/>
          <w:szCs w:val="24"/>
        </w:rPr>
        <w:t>evaluar</w:t>
      </w:r>
      <w:r w:rsidRPr="005817A4">
        <w:rPr>
          <w:rFonts w:ascii="Arial" w:eastAsia="Arial" w:hAnsi="Arial" w:cs="Arial"/>
          <w:color w:val="000000"/>
          <w:sz w:val="24"/>
          <w:szCs w:val="24"/>
        </w:rPr>
        <w:t xml:space="preserve"> el avance en la implementación del PIGA, sin embargo, </w:t>
      </w:r>
      <w:r w:rsidR="004A5669" w:rsidRPr="005817A4">
        <w:rPr>
          <w:rFonts w:ascii="Arial" w:eastAsia="Arial" w:hAnsi="Arial" w:cs="Arial"/>
          <w:color w:val="000000"/>
          <w:sz w:val="24"/>
          <w:szCs w:val="24"/>
        </w:rPr>
        <w:t xml:space="preserve">para el 2020 </w:t>
      </w:r>
      <w:r w:rsidR="005817A4">
        <w:rPr>
          <w:rFonts w:ascii="Arial" w:eastAsia="Arial" w:hAnsi="Arial" w:cs="Arial"/>
          <w:color w:val="000000"/>
          <w:sz w:val="24"/>
          <w:szCs w:val="24"/>
        </w:rPr>
        <w:t>la emergencia sanitaria causas por el</w:t>
      </w:r>
      <w:r w:rsidRPr="00DB6F59">
        <w:rPr>
          <w:rFonts w:ascii="Arial" w:eastAsia="Arial" w:hAnsi="Arial" w:cs="Arial"/>
          <w:color w:val="000000"/>
          <w:sz w:val="24"/>
          <w:szCs w:val="24"/>
        </w:rPr>
        <w:t xml:space="preserve"> COVID-19 </w:t>
      </w:r>
      <w:r w:rsidRPr="005817A4">
        <w:rPr>
          <w:rFonts w:ascii="Arial" w:eastAsia="Arial" w:hAnsi="Arial" w:cs="Arial"/>
          <w:color w:val="000000"/>
          <w:sz w:val="24"/>
          <w:szCs w:val="24"/>
        </w:rPr>
        <w:t xml:space="preserve">y </w:t>
      </w:r>
      <w:r w:rsidR="004A5669" w:rsidRPr="005817A4">
        <w:rPr>
          <w:rFonts w:ascii="Arial" w:eastAsia="Arial" w:hAnsi="Arial" w:cs="Arial"/>
          <w:color w:val="000000"/>
          <w:sz w:val="24"/>
          <w:szCs w:val="24"/>
        </w:rPr>
        <w:t xml:space="preserve">las disposiciones de la Alcaldía Mayor de Bogotá </w:t>
      </w:r>
      <w:r w:rsidR="005817A4">
        <w:rPr>
          <w:rFonts w:ascii="Arial" w:eastAsia="Arial" w:hAnsi="Arial" w:cs="Arial"/>
          <w:color w:val="000000"/>
          <w:sz w:val="24"/>
          <w:szCs w:val="24"/>
        </w:rPr>
        <w:t>conllevo a</w:t>
      </w:r>
      <w:r w:rsidRPr="005817A4">
        <w:rPr>
          <w:rFonts w:ascii="Arial" w:eastAsia="Arial" w:hAnsi="Arial" w:cs="Arial"/>
          <w:color w:val="000000"/>
          <w:sz w:val="24"/>
          <w:szCs w:val="24"/>
        </w:rPr>
        <w:t xml:space="preserve"> </w:t>
      </w:r>
      <w:r w:rsidR="004A5669" w:rsidRPr="005817A4">
        <w:rPr>
          <w:rFonts w:ascii="Arial" w:eastAsia="Arial" w:hAnsi="Arial" w:cs="Arial"/>
          <w:color w:val="000000"/>
          <w:sz w:val="24"/>
          <w:szCs w:val="24"/>
        </w:rPr>
        <w:t>una incertidumbre en los datos dado que se generaron bajo condiciones atípicas, haciendo imposible una evaluación del avance para e</w:t>
      </w:r>
      <w:r w:rsidR="00D231CB">
        <w:rPr>
          <w:rFonts w:ascii="Arial" w:eastAsia="Arial" w:hAnsi="Arial" w:cs="Arial"/>
          <w:color w:val="000000"/>
          <w:sz w:val="24"/>
          <w:szCs w:val="24"/>
        </w:rPr>
        <w:t>s</w:t>
      </w:r>
      <w:r w:rsidR="004A5669" w:rsidRPr="005817A4">
        <w:rPr>
          <w:rFonts w:ascii="Arial" w:eastAsia="Arial" w:hAnsi="Arial" w:cs="Arial"/>
          <w:color w:val="000000"/>
          <w:sz w:val="24"/>
          <w:szCs w:val="24"/>
        </w:rPr>
        <w:t>te año.</w:t>
      </w:r>
    </w:p>
    <w:p w14:paraId="2338F5E9" w14:textId="41DE3649" w:rsidR="00B52112" w:rsidRPr="00BC6CE6" w:rsidRDefault="00B52112" w:rsidP="002371C2">
      <w:pPr>
        <w:pStyle w:val="Prrafodelista"/>
        <w:spacing w:after="200" w:line="240" w:lineRule="auto"/>
        <w:jc w:val="both"/>
        <w:rPr>
          <w:rFonts w:ascii="Arial" w:eastAsia="Arial" w:hAnsi="Arial" w:cs="Arial"/>
          <w:color w:val="000000"/>
          <w:sz w:val="24"/>
          <w:szCs w:val="24"/>
        </w:rPr>
      </w:pPr>
    </w:p>
    <w:sectPr w:rsidR="00B52112" w:rsidRPr="00BC6CE6" w:rsidSect="00E352DA">
      <w:pgSz w:w="12240" w:h="15840"/>
      <w:pgMar w:top="1417" w:right="1701" w:bottom="1417"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CB377" w14:textId="77777777" w:rsidR="00280BF4" w:rsidRDefault="00280BF4" w:rsidP="00F07CF9">
      <w:pPr>
        <w:spacing w:after="0" w:line="240" w:lineRule="auto"/>
      </w:pPr>
      <w:r>
        <w:separator/>
      </w:r>
    </w:p>
  </w:endnote>
  <w:endnote w:type="continuationSeparator" w:id="0">
    <w:p w14:paraId="00B1D748" w14:textId="77777777" w:rsidR="00280BF4" w:rsidRDefault="00280BF4" w:rsidP="00F07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CC253" w14:textId="77777777" w:rsidR="00280BF4" w:rsidRDefault="00280BF4" w:rsidP="00F07CF9">
      <w:pPr>
        <w:spacing w:after="0" w:line="240" w:lineRule="auto"/>
      </w:pPr>
      <w:r>
        <w:separator/>
      </w:r>
    </w:p>
  </w:footnote>
  <w:footnote w:type="continuationSeparator" w:id="0">
    <w:p w14:paraId="642697D6" w14:textId="77777777" w:rsidR="00280BF4" w:rsidRDefault="00280BF4" w:rsidP="00F07C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93F"/>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03A68F9"/>
    <w:multiLevelType w:val="multilevel"/>
    <w:tmpl w:val="EA241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E744E4"/>
    <w:multiLevelType w:val="multilevel"/>
    <w:tmpl w:val="67023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606B18"/>
    <w:multiLevelType w:val="multilevel"/>
    <w:tmpl w:val="94167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99390C"/>
    <w:multiLevelType w:val="multilevel"/>
    <w:tmpl w:val="9E3E2004"/>
    <w:lvl w:ilvl="0">
      <w:start w:val="1"/>
      <w:numFmt w:val="decimal"/>
      <w:lvlText w:val="%1."/>
      <w:lvlJc w:val="left"/>
      <w:pPr>
        <w:ind w:left="822" w:hanging="360"/>
      </w:pPr>
      <w:rPr>
        <w:rFonts w:ascii="Arial" w:eastAsia="Arial" w:hAnsi="Arial" w:cs="Arial"/>
        <w:b/>
        <w:sz w:val="22"/>
        <w:szCs w:val="22"/>
      </w:rPr>
    </w:lvl>
    <w:lvl w:ilvl="1">
      <w:start w:val="1"/>
      <w:numFmt w:val="decimal"/>
      <w:lvlText w:val="%1.%2."/>
      <w:lvlJc w:val="left"/>
      <w:pPr>
        <w:ind w:left="1182" w:hanging="720"/>
      </w:pPr>
      <w:rPr>
        <w:rFonts w:ascii="Arial" w:eastAsia="Arial" w:hAnsi="Arial" w:cs="Arial"/>
        <w:b/>
        <w:sz w:val="22"/>
        <w:szCs w:val="22"/>
      </w:rPr>
    </w:lvl>
    <w:lvl w:ilvl="2">
      <w:start w:val="1"/>
      <w:numFmt w:val="bullet"/>
      <w:lvlText w:val="●"/>
      <w:lvlJc w:val="left"/>
      <w:pPr>
        <w:ind w:left="1170" w:hanging="360"/>
      </w:pPr>
      <w:rPr>
        <w:rFonts w:ascii="Noto Sans Symbols" w:eastAsia="Noto Sans Symbols" w:hAnsi="Noto Sans Symbols" w:cs="Noto Sans Symbols"/>
        <w:sz w:val="22"/>
        <w:szCs w:val="22"/>
      </w:rPr>
    </w:lvl>
    <w:lvl w:ilvl="3">
      <w:start w:val="1"/>
      <w:numFmt w:val="bullet"/>
      <w:lvlText w:val="•"/>
      <w:lvlJc w:val="left"/>
      <w:pPr>
        <w:ind w:left="3122" w:hanging="360"/>
      </w:pPr>
    </w:lvl>
    <w:lvl w:ilvl="4">
      <w:start w:val="1"/>
      <w:numFmt w:val="bullet"/>
      <w:lvlText w:val="•"/>
      <w:lvlJc w:val="left"/>
      <w:pPr>
        <w:ind w:left="4093" w:hanging="360"/>
      </w:pPr>
    </w:lvl>
    <w:lvl w:ilvl="5">
      <w:start w:val="1"/>
      <w:numFmt w:val="bullet"/>
      <w:lvlText w:val="•"/>
      <w:lvlJc w:val="left"/>
      <w:pPr>
        <w:ind w:left="5064" w:hanging="360"/>
      </w:pPr>
    </w:lvl>
    <w:lvl w:ilvl="6">
      <w:start w:val="1"/>
      <w:numFmt w:val="bullet"/>
      <w:lvlText w:val="•"/>
      <w:lvlJc w:val="left"/>
      <w:pPr>
        <w:ind w:left="6035" w:hanging="360"/>
      </w:pPr>
    </w:lvl>
    <w:lvl w:ilvl="7">
      <w:start w:val="1"/>
      <w:numFmt w:val="bullet"/>
      <w:lvlText w:val="•"/>
      <w:lvlJc w:val="left"/>
      <w:pPr>
        <w:ind w:left="7006" w:hanging="360"/>
      </w:pPr>
    </w:lvl>
    <w:lvl w:ilvl="8">
      <w:start w:val="1"/>
      <w:numFmt w:val="bullet"/>
      <w:lvlText w:val="•"/>
      <w:lvlJc w:val="left"/>
      <w:pPr>
        <w:ind w:left="7977" w:hanging="360"/>
      </w:pPr>
    </w:lvl>
  </w:abstractNum>
  <w:abstractNum w:abstractNumId="5" w15:restartNumberingAfterBreak="0">
    <w:nsid w:val="0E69037C"/>
    <w:multiLevelType w:val="multilevel"/>
    <w:tmpl w:val="C7407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874B0E"/>
    <w:multiLevelType w:val="hybridMultilevel"/>
    <w:tmpl w:val="17C43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53736"/>
    <w:multiLevelType w:val="multilevel"/>
    <w:tmpl w:val="A2A66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063C6B"/>
    <w:multiLevelType w:val="multilevel"/>
    <w:tmpl w:val="3F1A2988"/>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17740157"/>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1E4612AE"/>
    <w:multiLevelType w:val="multilevel"/>
    <w:tmpl w:val="FF6C93EC"/>
    <w:lvl w:ilvl="0">
      <w:start w:val="4"/>
      <w:numFmt w:val="decimal"/>
      <w:lvlText w:val="%1."/>
      <w:lvlJc w:val="left"/>
      <w:pPr>
        <w:ind w:left="720" w:hanging="360"/>
      </w:pPr>
      <w:rPr>
        <w:rFonts w:ascii="Arial" w:eastAsia="Times New Roman" w:hAnsi="Arial" w:cs="Arial" w:hint="default"/>
        <w:b/>
        <w:color w:val="000000"/>
        <w:sz w:val="24"/>
        <w:szCs w:val="24"/>
      </w:rPr>
    </w:lvl>
    <w:lvl w:ilvl="1">
      <w:start w:val="5"/>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rFonts w:hint="default"/>
        <w:color w:val="000000"/>
      </w:rPr>
    </w:lvl>
    <w:lvl w:ilvl="3">
      <w:start w:val="5"/>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1" w15:restartNumberingAfterBreak="0">
    <w:nsid w:val="1E7A6B7C"/>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22763AF9"/>
    <w:multiLevelType w:val="hybridMultilevel"/>
    <w:tmpl w:val="63F63E7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7411C52"/>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30CF2232"/>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33114C04"/>
    <w:multiLevelType w:val="multilevel"/>
    <w:tmpl w:val="9894FE38"/>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351C2D34"/>
    <w:multiLevelType w:val="hybridMultilevel"/>
    <w:tmpl w:val="64EC32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6B03144"/>
    <w:multiLevelType w:val="multilevel"/>
    <w:tmpl w:val="3F1A2988"/>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37976748"/>
    <w:multiLevelType w:val="multilevel"/>
    <w:tmpl w:val="26B41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304A98"/>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383E665F"/>
    <w:multiLevelType w:val="multilevel"/>
    <w:tmpl w:val="082AB54C"/>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3AC13944"/>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3EF57CB9"/>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3F486043"/>
    <w:multiLevelType w:val="multilevel"/>
    <w:tmpl w:val="F9025940"/>
    <w:lvl w:ilvl="0">
      <w:start w:val="4"/>
      <w:numFmt w:val="decimal"/>
      <w:lvlText w:val="%1."/>
      <w:lvlJc w:val="left"/>
      <w:pPr>
        <w:ind w:left="720" w:hanging="36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4" w15:restartNumberingAfterBreak="0">
    <w:nsid w:val="4B90076D"/>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5ACD38C4"/>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5C1B4110"/>
    <w:multiLevelType w:val="hybridMultilevel"/>
    <w:tmpl w:val="FD927EC8"/>
    <w:lvl w:ilvl="0" w:tplc="022A6512">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294CCE"/>
    <w:multiLevelType w:val="multilevel"/>
    <w:tmpl w:val="78DAB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95539B"/>
    <w:multiLevelType w:val="multilevel"/>
    <w:tmpl w:val="32AA0DE2"/>
    <w:lvl w:ilvl="0">
      <w:start w:val="5"/>
      <w:numFmt w:val="decimal"/>
      <w:lvlText w:val="%1"/>
      <w:lvlJc w:val="left"/>
      <w:pPr>
        <w:ind w:left="480" w:hanging="480"/>
      </w:pPr>
    </w:lvl>
    <w:lvl w:ilvl="1">
      <w:start w:val="1"/>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15:restartNumberingAfterBreak="0">
    <w:nsid w:val="61083E8D"/>
    <w:multiLevelType w:val="multilevel"/>
    <w:tmpl w:val="F23EECF6"/>
    <w:lvl w:ilvl="0">
      <w:start w:val="1"/>
      <w:numFmt w:val="decimal"/>
      <w:lvlText w:val="%1."/>
      <w:lvlJc w:val="left"/>
      <w:pPr>
        <w:ind w:left="720" w:hanging="360"/>
      </w:pPr>
    </w:lvl>
    <w:lvl w:ilvl="1">
      <w:start w:val="1"/>
      <w:numFmt w:val="decimal"/>
      <w:lvlText w:val="%1.%2"/>
      <w:lvlJc w:val="left"/>
      <w:pPr>
        <w:ind w:left="562"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0" w15:restartNumberingAfterBreak="0">
    <w:nsid w:val="67E169F3"/>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15:restartNumberingAfterBreak="0">
    <w:nsid w:val="699536AE"/>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6A0E65AD"/>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6A3D622C"/>
    <w:multiLevelType w:val="hybridMultilevel"/>
    <w:tmpl w:val="DAF0B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3235437"/>
    <w:multiLevelType w:val="multilevel"/>
    <w:tmpl w:val="3F1A2988"/>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77D0428E"/>
    <w:multiLevelType w:val="multilevel"/>
    <w:tmpl w:val="25A48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8594FC5"/>
    <w:multiLevelType w:val="hybridMultilevel"/>
    <w:tmpl w:val="E7684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86A590B"/>
    <w:multiLevelType w:val="multilevel"/>
    <w:tmpl w:val="082AB54C"/>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79544F8A"/>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9" w15:restartNumberingAfterBreak="0">
    <w:nsid w:val="7ACE0127"/>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7D795F08"/>
    <w:multiLevelType w:val="multilevel"/>
    <w:tmpl w:val="ECF4C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147BA4"/>
    <w:multiLevelType w:val="multilevel"/>
    <w:tmpl w:val="1EDA0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CC03FB"/>
    <w:multiLevelType w:val="multilevel"/>
    <w:tmpl w:val="0B622020"/>
    <w:lvl w:ilvl="0">
      <w:start w:val="1"/>
      <w:numFmt w:val="decimal"/>
      <w:lvlText w:val="%1."/>
      <w:lvlJc w:val="left"/>
      <w:pPr>
        <w:ind w:left="720" w:hanging="360"/>
      </w:pPr>
      <w:rPr>
        <w:rFonts w:ascii="Arial" w:eastAsia="Times New Roman" w:hAnsi="Arial" w:cs="Arial" w:hint="default"/>
        <w:b/>
        <w:color w:val="000000"/>
        <w:sz w:val="24"/>
        <w:szCs w:val="24"/>
      </w:rPr>
    </w:lvl>
    <w:lvl w:ilvl="1">
      <w:start w:val="1"/>
      <w:numFmt w:val="decimal"/>
      <w:lvlText w:val="%1.%2."/>
      <w:lvlJc w:val="left"/>
      <w:pPr>
        <w:ind w:left="720" w:hanging="360"/>
      </w:pPr>
      <w:rPr>
        <w:rFonts w:ascii="Arial" w:eastAsia="Times New Roman" w:hAnsi="Arial" w:cs="Arial" w:hint="default"/>
        <w:b/>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rFonts w:ascii="Arial" w:hAnsi="Arial" w:cs="Arial" w:hint="default"/>
        <w:b/>
        <w:bCs/>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8"/>
  </w:num>
  <w:num w:numId="2">
    <w:abstractNumId w:val="8"/>
  </w:num>
  <w:num w:numId="3">
    <w:abstractNumId w:val="35"/>
  </w:num>
  <w:num w:numId="4">
    <w:abstractNumId w:val="3"/>
  </w:num>
  <w:num w:numId="5">
    <w:abstractNumId w:val="5"/>
  </w:num>
  <w:num w:numId="6">
    <w:abstractNumId w:val="27"/>
  </w:num>
  <w:num w:numId="7">
    <w:abstractNumId w:val="28"/>
  </w:num>
  <w:num w:numId="8">
    <w:abstractNumId w:val="4"/>
  </w:num>
  <w:num w:numId="9">
    <w:abstractNumId w:val="29"/>
  </w:num>
  <w:num w:numId="10">
    <w:abstractNumId w:val="7"/>
  </w:num>
  <w:num w:numId="11">
    <w:abstractNumId w:val="2"/>
  </w:num>
  <w:num w:numId="12">
    <w:abstractNumId w:val="40"/>
  </w:num>
  <w:num w:numId="13">
    <w:abstractNumId w:val="1"/>
  </w:num>
  <w:num w:numId="14">
    <w:abstractNumId w:val="41"/>
  </w:num>
  <w:num w:numId="15">
    <w:abstractNumId w:val="16"/>
  </w:num>
  <w:num w:numId="16">
    <w:abstractNumId w:val="37"/>
  </w:num>
  <w:num w:numId="17">
    <w:abstractNumId w:val="33"/>
  </w:num>
  <w:num w:numId="18">
    <w:abstractNumId w:val="20"/>
  </w:num>
  <w:num w:numId="19">
    <w:abstractNumId w:val="15"/>
  </w:num>
  <w:num w:numId="20">
    <w:abstractNumId w:val="22"/>
  </w:num>
  <w:num w:numId="21">
    <w:abstractNumId w:val="19"/>
  </w:num>
  <w:num w:numId="22">
    <w:abstractNumId w:val="30"/>
  </w:num>
  <w:num w:numId="23">
    <w:abstractNumId w:val="0"/>
  </w:num>
  <w:num w:numId="24">
    <w:abstractNumId w:val="21"/>
  </w:num>
  <w:num w:numId="25">
    <w:abstractNumId w:val="13"/>
  </w:num>
  <w:num w:numId="26">
    <w:abstractNumId w:val="11"/>
  </w:num>
  <w:num w:numId="27">
    <w:abstractNumId w:val="25"/>
  </w:num>
  <w:num w:numId="28">
    <w:abstractNumId w:val="39"/>
  </w:num>
  <w:num w:numId="29">
    <w:abstractNumId w:val="38"/>
  </w:num>
  <w:num w:numId="30">
    <w:abstractNumId w:val="14"/>
  </w:num>
  <w:num w:numId="31">
    <w:abstractNumId w:val="31"/>
  </w:num>
  <w:num w:numId="32">
    <w:abstractNumId w:val="9"/>
  </w:num>
  <w:num w:numId="33">
    <w:abstractNumId w:val="24"/>
  </w:num>
  <w:num w:numId="34">
    <w:abstractNumId w:val="42"/>
  </w:num>
  <w:num w:numId="35">
    <w:abstractNumId w:val="32"/>
  </w:num>
  <w:num w:numId="36">
    <w:abstractNumId w:val="23"/>
  </w:num>
  <w:num w:numId="37">
    <w:abstractNumId w:val="10"/>
  </w:num>
  <w:num w:numId="38">
    <w:abstractNumId w:val="12"/>
  </w:num>
  <w:num w:numId="39">
    <w:abstractNumId w:val="17"/>
  </w:num>
  <w:num w:numId="40">
    <w:abstractNumId w:val="34"/>
  </w:num>
  <w:num w:numId="41">
    <w:abstractNumId w:val="36"/>
  </w:num>
  <w:num w:numId="42">
    <w:abstractNumId w:val="6"/>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B0A"/>
    <w:rsid w:val="0000540E"/>
    <w:rsid w:val="00006767"/>
    <w:rsid w:val="00024570"/>
    <w:rsid w:val="00024581"/>
    <w:rsid w:val="00034846"/>
    <w:rsid w:val="0004021B"/>
    <w:rsid w:val="00064D49"/>
    <w:rsid w:val="00065BB4"/>
    <w:rsid w:val="00094350"/>
    <w:rsid w:val="000A79BA"/>
    <w:rsid w:val="000C1A01"/>
    <w:rsid w:val="000D4978"/>
    <w:rsid w:val="000F0899"/>
    <w:rsid w:val="001132AC"/>
    <w:rsid w:val="001247D3"/>
    <w:rsid w:val="00133F0B"/>
    <w:rsid w:val="00146E1B"/>
    <w:rsid w:val="00153E68"/>
    <w:rsid w:val="0016166D"/>
    <w:rsid w:val="0017600C"/>
    <w:rsid w:val="00182D4D"/>
    <w:rsid w:val="00197543"/>
    <w:rsid w:val="001A0B0A"/>
    <w:rsid w:val="001A4E9A"/>
    <w:rsid w:val="001B0910"/>
    <w:rsid w:val="001B39B2"/>
    <w:rsid w:val="001D1FF1"/>
    <w:rsid w:val="001D2284"/>
    <w:rsid w:val="001D43A6"/>
    <w:rsid w:val="001D5C35"/>
    <w:rsid w:val="001E365A"/>
    <w:rsid w:val="001E3D59"/>
    <w:rsid w:val="001F6DE9"/>
    <w:rsid w:val="0020010B"/>
    <w:rsid w:val="002012DE"/>
    <w:rsid w:val="00204B4B"/>
    <w:rsid w:val="0020735C"/>
    <w:rsid w:val="00212BE3"/>
    <w:rsid w:val="002371C2"/>
    <w:rsid w:val="002548BD"/>
    <w:rsid w:val="00280BF4"/>
    <w:rsid w:val="00282416"/>
    <w:rsid w:val="002B2451"/>
    <w:rsid w:val="002D6786"/>
    <w:rsid w:val="002E7C42"/>
    <w:rsid w:val="002F04F7"/>
    <w:rsid w:val="002F3424"/>
    <w:rsid w:val="003075A6"/>
    <w:rsid w:val="00310A1B"/>
    <w:rsid w:val="00312B64"/>
    <w:rsid w:val="00315C60"/>
    <w:rsid w:val="00363E35"/>
    <w:rsid w:val="0037304B"/>
    <w:rsid w:val="00382445"/>
    <w:rsid w:val="003A46B2"/>
    <w:rsid w:val="003C5D1C"/>
    <w:rsid w:val="003D1BE9"/>
    <w:rsid w:val="003E048C"/>
    <w:rsid w:val="004601B7"/>
    <w:rsid w:val="00471464"/>
    <w:rsid w:val="004830BE"/>
    <w:rsid w:val="00494C0B"/>
    <w:rsid w:val="00495B39"/>
    <w:rsid w:val="004A1B78"/>
    <w:rsid w:val="004A5669"/>
    <w:rsid w:val="004A782F"/>
    <w:rsid w:val="004B2AB4"/>
    <w:rsid w:val="004B7DA7"/>
    <w:rsid w:val="004C0615"/>
    <w:rsid w:val="004C5CAB"/>
    <w:rsid w:val="00523301"/>
    <w:rsid w:val="005256DD"/>
    <w:rsid w:val="005317D7"/>
    <w:rsid w:val="00534EEE"/>
    <w:rsid w:val="00563E2E"/>
    <w:rsid w:val="005775DF"/>
    <w:rsid w:val="005817A4"/>
    <w:rsid w:val="005853F7"/>
    <w:rsid w:val="00590DED"/>
    <w:rsid w:val="00593289"/>
    <w:rsid w:val="00593472"/>
    <w:rsid w:val="00595261"/>
    <w:rsid w:val="00597F4F"/>
    <w:rsid w:val="005A274B"/>
    <w:rsid w:val="005A683E"/>
    <w:rsid w:val="005C4546"/>
    <w:rsid w:val="005D5BFF"/>
    <w:rsid w:val="00615337"/>
    <w:rsid w:val="0061554F"/>
    <w:rsid w:val="00621FF7"/>
    <w:rsid w:val="006258CE"/>
    <w:rsid w:val="0063449B"/>
    <w:rsid w:val="0063770C"/>
    <w:rsid w:val="00662869"/>
    <w:rsid w:val="0067447C"/>
    <w:rsid w:val="0067592D"/>
    <w:rsid w:val="00686533"/>
    <w:rsid w:val="00686CFD"/>
    <w:rsid w:val="006A2C1D"/>
    <w:rsid w:val="006C192E"/>
    <w:rsid w:val="006C5962"/>
    <w:rsid w:val="006D154E"/>
    <w:rsid w:val="006D3995"/>
    <w:rsid w:val="006E4D52"/>
    <w:rsid w:val="007077ED"/>
    <w:rsid w:val="00720CB2"/>
    <w:rsid w:val="00735214"/>
    <w:rsid w:val="00756BA4"/>
    <w:rsid w:val="007629B0"/>
    <w:rsid w:val="0078641C"/>
    <w:rsid w:val="00796C67"/>
    <w:rsid w:val="007A72EF"/>
    <w:rsid w:val="007C7F99"/>
    <w:rsid w:val="007D1AA7"/>
    <w:rsid w:val="00801051"/>
    <w:rsid w:val="00801DC9"/>
    <w:rsid w:val="00810321"/>
    <w:rsid w:val="00830A26"/>
    <w:rsid w:val="00834D6E"/>
    <w:rsid w:val="008522CA"/>
    <w:rsid w:val="008667CC"/>
    <w:rsid w:val="00893AF2"/>
    <w:rsid w:val="00897BD7"/>
    <w:rsid w:val="008A43E7"/>
    <w:rsid w:val="008C2BF7"/>
    <w:rsid w:val="008C5D6A"/>
    <w:rsid w:val="008F04F6"/>
    <w:rsid w:val="008F0F0A"/>
    <w:rsid w:val="0090415A"/>
    <w:rsid w:val="009056C8"/>
    <w:rsid w:val="00924B65"/>
    <w:rsid w:val="00932117"/>
    <w:rsid w:val="009451EA"/>
    <w:rsid w:val="009713E6"/>
    <w:rsid w:val="00971BE6"/>
    <w:rsid w:val="00977FF5"/>
    <w:rsid w:val="0098701F"/>
    <w:rsid w:val="009A768B"/>
    <w:rsid w:val="009D441E"/>
    <w:rsid w:val="009D73D0"/>
    <w:rsid w:val="009F57D4"/>
    <w:rsid w:val="00A075DE"/>
    <w:rsid w:val="00A16444"/>
    <w:rsid w:val="00A212BD"/>
    <w:rsid w:val="00A21DB3"/>
    <w:rsid w:val="00A30F85"/>
    <w:rsid w:val="00A328AB"/>
    <w:rsid w:val="00A61F42"/>
    <w:rsid w:val="00A66B97"/>
    <w:rsid w:val="00A700A8"/>
    <w:rsid w:val="00A70971"/>
    <w:rsid w:val="00A7551E"/>
    <w:rsid w:val="00A90B04"/>
    <w:rsid w:val="00AA71A3"/>
    <w:rsid w:val="00AB03FB"/>
    <w:rsid w:val="00AB45C3"/>
    <w:rsid w:val="00AB57B6"/>
    <w:rsid w:val="00AC016E"/>
    <w:rsid w:val="00AD7B7F"/>
    <w:rsid w:val="00AE5594"/>
    <w:rsid w:val="00B040A2"/>
    <w:rsid w:val="00B16F9E"/>
    <w:rsid w:val="00B23E10"/>
    <w:rsid w:val="00B35C22"/>
    <w:rsid w:val="00B37B26"/>
    <w:rsid w:val="00B51088"/>
    <w:rsid w:val="00B52112"/>
    <w:rsid w:val="00B66BD6"/>
    <w:rsid w:val="00B72872"/>
    <w:rsid w:val="00B92B95"/>
    <w:rsid w:val="00B97027"/>
    <w:rsid w:val="00BA2E1E"/>
    <w:rsid w:val="00BB1C2C"/>
    <w:rsid w:val="00BB3D49"/>
    <w:rsid w:val="00BC4DA8"/>
    <w:rsid w:val="00BC6CE6"/>
    <w:rsid w:val="00BD1A79"/>
    <w:rsid w:val="00BE4B46"/>
    <w:rsid w:val="00BE56B5"/>
    <w:rsid w:val="00BF39E2"/>
    <w:rsid w:val="00BF5A5A"/>
    <w:rsid w:val="00BF5C6E"/>
    <w:rsid w:val="00C0003F"/>
    <w:rsid w:val="00C11210"/>
    <w:rsid w:val="00C16632"/>
    <w:rsid w:val="00C21132"/>
    <w:rsid w:val="00C245DD"/>
    <w:rsid w:val="00C83E42"/>
    <w:rsid w:val="00C92B75"/>
    <w:rsid w:val="00C92BC5"/>
    <w:rsid w:val="00C97DF5"/>
    <w:rsid w:val="00CA3672"/>
    <w:rsid w:val="00CB3997"/>
    <w:rsid w:val="00CD72DB"/>
    <w:rsid w:val="00CE7C46"/>
    <w:rsid w:val="00CF1FDD"/>
    <w:rsid w:val="00D166E9"/>
    <w:rsid w:val="00D17DC0"/>
    <w:rsid w:val="00D21D9A"/>
    <w:rsid w:val="00D231CB"/>
    <w:rsid w:val="00D27942"/>
    <w:rsid w:val="00D36267"/>
    <w:rsid w:val="00D426B6"/>
    <w:rsid w:val="00D52169"/>
    <w:rsid w:val="00D565D2"/>
    <w:rsid w:val="00D95DB1"/>
    <w:rsid w:val="00D979E5"/>
    <w:rsid w:val="00DB6F59"/>
    <w:rsid w:val="00DC3147"/>
    <w:rsid w:val="00DC79E1"/>
    <w:rsid w:val="00DC7B8D"/>
    <w:rsid w:val="00DD19A9"/>
    <w:rsid w:val="00DD57DE"/>
    <w:rsid w:val="00DE3AE5"/>
    <w:rsid w:val="00DF4353"/>
    <w:rsid w:val="00E221D0"/>
    <w:rsid w:val="00E34D05"/>
    <w:rsid w:val="00E352DA"/>
    <w:rsid w:val="00E54BE9"/>
    <w:rsid w:val="00E661A9"/>
    <w:rsid w:val="00E86C1B"/>
    <w:rsid w:val="00E934E2"/>
    <w:rsid w:val="00E93E3C"/>
    <w:rsid w:val="00E973BA"/>
    <w:rsid w:val="00EB1D28"/>
    <w:rsid w:val="00ED69F5"/>
    <w:rsid w:val="00EE300F"/>
    <w:rsid w:val="00EE4704"/>
    <w:rsid w:val="00EE6794"/>
    <w:rsid w:val="00EE7E80"/>
    <w:rsid w:val="00EF02D0"/>
    <w:rsid w:val="00EF2CD7"/>
    <w:rsid w:val="00F00283"/>
    <w:rsid w:val="00F07CF9"/>
    <w:rsid w:val="00F12287"/>
    <w:rsid w:val="00F356AA"/>
    <w:rsid w:val="00F40CFA"/>
    <w:rsid w:val="00F60A95"/>
    <w:rsid w:val="00F6137D"/>
    <w:rsid w:val="00F65968"/>
    <w:rsid w:val="00F80D2B"/>
    <w:rsid w:val="00F91428"/>
    <w:rsid w:val="00FA3E45"/>
    <w:rsid w:val="00FB2343"/>
    <w:rsid w:val="00FC4807"/>
    <w:rsid w:val="00FC759D"/>
    <w:rsid w:val="00FD6429"/>
    <w:rsid w:val="00FF33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17550"/>
  <w15:docId w15:val="{C7DF7D21-E0EA-4BFC-98C4-FC07135A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83E"/>
    <w:pPr>
      <w:spacing w:after="160" w:line="259" w:lineRule="auto"/>
    </w:pPr>
    <w:rPr>
      <w:sz w:val="22"/>
      <w:szCs w:val="22"/>
    </w:rPr>
  </w:style>
  <w:style w:type="paragraph" w:styleId="Ttulo1">
    <w:name w:val="heading 1"/>
    <w:basedOn w:val="Normal"/>
    <w:next w:val="Normal"/>
    <w:link w:val="Ttulo1Car"/>
    <w:uiPriority w:val="9"/>
    <w:qFormat/>
    <w:rsid w:val="0012422B"/>
    <w:pPr>
      <w:keepNext/>
      <w:keepLines/>
      <w:spacing w:before="240" w:after="0"/>
      <w:outlineLvl w:val="0"/>
    </w:pPr>
    <w:rPr>
      <w:rFonts w:ascii="Calibri Light" w:eastAsia="Times New Roman" w:hAnsi="Calibri Light" w:cs="Times New Roman"/>
      <w:color w:val="2F5496"/>
      <w:sz w:val="32"/>
      <w:szCs w:val="32"/>
    </w:rPr>
  </w:style>
  <w:style w:type="paragraph" w:styleId="Ttulo2">
    <w:name w:val="heading 2"/>
    <w:basedOn w:val="Normal"/>
    <w:next w:val="Normal"/>
    <w:link w:val="Ttulo2Car"/>
    <w:uiPriority w:val="9"/>
    <w:unhideWhenUsed/>
    <w:qFormat/>
    <w:rsid w:val="0012422B"/>
    <w:pPr>
      <w:keepNext/>
      <w:keepLines/>
      <w:spacing w:before="40" w:after="0"/>
      <w:outlineLvl w:val="1"/>
    </w:pPr>
    <w:rPr>
      <w:rFonts w:ascii="Calibri Light" w:eastAsia="Times New Roman" w:hAnsi="Calibri Light" w:cs="Times New Roman"/>
      <w:color w:val="2F5496"/>
      <w:sz w:val="26"/>
      <w:szCs w:val="26"/>
    </w:rPr>
  </w:style>
  <w:style w:type="paragraph" w:styleId="Ttulo3">
    <w:name w:val="heading 3"/>
    <w:basedOn w:val="Normal"/>
    <w:next w:val="Normal"/>
    <w:link w:val="Ttulo3Car"/>
    <w:uiPriority w:val="9"/>
    <w:unhideWhenUsed/>
    <w:qFormat/>
    <w:rsid w:val="0012422B"/>
    <w:pPr>
      <w:keepNext/>
      <w:keepLines/>
      <w:spacing w:before="40" w:after="0"/>
      <w:outlineLvl w:val="2"/>
    </w:pPr>
    <w:rPr>
      <w:rFonts w:ascii="Calibri Light" w:eastAsia="Times New Roman" w:hAnsi="Calibri Light" w:cs="Times New Roman"/>
      <w:color w:val="1F37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pPr>
      <w:spacing w:after="160" w:line="259" w:lineRule="auto"/>
    </w:pPr>
    <w:rPr>
      <w:sz w:val="22"/>
      <w:szCs w:val="22"/>
    </w:rPr>
    <w:tblPr>
      <w:tblCellMar>
        <w:top w:w="0" w:type="dxa"/>
        <w:left w:w="0" w:type="dxa"/>
        <w:bottom w:w="0" w:type="dxa"/>
        <w:right w:w="0" w:type="dxa"/>
      </w:tblCellMar>
    </w:tblPr>
  </w:style>
  <w:style w:type="table" w:customStyle="1" w:styleId="TableNormal1">
    <w:name w:val="Table Normal1"/>
    <w:uiPriority w:val="2"/>
    <w:qFormat/>
    <w:pPr>
      <w:spacing w:after="160" w:line="259" w:lineRule="auto"/>
    </w:pPr>
    <w:rPr>
      <w:sz w:val="22"/>
      <w:szCs w:val="22"/>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5D4350"/>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D4350"/>
    <w:rPr>
      <w:rFonts w:ascii="Segoe UI" w:eastAsia="Calibri" w:hAnsi="Segoe UI" w:cs="Segoe UI"/>
      <w:sz w:val="18"/>
      <w:szCs w:val="18"/>
      <w:lang w:eastAsia="es-CO"/>
    </w:rPr>
  </w:style>
  <w:style w:type="paragraph" w:styleId="Prrafodelista">
    <w:name w:val="List Paragraph"/>
    <w:aliases w:val="HOJA,Lista vistosa - Énfasis 11,Bolita,Párrafo de lista3,BOLA,Párrafo de lista21,titulo 5,BOLADEF,Ha,List Paragraph_0,Párrafo de lista4,Párrafo de lista5,items,LISTA,Párrafo de lista1,Párrafo de lista2,Resume Title,Bullet List"/>
    <w:basedOn w:val="Normal"/>
    <w:link w:val="PrrafodelistaCar"/>
    <w:uiPriority w:val="1"/>
    <w:qFormat/>
    <w:rsid w:val="00F0699F"/>
    <w:pPr>
      <w:ind w:left="720"/>
      <w:contextualSpacing/>
    </w:pPr>
  </w:style>
  <w:style w:type="character" w:customStyle="1" w:styleId="PrrafodelistaCar">
    <w:name w:val="Párrafo de lista Car"/>
    <w:aliases w:val="HOJA Car,Lista vistosa - Énfasis 11 Car,Bolita Car,Párrafo de lista3 Car,BOLA Car,Párrafo de lista21 Car,titulo 5 Car,BOLADEF Car,Ha Car,List Paragraph_0 Car,Párrafo de lista4 Car,Párrafo de lista5 Car,items Car,LISTA Car"/>
    <w:link w:val="Prrafodelista"/>
    <w:uiPriority w:val="34"/>
    <w:qFormat/>
    <w:rsid w:val="0012422B"/>
    <w:rPr>
      <w:rFonts w:ascii="Calibri" w:eastAsia="Calibri" w:hAnsi="Calibri" w:cs="Calibri"/>
      <w:lang w:eastAsia="es-CO"/>
    </w:rPr>
  </w:style>
  <w:style w:type="character" w:customStyle="1" w:styleId="Ttulo1Car">
    <w:name w:val="Título 1 Car"/>
    <w:link w:val="Ttulo1"/>
    <w:uiPriority w:val="9"/>
    <w:rsid w:val="0012422B"/>
    <w:rPr>
      <w:rFonts w:ascii="Calibri Light" w:eastAsia="Times New Roman" w:hAnsi="Calibri Light" w:cs="Times New Roman"/>
      <w:color w:val="2F5496"/>
      <w:sz w:val="32"/>
      <w:szCs w:val="32"/>
      <w:lang w:eastAsia="es-CO"/>
    </w:rPr>
  </w:style>
  <w:style w:type="character" w:customStyle="1" w:styleId="Ttulo2Car">
    <w:name w:val="Título 2 Car"/>
    <w:link w:val="Ttulo2"/>
    <w:uiPriority w:val="9"/>
    <w:rsid w:val="0012422B"/>
    <w:rPr>
      <w:rFonts w:ascii="Calibri Light" w:eastAsia="Times New Roman" w:hAnsi="Calibri Light" w:cs="Times New Roman"/>
      <w:color w:val="2F5496"/>
      <w:sz w:val="26"/>
      <w:szCs w:val="26"/>
      <w:lang w:eastAsia="es-CO"/>
    </w:rPr>
  </w:style>
  <w:style w:type="character" w:customStyle="1" w:styleId="Ttulo3Car">
    <w:name w:val="Título 3 Car"/>
    <w:link w:val="Ttulo3"/>
    <w:uiPriority w:val="9"/>
    <w:rsid w:val="0012422B"/>
    <w:rPr>
      <w:rFonts w:ascii="Calibri Light" w:eastAsia="Times New Roman" w:hAnsi="Calibri Light" w:cs="Times New Roman"/>
      <w:color w:val="1F3763"/>
      <w:sz w:val="24"/>
      <w:szCs w:val="24"/>
      <w:lang w:eastAsia="es-CO"/>
    </w:rPr>
  </w:style>
  <w:style w:type="paragraph" w:styleId="TtuloTDC">
    <w:name w:val="TOC Heading"/>
    <w:basedOn w:val="Ttulo1"/>
    <w:next w:val="Normal"/>
    <w:uiPriority w:val="39"/>
    <w:unhideWhenUsed/>
    <w:qFormat/>
    <w:rsid w:val="00680339"/>
    <w:pPr>
      <w:outlineLvl w:val="9"/>
    </w:pPr>
  </w:style>
  <w:style w:type="paragraph" w:styleId="TDC1">
    <w:name w:val="toc 1"/>
    <w:basedOn w:val="Normal"/>
    <w:next w:val="Normal"/>
    <w:autoRedefine/>
    <w:uiPriority w:val="39"/>
    <w:unhideWhenUsed/>
    <w:rsid w:val="00680339"/>
    <w:pPr>
      <w:spacing w:after="100"/>
    </w:pPr>
  </w:style>
  <w:style w:type="paragraph" w:styleId="TDC2">
    <w:name w:val="toc 2"/>
    <w:basedOn w:val="Normal"/>
    <w:next w:val="Normal"/>
    <w:autoRedefine/>
    <w:uiPriority w:val="39"/>
    <w:unhideWhenUsed/>
    <w:rsid w:val="00680339"/>
    <w:pPr>
      <w:spacing w:after="100"/>
      <w:ind w:left="220"/>
    </w:pPr>
  </w:style>
  <w:style w:type="paragraph" w:styleId="TDC3">
    <w:name w:val="toc 3"/>
    <w:basedOn w:val="Normal"/>
    <w:next w:val="Normal"/>
    <w:autoRedefine/>
    <w:uiPriority w:val="39"/>
    <w:unhideWhenUsed/>
    <w:rsid w:val="00680339"/>
    <w:pPr>
      <w:spacing w:after="100"/>
      <w:ind w:left="440"/>
    </w:pPr>
  </w:style>
  <w:style w:type="character" w:styleId="Hipervnculo">
    <w:name w:val="Hyperlink"/>
    <w:uiPriority w:val="99"/>
    <w:unhideWhenUsed/>
    <w:rsid w:val="00680339"/>
    <w:rPr>
      <w:color w:val="0563C1"/>
      <w:u w:val="single"/>
    </w:rPr>
  </w:style>
  <w:style w:type="table" w:styleId="Tablaconcuadrcula">
    <w:name w:val="Table Grid"/>
    <w:basedOn w:val="Tablanormal"/>
    <w:uiPriority w:val="39"/>
    <w:rsid w:val="00DC3E06"/>
    <w:rPr>
      <w:rFonts w:ascii="Arial" w:eastAsia="Arial" w:hAnsi="Arial" w:cs="Arial"/>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02DB2"/>
    <w:pPr>
      <w:spacing w:after="200" w:line="240" w:lineRule="auto"/>
    </w:pPr>
    <w:rPr>
      <w:i/>
      <w:iCs/>
      <w:color w:val="44546A"/>
      <w:sz w:val="18"/>
      <w:szCs w:val="18"/>
    </w:rPr>
  </w:style>
  <w:style w:type="paragraph" w:styleId="Sinespaciado">
    <w:name w:val="No Spacing"/>
    <w:uiPriority w:val="1"/>
    <w:qFormat/>
    <w:rsid w:val="00B16DF9"/>
    <w:rPr>
      <w:sz w:val="22"/>
      <w:szCs w:val="22"/>
    </w:rPr>
  </w:style>
  <w:style w:type="character" w:styleId="Refdecomentario">
    <w:name w:val="annotation reference"/>
    <w:uiPriority w:val="99"/>
    <w:semiHidden/>
    <w:unhideWhenUsed/>
    <w:rsid w:val="00890FA4"/>
    <w:rPr>
      <w:sz w:val="16"/>
      <w:szCs w:val="16"/>
    </w:rPr>
  </w:style>
  <w:style w:type="paragraph" w:styleId="Textocomentario">
    <w:name w:val="annotation text"/>
    <w:basedOn w:val="Normal"/>
    <w:link w:val="TextocomentarioCar"/>
    <w:uiPriority w:val="99"/>
    <w:semiHidden/>
    <w:unhideWhenUsed/>
    <w:rsid w:val="00890FA4"/>
    <w:pPr>
      <w:spacing w:line="240" w:lineRule="auto"/>
    </w:pPr>
    <w:rPr>
      <w:sz w:val="20"/>
      <w:szCs w:val="20"/>
    </w:rPr>
  </w:style>
  <w:style w:type="character" w:customStyle="1" w:styleId="TextocomentarioCar">
    <w:name w:val="Texto comentario Car"/>
    <w:link w:val="Textocomentario"/>
    <w:uiPriority w:val="99"/>
    <w:semiHidden/>
    <w:rsid w:val="00890FA4"/>
    <w:rPr>
      <w:rFonts w:ascii="Calibri" w:eastAsia="Calibri" w:hAnsi="Calibri"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890FA4"/>
    <w:rPr>
      <w:b/>
      <w:bCs/>
    </w:rPr>
  </w:style>
  <w:style w:type="character" w:customStyle="1" w:styleId="AsuntodelcomentarioCar">
    <w:name w:val="Asunto del comentario Car"/>
    <w:link w:val="Asuntodelcomentario"/>
    <w:uiPriority w:val="99"/>
    <w:semiHidden/>
    <w:rsid w:val="00890FA4"/>
    <w:rPr>
      <w:rFonts w:ascii="Calibri" w:eastAsia="Calibri" w:hAnsi="Calibri" w:cs="Calibri"/>
      <w:b/>
      <w:bCs/>
      <w:sz w:val="20"/>
      <w:szCs w:val="20"/>
      <w:lang w:eastAsia="es-CO"/>
    </w:rPr>
  </w:style>
  <w:style w:type="paragraph" w:customStyle="1" w:styleId="nueve">
    <w:name w:val="nueve"/>
    <w:basedOn w:val="Normal"/>
    <w:rsid w:val="004615D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E44E8"/>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2-nfasis3">
    <w:name w:val="Grid Table 2 Accent 3"/>
    <w:basedOn w:val="Tablanormal"/>
    <w:uiPriority w:val="47"/>
    <w:rsid w:val="00B318A4"/>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4-nfasis3">
    <w:name w:val="Grid Table 4 Accent 3"/>
    <w:basedOn w:val="Tablanormal"/>
    <w:uiPriority w:val="49"/>
    <w:rsid w:val="00B318A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normal2">
    <w:name w:val="Plain Table 2"/>
    <w:basedOn w:val="Tablanormal"/>
    <w:uiPriority w:val="42"/>
    <w:rsid w:val="001D4BE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abladeilustraciones">
    <w:name w:val="table of figures"/>
    <w:basedOn w:val="Normal"/>
    <w:next w:val="Normal"/>
    <w:uiPriority w:val="99"/>
    <w:unhideWhenUsed/>
    <w:rsid w:val="008E2DB9"/>
    <w:pPr>
      <w:spacing w:after="0"/>
    </w:pPr>
  </w:style>
  <w:style w:type="table" w:styleId="Tablanormal1">
    <w:name w:val="Plain Table 1"/>
    <w:basedOn w:val="Tablanormal"/>
    <w:uiPriority w:val="41"/>
    <w:rsid w:val="0020742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Encabezado">
    <w:name w:val="header"/>
    <w:basedOn w:val="Normal"/>
    <w:link w:val="EncabezadoCar"/>
    <w:uiPriority w:val="99"/>
    <w:unhideWhenUsed/>
    <w:rsid w:val="00B667E2"/>
    <w:pPr>
      <w:tabs>
        <w:tab w:val="center" w:pos="4419"/>
        <w:tab w:val="right" w:pos="8838"/>
      </w:tabs>
      <w:spacing w:after="0" w:line="240" w:lineRule="auto"/>
    </w:pPr>
  </w:style>
  <w:style w:type="character" w:customStyle="1" w:styleId="EncabezadoCar">
    <w:name w:val="Encabezado Car"/>
    <w:link w:val="Encabezado"/>
    <w:uiPriority w:val="99"/>
    <w:rsid w:val="00B667E2"/>
    <w:rPr>
      <w:rFonts w:ascii="Calibri" w:eastAsia="Calibri" w:hAnsi="Calibri" w:cs="Calibri"/>
      <w:lang w:eastAsia="es-CO"/>
    </w:rPr>
  </w:style>
  <w:style w:type="paragraph" w:styleId="Piedepgina">
    <w:name w:val="footer"/>
    <w:basedOn w:val="Normal"/>
    <w:link w:val="PiedepginaCar"/>
    <w:uiPriority w:val="99"/>
    <w:unhideWhenUsed/>
    <w:rsid w:val="00B667E2"/>
    <w:pPr>
      <w:tabs>
        <w:tab w:val="center" w:pos="4419"/>
        <w:tab w:val="right" w:pos="8838"/>
      </w:tabs>
      <w:spacing w:after="0" w:line="240" w:lineRule="auto"/>
    </w:pPr>
  </w:style>
  <w:style w:type="character" w:customStyle="1" w:styleId="PiedepginaCar">
    <w:name w:val="Pie de página Car"/>
    <w:link w:val="Piedepgina"/>
    <w:uiPriority w:val="99"/>
    <w:rsid w:val="00B667E2"/>
    <w:rPr>
      <w:rFonts w:ascii="Calibri" w:eastAsia="Calibri" w:hAnsi="Calibri" w:cs="Calibri"/>
      <w:lang w:eastAsia="es-CO"/>
    </w:rPr>
  </w:style>
  <w:style w:type="paragraph" w:customStyle="1" w:styleId="TableParagraph">
    <w:name w:val="Table Paragraph"/>
    <w:basedOn w:val="Normal"/>
    <w:uiPriority w:val="1"/>
    <w:qFormat/>
    <w:rsid w:val="00E40B33"/>
    <w:pPr>
      <w:widowControl w:val="0"/>
      <w:autoSpaceDE w:val="0"/>
      <w:autoSpaceDN w:val="0"/>
      <w:spacing w:after="0" w:line="240" w:lineRule="auto"/>
    </w:pPr>
    <w:rPr>
      <w:rFonts w:ascii="Arial" w:eastAsia="Arial" w:hAnsi="Arial" w:cs="Arial"/>
      <w:lang w:val="es-ES" w:eastAsia="es-ES" w:bidi="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rPr>
      <w:rFonts w:ascii="Arial" w:eastAsia="Arial" w:hAnsi="Arial" w:cs="Arial"/>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
    <w:name w:val="23"/>
    <w:basedOn w:val="TableNormal1"/>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22">
    <w:name w:val="22"/>
    <w:basedOn w:val="TableNormal1"/>
    <w:pPr>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Textoindependiente">
    <w:name w:val="Body Text"/>
    <w:basedOn w:val="Normal"/>
    <w:link w:val="TextoindependienteCar"/>
    <w:uiPriority w:val="1"/>
    <w:qFormat/>
    <w:rsid w:val="009920C9"/>
    <w:pPr>
      <w:widowControl w:val="0"/>
      <w:autoSpaceDE w:val="0"/>
      <w:autoSpaceDN w:val="0"/>
      <w:spacing w:after="0" w:line="240" w:lineRule="auto"/>
    </w:pPr>
    <w:rPr>
      <w:rFonts w:ascii="Arial MT" w:eastAsia="Arial MT" w:hAnsi="Arial MT" w:cs="Arial MT"/>
      <w:lang w:val="es-ES" w:eastAsia="en-US"/>
    </w:rPr>
  </w:style>
  <w:style w:type="character" w:customStyle="1" w:styleId="TextoindependienteCar">
    <w:name w:val="Texto independiente Car"/>
    <w:link w:val="Textoindependiente"/>
    <w:uiPriority w:val="1"/>
    <w:rsid w:val="009920C9"/>
    <w:rPr>
      <w:rFonts w:ascii="Arial MT" w:eastAsia="Arial MT" w:hAnsi="Arial MT" w:cs="Arial MT"/>
      <w:lang w:val="es-ES" w:eastAsia="en-US"/>
    </w:rPr>
  </w:style>
  <w:style w:type="table" w:customStyle="1" w:styleId="21">
    <w:name w:val="21"/>
    <w:basedOn w:val="TableNormal1"/>
    <w:pPr>
      <w:spacing w:after="0" w:line="240" w:lineRule="auto"/>
    </w:pPr>
    <w:rPr>
      <w:rFonts w:ascii="Arial" w:eastAsia="Arial" w:hAnsi="Arial" w:cs="Arial"/>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0">
    <w:name w:val="20"/>
    <w:basedOn w:val="TableNormal1"/>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9">
    <w:name w:val="19"/>
    <w:basedOn w:val="TableNormal1"/>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8">
    <w:name w:val="18"/>
    <w:basedOn w:val="TableNormal2"/>
    <w:pPr>
      <w:spacing w:after="0" w:line="240" w:lineRule="auto"/>
    </w:pPr>
    <w:rPr>
      <w:rFonts w:ascii="Arial" w:eastAsia="Arial" w:hAnsi="Arial" w:cs="Arial"/>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7">
    <w:name w:val="17"/>
    <w:basedOn w:val="TableNormal2"/>
    <w:tblPr>
      <w:tblStyleRowBandSize w:val="1"/>
      <w:tblStyleColBandSize w:val="1"/>
      <w:tblCellMar>
        <w:left w:w="70" w:type="dxa"/>
        <w:right w:w="70" w:type="dxa"/>
      </w:tblCellMar>
    </w:tblPr>
  </w:style>
  <w:style w:type="table" w:customStyle="1" w:styleId="16">
    <w:name w:val="16"/>
    <w:basedOn w:val="TableNormal2"/>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5">
    <w:name w:val="15"/>
    <w:basedOn w:val="TableNormal2"/>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14">
    <w:name w:val="14"/>
    <w:basedOn w:val="TableNormal2"/>
    <w:tblPr>
      <w:tblStyleRowBandSize w:val="1"/>
      <w:tblStyleColBandSize w:val="1"/>
      <w:tblCellMar>
        <w:top w:w="100" w:type="dxa"/>
        <w:left w:w="100" w:type="dxa"/>
        <w:bottom w:w="100" w:type="dxa"/>
        <w:right w:w="100" w:type="dxa"/>
      </w:tblCellMar>
    </w:tblPr>
    <w:tcPr>
      <w:shd w:val="clear" w:color="auto" w:fill="F4B083"/>
    </w:tcPr>
  </w:style>
  <w:style w:type="table" w:customStyle="1" w:styleId="13">
    <w:name w:val="13"/>
    <w:basedOn w:val="TableNormal2"/>
    <w:tblPr>
      <w:tblStyleRowBandSize w:val="1"/>
      <w:tblStyleColBandSize w:val="1"/>
      <w:tblCellMar>
        <w:top w:w="100" w:type="dxa"/>
        <w:left w:w="100" w:type="dxa"/>
        <w:bottom w:w="100" w:type="dxa"/>
        <w:right w:w="100" w:type="dxa"/>
      </w:tblCellMar>
    </w:tblPr>
  </w:style>
  <w:style w:type="table" w:customStyle="1" w:styleId="12">
    <w:name w:val="12"/>
    <w:basedOn w:val="TableNormal2"/>
    <w:tblPr>
      <w:tblStyleRowBandSize w:val="1"/>
      <w:tblStyleColBandSize w:val="1"/>
      <w:tblCellMar>
        <w:top w:w="100" w:type="dxa"/>
        <w:left w:w="100" w:type="dxa"/>
        <w:bottom w:w="100" w:type="dxa"/>
        <w:right w:w="100" w:type="dxa"/>
      </w:tblCellMar>
    </w:tblPr>
  </w:style>
  <w:style w:type="table" w:customStyle="1" w:styleId="11">
    <w:name w:val="11"/>
    <w:basedOn w:val="TableNormal2"/>
    <w:tblPr>
      <w:tblStyleRowBandSize w:val="1"/>
      <w:tblStyleColBandSize w:val="1"/>
      <w:tblCellMar>
        <w:top w:w="100" w:type="dxa"/>
        <w:left w:w="100" w:type="dxa"/>
        <w:bottom w:w="100" w:type="dxa"/>
        <w:right w:w="100" w:type="dxa"/>
      </w:tblCellMar>
    </w:tblPr>
  </w:style>
  <w:style w:type="table" w:customStyle="1" w:styleId="10">
    <w:name w:val="10"/>
    <w:basedOn w:val="TableNormal2"/>
    <w:tblPr>
      <w:tblStyleRowBandSize w:val="1"/>
      <w:tblStyleColBandSize w:val="1"/>
      <w:tblCellMar>
        <w:top w:w="100" w:type="dxa"/>
        <w:left w:w="100" w:type="dxa"/>
        <w:bottom w:w="100" w:type="dxa"/>
        <w:right w:w="100" w:type="dxa"/>
      </w:tblCellMar>
    </w:tblPr>
  </w:style>
  <w:style w:type="table" w:customStyle="1" w:styleId="9">
    <w:name w:val="9"/>
    <w:basedOn w:val="TableNormal2"/>
    <w:tblPr>
      <w:tblStyleRowBandSize w:val="1"/>
      <w:tblStyleColBandSize w:val="1"/>
      <w:tblCellMar>
        <w:top w:w="100" w:type="dxa"/>
        <w:left w:w="100" w:type="dxa"/>
        <w:bottom w:w="100" w:type="dxa"/>
        <w:right w:w="100" w:type="dxa"/>
      </w:tblCellMar>
    </w:tblPr>
  </w:style>
  <w:style w:type="table" w:customStyle="1" w:styleId="8">
    <w:name w:val="8"/>
    <w:basedOn w:val="TableNormal2"/>
    <w:tblPr>
      <w:tblStyleRowBandSize w:val="1"/>
      <w:tblStyleColBandSize w:val="1"/>
      <w:tblCellMar>
        <w:top w:w="100" w:type="dxa"/>
        <w:left w:w="100" w:type="dxa"/>
        <w:bottom w:w="100" w:type="dxa"/>
        <w:right w:w="100" w:type="dxa"/>
      </w:tblCellMar>
    </w:tblPr>
  </w:style>
  <w:style w:type="table" w:customStyle="1" w:styleId="7">
    <w:name w:val="7"/>
    <w:basedOn w:val="TableNormal2"/>
    <w:tblPr>
      <w:tblStyleRowBandSize w:val="1"/>
      <w:tblStyleColBandSize w:val="1"/>
      <w:tblCellMar>
        <w:top w:w="100" w:type="dxa"/>
        <w:left w:w="100" w:type="dxa"/>
        <w:bottom w:w="100" w:type="dxa"/>
        <w:right w:w="100" w:type="dxa"/>
      </w:tblCellMar>
    </w:tblPr>
  </w:style>
  <w:style w:type="table" w:customStyle="1" w:styleId="6">
    <w:name w:val="6"/>
    <w:basedOn w:val="TableNormal2"/>
    <w:tblPr>
      <w:tblStyleRowBandSize w:val="1"/>
      <w:tblStyleColBandSize w:val="1"/>
      <w:tblCellMar>
        <w:top w:w="100" w:type="dxa"/>
        <w:left w:w="100" w:type="dxa"/>
        <w:bottom w:w="100" w:type="dxa"/>
        <w:right w:w="100" w:type="dxa"/>
      </w:tblCellMar>
    </w:tblPr>
  </w:style>
  <w:style w:type="table" w:customStyle="1" w:styleId="5">
    <w:name w:val="5"/>
    <w:basedOn w:val="TableNormal2"/>
    <w:tblPr>
      <w:tblStyleRowBandSize w:val="1"/>
      <w:tblStyleColBandSize w:val="1"/>
      <w:tblCellMar>
        <w:top w:w="100" w:type="dxa"/>
        <w:left w:w="100" w:type="dxa"/>
        <w:bottom w:w="100" w:type="dxa"/>
        <w:right w:w="100" w:type="dxa"/>
      </w:tblCellMar>
    </w:tbl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table" w:customStyle="1" w:styleId="3">
    <w:name w:val="3"/>
    <w:basedOn w:val="TableNormal2"/>
    <w:tblPr>
      <w:tblStyleRowBandSize w:val="1"/>
      <w:tblStyleColBandSize w:val="1"/>
      <w:tblCellMar>
        <w:top w:w="100" w:type="dxa"/>
        <w:left w:w="100" w:type="dxa"/>
        <w:bottom w:w="100" w:type="dxa"/>
        <w:right w:w="100" w:type="dxa"/>
      </w:tblCellMar>
    </w:tblPr>
  </w:style>
  <w:style w:type="table" w:customStyle="1" w:styleId="2">
    <w:name w:val="2"/>
    <w:basedOn w:val="TableNormal2"/>
    <w:tblPr>
      <w:tblStyleRowBandSize w:val="1"/>
      <w:tblStyleColBandSize w:val="1"/>
      <w:tblCellMar>
        <w:top w:w="100" w:type="dxa"/>
        <w:left w:w="100" w:type="dxa"/>
        <w:bottom w:w="100" w:type="dxa"/>
        <w:right w:w="100" w:type="dxa"/>
      </w:tblCellMar>
    </w:tblPr>
  </w:style>
  <w:style w:type="table" w:customStyle="1" w:styleId="1">
    <w:name w:val="1"/>
    <w:basedOn w:val="TableNormal2"/>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8522C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19770">
      <w:bodyDiv w:val="1"/>
      <w:marLeft w:val="0"/>
      <w:marRight w:val="0"/>
      <w:marTop w:val="0"/>
      <w:marBottom w:val="0"/>
      <w:divBdr>
        <w:top w:val="none" w:sz="0" w:space="0" w:color="auto"/>
        <w:left w:val="none" w:sz="0" w:space="0" w:color="auto"/>
        <w:bottom w:val="none" w:sz="0" w:space="0" w:color="auto"/>
        <w:right w:val="none" w:sz="0" w:space="0" w:color="auto"/>
      </w:divBdr>
    </w:div>
    <w:div w:id="213204889">
      <w:bodyDiv w:val="1"/>
      <w:marLeft w:val="0"/>
      <w:marRight w:val="0"/>
      <w:marTop w:val="0"/>
      <w:marBottom w:val="0"/>
      <w:divBdr>
        <w:top w:val="none" w:sz="0" w:space="0" w:color="auto"/>
        <w:left w:val="none" w:sz="0" w:space="0" w:color="auto"/>
        <w:bottom w:val="none" w:sz="0" w:space="0" w:color="auto"/>
        <w:right w:val="none" w:sz="0" w:space="0" w:color="auto"/>
      </w:divBdr>
    </w:div>
    <w:div w:id="402223346">
      <w:bodyDiv w:val="1"/>
      <w:marLeft w:val="0"/>
      <w:marRight w:val="0"/>
      <w:marTop w:val="0"/>
      <w:marBottom w:val="0"/>
      <w:divBdr>
        <w:top w:val="none" w:sz="0" w:space="0" w:color="auto"/>
        <w:left w:val="none" w:sz="0" w:space="0" w:color="auto"/>
        <w:bottom w:val="none" w:sz="0" w:space="0" w:color="auto"/>
        <w:right w:val="none" w:sz="0" w:space="0" w:color="auto"/>
      </w:divBdr>
    </w:div>
    <w:div w:id="427778962">
      <w:bodyDiv w:val="1"/>
      <w:marLeft w:val="0"/>
      <w:marRight w:val="0"/>
      <w:marTop w:val="0"/>
      <w:marBottom w:val="0"/>
      <w:divBdr>
        <w:top w:val="none" w:sz="0" w:space="0" w:color="auto"/>
        <w:left w:val="none" w:sz="0" w:space="0" w:color="auto"/>
        <w:bottom w:val="none" w:sz="0" w:space="0" w:color="auto"/>
        <w:right w:val="none" w:sz="0" w:space="0" w:color="auto"/>
      </w:divBdr>
    </w:div>
    <w:div w:id="703751536">
      <w:bodyDiv w:val="1"/>
      <w:marLeft w:val="0"/>
      <w:marRight w:val="0"/>
      <w:marTop w:val="0"/>
      <w:marBottom w:val="0"/>
      <w:divBdr>
        <w:top w:val="none" w:sz="0" w:space="0" w:color="auto"/>
        <w:left w:val="none" w:sz="0" w:space="0" w:color="auto"/>
        <w:bottom w:val="none" w:sz="0" w:space="0" w:color="auto"/>
        <w:right w:val="none" w:sz="0" w:space="0" w:color="auto"/>
      </w:divBdr>
    </w:div>
    <w:div w:id="809129868">
      <w:bodyDiv w:val="1"/>
      <w:marLeft w:val="0"/>
      <w:marRight w:val="0"/>
      <w:marTop w:val="0"/>
      <w:marBottom w:val="0"/>
      <w:divBdr>
        <w:top w:val="none" w:sz="0" w:space="0" w:color="auto"/>
        <w:left w:val="none" w:sz="0" w:space="0" w:color="auto"/>
        <w:bottom w:val="none" w:sz="0" w:space="0" w:color="auto"/>
        <w:right w:val="none" w:sz="0" w:space="0" w:color="auto"/>
      </w:divBdr>
    </w:div>
    <w:div w:id="827597479">
      <w:bodyDiv w:val="1"/>
      <w:marLeft w:val="0"/>
      <w:marRight w:val="0"/>
      <w:marTop w:val="0"/>
      <w:marBottom w:val="0"/>
      <w:divBdr>
        <w:top w:val="none" w:sz="0" w:space="0" w:color="auto"/>
        <w:left w:val="none" w:sz="0" w:space="0" w:color="auto"/>
        <w:bottom w:val="none" w:sz="0" w:space="0" w:color="auto"/>
        <w:right w:val="none" w:sz="0" w:space="0" w:color="auto"/>
      </w:divBdr>
    </w:div>
    <w:div w:id="938105973">
      <w:bodyDiv w:val="1"/>
      <w:marLeft w:val="0"/>
      <w:marRight w:val="0"/>
      <w:marTop w:val="0"/>
      <w:marBottom w:val="0"/>
      <w:divBdr>
        <w:top w:val="none" w:sz="0" w:space="0" w:color="auto"/>
        <w:left w:val="none" w:sz="0" w:space="0" w:color="auto"/>
        <w:bottom w:val="none" w:sz="0" w:space="0" w:color="auto"/>
        <w:right w:val="none" w:sz="0" w:space="0" w:color="auto"/>
      </w:divBdr>
    </w:div>
    <w:div w:id="971522349">
      <w:bodyDiv w:val="1"/>
      <w:marLeft w:val="0"/>
      <w:marRight w:val="0"/>
      <w:marTop w:val="0"/>
      <w:marBottom w:val="0"/>
      <w:divBdr>
        <w:top w:val="none" w:sz="0" w:space="0" w:color="auto"/>
        <w:left w:val="none" w:sz="0" w:space="0" w:color="auto"/>
        <w:bottom w:val="none" w:sz="0" w:space="0" w:color="auto"/>
        <w:right w:val="none" w:sz="0" w:space="0" w:color="auto"/>
      </w:divBdr>
    </w:div>
    <w:div w:id="1215966756">
      <w:bodyDiv w:val="1"/>
      <w:marLeft w:val="0"/>
      <w:marRight w:val="0"/>
      <w:marTop w:val="0"/>
      <w:marBottom w:val="0"/>
      <w:divBdr>
        <w:top w:val="none" w:sz="0" w:space="0" w:color="auto"/>
        <w:left w:val="none" w:sz="0" w:space="0" w:color="auto"/>
        <w:bottom w:val="none" w:sz="0" w:space="0" w:color="auto"/>
        <w:right w:val="none" w:sz="0" w:space="0" w:color="auto"/>
      </w:divBdr>
    </w:div>
    <w:div w:id="1312097436">
      <w:bodyDiv w:val="1"/>
      <w:marLeft w:val="0"/>
      <w:marRight w:val="0"/>
      <w:marTop w:val="0"/>
      <w:marBottom w:val="0"/>
      <w:divBdr>
        <w:top w:val="none" w:sz="0" w:space="0" w:color="auto"/>
        <w:left w:val="none" w:sz="0" w:space="0" w:color="auto"/>
        <w:bottom w:val="none" w:sz="0" w:space="0" w:color="auto"/>
        <w:right w:val="none" w:sz="0" w:space="0" w:color="auto"/>
      </w:divBdr>
    </w:div>
    <w:div w:id="1455517849">
      <w:bodyDiv w:val="1"/>
      <w:marLeft w:val="0"/>
      <w:marRight w:val="0"/>
      <w:marTop w:val="0"/>
      <w:marBottom w:val="0"/>
      <w:divBdr>
        <w:top w:val="none" w:sz="0" w:space="0" w:color="auto"/>
        <w:left w:val="none" w:sz="0" w:space="0" w:color="auto"/>
        <w:bottom w:val="none" w:sz="0" w:space="0" w:color="auto"/>
        <w:right w:val="none" w:sz="0" w:space="0" w:color="auto"/>
      </w:divBdr>
    </w:div>
    <w:div w:id="1522427342">
      <w:bodyDiv w:val="1"/>
      <w:marLeft w:val="0"/>
      <w:marRight w:val="0"/>
      <w:marTop w:val="0"/>
      <w:marBottom w:val="0"/>
      <w:divBdr>
        <w:top w:val="none" w:sz="0" w:space="0" w:color="auto"/>
        <w:left w:val="none" w:sz="0" w:space="0" w:color="auto"/>
        <w:bottom w:val="none" w:sz="0" w:space="0" w:color="auto"/>
        <w:right w:val="none" w:sz="0" w:space="0" w:color="auto"/>
      </w:divBdr>
    </w:div>
    <w:div w:id="1523785600">
      <w:bodyDiv w:val="1"/>
      <w:marLeft w:val="0"/>
      <w:marRight w:val="0"/>
      <w:marTop w:val="0"/>
      <w:marBottom w:val="0"/>
      <w:divBdr>
        <w:top w:val="none" w:sz="0" w:space="0" w:color="auto"/>
        <w:left w:val="none" w:sz="0" w:space="0" w:color="auto"/>
        <w:bottom w:val="none" w:sz="0" w:space="0" w:color="auto"/>
        <w:right w:val="none" w:sz="0" w:space="0" w:color="auto"/>
      </w:divBdr>
    </w:div>
    <w:div w:id="1871145806">
      <w:bodyDiv w:val="1"/>
      <w:marLeft w:val="0"/>
      <w:marRight w:val="0"/>
      <w:marTop w:val="0"/>
      <w:marBottom w:val="0"/>
      <w:divBdr>
        <w:top w:val="none" w:sz="0" w:space="0" w:color="auto"/>
        <w:left w:val="none" w:sz="0" w:space="0" w:color="auto"/>
        <w:bottom w:val="none" w:sz="0" w:space="0" w:color="auto"/>
        <w:right w:val="none" w:sz="0" w:space="0" w:color="auto"/>
      </w:divBdr>
    </w:div>
    <w:div w:id="1920167765">
      <w:bodyDiv w:val="1"/>
      <w:marLeft w:val="0"/>
      <w:marRight w:val="0"/>
      <w:marTop w:val="0"/>
      <w:marBottom w:val="0"/>
      <w:divBdr>
        <w:top w:val="none" w:sz="0" w:space="0" w:color="auto"/>
        <w:left w:val="none" w:sz="0" w:space="0" w:color="auto"/>
        <w:bottom w:val="none" w:sz="0" w:space="0" w:color="auto"/>
        <w:right w:val="none" w:sz="0" w:space="0" w:color="auto"/>
      </w:divBdr>
    </w:div>
    <w:div w:id="1936471846">
      <w:bodyDiv w:val="1"/>
      <w:marLeft w:val="0"/>
      <w:marRight w:val="0"/>
      <w:marTop w:val="0"/>
      <w:marBottom w:val="0"/>
      <w:divBdr>
        <w:top w:val="none" w:sz="0" w:space="0" w:color="auto"/>
        <w:left w:val="none" w:sz="0" w:space="0" w:color="auto"/>
        <w:bottom w:val="none" w:sz="0" w:space="0" w:color="auto"/>
        <w:right w:val="none" w:sz="0" w:space="0" w:color="auto"/>
      </w:divBdr>
    </w:div>
    <w:div w:id="2080713098">
      <w:bodyDiv w:val="1"/>
      <w:marLeft w:val="0"/>
      <w:marRight w:val="0"/>
      <w:marTop w:val="0"/>
      <w:marBottom w:val="0"/>
      <w:divBdr>
        <w:top w:val="none" w:sz="0" w:space="0" w:color="auto"/>
        <w:left w:val="none" w:sz="0" w:space="0" w:color="auto"/>
        <w:bottom w:val="none" w:sz="0" w:space="0" w:color="auto"/>
        <w:right w:val="none" w:sz="0" w:space="0" w:color="auto"/>
      </w:divBdr>
    </w:div>
    <w:div w:id="2086755769">
      <w:bodyDiv w:val="1"/>
      <w:marLeft w:val="0"/>
      <w:marRight w:val="0"/>
      <w:marTop w:val="0"/>
      <w:marBottom w:val="0"/>
      <w:divBdr>
        <w:top w:val="none" w:sz="0" w:space="0" w:color="auto"/>
        <w:left w:val="none" w:sz="0" w:space="0" w:color="auto"/>
        <w:bottom w:val="none" w:sz="0" w:space="0" w:color="auto"/>
        <w:right w:val="none" w:sz="0" w:space="0" w:color="auto"/>
      </w:divBdr>
    </w:div>
    <w:div w:id="2099519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nuevo.ambientebogota.gov.co/web/sda/calculadora-co2-storm1"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2.png"/><Relationship Id="rId30" Type="http://schemas.openxmlformats.org/officeDocument/2006/relationships/chart" Target="charts/chart8.xm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yan\OneDrive\Documentos\CONTRATO%202%20SDA\CONTRATO10764%20SDA\CUENTA%203\OBLIGACION%204\3.%20JARDINES%20VERTICALES\Indicador%20Historico%20JV.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file:///C:\Users\juans\Desktop\Informe%202016-2020\Consolidados%20Residuos%20Ajustados\INDICADORES%20RESIDUOS%202020\3.%20Indicador%20Historico%20-%20Residuos%20Aprovech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uans\Desktop\Informe%202016-2020\Consolidados%20Residuos%20Ajustados\INDICADORES%20RESIDUOS%202020\3.%20Indicador%20Historico%20-%20Residuos%20Aprovechable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I:\2021%20PIGA\grafico%20de%20agu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bg1">
                    <a:lumMod val="50000"/>
                  </a:schemeClr>
                </a:solidFill>
                <a:latin typeface="+mn-lt"/>
                <a:ea typeface="+mn-ea"/>
                <a:cs typeface="+mn-cs"/>
              </a:defRPr>
            </a:pPr>
            <a:r>
              <a:rPr lang="en-US" sz="1400">
                <a:solidFill>
                  <a:schemeClr val="bg1">
                    <a:lumMod val="50000"/>
                  </a:schemeClr>
                </a:solidFill>
                <a:latin typeface="Arial" panose="020B0604020202020204" pitchFamily="34" charset="0"/>
                <a:cs typeface="Arial" panose="020B0604020202020204" pitchFamily="34" charset="0"/>
              </a:rPr>
              <a:t>Promedio Consumo Percápita de Agua en el Sector Público Distrital 2016- 2020</a:t>
            </a:r>
            <a:endParaRPr lang="es-CO" sz="1400">
              <a:solidFill>
                <a:schemeClr val="bg1">
                  <a:lumMod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bg1">
                  <a:lumMod val="50000"/>
                </a:schemeClr>
              </a:solidFill>
              <a:latin typeface="+mn-lt"/>
              <a:ea typeface="+mn-ea"/>
              <a:cs typeface="+mn-cs"/>
            </a:defRPr>
          </a:pPr>
          <a:endParaRPr lang="es-CO"/>
        </a:p>
      </c:txPr>
    </c:title>
    <c:autoTitleDeleted val="0"/>
    <c:plotArea>
      <c:layout>
        <c:manualLayout>
          <c:layoutTarget val="inner"/>
          <c:xMode val="edge"/>
          <c:yMode val="edge"/>
          <c:x val="0.11774471205805156"/>
          <c:y val="0.24146528576908324"/>
          <c:w val="0.8775339998388052"/>
          <c:h val="0.65037104826798842"/>
        </c:manualLayout>
      </c:layout>
      <c:barChart>
        <c:barDir val="col"/>
        <c:grouping val="clustered"/>
        <c:varyColors val="0"/>
        <c:ser>
          <c:idx val="0"/>
          <c:order val="0"/>
          <c:tx>
            <c:strRef>
              <c:f>Hoja1!$A$2</c:f>
              <c:strCache>
                <c:ptCount val="1"/>
                <c:pt idx="0">
                  <c:v>Consumo Percapita de Agua  (kW h/Usuario)
</c:v>
                </c:pt>
              </c:strCache>
            </c:strRef>
          </c:tx>
          <c:spPr>
            <a:gradFill rotWithShape="1">
              <a:gsLst>
                <a:gs pos="0">
                  <a:srgbClr val="4472C4">
                    <a:shade val="51000"/>
                    <a:satMod val="130000"/>
                  </a:srgbClr>
                </a:gs>
                <a:gs pos="80000">
                  <a:srgbClr val="4472C4">
                    <a:shade val="93000"/>
                    <a:satMod val="130000"/>
                  </a:srgbClr>
                </a:gs>
                <a:gs pos="100000">
                  <a:srgbClr val="4472C4">
                    <a:shade val="94000"/>
                    <a:satMod val="135000"/>
                  </a:srgbClr>
                </a:gs>
              </a:gsLst>
              <a:lin ang="162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Pt>
            <c:idx val="3"/>
            <c:invertIfNegative val="0"/>
            <c:bubble3D val="0"/>
            <c:spPr>
              <a:gradFill rotWithShape="1">
                <a:gsLst>
                  <a:gs pos="0">
                    <a:srgbClr val="4472C4">
                      <a:shade val="51000"/>
                      <a:satMod val="130000"/>
                    </a:srgbClr>
                  </a:gs>
                  <a:gs pos="80000">
                    <a:srgbClr val="4472C4">
                      <a:shade val="93000"/>
                      <a:satMod val="130000"/>
                    </a:srgbClr>
                  </a:gs>
                  <a:gs pos="100000">
                    <a:srgbClr val="4472C4">
                      <a:shade val="94000"/>
                      <a:satMod val="135000"/>
                    </a:srgbClr>
                  </a:gs>
                </a:gsLst>
                <a:lin ang="16200000" scaled="0"/>
              </a:gradFill>
              <a:ln>
                <a:noFill/>
              </a:ln>
              <a:effectLst>
                <a:outerShdw blurRad="57150" dist="19050" dir="5400000" algn="ctr" rotWithShape="0">
                  <a:srgbClr val="000000">
                    <a:alpha val="35000"/>
                  </a:srgbClr>
                </a:outerShdw>
              </a:effectLst>
              <a:scene3d>
                <a:camera prst="orthographicFront"/>
                <a:lightRig rig="threePt" dir="t"/>
              </a:scene3d>
              <a:sp3d>
                <a:bevelT w="63500" h="25400"/>
              </a:sp3d>
            </c:spPr>
            <c:extLst>
              <c:ext xmlns:c16="http://schemas.microsoft.com/office/drawing/2014/chart" uri="{C3380CC4-5D6E-409C-BE32-E72D297353CC}">
                <c16:uniqueId val="{00000001-6FC6-4755-97A0-083C84166C3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Hoja1!$B$3:$B$7</c:f>
              <c:numCache>
                <c:formatCode>General</c:formatCode>
                <c:ptCount val="5"/>
                <c:pt idx="0">
                  <c:v>2016</c:v>
                </c:pt>
                <c:pt idx="1">
                  <c:v>2017</c:v>
                </c:pt>
                <c:pt idx="2">
                  <c:v>2018</c:v>
                </c:pt>
                <c:pt idx="3">
                  <c:v>2019</c:v>
                </c:pt>
                <c:pt idx="4">
                  <c:v>2020</c:v>
                </c:pt>
              </c:numCache>
            </c:numRef>
          </c:cat>
          <c:val>
            <c:numRef>
              <c:f>Hoja1!$A$3:$A$7</c:f>
              <c:numCache>
                <c:formatCode>General</c:formatCode>
                <c:ptCount val="5"/>
                <c:pt idx="0">
                  <c:v>1.21</c:v>
                </c:pt>
                <c:pt idx="1">
                  <c:v>0.88</c:v>
                </c:pt>
                <c:pt idx="2">
                  <c:v>1.06</c:v>
                </c:pt>
                <c:pt idx="3">
                  <c:v>0.68</c:v>
                </c:pt>
                <c:pt idx="4">
                  <c:v>0.45</c:v>
                </c:pt>
              </c:numCache>
            </c:numRef>
          </c:val>
          <c:extLst>
            <c:ext xmlns:c16="http://schemas.microsoft.com/office/drawing/2014/chart" uri="{C3380CC4-5D6E-409C-BE32-E72D297353CC}">
              <c16:uniqueId val="{00000002-6FC6-4755-97A0-083C84166C3C}"/>
            </c:ext>
          </c:extLst>
        </c:ser>
        <c:dLbls>
          <c:dLblPos val="outEnd"/>
          <c:showLegendKey val="0"/>
          <c:showVal val="1"/>
          <c:showCatName val="0"/>
          <c:showSerName val="0"/>
          <c:showPercent val="0"/>
          <c:showBubbleSize val="0"/>
        </c:dLbls>
        <c:gapWidth val="100"/>
        <c:overlap val="-24"/>
        <c:axId val="1600016815"/>
        <c:axId val="1600015151"/>
      </c:barChart>
      <c:catAx>
        <c:axId val="16000168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0015151"/>
        <c:crosses val="autoZero"/>
        <c:auto val="0"/>
        <c:lblAlgn val="ctr"/>
        <c:lblOffset val="100"/>
        <c:noMultiLvlLbl val="0"/>
      </c:catAx>
      <c:valAx>
        <c:axId val="1600015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Consumo Percapita de Agua  (m3/usuario)</a:t>
                </a:r>
                <a:br>
                  <a:rPr lang="en-US">
                    <a:latin typeface="Arial" panose="020B0604020202020204" pitchFamily="34" charset="0"/>
                    <a:cs typeface="Arial" panose="020B0604020202020204" pitchFamily="34" charset="0"/>
                  </a:rPr>
                </a:br>
                <a:endParaRPr lang="es-CO">
                  <a:latin typeface="Arial" panose="020B0604020202020204" pitchFamily="34" charset="0"/>
                  <a:cs typeface="Arial" panose="020B0604020202020204" pitchFamily="34" charset="0"/>
                </a:endParaRPr>
              </a:p>
            </c:rich>
          </c:tx>
          <c:layout>
            <c:manualLayout>
              <c:xMode val="edge"/>
              <c:yMode val="edge"/>
              <c:x val="2.1730156326613018E-2"/>
              <c:y val="0.2410287877837795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0016815"/>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s-CO" sz="1200" b="0" i="0" baseline="0">
                <a:effectLst/>
                <a:latin typeface="Arial" panose="020B0604020202020204" pitchFamily="34" charset="0"/>
                <a:cs typeface="Arial" panose="020B0604020202020204" pitchFamily="34" charset="0"/>
              </a:rPr>
              <a:t>Implementación de Jardines Verticales por Sector  2018 - 2020</a:t>
            </a:r>
            <a:endParaRPr lang="es-CO"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2018</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'TODOS LOS SECTORES'!$A$3:$A$18</c:f>
              <c:strCache>
                <c:ptCount val="16"/>
                <c:pt idx="0">
                  <c:v>Gestión Pública</c:v>
                </c:pt>
                <c:pt idx="1">
                  <c:v>Gobierno</c:v>
                </c:pt>
                <c:pt idx="2">
                  <c:v>Hacienda</c:v>
                </c:pt>
                <c:pt idx="3">
                  <c:v>Planeación</c:v>
                </c:pt>
                <c:pt idx="4">
                  <c:v>Desarrollo Económico</c:v>
                </c:pt>
                <c:pt idx="5">
                  <c:v>Educación</c:v>
                </c:pt>
                <c:pt idx="6">
                  <c:v>Salud</c:v>
                </c:pt>
                <c:pt idx="7">
                  <c:v>Integración Social</c:v>
                </c:pt>
                <c:pt idx="8">
                  <c:v>Cultura</c:v>
                </c:pt>
                <c:pt idx="9">
                  <c:v>Ambiente</c:v>
                </c:pt>
                <c:pt idx="10">
                  <c:v>Movilidad</c:v>
                </c:pt>
                <c:pt idx="11">
                  <c:v>Hábitat</c:v>
                </c:pt>
                <c:pt idx="12">
                  <c:v>Otras Entidades</c:v>
                </c:pt>
                <c:pt idx="13">
                  <c:v>Mujeres</c:v>
                </c:pt>
                <c:pt idx="14">
                  <c:v>Seguridad</c:v>
                </c:pt>
                <c:pt idx="15">
                  <c:v>Gestión Jurídica</c:v>
                </c:pt>
              </c:strCache>
            </c:strRef>
          </c:cat>
          <c:val>
            <c:numRef>
              <c:f>'TODOS LOS SECTORES'!$B$3:$B$18</c:f>
              <c:numCache>
                <c:formatCode>0</c:formatCode>
                <c:ptCount val="16"/>
                <c:pt idx="0">
                  <c:v>1</c:v>
                </c:pt>
                <c:pt idx="1">
                  <c:v>7</c:v>
                </c:pt>
                <c:pt idx="2">
                  <c:v>0</c:v>
                </c:pt>
                <c:pt idx="3">
                  <c:v>0</c:v>
                </c:pt>
                <c:pt idx="4">
                  <c:v>2</c:v>
                </c:pt>
                <c:pt idx="5">
                  <c:v>2</c:v>
                </c:pt>
                <c:pt idx="6">
                  <c:v>5</c:v>
                </c:pt>
                <c:pt idx="7">
                  <c:v>1</c:v>
                </c:pt>
                <c:pt idx="8">
                  <c:v>2</c:v>
                </c:pt>
                <c:pt idx="9">
                  <c:v>2</c:v>
                </c:pt>
                <c:pt idx="10">
                  <c:v>2</c:v>
                </c:pt>
                <c:pt idx="11">
                  <c:v>3</c:v>
                </c:pt>
                <c:pt idx="12">
                  <c:v>1</c:v>
                </c:pt>
                <c:pt idx="13">
                  <c:v>0</c:v>
                </c:pt>
                <c:pt idx="14">
                  <c:v>0</c:v>
                </c:pt>
                <c:pt idx="15">
                  <c:v>1</c:v>
                </c:pt>
              </c:numCache>
            </c:numRef>
          </c:val>
          <c:extLst>
            <c:ext xmlns:c16="http://schemas.microsoft.com/office/drawing/2014/chart" uri="{C3380CC4-5D6E-409C-BE32-E72D297353CC}">
              <c16:uniqueId val="{00000000-2A97-4905-B62A-1BD86F0FBF7F}"/>
            </c:ext>
          </c:extLst>
        </c:ser>
        <c:ser>
          <c:idx val="1"/>
          <c:order val="1"/>
          <c:tx>
            <c:v>2019</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'TODOS LOS SECTORES'!$A$3:$A$18</c:f>
              <c:strCache>
                <c:ptCount val="16"/>
                <c:pt idx="0">
                  <c:v>Gestión Pública</c:v>
                </c:pt>
                <c:pt idx="1">
                  <c:v>Gobierno</c:v>
                </c:pt>
                <c:pt idx="2">
                  <c:v>Hacienda</c:v>
                </c:pt>
                <c:pt idx="3">
                  <c:v>Planeación</c:v>
                </c:pt>
                <c:pt idx="4">
                  <c:v>Desarrollo Económico</c:v>
                </c:pt>
                <c:pt idx="5">
                  <c:v>Educación</c:v>
                </c:pt>
                <c:pt idx="6">
                  <c:v>Salud</c:v>
                </c:pt>
                <c:pt idx="7">
                  <c:v>Integración Social</c:v>
                </c:pt>
                <c:pt idx="8">
                  <c:v>Cultura</c:v>
                </c:pt>
                <c:pt idx="9">
                  <c:v>Ambiente</c:v>
                </c:pt>
                <c:pt idx="10">
                  <c:v>Movilidad</c:v>
                </c:pt>
                <c:pt idx="11">
                  <c:v>Hábitat</c:v>
                </c:pt>
                <c:pt idx="12">
                  <c:v>Otras Entidades</c:v>
                </c:pt>
                <c:pt idx="13">
                  <c:v>Mujeres</c:v>
                </c:pt>
                <c:pt idx="14">
                  <c:v>Seguridad</c:v>
                </c:pt>
                <c:pt idx="15">
                  <c:v>Gestión Jurídica</c:v>
                </c:pt>
              </c:strCache>
            </c:strRef>
          </c:cat>
          <c:val>
            <c:numRef>
              <c:f>'TODOS LOS SECTORES'!$C$3:$C$18</c:f>
              <c:numCache>
                <c:formatCode>0</c:formatCode>
                <c:ptCount val="16"/>
                <c:pt idx="0">
                  <c:v>1</c:v>
                </c:pt>
                <c:pt idx="1">
                  <c:v>8</c:v>
                </c:pt>
                <c:pt idx="2">
                  <c:v>0</c:v>
                </c:pt>
                <c:pt idx="3">
                  <c:v>0</c:v>
                </c:pt>
                <c:pt idx="4">
                  <c:v>2</c:v>
                </c:pt>
                <c:pt idx="5">
                  <c:v>2</c:v>
                </c:pt>
                <c:pt idx="6">
                  <c:v>5</c:v>
                </c:pt>
                <c:pt idx="7">
                  <c:v>2</c:v>
                </c:pt>
                <c:pt idx="8">
                  <c:v>1</c:v>
                </c:pt>
                <c:pt idx="9">
                  <c:v>2</c:v>
                </c:pt>
                <c:pt idx="10">
                  <c:v>3</c:v>
                </c:pt>
                <c:pt idx="11">
                  <c:v>3</c:v>
                </c:pt>
                <c:pt idx="12">
                  <c:v>3</c:v>
                </c:pt>
                <c:pt idx="13">
                  <c:v>1</c:v>
                </c:pt>
                <c:pt idx="14">
                  <c:v>0</c:v>
                </c:pt>
                <c:pt idx="15">
                  <c:v>0</c:v>
                </c:pt>
              </c:numCache>
            </c:numRef>
          </c:val>
          <c:extLst>
            <c:ext xmlns:c16="http://schemas.microsoft.com/office/drawing/2014/chart" uri="{C3380CC4-5D6E-409C-BE32-E72D297353CC}">
              <c16:uniqueId val="{00000001-2A97-4905-B62A-1BD86F0FBF7F}"/>
            </c:ext>
          </c:extLst>
        </c:ser>
        <c:ser>
          <c:idx val="2"/>
          <c:order val="2"/>
          <c:tx>
            <c:v>2020</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'TODOS LOS SECTORES'!$A$3:$A$18</c:f>
              <c:strCache>
                <c:ptCount val="16"/>
                <c:pt idx="0">
                  <c:v>Gestión Pública</c:v>
                </c:pt>
                <c:pt idx="1">
                  <c:v>Gobierno</c:v>
                </c:pt>
                <c:pt idx="2">
                  <c:v>Hacienda</c:v>
                </c:pt>
                <c:pt idx="3">
                  <c:v>Planeación</c:v>
                </c:pt>
                <c:pt idx="4">
                  <c:v>Desarrollo Económico</c:v>
                </c:pt>
                <c:pt idx="5">
                  <c:v>Educación</c:v>
                </c:pt>
                <c:pt idx="6">
                  <c:v>Salud</c:v>
                </c:pt>
                <c:pt idx="7">
                  <c:v>Integración Social</c:v>
                </c:pt>
                <c:pt idx="8">
                  <c:v>Cultura</c:v>
                </c:pt>
                <c:pt idx="9">
                  <c:v>Ambiente</c:v>
                </c:pt>
                <c:pt idx="10">
                  <c:v>Movilidad</c:v>
                </c:pt>
                <c:pt idx="11">
                  <c:v>Hábitat</c:v>
                </c:pt>
                <c:pt idx="12">
                  <c:v>Otras Entidades</c:v>
                </c:pt>
                <c:pt idx="13">
                  <c:v>Mujeres</c:v>
                </c:pt>
                <c:pt idx="14">
                  <c:v>Seguridad</c:v>
                </c:pt>
                <c:pt idx="15">
                  <c:v>Gestión Jurídica</c:v>
                </c:pt>
              </c:strCache>
            </c:strRef>
          </c:cat>
          <c:val>
            <c:numRef>
              <c:f>'TODOS LOS SECTORES'!$D$3:$D$18</c:f>
              <c:numCache>
                <c:formatCode>0</c:formatCode>
                <c:ptCount val="16"/>
                <c:pt idx="0">
                  <c:v>1</c:v>
                </c:pt>
                <c:pt idx="1">
                  <c:v>9</c:v>
                </c:pt>
                <c:pt idx="2">
                  <c:v>0</c:v>
                </c:pt>
                <c:pt idx="3">
                  <c:v>0</c:v>
                </c:pt>
                <c:pt idx="4">
                  <c:v>2</c:v>
                </c:pt>
                <c:pt idx="5">
                  <c:v>2</c:v>
                </c:pt>
                <c:pt idx="6">
                  <c:v>5</c:v>
                </c:pt>
                <c:pt idx="7">
                  <c:v>2</c:v>
                </c:pt>
                <c:pt idx="8">
                  <c:v>1</c:v>
                </c:pt>
                <c:pt idx="9">
                  <c:v>2</c:v>
                </c:pt>
                <c:pt idx="10">
                  <c:v>3</c:v>
                </c:pt>
                <c:pt idx="11">
                  <c:v>3</c:v>
                </c:pt>
                <c:pt idx="12">
                  <c:v>3</c:v>
                </c:pt>
                <c:pt idx="13">
                  <c:v>0</c:v>
                </c:pt>
                <c:pt idx="14">
                  <c:v>0</c:v>
                </c:pt>
                <c:pt idx="15">
                  <c:v>0</c:v>
                </c:pt>
              </c:numCache>
            </c:numRef>
          </c:val>
          <c:extLst>
            <c:ext xmlns:c16="http://schemas.microsoft.com/office/drawing/2014/chart" uri="{C3380CC4-5D6E-409C-BE32-E72D297353CC}">
              <c16:uniqueId val="{00000002-2A97-4905-B62A-1BD86F0FBF7F}"/>
            </c:ext>
          </c:extLst>
        </c:ser>
        <c:dLbls>
          <c:showLegendKey val="0"/>
          <c:showVal val="0"/>
          <c:showCatName val="0"/>
          <c:showSerName val="0"/>
          <c:showPercent val="0"/>
          <c:showBubbleSize val="0"/>
        </c:dLbls>
        <c:gapWidth val="150"/>
        <c:shape val="box"/>
        <c:axId val="2101876415"/>
        <c:axId val="132422159"/>
        <c:axId val="0"/>
      </c:bar3DChart>
      <c:catAx>
        <c:axId val="210187641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1000">
                    <a:latin typeface="Arial" panose="020B0604020202020204" pitchFamily="34" charset="0"/>
                    <a:cs typeface="Arial" panose="020B0604020202020204" pitchFamily="34" charset="0"/>
                  </a:rPr>
                  <a:t>Sector Distrital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422159"/>
        <c:crosses val="autoZero"/>
        <c:auto val="1"/>
        <c:lblAlgn val="ctr"/>
        <c:lblOffset val="100"/>
        <c:noMultiLvlLbl val="0"/>
      </c:catAx>
      <c:valAx>
        <c:axId val="132422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s-CO" sz="1000" b="0" i="0" baseline="0">
                    <a:effectLst/>
                    <a:latin typeface="Arial" panose="020B0604020202020204" pitchFamily="34" charset="0"/>
                    <a:cs typeface="Arial" panose="020B0604020202020204" pitchFamily="34" charset="0"/>
                  </a:rPr>
                  <a:t>N° de Entidades  con Jardines </a:t>
                </a:r>
                <a:endParaRPr lang="es-CO" sz="1000">
                  <a:latin typeface="Arial" panose="020B0604020202020204" pitchFamily="34" charset="0"/>
                  <a:cs typeface="Arial" panose="020B0604020202020204" pitchFamily="34" charset="0"/>
                </a:endParaRPr>
              </a:p>
            </c:rich>
          </c:tx>
          <c:layout>
            <c:manualLayout>
              <c:xMode val="edge"/>
              <c:yMode val="edge"/>
              <c:x val="2.9878465325479487E-2"/>
              <c:y val="9.6406389346434473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0187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solidFill>
                  <a:schemeClr val="bg1">
                    <a:lumMod val="50000"/>
                  </a:schemeClr>
                </a:solidFill>
                <a:latin typeface="Arial" panose="020B0604020202020204" pitchFamily="34" charset="0"/>
                <a:cs typeface="Arial" panose="020B0604020202020204" pitchFamily="34" charset="0"/>
              </a:rPr>
              <a:t>Promedio Consumo Percápita de Energía en el Sector Público Distrital 2016- 2020</a:t>
            </a:r>
            <a:endParaRPr lang="es-CO" sz="1400">
              <a:solidFill>
                <a:schemeClr val="bg1">
                  <a:lumMod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1774471205805156"/>
          <c:y val="0.24146528576908324"/>
          <c:w val="0.8775339998388052"/>
          <c:h val="0.65037104826798842"/>
        </c:manualLayout>
      </c:layout>
      <c:barChart>
        <c:barDir val="col"/>
        <c:grouping val="clustered"/>
        <c:varyColors val="0"/>
        <c:ser>
          <c:idx val="0"/>
          <c:order val="0"/>
          <c:tx>
            <c:strRef>
              <c:f>Hoja2!$A$2</c:f>
              <c:strCache>
                <c:ptCount val="1"/>
                <c:pt idx="0">
                  <c:v>Consumo Percapita de Energía  (kW h/Usuario)
</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Hoja1!$B$3:$B$7</c:f>
              <c:numCache>
                <c:formatCode>General</c:formatCode>
                <c:ptCount val="5"/>
                <c:pt idx="0">
                  <c:v>2016</c:v>
                </c:pt>
                <c:pt idx="1">
                  <c:v>2017</c:v>
                </c:pt>
                <c:pt idx="2">
                  <c:v>2018</c:v>
                </c:pt>
                <c:pt idx="3">
                  <c:v>2019</c:v>
                </c:pt>
                <c:pt idx="4">
                  <c:v>2020</c:v>
                </c:pt>
              </c:numCache>
            </c:numRef>
          </c:cat>
          <c:val>
            <c:numRef>
              <c:f>Hoja2!$A$3:$A$7</c:f>
              <c:numCache>
                <c:formatCode>General</c:formatCode>
                <c:ptCount val="5"/>
                <c:pt idx="0">
                  <c:v>72.97</c:v>
                </c:pt>
                <c:pt idx="1">
                  <c:v>86.36</c:v>
                </c:pt>
                <c:pt idx="2">
                  <c:v>83.89</c:v>
                </c:pt>
                <c:pt idx="3">
                  <c:v>75.78</c:v>
                </c:pt>
                <c:pt idx="4">
                  <c:v>61.03</c:v>
                </c:pt>
              </c:numCache>
            </c:numRef>
          </c:val>
          <c:extLst>
            <c:ext xmlns:c16="http://schemas.microsoft.com/office/drawing/2014/chart" uri="{C3380CC4-5D6E-409C-BE32-E72D297353CC}">
              <c16:uniqueId val="{00000000-7257-4FD9-8284-0F2212D33F64}"/>
            </c:ext>
          </c:extLst>
        </c:ser>
        <c:dLbls>
          <c:dLblPos val="outEnd"/>
          <c:showLegendKey val="0"/>
          <c:showVal val="1"/>
          <c:showCatName val="0"/>
          <c:showSerName val="0"/>
          <c:showPercent val="0"/>
          <c:showBubbleSize val="0"/>
        </c:dLbls>
        <c:gapWidth val="100"/>
        <c:overlap val="-24"/>
        <c:axId val="1600016815"/>
        <c:axId val="1600015151"/>
      </c:barChart>
      <c:catAx>
        <c:axId val="16000168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0015151"/>
        <c:crosses val="autoZero"/>
        <c:auto val="0"/>
        <c:lblAlgn val="ctr"/>
        <c:lblOffset val="100"/>
        <c:noMultiLvlLbl val="0"/>
      </c:catAx>
      <c:valAx>
        <c:axId val="1600015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Consumo Percapita de Energía  (kW h/Usuario)</a:t>
                </a:r>
                <a:br>
                  <a:rPr lang="en-US">
                    <a:latin typeface="Arial" panose="020B0604020202020204" pitchFamily="34" charset="0"/>
                    <a:cs typeface="Arial" panose="020B0604020202020204" pitchFamily="34" charset="0"/>
                  </a:rPr>
                </a:br>
                <a:endParaRPr lang="es-CO">
                  <a:latin typeface="Arial" panose="020B0604020202020204" pitchFamily="34" charset="0"/>
                  <a:cs typeface="Arial" panose="020B0604020202020204" pitchFamily="34" charset="0"/>
                </a:endParaRPr>
              </a:p>
            </c:rich>
          </c:tx>
          <c:layout>
            <c:manualLayout>
              <c:xMode val="edge"/>
              <c:yMode val="edge"/>
              <c:x val="2.1730156326613018E-2"/>
              <c:y val="0.1915995397008055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0016815"/>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s-CO" sz="1200" b="0">
                <a:solidFill>
                  <a:schemeClr val="bg1">
                    <a:lumMod val="50000"/>
                  </a:schemeClr>
                </a:solidFill>
                <a:latin typeface="Arial" panose="020B0604020202020204" pitchFamily="34" charset="0"/>
                <a:cs typeface="Arial" panose="020B0604020202020204" pitchFamily="34" charset="0"/>
              </a:rPr>
              <a:t>Implementación de FNCE  2020</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6"/>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'[Indicador 2020 FNCE 14_06_2021 (1).xlsx]TODOS LOS SECTORES'!$A$3:$A$18</c:f>
              <c:strCache>
                <c:ptCount val="16"/>
                <c:pt idx="0">
                  <c:v>Gestión Pública</c:v>
                </c:pt>
                <c:pt idx="1">
                  <c:v>Gobierno</c:v>
                </c:pt>
                <c:pt idx="2">
                  <c:v>Hacienda</c:v>
                </c:pt>
                <c:pt idx="3">
                  <c:v>Planeación</c:v>
                </c:pt>
                <c:pt idx="4">
                  <c:v>Desarrollo Económico</c:v>
                </c:pt>
                <c:pt idx="5">
                  <c:v>Educación</c:v>
                </c:pt>
                <c:pt idx="6">
                  <c:v>Salud</c:v>
                </c:pt>
                <c:pt idx="7">
                  <c:v>Integración Social</c:v>
                </c:pt>
                <c:pt idx="8">
                  <c:v>Cultura</c:v>
                </c:pt>
                <c:pt idx="9">
                  <c:v>Ambiente</c:v>
                </c:pt>
                <c:pt idx="10">
                  <c:v>Movilidad</c:v>
                </c:pt>
                <c:pt idx="11">
                  <c:v>Hábitat</c:v>
                </c:pt>
                <c:pt idx="12">
                  <c:v>Otras Entidades</c:v>
                </c:pt>
                <c:pt idx="13">
                  <c:v>Mujeres</c:v>
                </c:pt>
                <c:pt idx="14">
                  <c:v>Seguridad</c:v>
                </c:pt>
                <c:pt idx="15">
                  <c:v>Gestión Jurídica</c:v>
                </c:pt>
              </c:strCache>
            </c:strRef>
          </c:cat>
          <c:val>
            <c:numRef>
              <c:f>'[Indicador 2020 FNCE 14_06_2021 (1).xlsx]TODOS LOS SECTORES'!$B$3:$B$18</c:f>
              <c:numCache>
                <c:formatCode>0</c:formatCode>
                <c:ptCount val="16"/>
                <c:pt idx="0">
                  <c:v>0</c:v>
                </c:pt>
                <c:pt idx="1">
                  <c:v>4</c:v>
                </c:pt>
                <c:pt idx="2">
                  <c:v>0</c:v>
                </c:pt>
                <c:pt idx="3">
                  <c:v>0</c:v>
                </c:pt>
                <c:pt idx="4">
                  <c:v>1</c:v>
                </c:pt>
                <c:pt idx="5">
                  <c:v>2</c:v>
                </c:pt>
                <c:pt idx="6">
                  <c:v>3</c:v>
                </c:pt>
                <c:pt idx="7">
                  <c:v>2</c:v>
                </c:pt>
                <c:pt idx="8">
                  <c:v>0</c:v>
                </c:pt>
                <c:pt idx="9">
                  <c:v>2</c:v>
                </c:pt>
                <c:pt idx="10">
                  <c:v>1</c:v>
                </c:pt>
                <c:pt idx="11">
                  <c:v>4</c:v>
                </c:pt>
                <c:pt idx="12">
                  <c:v>1</c:v>
                </c:pt>
                <c:pt idx="13">
                  <c:v>0</c:v>
                </c:pt>
                <c:pt idx="14">
                  <c:v>0</c:v>
                </c:pt>
                <c:pt idx="15">
                  <c:v>0</c:v>
                </c:pt>
              </c:numCache>
            </c:numRef>
          </c:val>
          <c:extLst>
            <c:ext xmlns:c16="http://schemas.microsoft.com/office/drawing/2014/chart" uri="{C3380CC4-5D6E-409C-BE32-E72D297353CC}">
              <c16:uniqueId val="{00000000-312A-4638-97CC-DB7C78E2760A}"/>
            </c:ext>
          </c:extLst>
        </c:ser>
        <c:dLbls>
          <c:showLegendKey val="0"/>
          <c:showVal val="1"/>
          <c:showCatName val="0"/>
          <c:showSerName val="0"/>
          <c:showPercent val="0"/>
          <c:showBubbleSize val="0"/>
        </c:dLbls>
        <c:gapWidth val="150"/>
        <c:shape val="box"/>
        <c:axId val="2101876415"/>
        <c:axId val="132422159"/>
        <c:axId val="0"/>
      </c:bar3DChart>
      <c:catAx>
        <c:axId val="210187641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s-CO" sz="900">
                    <a:solidFill>
                      <a:schemeClr val="bg1">
                        <a:lumMod val="50000"/>
                      </a:schemeClr>
                    </a:solidFill>
                    <a:latin typeface="Arial" panose="020B0604020202020204" pitchFamily="34" charset="0"/>
                    <a:cs typeface="Arial" panose="020B0604020202020204" pitchFamily="34" charset="0"/>
                  </a:rPr>
                  <a:t>Sector Distrital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2422159"/>
        <c:crosses val="autoZero"/>
        <c:auto val="1"/>
        <c:lblAlgn val="ctr"/>
        <c:lblOffset val="100"/>
        <c:noMultiLvlLbl val="0"/>
      </c:catAx>
      <c:valAx>
        <c:axId val="13242215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s-CO" b="0">
                    <a:solidFill>
                      <a:schemeClr val="bg1">
                        <a:lumMod val="50000"/>
                      </a:schemeClr>
                    </a:solidFill>
                    <a:latin typeface="Arial" panose="020B0604020202020204" pitchFamily="34" charset="0"/>
                    <a:cs typeface="Arial" panose="020B0604020202020204" pitchFamily="34" charset="0"/>
                  </a:rPr>
                  <a:t>N° de Entidades con</a:t>
                </a:r>
                <a:r>
                  <a:rPr lang="es-CO" b="0" baseline="0">
                    <a:solidFill>
                      <a:schemeClr val="bg1">
                        <a:lumMod val="50000"/>
                      </a:schemeClr>
                    </a:solidFill>
                    <a:latin typeface="Arial" panose="020B0604020202020204" pitchFamily="34" charset="0"/>
                    <a:cs typeface="Arial" panose="020B0604020202020204" pitchFamily="34" charset="0"/>
                  </a:rPr>
                  <a:t> FNCE</a:t>
                </a:r>
                <a:endParaRPr lang="es-CO" b="0">
                  <a:solidFill>
                    <a:schemeClr val="bg1">
                      <a:lumMod val="50000"/>
                    </a:schemeClr>
                  </a:solidFill>
                  <a:latin typeface="Arial" panose="020B0604020202020204" pitchFamily="34" charset="0"/>
                  <a:cs typeface="Arial" panose="020B0604020202020204" pitchFamily="34" charset="0"/>
                </a:endParaRPr>
              </a:p>
            </c:rich>
          </c:tx>
          <c:layout>
            <c:manualLayout>
              <c:xMode val="edge"/>
              <c:yMode val="edge"/>
              <c:x val="5.6412644376686458E-2"/>
              <c:y val="0.1342859311260791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10187641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bg1">
                    <a:lumMod val="50000"/>
                  </a:schemeClr>
                </a:solidFill>
              </a:defRPr>
            </a:pPr>
            <a:r>
              <a:rPr lang="es-CO" sz="1400" b="0">
                <a:solidFill>
                  <a:schemeClr val="bg1">
                    <a:lumMod val="50000"/>
                  </a:schemeClr>
                </a:solidFill>
              </a:rPr>
              <a:t>Toneladas de Residuos  Sólidos Aprovechables en el Sector Público Distrital</a:t>
            </a:r>
          </a:p>
        </c:rich>
      </c:tx>
      <c:overlay val="0"/>
    </c:title>
    <c:autoTitleDeleted val="0"/>
    <c:plotArea>
      <c:layout/>
      <c:barChart>
        <c:barDir val="col"/>
        <c:grouping val="clustered"/>
        <c:varyColors val="1"/>
        <c:ser>
          <c:idx val="0"/>
          <c:order val="0"/>
          <c:spPr>
            <a:solidFill>
              <a:srgbClr val="C3D69B"/>
            </a:solidFill>
            <a:ln cmpd="sng">
              <a:solidFill>
                <a:srgbClr val="000000"/>
              </a:solidFill>
            </a:ln>
          </c:spPr>
          <c:invertIfNegative val="1"/>
          <c:cat>
            <c:numRef>
              <c:f>'Kg Aprov Distrito'!$S$3:$AE$3</c:f>
              <c:numCache>
                <c:formatCode>General</c:formatCode>
                <c:ptCount val="5"/>
                <c:pt idx="0">
                  <c:v>2016</c:v>
                </c:pt>
                <c:pt idx="1">
                  <c:v>2017</c:v>
                </c:pt>
                <c:pt idx="2">
                  <c:v>2018</c:v>
                </c:pt>
                <c:pt idx="3">
                  <c:v>2019</c:v>
                </c:pt>
                <c:pt idx="4">
                  <c:v>2020</c:v>
                </c:pt>
              </c:numCache>
            </c:numRef>
          </c:cat>
          <c:val>
            <c:numRef>
              <c:f>'Kg Aprov Distrito'!$S$4:$AE$4</c:f>
              <c:numCache>
                <c:formatCode>#,##0.00</c:formatCode>
                <c:ptCount val="5"/>
                <c:pt idx="0">
                  <c:v>1878.2423999999999</c:v>
                </c:pt>
                <c:pt idx="1">
                  <c:v>1261.067</c:v>
                </c:pt>
                <c:pt idx="2">
                  <c:v>2625.7130700000007</c:v>
                </c:pt>
                <c:pt idx="3">
                  <c:v>3150.0328800000002</c:v>
                </c:pt>
                <c:pt idx="4">
                  <c:v>2063.1984499999994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66B-40C5-8A0D-40B52654936C}"/>
            </c:ext>
          </c:extLst>
        </c:ser>
        <c:dLbls>
          <c:showLegendKey val="0"/>
          <c:showVal val="0"/>
          <c:showCatName val="0"/>
          <c:showSerName val="0"/>
          <c:showPercent val="0"/>
          <c:showBubbleSize val="0"/>
        </c:dLbls>
        <c:gapWidth val="150"/>
        <c:axId val="932566250"/>
        <c:axId val="596710201"/>
      </c:barChart>
      <c:catAx>
        <c:axId val="932566250"/>
        <c:scaling>
          <c:orientation val="minMax"/>
        </c:scaling>
        <c:delete val="0"/>
        <c:axPos val="b"/>
        <c:numFmt formatCode="General" sourceLinked="1"/>
        <c:majorTickMark val="out"/>
        <c:minorTickMark val="none"/>
        <c:tickLblPos val="nextTo"/>
        <c:txPr>
          <a:bodyPr rot="0"/>
          <a:lstStyle/>
          <a:p>
            <a:pPr>
              <a:defRPr/>
            </a:pPr>
            <a:endParaRPr lang="es-CO"/>
          </a:p>
        </c:txPr>
        <c:crossAx val="596710201"/>
        <c:crosses val="autoZero"/>
        <c:auto val="1"/>
        <c:lblAlgn val="ctr"/>
        <c:lblOffset val="100"/>
        <c:noMultiLvlLbl val="1"/>
      </c:catAx>
      <c:valAx>
        <c:axId val="596710201"/>
        <c:scaling>
          <c:orientation val="minMax"/>
        </c:scaling>
        <c:delete val="0"/>
        <c:axPos val="l"/>
        <c:majorGridlines>
          <c:spPr>
            <a:ln>
              <a:solidFill>
                <a:srgbClr val="B7B7B7"/>
              </a:solidFill>
            </a:ln>
          </c:spPr>
        </c:majorGridlines>
        <c:title>
          <c:tx>
            <c:rich>
              <a:bodyPr/>
              <a:lstStyle/>
              <a:p>
                <a:pPr>
                  <a:defRPr>
                    <a:solidFill>
                      <a:schemeClr val="bg1">
                        <a:lumMod val="50000"/>
                      </a:schemeClr>
                    </a:solidFill>
                  </a:defRPr>
                </a:pPr>
                <a:r>
                  <a:rPr lang="es-CO">
                    <a:solidFill>
                      <a:schemeClr val="bg1">
                        <a:lumMod val="50000"/>
                      </a:schemeClr>
                    </a:solidFill>
                  </a:rPr>
                  <a:t>Toneladas</a:t>
                </a:r>
              </a:p>
            </c:rich>
          </c:tx>
          <c:overlay val="0"/>
        </c:title>
        <c:numFmt formatCode="#,##0.00" sourceLinked="1"/>
        <c:majorTickMark val="out"/>
        <c:minorTickMark val="none"/>
        <c:tickLblPos val="nextTo"/>
        <c:spPr>
          <a:ln/>
        </c:spPr>
        <c:txPr>
          <a:bodyPr rot="0"/>
          <a:lstStyle/>
          <a:p>
            <a:pPr>
              <a:defRPr/>
            </a:pPr>
            <a:endParaRPr lang="es-CO"/>
          </a:p>
        </c:txPr>
        <c:crossAx val="932566250"/>
        <c:crosses val="autoZero"/>
        <c:crossBetween val="between"/>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chemeClr val="bg1">
                    <a:lumMod val="50000"/>
                  </a:schemeClr>
                </a:solidFill>
                <a:latin typeface="Arial" panose="020B0604020202020204" pitchFamily="34" charset="0"/>
                <a:cs typeface="Arial" panose="020B0604020202020204" pitchFamily="34" charset="0"/>
              </a:defRPr>
            </a:pPr>
            <a:r>
              <a:rPr lang="es-CO" sz="1400" b="0" i="0" baseline="0">
                <a:solidFill>
                  <a:schemeClr val="bg1">
                    <a:lumMod val="50000"/>
                  </a:schemeClr>
                </a:solidFill>
                <a:effectLst/>
                <a:latin typeface="Arial" panose="020B0604020202020204" pitchFamily="34" charset="0"/>
                <a:cs typeface="Arial" panose="020B0604020202020204" pitchFamily="34" charset="0"/>
              </a:rPr>
              <a:t>Porcentaje De Separación De Residuos En El Sector Público Distrital 2016-2020</a:t>
            </a:r>
          </a:p>
        </c:rich>
      </c:tx>
      <c:overlay val="0"/>
    </c:title>
    <c:autoTitleDeleted val="0"/>
    <c:plotArea>
      <c:layout/>
      <c:barChart>
        <c:barDir val="col"/>
        <c:grouping val="clustered"/>
        <c:varyColors val="1"/>
        <c:ser>
          <c:idx val="0"/>
          <c:order val="0"/>
          <c:tx>
            <c:strRef>
              <c:f>'% Separación'!$D$277</c:f>
              <c:strCache>
                <c:ptCount val="1"/>
                <c:pt idx="0">
                  <c:v> Plástico</c:v>
                </c:pt>
              </c:strCache>
            </c:strRef>
          </c:tx>
          <c:spPr>
            <a:solidFill>
              <a:srgbClr val="4F81BD"/>
            </a:solidFill>
            <a:ln cmpd="sng">
              <a:solidFill>
                <a:srgbClr val="000000"/>
              </a:solidFill>
            </a:ln>
          </c:spPr>
          <c:invertIfNegative val="1"/>
          <c:cat>
            <c:numRef>
              <c:f>'% Separación'!$C$286:$C$290</c:f>
              <c:numCache>
                <c:formatCode>0</c:formatCode>
                <c:ptCount val="5"/>
                <c:pt idx="0">
                  <c:v>2016</c:v>
                </c:pt>
                <c:pt idx="1">
                  <c:v>2017</c:v>
                </c:pt>
                <c:pt idx="2">
                  <c:v>2018</c:v>
                </c:pt>
                <c:pt idx="3">
                  <c:v>2019</c:v>
                </c:pt>
                <c:pt idx="4">
                  <c:v>2020</c:v>
                </c:pt>
              </c:numCache>
            </c:numRef>
          </c:cat>
          <c:val>
            <c:numRef>
              <c:f>'% Separación'!$D$278:$D$290</c:f>
              <c:numCache>
                <c:formatCode>#,##0.00</c:formatCode>
                <c:ptCount val="5"/>
                <c:pt idx="0">
                  <c:v>7.039805405308706</c:v>
                </c:pt>
                <c:pt idx="1">
                  <c:v>5.1292389698564804</c:v>
                </c:pt>
                <c:pt idx="2">
                  <c:v>5.7746324886900151</c:v>
                </c:pt>
                <c:pt idx="3">
                  <c:v>6.8355324595849938</c:v>
                </c:pt>
                <c:pt idx="4">
                  <c:v>6.4618906003851198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7BD-4154-B0BC-6CF4897336DF}"/>
            </c:ext>
          </c:extLst>
        </c:ser>
        <c:ser>
          <c:idx val="1"/>
          <c:order val="1"/>
          <c:tx>
            <c:strRef>
              <c:f>'% Separación'!$E$277</c:f>
              <c:strCache>
                <c:ptCount val="1"/>
                <c:pt idx="0">
                  <c:v> Metales</c:v>
                </c:pt>
              </c:strCache>
            </c:strRef>
          </c:tx>
          <c:spPr>
            <a:solidFill>
              <a:srgbClr val="7F7F7F"/>
            </a:solidFill>
            <a:ln cmpd="sng">
              <a:solidFill>
                <a:srgbClr val="000000"/>
              </a:solidFill>
            </a:ln>
          </c:spPr>
          <c:invertIfNegative val="1"/>
          <c:cat>
            <c:numRef>
              <c:f>'% Separación'!$C$286:$C$290</c:f>
              <c:numCache>
                <c:formatCode>0</c:formatCode>
                <c:ptCount val="5"/>
                <c:pt idx="0">
                  <c:v>2016</c:v>
                </c:pt>
                <c:pt idx="1">
                  <c:v>2017</c:v>
                </c:pt>
                <c:pt idx="2">
                  <c:v>2018</c:v>
                </c:pt>
                <c:pt idx="3">
                  <c:v>2019</c:v>
                </c:pt>
                <c:pt idx="4">
                  <c:v>2020</c:v>
                </c:pt>
              </c:numCache>
            </c:numRef>
          </c:cat>
          <c:val>
            <c:numRef>
              <c:f>'% Separación'!$E$278:$E$290</c:f>
              <c:numCache>
                <c:formatCode>#,##0.00</c:formatCode>
                <c:ptCount val="5"/>
                <c:pt idx="0">
                  <c:v>7.5060636475888307</c:v>
                </c:pt>
                <c:pt idx="1">
                  <c:v>3.6672603438199558</c:v>
                </c:pt>
                <c:pt idx="2">
                  <c:v>5.9495381191822299</c:v>
                </c:pt>
                <c:pt idx="3">
                  <c:v>5.937840242480263</c:v>
                </c:pt>
                <c:pt idx="4">
                  <c:v>6.3680165899964702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97BD-4154-B0BC-6CF4897336DF}"/>
            </c:ext>
          </c:extLst>
        </c:ser>
        <c:ser>
          <c:idx val="2"/>
          <c:order val="2"/>
          <c:tx>
            <c:strRef>
              <c:f>'% Separación'!$F$277</c:f>
              <c:strCache>
                <c:ptCount val="1"/>
                <c:pt idx="0">
                  <c:v> Vidrio</c:v>
                </c:pt>
              </c:strCache>
            </c:strRef>
          </c:tx>
          <c:spPr>
            <a:solidFill>
              <a:srgbClr val="4F81BD"/>
            </a:solidFill>
            <a:ln cmpd="sng">
              <a:solidFill>
                <a:srgbClr val="000000"/>
              </a:solidFill>
            </a:ln>
          </c:spPr>
          <c:invertIfNegative val="1"/>
          <c:cat>
            <c:numRef>
              <c:f>'% Separación'!$C$286:$C$290</c:f>
              <c:numCache>
                <c:formatCode>0</c:formatCode>
                <c:ptCount val="5"/>
                <c:pt idx="0">
                  <c:v>2016</c:v>
                </c:pt>
                <c:pt idx="1">
                  <c:v>2017</c:v>
                </c:pt>
                <c:pt idx="2">
                  <c:v>2018</c:v>
                </c:pt>
                <c:pt idx="3">
                  <c:v>2019</c:v>
                </c:pt>
                <c:pt idx="4">
                  <c:v>2020</c:v>
                </c:pt>
              </c:numCache>
            </c:numRef>
          </c:cat>
          <c:val>
            <c:numRef>
              <c:f>'% Separación'!$F$278:$F$290</c:f>
              <c:numCache>
                <c:formatCode>#,##0.00</c:formatCode>
                <c:ptCount val="5"/>
                <c:pt idx="0">
                  <c:v>1.3146290382966543</c:v>
                </c:pt>
                <c:pt idx="1">
                  <c:v>1.0297668561622817</c:v>
                </c:pt>
                <c:pt idx="2">
                  <c:v>1.6742019721141885</c:v>
                </c:pt>
                <c:pt idx="3">
                  <c:v>2.5669443171018589</c:v>
                </c:pt>
                <c:pt idx="4">
                  <c:v>1.2604788819240274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97BD-4154-B0BC-6CF4897336DF}"/>
            </c:ext>
          </c:extLst>
        </c:ser>
        <c:ser>
          <c:idx val="3"/>
          <c:order val="3"/>
          <c:tx>
            <c:strRef>
              <c:f>'% Separación'!$G$277</c:f>
              <c:strCache>
                <c:ptCount val="1"/>
                <c:pt idx="0">
                  <c:v> Papel</c:v>
                </c:pt>
              </c:strCache>
            </c:strRef>
          </c:tx>
          <c:spPr>
            <a:solidFill>
              <a:srgbClr val="FFFFFF"/>
            </a:solidFill>
            <a:ln cmpd="sng">
              <a:solidFill>
                <a:srgbClr val="000000"/>
              </a:solidFill>
            </a:ln>
          </c:spPr>
          <c:invertIfNegative val="1"/>
          <c:cat>
            <c:numRef>
              <c:f>'% Separación'!$C$286:$C$290</c:f>
              <c:numCache>
                <c:formatCode>0</c:formatCode>
                <c:ptCount val="5"/>
                <c:pt idx="0">
                  <c:v>2016</c:v>
                </c:pt>
                <c:pt idx="1">
                  <c:v>2017</c:v>
                </c:pt>
                <c:pt idx="2">
                  <c:v>2018</c:v>
                </c:pt>
                <c:pt idx="3">
                  <c:v>2019</c:v>
                </c:pt>
                <c:pt idx="4">
                  <c:v>2020</c:v>
                </c:pt>
              </c:numCache>
            </c:numRef>
          </c:cat>
          <c:val>
            <c:numRef>
              <c:f>'% Separación'!$G$278:$G$290</c:f>
              <c:numCache>
                <c:formatCode>#,##0.00</c:formatCode>
                <c:ptCount val="5"/>
                <c:pt idx="0">
                  <c:v>18.184623028422742</c:v>
                </c:pt>
                <c:pt idx="1">
                  <c:v>12.351479342493301</c:v>
                </c:pt>
                <c:pt idx="2">
                  <c:v>13.682861014208232</c:v>
                </c:pt>
                <c:pt idx="3">
                  <c:v>11.693659527769757</c:v>
                </c:pt>
                <c:pt idx="4">
                  <c:v>9.553537459846595</c:v>
                </c:pt>
              </c:numCache>
            </c:numRef>
          </c:val>
          <c:extLst>
            <c:ext xmlns:c14="http://schemas.microsoft.com/office/drawing/2007/8/2/chart" uri="{6F2FDCE9-48DA-4B69-8628-5D25D57E5C99}">
              <c14:invertSolidFillFmt>
                <c14:spPr xmlns:c14="http://schemas.microsoft.com/office/drawing/2007/8/2/chart">
                  <a:solidFill>
                    <a:srgbClr val="F79646"/>
                  </a:solidFill>
                  <a:ln cmpd="sng">
                    <a:solidFill>
                      <a:srgbClr val="000000"/>
                    </a:solidFill>
                  </a:ln>
                </c14:spPr>
              </c14:invertSolidFillFmt>
            </c:ext>
            <c:ext xmlns:c16="http://schemas.microsoft.com/office/drawing/2014/chart" uri="{C3380CC4-5D6E-409C-BE32-E72D297353CC}">
              <c16:uniqueId val="{00000003-97BD-4154-B0BC-6CF4897336DF}"/>
            </c:ext>
          </c:extLst>
        </c:ser>
        <c:ser>
          <c:idx val="4"/>
          <c:order val="4"/>
          <c:tx>
            <c:strRef>
              <c:f>'% Separación'!$H$277</c:f>
              <c:strCache>
                <c:ptCount val="1"/>
                <c:pt idx="0">
                  <c:v>Orgánicos</c:v>
                </c:pt>
              </c:strCache>
            </c:strRef>
          </c:tx>
          <c:spPr>
            <a:solidFill>
              <a:srgbClr val="9BBB59"/>
            </a:solidFill>
            <a:ln cmpd="sng">
              <a:solidFill>
                <a:srgbClr val="000000"/>
              </a:solidFill>
            </a:ln>
          </c:spPr>
          <c:invertIfNegative val="1"/>
          <c:cat>
            <c:numRef>
              <c:f>'% Separación'!$C$286:$C$290</c:f>
              <c:numCache>
                <c:formatCode>0</c:formatCode>
                <c:ptCount val="5"/>
                <c:pt idx="0">
                  <c:v>2016</c:v>
                </c:pt>
                <c:pt idx="1">
                  <c:v>2017</c:v>
                </c:pt>
                <c:pt idx="2">
                  <c:v>2018</c:v>
                </c:pt>
                <c:pt idx="3">
                  <c:v>2019</c:v>
                </c:pt>
                <c:pt idx="4">
                  <c:v>2020</c:v>
                </c:pt>
              </c:numCache>
            </c:numRef>
          </c:cat>
          <c:val>
            <c:numRef>
              <c:f>'% Separación'!$H$278:$H$290</c:f>
              <c:numCache>
                <c:formatCode>#,##0.00</c:formatCode>
                <c:ptCount val="5"/>
                <c:pt idx="0">
                  <c:v>50.065242377661157</c:v>
                </c:pt>
                <c:pt idx="1">
                  <c:v>64.864071456948764</c:v>
                </c:pt>
                <c:pt idx="2">
                  <c:v>58.455622875807983</c:v>
                </c:pt>
                <c:pt idx="3">
                  <c:v>57.776988346864499</c:v>
                </c:pt>
                <c:pt idx="4">
                  <c:v>59.059456614586374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97BD-4154-B0BC-6CF4897336DF}"/>
            </c:ext>
          </c:extLst>
        </c:ser>
        <c:ser>
          <c:idx val="5"/>
          <c:order val="5"/>
          <c:tx>
            <c:strRef>
              <c:f>'% Separación'!$I$277</c:f>
              <c:strCache>
                <c:ptCount val="1"/>
                <c:pt idx="0">
                  <c:v>Cartón</c:v>
                </c:pt>
              </c:strCache>
            </c:strRef>
          </c:tx>
          <c:spPr>
            <a:solidFill>
              <a:srgbClr val="F79646"/>
            </a:solidFill>
            <a:ln cmpd="sng">
              <a:solidFill>
                <a:srgbClr val="000000"/>
              </a:solidFill>
            </a:ln>
          </c:spPr>
          <c:invertIfNegative val="1"/>
          <c:cat>
            <c:numRef>
              <c:f>'% Separación'!$C$286:$C$290</c:f>
              <c:numCache>
                <c:formatCode>0</c:formatCode>
                <c:ptCount val="5"/>
                <c:pt idx="0">
                  <c:v>2016</c:v>
                </c:pt>
                <c:pt idx="1">
                  <c:v>2017</c:v>
                </c:pt>
                <c:pt idx="2">
                  <c:v>2018</c:v>
                </c:pt>
                <c:pt idx="3">
                  <c:v>2019</c:v>
                </c:pt>
                <c:pt idx="4">
                  <c:v>2020</c:v>
                </c:pt>
              </c:numCache>
            </c:numRef>
          </c:cat>
          <c:val>
            <c:numRef>
              <c:f>'% Separación'!$I$278:$I$290</c:f>
              <c:numCache>
                <c:formatCode>#,##0.00</c:formatCode>
                <c:ptCount val="5"/>
                <c:pt idx="0">
                  <c:v>15.889636502721904</c:v>
                </c:pt>
                <c:pt idx="1">
                  <c:v>12.958183030719225</c:v>
                </c:pt>
                <c:pt idx="2">
                  <c:v>14.463143529997362</c:v>
                </c:pt>
                <c:pt idx="3">
                  <c:v>15.189035106198638</c:v>
                </c:pt>
                <c:pt idx="4">
                  <c:v>17.296619853261411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97BD-4154-B0BC-6CF4897336DF}"/>
            </c:ext>
          </c:extLst>
        </c:ser>
        <c:dLbls>
          <c:showLegendKey val="0"/>
          <c:showVal val="0"/>
          <c:showCatName val="0"/>
          <c:showSerName val="0"/>
          <c:showPercent val="0"/>
          <c:showBubbleSize val="0"/>
        </c:dLbls>
        <c:gapWidth val="150"/>
        <c:axId val="1957408103"/>
        <c:axId val="422137412"/>
      </c:barChart>
      <c:catAx>
        <c:axId val="1957408103"/>
        <c:scaling>
          <c:orientation val="minMax"/>
        </c:scaling>
        <c:delete val="0"/>
        <c:axPos val="b"/>
        <c:numFmt formatCode="0" sourceLinked="1"/>
        <c:majorTickMark val="none"/>
        <c:minorTickMark val="none"/>
        <c:tickLblPos val="nextTo"/>
        <c:txPr>
          <a:bodyPr/>
          <a:lstStyle/>
          <a:p>
            <a:pPr lvl="0">
              <a:defRPr sz="900" b="0" i="0">
                <a:solidFill>
                  <a:srgbClr val="000000"/>
                </a:solidFill>
                <a:latin typeface="Arial" panose="020B0604020202020204" pitchFamily="34" charset="0"/>
                <a:cs typeface="Arial" panose="020B0604020202020204" pitchFamily="34" charset="0"/>
              </a:defRPr>
            </a:pPr>
            <a:endParaRPr lang="es-CO"/>
          </a:p>
        </c:txPr>
        <c:crossAx val="422137412"/>
        <c:crosses val="autoZero"/>
        <c:auto val="1"/>
        <c:lblAlgn val="ctr"/>
        <c:lblOffset val="100"/>
        <c:noMultiLvlLbl val="1"/>
      </c:catAx>
      <c:valAx>
        <c:axId val="422137412"/>
        <c:scaling>
          <c:orientation val="minMax"/>
        </c:scaling>
        <c:delete val="0"/>
        <c:axPos val="l"/>
        <c:majorGridlines>
          <c:spPr>
            <a:ln>
              <a:solidFill>
                <a:srgbClr val="B7B7B7"/>
              </a:solidFill>
            </a:ln>
          </c:spPr>
        </c:majorGridlines>
        <c:title>
          <c:tx>
            <c:rich>
              <a:bodyPr/>
              <a:lstStyle/>
              <a:p>
                <a:pPr lvl="0">
                  <a:defRPr sz="900" b="0" i="0">
                    <a:solidFill>
                      <a:schemeClr val="bg1">
                        <a:lumMod val="50000"/>
                      </a:schemeClr>
                    </a:solidFill>
                    <a:latin typeface="Arial" panose="020B0604020202020204" pitchFamily="34" charset="0"/>
                    <a:cs typeface="Arial" panose="020B0604020202020204" pitchFamily="34" charset="0"/>
                  </a:defRPr>
                </a:pPr>
                <a:r>
                  <a:rPr lang="es-CO" sz="900" b="0" i="0">
                    <a:solidFill>
                      <a:schemeClr val="bg1">
                        <a:lumMod val="50000"/>
                      </a:schemeClr>
                    </a:solidFill>
                    <a:latin typeface="Arial" panose="020B0604020202020204" pitchFamily="34" charset="0"/>
                    <a:cs typeface="Arial" panose="020B0604020202020204" pitchFamily="34" charset="0"/>
                  </a:rPr>
                  <a:t>PORCENTAJE</a:t>
                </a:r>
              </a:p>
            </c:rich>
          </c:tx>
          <c:overlay val="0"/>
        </c:title>
        <c:numFmt formatCode="#,##0.00" sourceLinked="1"/>
        <c:majorTickMark val="none"/>
        <c:minorTickMark val="none"/>
        <c:tickLblPos val="nextTo"/>
        <c:spPr>
          <a:ln/>
        </c:spPr>
        <c:txPr>
          <a:bodyPr/>
          <a:lstStyle/>
          <a:p>
            <a:pPr lvl="0">
              <a:defRPr sz="900" b="0" i="0">
                <a:solidFill>
                  <a:srgbClr val="000000"/>
                </a:solidFill>
                <a:latin typeface="+mn-lt"/>
              </a:defRPr>
            </a:pPr>
            <a:endParaRPr lang="es-CO"/>
          </a:p>
        </c:txPr>
        <c:crossAx val="1957408103"/>
        <c:crosses val="autoZero"/>
        <c:crossBetween val="between"/>
      </c:valAx>
    </c:plotArea>
    <c:legend>
      <c:legendPos val="b"/>
      <c:overlay val="0"/>
      <c:txPr>
        <a:bodyPr/>
        <a:lstStyle/>
        <a:p>
          <a:pPr lvl="0">
            <a:defRPr sz="900" b="0" i="0">
              <a:solidFill>
                <a:srgbClr val="1A1A1A"/>
              </a:solidFill>
              <a:latin typeface="Arial" panose="020B0604020202020204" pitchFamily="34" charset="0"/>
              <a:cs typeface="Arial" panose="020B0604020202020204" pitchFamily="34" charset="0"/>
            </a:defRPr>
          </a:pPr>
          <a:endParaRPr lang="es-CO"/>
        </a:p>
      </c:txPr>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Total </a:t>
            </a:r>
            <a:r>
              <a:rPr lang="es-CO">
                <a:solidFill>
                  <a:schemeClr val="bg1">
                    <a:lumMod val="50000"/>
                  </a:schemeClr>
                </a:solidFill>
              </a:rPr>
              <a:t>Residuos</a:t>
            </a:r>
            <a:r>
              <a:rPr lang="es-CO"/>
              <a:t> Peligrosos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(1).xlsx]Hoja1'!$B$3:$F$3</c:f>
            </c:numRef>
          </c:val>
          <c:extLst>
            <c:ext xmlns:c16="http://schemas.microsoft.com/office/drawing/2014/chart" uri="{C3380CC4-5D6E-409C-BE32-E72D297353CC}">
              <c16:uniqueId val="{00000000-0258-490E-9A8F-60899036BEB5}"/>
            </c:ext>
          </c:extLst>
        </c:ser>
        <c:ser>
          <c:idx val="1"/>
          <c:order val="1"/>
          <c:spPr>
            <a:solidFill>
              <a:schemeClr val="accent2"/>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(1).xlsx]Hoja1'!$B$4:$F$4</c:f>
            </c:numRef>
          </c:val>
          <c:extLst>
            <c:ext xmlns:c16="http://schemas.microsoft.com/office/drawing/2014/chart" uri="{C3380CC4-5D6E-409C-BE32-E72D297353CC}">
              <c16:uniqueId val="{00000001-0258-490E-9A8F-60899036BEB5}"/>
            </c:ext>
          </c:extLst>
        </c:ser>
        <c:ser>
          <c:idx val="2"/>
          <c:order val="2"/>
          <c:spPr>
            <a:solidFill>
              <a:schemeClr val="accent3"/>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(1).xlsx]Hoja1'!$B$5:$F$5</c:f>
            </c:numRef>
          </c:val>
          <c:extLst>
            <c:ext xmlns:c16="http://schemas.microsoft.com/office/drawing/2014/chart" uri="{C3380CC4-5D6E-409C-BE32-E72D297353CC}">
              <c16:uniqueId val="{00000002-0258-490E-9A8F-60899036BEB5}"/>
            </c:ext>
          </c:extLst>
        </c:ser>
        <c:ser>
          <c:idx val="3"/>
          <c:order val="3"/>
          <c:spPr>
            <a:solidFill>
              <a:schemeClr val="accent4"/>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(1).xlsx]Hoja1'!$B$6:$F$6</c:f>
            </c:numRef>
          </c:val>
          <c:extLst>
            <c:ext xmlns:c16="http://schemas.microsoft.com/office/drawing/2014/chart" uri="{C3380CC4-5D6E-409C-BE32-E72D297353CC}">
              <c16:uniqueId val="{00000003-0258-490E-9A8F-60899036BEB5}"/>
            </c:ext>
          </c:extLst>
        </c:ser>
        <c:ser>
          <c:idx val="4"/>
          <c:order val="4"/>
          <c:spPr>
            <a:solidFill>
              <a:schemeClr val="accent5"/>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(1).xlsx]Hoja1'!$B$7:$F$7</c:f>
            </c:numRef>
          </c:val>
          <c:extLst>
            <c:ext xmlns:c16="http://schemas.microsoft.com/office/drawing/2014/chart" uri="{C3380CC4-5D6E-409C-BE32-E72D297353CC}">
              <c16:uniqueId val="{00000004-0258-490E-9A8F-60899036BEB5}"/>
            </c:ext>
          </c:extLst>
        </c:ser>
        <c:ser>
          <c:idx val="5"/>
          <c:order val="5"/>
          <c:spPr>
            <a:solidFill>
              <a:schemeClr val="accent6"/>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(1).xlsx]Hoja1'!$B$8:$F$8</c:f>
            </c:numRef>
          </c:val>
          <c:extLst>
            <c:ext xmlns:c16="http://schemas.microsoft.com/office/drawing/2014/chart" uri="{C3380CC4-5D6E-409C-BE32-E72D297353CC}">
              <c16:uniqueId val="{00000005-0258-490E-9A8F-60899036BEB5}"/>
            </c:ext>
          </c:extLst>
        </c:ser>
        <c:ser>
          <c:idx val="6"/>
          <c:order val="6"/>
          <c:spPr>
            <a:solidFill>
              <a:schemeClr val="accent1">
                <a:lumMod val="6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(1).xlsx]Hoja1'!$B$9:$F$9</c:f>
            </c:numRef>
          </c:val>
          <c:extLst>
            <c:ext xmlns:c16="http://schemas.microsoft.com/office/drawing/2014/chart" uri="{C3380CC4-5D6E-409C-BE32-E72D297353CC}">
              <c16:uniqueId val="{00000006-0258-490E-9A8F-60899036BEB5}"/>
            </c:ext>
          </c:extLst>
        </c:ser>
        <c:ser>
          <c:idx val="7"/>
          <c:order val="7"/>
          <c:spPr>
            <a:solidFill>
              <a:schemeClr val="accent2">
                <a:lumMod val="6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(1).xlsx]Hoja1'!$B$10:$F$10</c:f>
            </c:numRef>
          </c:val>
          <c:extLst>
            <c:ext xmlns:c16="http://schemas.microsoft.com/office/drawing/2014/chart" uri="{C3380CC4-5D6E-409C-BE32-E72D297353CC}">
              <c16:uniqueId val="{00000007-0258-490E-9A8F-60899036BEB5}"/>
            </c:ext>
          </c:extLst>
        </c:ser>
        <c:ser>
          <c:idx val="8"/>
          <c:order val="8"/>
          <c:spPr>
            <a:solidFill>
              <a:schemeClr val="accent3">
                <a:lumMod val="6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(1).xlsx]Hoja1'!$B$11:$F$11</c:f>
            </c:numRef>
          </c:val>
          <c:extLst>
            <c:ext xmlns:c16="http://schemas.microsoft.com/office/drawing/2014/chart" uri="{C3380CC4-5D6E-409C-BE32-E72D297353CC}">
              <c16:uniqueId val="{00000008-0258-490E-9A8F-60899036BEB5}"/>
            </c:ext>
          </c:extLst>
        </c:ser>
        <c:ser>
          <c:idx val="9"/>
          <c:order val="9"/>
          <c:spPr>
            <a:solidFill>
              <a:schemeClr val="accent4">
                <a:lumMod val="6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(1).xlsx]Hoja1'!$B$12:$F$12</c:f>
            </c:numRef>
          </c:val>
          <c:extLst>
            <c:ext xmlns:c16="http://schemas.microsoft.com/office/drawing/2014/chart" uri="{C3380CC4-5D6E-409C-BE32-E72D297353CC}">
              <c16:uniqueId val="{00000009-0258-490E-9A8F-60899036BEB5}"/>
            </c:ext>
          </c:extLst>
        </c:ser>
        <c:ser>
          <c:idx val="10"/>
          <c:order val="10"/>
          <c:spPr>
            <a:solidFill>
              <a:schemeClr val="accent5">
                <a:lumMod val="6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(1).xlsx]Hoja1'!$B$13:$F$13</c:f>
            </c:numRef>
          </c:val>
          <c:extLst>
            <c:ext xmlns:c16="http://schemas.microsoft.com/office/drawing/2014/chart" uri="{C3380CC4-5D6E-409C-BE32-E72D297353CC}">
              <c16:uniqueId val="{0000000A-0258-490E-9A8F-60899036BEB5}"/>
            </c:ext>
          </c:extLst>
        </c:ser>
        <c:ser>
          <c:idx val="11"/>
          <c:order val="11"/>
          <c:spPr>
            <a:solidFill>
              <a:schemeClr val="accent6">
                <a:lumMod val="6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(1).xlsx]Hoja1'!$B$14:$F$14</c:f>
            </c:numRef>
          </c:val>
          <c:extLst>
            <c:ext xmlns:c16="http://schemas.microsoft.com/office/drawing/2014/chart" uri="{C3380CC4-5D6E-409C-BE32-E72D297353CC}">
              <c16:uniqueId val="{0000000B-0258-490E-9A8F-60899036BEB5}"/>
            </c:ext>
          </c:extLst>
        </c:ser>
        <c:ser>
          <c:idx val="12"/>
          <c:order val="12"/>
          <c:spPr>
            <a:solidFill>
              <a:schemeClr val="accent1">
                <a:lumMod val="80000"/>
                <a:lumOff val="2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(1).xlsx]Hoja1'!$B$15:$F$15</c:f>
            </c:numRef>
          </c:val>
          <c:extLst>
            <c:ext xmlns:c16="http://schemas.microsoft.com/office/drawing/2014/chart" uri="{C3380CC4-5D6E-409C-BE32-E72D297353CC}">
              <c16:uniqueId val="{0000000C-0258-490E-9A8F-60899036BEB5}"/>
            </c:ext>
          </c:extLst>
        </c:ser>
        <c:ser>
          <c:idx val="13"/>
          <c:order val="13"/>
          <c:spPr>
            <a:solidFill>
              <a:schemeClr val="accent2">
                <a:lumMod val="80000"/>
                <a:lumOff val="2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(1).xlsx]Hoja1'!$B$16:$F$16</c:f>
            </c:numRef>
          </c:val>
          <c:extLst>
            <c:ext xmlns:c16="http://schemas.microsoft.com/office/drawing/2014/chart" uri="{C3380CC4-5D6E-409C-BE32-E72D297353CC}">
              <c16:uniqueId val="{0000000D-0258-490E-9A8F-60899036BEB5}"/>
            </c:ext>
          </c:extLst>
        </c:ser>
        <c:ser>
          <c:idx val="14"/>
          <c:order val="14"/>
          <c:spPr>
            <a:solidFill>
              <a:schemeClr val="accent3">
                <a:lumMod val="80000"/>
                <a:lumOff val="2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(1).xlsx]Hoja1'!$B$17:$F$17</c:f>
            </c:numRef>
          </c:val>
          <c:extLst>
            <c:ext xmlns:c16="http://schemas.microsoft.com/office/drawing/2014/chart" uri="{C3380CC4-5D6E-409C-BE32-E72D297353CC}">
              <c16:uniqueId val="{0000000E-0258-490E-9A8F-60899036BEB5}"/>
            </c:ext>
          </c:extLst>
        </c:ser>
        <c:ser>
          <c:idx val="15"/>
          <c:order val="15"/>
          <c:spPr>
            <a:solidFill>
              <a:schemeClr val="accent4">
                <a:lumMod val="80000"/>
                <a:lumOff val="2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(1).xlsx]Hoja1'!$B$18:$F$18</c:f>
            </c:numRef>
          </c:val>
          <c:extLst>
            <c:ext xmlns:c16="http://schemas.microsoft.com/office/drawing/2014/chart" uri="{C3380CC4-5D6E-409C-BE32-E72D297353CC}">
              <c16:uniqueId val="{0000000F-0258-490E-9A8F-60899036BEB5}"/>
            </c:ext>
          </c:extLst>
        </c:ser>
        <c:ser>
          <c:idx val="16"/>
          <c:order val="16"/>
          <c:spPr>
            <a:solidFill>
              <a:schemeClr val="accent5">
                <a:lumMod val="80000"/>
                <a:lumOff val="2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(1).xlsx]Hoja1'!$B$19:$F$19</c:f>
            </c:numRef>
          </c:val>
          <c:extLst>
            <c:ext xmlns:c16="http://schemas.microsoft.com/office/drawing/2014/chart" uri="{C3380CC4-5D6E-409C-BE32-E72D297353CC}">
              <c16:uniqueId val="{00000010-0258-490E-9A8F-60899036BEB5}"/>
            </c:ext>
          </c:extLst>
        </c:ser>
        <c:ser>
          <c:idx val="17"/>
          <c:order val="17"/>
          <c:spPr>
            <a:solidFill>
              <a:schemeClr val="accent6">
                <a:lumMod val="80000"/>
                <a:lumOff val="2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(1).xlsx]Hoja1'!$B$20:$F$20</c:f>
            </c:numRef>
          </c:val>
          <c:extLst>
            <c:ext xmlns:c16="http://schemas.microsoft.com/office/drawing/2014/chart" uri="{C3380CC4-5D6E-409C-BE32-E72D297353CC}">
              <c16:uniqueId val="{00000011-0258-490E-9A8F-60899036BEB5}"/>
            </c:ext>
          </c:extLst>
        </c:ser>
        <c:ser>
          <c:idx val="18"/>
          <c:order val="18"/>
          <c:spPr>
            <a:solidFill>
              <a:schemeClr val="accent1">
                <a:lumMod val="8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(1).xlsx]Hoja1'!$B$21:$F$21</c:f>
            </c:numRef>
          </c:val>
          <c:extLst>
            <c:ext xmlns:c16="http://schemas.microsoft.com/office/drawing/2014/chart" uri="{C3380CC4-5D6E-409C-BE32-E72D297353CC}">
              <c16:uniqueId val="{00000012-0258-490E-9A8F-60899036BEB5}"/>
            </c:ext>
          </c:extLst>
        </c:ser>
        <c:ser>
          <c:idx val="19"/>
          <c:order val="19"/>
          <c:spPr>
            <a:solidFill>
              <a:schemeClr val="accent2">
                <a:lumMod val="8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(1).xlsx]Hoja1'!$B$22:$F$22</c:f>
            </c:numRef>
          </c:val>
          <c:extLst>
            <c:ext xmlns:c16="http://schemas.microsoft.com/office/drawing/2014/chart" uri="{C3380CC4-5D6E-409C-BE32-E72D297353CC}">
              <c16:uniqueId val="{00000013-0258-490E-9A8F-60899036BEB5}"/>
            </c:ext>
          </c:extLst>
        </c:ser>
        <c:ser>
          <c:idx val="20"/>
          <c:order val="20"/>
          <c:spPr>
            <a:solidFill>
              <a:schemeClr val="accent3">
                <a:lumMod val="8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(1).xlsx]Hoja1'!$B$23:$F$23</c:f>
            </c:numRef>
          </c:val>
          <c:extLst>
            <c:ext xmlns:c16="http://schemas.microsoft.com/office/drawing/2014/chart" uri="{C3380CC4-5D6E-409C-BE32-E72D297353CC}">
              <c16:uniqueId val="{00000014-0258-490E-9A8F-60899036BEB5}"/>
            </c:ext>
          </c:extLst>
        </c:ser>
        <c:ser>
          <c:idx val="21"/>
          <c:order val="21"/>
          <c:spPr>
            <a:solidFill>
              <a:schemeClr val="accent4">
                <a:lumMod val="8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(1).xlsx]Hoja1'!$B$24:$F$24</c:f>
            </c:numRef>
          </c:val>
          <c:extLst>
            <c:ext xmlns:c16="http://schemas.microsoft.com/office/drawing/2014/chart" uri="{C3380CC4-5D6E-409C-BE32-E72D297353CC}">
              <c16:uniqueId val="{00000015-0258-490E-9A8F-60899036BEB5}"/>
            </c:ext>
          </c:extLst>
        </c:ser>
        <c:ser>
          <c:idx val="22"/>
          <c:order val="22"/>
          <c:spPr>
            <a:solidFill>
              <a:schemeClr val="accent5">
                <a:lumMod val="8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(1).xlsx]Hoja1'!$B$25:$F$25</c:f>
            </c:numRef>
          </c:val>
          <c:extLst>
            <c:ext xmlns:c16="http://schemas.microsoft.com/office/drawing/2014/chart" uri="{C3380CC4-5D6E-409C-BE32-E72D297353CC}">
              <c16:uniqueId val="{00000016-0258-490E-9A8F-60899036BEB5}"/>
            </c:ext>
          </c:extLst>
        </c:ser>
        <c:ser>
          <c:idx val="23"/>
          <c:order val="23"/>
          <c:spPr>
            <a:solidFill>
              <a:schemeClr val="accent6">
                <a:lumMod val="80000"/>
              </a:schemeClr>
            </a:solidFill>
            <a:ln>
              <a:noFill/>
            </a:ln>
            <a:effectLst/>
          </c:spPr>
          <c:invertIfNegative val="0"/>
          <c:cat>
            <c:numRef>
              <c:f>'[6. Indicador Historico - Residuos Peligrosos (1).xlsx]Hoja1'!$B$2:$F$2</c:f>
              <c:numCache>
                <c:formatCode>General</c:formatCode>
                <c:ptCount val="5"/>
                <c:pt idx="0">
                  <c:v>2016</c:v>
                </c:pt>
                <c:pt idx="1">
                  <c:v>2017</c:v>
                </c:pt>
                <c:pt idx="2">
                  <c:v>2018</c:v>
                </c:pt>
                <c:pt idx="3">
                  <c:v>2019</c:v>
                </c:pt>
                <c:pt idx="4">
                  <c:v>2020</c:v>
                </c:pt>
              </c:numCache>
            </c:numRef>
          </c:cat>
          <c:val>
            <c:numRef>
              <c:f>'[6. Indicador Historico - Residuos Peligrosos (1).xlsx]Hoja1'!$B$26:$F$26</c:f>
              <c:numCache>
                <c:formatCode>General</c:formatCode>
                <c:ptCount val="5"/>
                <c:pt idx="0">
                  <c:v>3601.96</c:v>
                </c:pt>
                <c:pt idx="1">
                  <c:v>4139.9399999999996</c:v>
                </c:pt>
                <c:pt idx="2">
                  <c:v>4648.3899999999994</c:v>
                </c:pt>
                <c:pt idx="3">
                  <c:v>3973.7699999999995</c:v>
                </c:pt>
                <c:pt idx="4">
                  <c:v>2540.6756700000001</c:v>
                </c:pt>
              </c:numCache>
            </c:numRef>
          </c:val>
          <c:extLst>
            <c:ext xmlns:c16="http://schemas.microsoft.com/office/drawing/2014/chart" uri="{C3380CC4-5D6E-409C-BE32-E72D297353CC}">
              <c16:uniqueId val="{00000017-0258-490E-9A8F-60899036BEB5}"/>
            </c:ext>
          </c:extLst>
        </c:ser>
        <c:dLbls>
          <c:showLegendKey val="0"/>
          <c:showVal val="0"/>
          <c:showCatName val="0"/>
          <c:showSerName val="0"/>
          <c:showPercent val="0"/>
          <c:showBubbleSize val="0"/>
        </c:dLbls>
        <c:gapWidth val="219"/>
        <c:overlap val="-27"/>
        <c:axId val="1962581631"/>
        <c:axId val="1962582047"/>
      </c:barChart>
      <c:catAx>
        <c:axId val="196258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62582047"/>
        <c:crosses val="autoZero"/>
        <c:auto val="1"/>
        <c:lblAlgn val="ctr"/>
        <c:lblOffset val="100"/>
        <c:noMultiLvlLbl val="0"/>
      </c:catAx>
      <c:valAx>
        <c:axId val="1962582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s-CO" sz="900">
                    <a:solidFill>
                      <a:schemeClr val="bg1">
                        <a:lumMod val="50000"/>
                      </a:schemeClr>
                    </a:solidFill>
                  </a:rPr>
                  <a:t>Toneladas (Tn)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62581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1" i="0">
                <a:solidFill>
                  <a:srgbClr val="757575"/>
                </a:solidFill>
                <a:latin typeface="+mn-lt"/>
              </a:defRPr>
            </a:pPr>
            <a:r>
              <a:rPr lang="es-CO" sz="1200" b="1" i="0">
                <a:solidFill>
                  <a:srgbClr val="757575"/>
                </a:solidFill>
                <a:latin typeface="Arial" panose="020B0604020202020204" pitchFamily="34" charset="0"/>
                <a:cs typeface="Arial" panose="020B0604020202020204" pitchFamily="34" charset="0"/>
              </a:rPr>
              <a:t>RESIDUOS ESPECIALES 2016-2020</a:t>
            </a:r>
          </a:p>
        </c:rich>
      </c:tx>
      <c:overlay val="0"/>
    </c:title>
    <c:autoTitleDeleted val="0"/>
    <c:plotArea>
      <c:layout/>
      <c:barChart>
        <c:barDir val="col"/>
        <c:grouping val="clustered"/>
        <c:varyColors val="1"/>
        <c:ser>
          <c:idx val="0"/>
          <c:order val="0"/>
          <c:spPr>
            <a:solidFill>
              <a:srgbClr val="4F81BD"/>
            </a:solidFill>
            <a:ln cmpd="sng">
              <a:solidFill>
                <a:srgbClr val="000000"/>
              </a:solidFill>
            </a:ln>
          </c:spPr>
          <c:invertIfNegative val="1"/>
          <c:dLbls>
            <c:spPr>
              <a:noFill/>
              <a:ln>
                <a:noFill/>
              </a:ln>
              <a:effectLst/>
            </c:spPr>
            <c:txPr>
              <a:bodyPr/>
              <a:lstStyle/>
              <a:p>
                <a:pPr lvl="0">
                  <a:defRPr b="1" i="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 Indicador Historico - Residuos Especiales (1).xlsx]Generación X residuo'!$A$25:$A$27</c:f>
              <c:strCache>
                <c:ptCount val="3"/>
                <c:pt idx="0">
                  <c:v>Llantas</c:v>
                </c:pt>
                <c:pt idx="1">
                  <c:v>Colchones</c:v>
                </c:pt>
                <c:pt idx="2">
                  <c:v>Otros</c:v>
                </c:pt>
              </c:strCache>
            </c:strRef>
          </c:cat>
          <c:val>
            <c:numRef>
              <c:f>'[7. Indicador Historico - Residuos Especiales (1).xlsx]Generación X residuo'!$B$25:$B$27</c:f>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240-471C-8759-39104C789C0F}"/>
            </c:ext>
          </c:extLst>
        </c:ser>
        <c:ser>
          <c:idx val="1"/>
          <c:order val="1"/>
          <c:spPr>
            <a:solidFill>
              <a:srgbClr val="C0504D"/>
            </a:solidFill>
            <a:ln cmpd="sng">
              <a:solidFill>
                <a:srgbClr val="000000"/>
              </a:solidFill>
            </a:ln>
          </c:spPr>
          <c:invertIfNegative val="1"/>
          <c:dLbls>
            <c:spPr>
              <a:noFill/>
              <a:ln>
                <a:noFill/>
              </a:ln>
              <a:effectLst/>
            </c:spPr>
            <c:txPr>
              <a:bodyPr/>
              <a:lstStyle/>
              <a:p>
                <a:pPr lvl="0">
                  <a:defRPr b="1" i="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 Indicador Historico - Residuos Especiales (1).xlsx]Generación X residuo'!$A$25:$A$27</c:f>
              <c:strCache>
                <c:ptCount val="3"/>
                <c:pt idx="0">
                  <c:v>Llantas</c:v>
                </c:pt>
                <c:pt idx="1">
                  <c:v>Colchones</c:v>
                </c:pt>
                <c:pt idx="2">
                  <c:v>Otros</c:v>
                </c:pt>
              </c:strCache>
            </c:strRef>
          </c:cat>
          <c:val>
            <c:numRef>
              <c:f>'[7. Indicador Historico - Residuos Especiales (1).xlsx]Generación X residuo'!$C$25:$C$27</c:f>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240-471C-8759-39104C789C0F}"/>
            </c:ext>
          </c:extLst>
        </c:ser>
        <c:dLbls>
          <c:showLegendKey val="0"/>
          <c:showVal val="0"/>
          <c:showCatName val="0"/>
          <c:showSerName val="0"/>
          <c:showPercent val="0"/>
          <c:showBubbleSize val="0"/>
        </c:dLbls>
        <c:gapWidth val="0"/>
        <c:axId val="2001369406"/>
        <c:axId val="616221509"/>
      </c:barChart>
      <c:barChart>
        <c:barDir val="col"/>
        <c:grouping val="clustered"/>
        <c:varyColors val="1"/>
        <c:ser>
          <c:idx val="2"/>
          <c:order val="2"/>
          <c:tx>
            <c:strRef>
              <c:f>'[7. Indicador Historico - Residuos Especiales (1).xlsx]Generación X residuo'!$D$24</c:f>
              <c:strCache>
                <c:ptCount val="1"/>
                <c:pt idx="0">
                  <c:v>2016</c:v>
                </c:pt>
              </c:strCache>
            </c:strRef>
          </c:tx>
          <c:spPr>
            <a:solidFill>
              <a:srgbClr val="9BBB59"/>
            </a:solidFill>
            <a:ln cmpd="sng">
              <a:solidFill>
                <a:srgbClr val="000000"/>
              </a:solidFill>
            </a:ln>
          </c:spPr>
          <c:invertIfNegative val="1"/>
          <c:cat>
            <c:strRef>
              <c:f>'[7. Indicador Historico - Residuos Especiales (1).xlsx]Generación X residuo'!$A$25:$A$27</c:f>
              <c:strCache>
                <c:ptCount val="3"/>
                <c:pt idx="0">
                  <c:v>Llantas</c:v>
                </c:pt>
                <c:pt idx="1">
                  <c:v>Colchones</c:v>
                </c:pt>
                <c:pt idx="2">
                  <c:v>Otros</c:v>
                </c:pt>
              </c:strCache>
            </c:strRef>
          </c:cat>
          <c:val>
            <c:numRef>
              <c:f>'[7. Indicador Historico - Residuos Especiales (1).xlsx]Generación X residuo'!$D$25:$D$27</c:f>
              <c:numCache>
                <c:formatCode>General</c:formatCode>
                <c:ptCount val="3"/>
                <c:pt idx="0">
                  <c:v>2440</c:v>
                </c:pt>
                <c:pt idx="1">
                  <c:v>707</c:v>
                </c:pt>
                <c:pt idx="2">
                  <c:v>905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5240-471C-8759-39104C789C0F}"/>
            </c:ext>
          </c:extLst>
        </c:ser>
        <c:ser>
          <c:idx val="3"/>
          <c:order val="3"/>
          <c:tx>
            <c:strRef>
              <c:f>'[7. Indicador Historico - Residuos Especiales (1).xlsx]Generación X residuo'!$E$24</c:f>
              <c:strCache>
                <c:ptCount val="1"/>
                <c:pt idx="0">
                  <c:v>2017</c:v>
                </c:pt>
              </c:strCache>
            </c:strRef>
          </c:tx>
          <c:spPr>
            <a:solidFill>
              <a:srgbClr val="8064A2"/>
            </a:solidFill>
            <a:ln cmpd="sng">
              <a:solidFill>
                <a:srgbClr val="000000"/>
              </a:solidFill>
            </a:ln>
          </c:spPr>
          <c:invertIfNegative val="1"/>
          <c:cat>
            <c:strRef>
              <c:f>'[7. Indicador Historico - Residuos Especiales (1).xlsx]Generación X residuo'!$A$25:$A$27</c:f>
              <c:strCache>
                <c:ptCount val="3"/>
                <c:pt idx="0">
                  <c:v>Llantas</c:v>
                </c:pt>
                <c:pt idx="1">
                  <c:v>Colchones</c:v>
                </c:pt>
                <c:pt idx="2">
                  <c:v>Otros</c:v>
                </c:pt>
              </c:strCache>
            </c:strRef>
          </c:cat>
          <c:val>
            <c:numRef>
              <c:f>'[7. Indicador Historico - Residuos Especiales (1).xlsx]Generación X residuo'!$E$25:$E$27</c:f>
              <c:numCache>
                <c:formatCode>General</c:formatCode>
                <c:ptCount val="3"/>
                <c:pt idx="0">
                  <c:v>2168</c:v>
                </c:pt>
                <c:pt idx="1">
                  <c:v>4902</c:v>
                </c:pt>
                <c:pt idx="2">
                  <c:v>66079.89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5240-471C-8759-39104C789C0F}"/>
            </c:ext>
          </c:extLst>
        </c:ser>
        <c:ser>
          <c:idx val="4"/>
          <c:order val="4"/>
          <c:tx>
            <c:strRef>
              <c:f>'[7. Indicador Historico - Residuos Especiales (1).xlsx]Generación X residuo'!$F$24</c:f>
              <c:strCache>
                <c:ptCount val="1"/>
                <c:pt idx="0">
                  <c:v>2018</c:v>
                </c:pt>
              </c:strCache>
            </c:strRef>
          </c:tx>
          <c:spPr>
            <a:solidFill>
              <a:srgbClr val="4BACC6"/>
            </a:solidFill>
            <a:ln cmpd="sng">
              <a:solidFill>
                <a:srgbClr val="000000"/>
              </a:solidFill>
            </a:ln>
          </c:spPr>
          <c:invertIfNegative val="1"/>
          <c:cat>
            <c:strRef>
              <c:f>'[7. Indicador Historico - Residuos Especiales (1).xlsx]Generación X residuo'!$A$25:$A$27</c:f>
              <c:strCache>
                <c:ptCount val="3"/>
                <c:pt idx="0">
                  <c:v>Llantas</c:v>
                </c:pt>
                <c:pt idx="1">
                  <c:v>Colchones</c:v>
                </c:pt>
                <c:pt idx="2">
                  <c:v>Otros</c:v>
                </c:pt>
              </c:strCache>
            </c:strRef>
          </c:cat>
          <c:val>
            <c:numRef>
              <c:f>'[7. Indicador Historico - Residuos Especiales (1).xlsx]Generación X residuo'!$F$25:$F$27</c:f>
              <c:numCache>
                <c:formatCode>General</c:formatCode>
                <c:ptCount val="3"/>
                <c:pt idx="0">
                  <c:v>1514</c:v>
                </c:pt>
                <c:pt idx="1">
                  <c:v>1480</c:v>
                </c:pt>
                <c:pt idx="2">
                  <c:v>25822.97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5240-471C-8759-39104C789C0F}"/>
            </c:ext>
          </c:extLst>
        </c:ser>
        <c:ser>
          <c:idx val="5"/>
          <c:order val="5"/>
          <c:tx>
            <c:strRef>
              <c:f>'[7. Indicador Historico - Residuos Especiales (1).xlsx]Generación X residuo'!$G$24</c:f>
              <c:strCache>
                <c:ptCount val="1"/>
                <c:pt idx="0">
                  <c:v>2019</c:v>
                </c:pt>
              </c:strCache>
            </c:strRef>
          </c:tx>
          <c:spPr>
            <a:solidFill>
              <a:srgbClr val="F79646"/>
            </a:solidFill>
            <a:ln cmpd="sng">
              <a:solidFill>
                <a:srgbClr val="000000"/>
              </a:solidFill>
            </a:ln>
          </c:spPr>
          <c:invertIfNegative val="1"/>
          <c:cat>
            <c:strRef>
              <c:f>'[7. Indicador Historico - Residuos Especiales (1).xlsx]Generación X residuo'!$A$25:$A$27</c:f>
              <c:strCache>
                <c:ptCount val="3"/>
                <c:pt idx="0">
                  <c:v>Llantas</c:v>
                </c:pt>
                <c:pt idx="1">
                  <c:v>Colchones</c:v>
                </c:pt>
                <c:pt idx="2">
                  <c:v>Otros</c:v>
                </c:pt>
              </c:strCache>
            </c:strRef>
          </c:cat>
          <c:val>
            <c:numRef>
              <c:f>'[7. Indicador Historico - Residuos Especiales (1).xlsx]Generación X residuo'!$G$25:$G$27</c:f>
              <c:numCache>
                <c:formatCode>General</c:formatCode>
                <c:ptCount val="3"/>
                <c:pt idx="0">
                  <c:v>1246</c:v>
                </c:pt>
                <c:pt idx="1">
                  <c:v>511</c:v>
                </c:pt>
                <c:pt idx="2">
                  <c:v>28069.4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5240-471C-8759-39104C789C0F}"/>
            </c:ext>
          </c:extLst>
        </c:ser>
        <c:ser>
          <c:idx val="6"/>
          <c:order val="6"/>
          <c:tx>
            <c:strRef>
              <c:f>'[7. Indicador Historico - Residuos Especiales (1).xlsx]Generación X residuo'!$H$24</c:f>
              <c:strCache>
                <c:ptCount val="1"/>
                <c:pt idx="0">
                  <c:v>2020</c:v>
                </c:pt>
              </c:strCache>
            </c:strRef>
          </c:tx>
          <c:invertIfNegative val="0"/>
          <c:cat>
            <c:strRef>
              <c:f>'[7. Indicador Historico - Residuos Especiales (1).xlsx]Generación X residuo'!$A$25:$A$27</c:f>
              <c:strCache>
                <c:ptCount val="3"/>
                <c:pt idx="0">
                  <c:v>Llantas</c:v>
                </c:pt>
                <c:pt idx="1">
                  <c:v>Colchones</c:v>
                </c:pt>
                <c:pt idx="2">
                  <c:v>Otros</c:v>
                </c:pt>
              </c:strCache>
            </c:strRef>
          </c:cat>
          <c:val>
            <c:numRef>
              <c:f>'[7. Indicador Historico - Residuos Especiales (1).xlsx]Generación X residuo'!$H$25:$H$27</c:f>
              <c:numCache>
                <c:formatCode>General</c:formatCode>
                <c:ptCount val="3"/>
                <c:pt idx="0">
                  <c:v>539.5</c:v>
                </c:pt>
                <c:pt idx="1">
                  <c:v>1077</c:v>
                </c:pt>
                <c:pt idx="2">
                  <c:v>43311.61</c:v>
                </c:pt>
              </c:numCache>
            </c:numRef>
          </c:val>
          <c:extLst>
            <c:ext xmlns:c16="http://schemas.microsoft.com/office/drawing/2014/chart" uri="{C3380CC4-5D6E-409C-BE32-E72D297353CC}">
              <c16:uniqueId val="{00000006-5240-471C-8759-39104C789C0F}"/>
            </c:ext>
          </c:extLst>
        </c:ser>
        <c:dLbls>
          <c:showLegendKey val="0"/>
          <c:showVal val="0"/>
          <c:showCatName val="0"/>
          <c:showSerName val="0"/>
          <c:showPercent val="0"/>
          <c:showBubbleSize val="0"/>
        </c:dLbls>
        <c:gapWidth val="0"/>
        <c:axId val="2001369406"/>
        <c:axId val="616221509"/>
      </c:barChart>
      <c:catAx>
        <c:axId val="2001369406"/>
        <c:scaling>
          <c:orientation val="minMax"/>
        </c:scaling>
        <c:delete val="0"/>
        <c:axPos val="b"/>
        <c:numFmt formatCode="General" sourceLinked="1"/>
        <c:majorTickMark val="none"/>
        <c:minorTickMark val="none"/>
        <c:tickLblPos val="nextTo"/>
        <c:txPr>
          <a:bodyPr/>
          <a:lstStyle/>
          <a:p>
            <a:pPr lvl="0">
              <a:defRPr sz="900" b="0" i="0">
                <a:solidFill>
                  <a:srgbClr val="000000"/>
                </a:solidFill>
                <a:latin typeface="+mn-lt"/>
              </a:defRPr>
            </a:pPr>
            <a:endParaRPr lang="es-CO"/>
          </a:p>
        </c:txPr>
        <c:crossAx val="616221509"/>
        <c:crosses val="autoZero"/>
        <c:auto val="1"/>
        <c:lblAlgn val="ctr"/>
        <c:lblOffset val="100"/>
        <c:noMultiLvlLbl val="1"/>
      </c:catAx>
      <c:valAx>
        <c:axId val="616221509"/>
        <c:scaling>
          <c:orientation val="minMax"/>
        </c:scaling>
        <c:delete val="0"/>
        <c:axPos val="l"/>
        <c:majorGridlines>
          <c:spPr>
            <a:ln>
              <a:solidFill>
                <a:srgbClr val="B7B7B7"/>
              </a:solidFill>
            </a:ln>
          </c:spPr>
        </c:majorGridlines>
        <c:title>
          <c:tx>
            <c:rich>
              <a:bodyPr/>
              <a:lstStyle/>
              <a:p>
                <a:pPr>
                  <a:defRPr b="0">
                    <a:latin typeface="Arial" panose="020B0604020202020204" pitchFamily="34" charset="0"/>
                    <a:cs typeface="Arial" panose="020B0604020202020204" pitchFamily="34" charset="0"/>
                  </a:defRPr>
                </a:pPr>
                <a:r>
                  <a:rPr lang="es-CO" b="0">
                    <a:latin typeface="Arial" panose="020B0604020202020204" pitchFamily="34" charset="0"/>
                    <a:cs typeface="Arial" panose="020B0604020202020204" pitchFamily="34" charset="0"/>
                  </a:rPr>
                  <a:t>Unidades de residuo</a:t>
                </a:r>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CO"/>
          </a:p>
        </c:txPr>
        <c:crossAx val="2001369406"/>
        <c:crosses val="autoZero"/>
        <c:crossBetween val="between"/>
      </c:valAx>
    </c:plotArea>
    <c:legend>
      <c:legendPos val="b"/>
      <c:overlay val="0"/>
      <c:txPr>
        <a:bodyPr/>
        <a:lstStyle/>
        <a:p>
          <a:pPr lvl="0">
            <a:defRPr sz="900" b="0" i="0">
              <a:solidFill>
                <a:srgbClr val="1A1A1A"/>
              </a:solidFill>
              <a:latin typeface="+mn-lt"/>
            </a:defRPr>
          </a:pPr>
          <a:endParaRPr lang="es-CO"/>
        </a:p>
      </c:txPr>
    </c:legend>
    <c:plotVisOnly val="1"/>
    <c:dispBlanksAs val="zero"/>
    <c:showDLblsOverMax val="1"/>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bg1">
                    <a:lumMod val="50000"/>
                  </a:schemeClr>
                </a:solidFill>
                <a:effectLst/>
                <a:latin typeface="+mn-lt"/>
                <a:ea typeface="+mn-ea"/>
                <a:cs typeface="+mn-cs"/>
              </a:defRPr>
            </a:pPr>
            <a:r>
              <a:rPr lang="es-CO" sz="1400">
                <a:solidFill>
                  <a:schemeClr val="bg1">
                    <a:lumMod val="50000"/>
                  </a:schemeClr>
                </a:solidFill>
                <a:latin typeface="Arial" panose="020B0604020202020204" pitchFamily="34" charset="0"/>
                <a:cs typeface="Arial" panose="020B0604020202020204" pitchFamily="34" charset="0"/>
              </a:rPr>
              <a:t>Total de Biciusuarios Día sin Carro Distrital </a:t>
            </a:r>
          </a:p>
        </c:rich>
      </c:tx>
      <c:overlay val="0"/>
      <c:spPr>
        <a:noFill/>
        <a:ln>
          <a:noFill/>
        </a:ln>
        <a:effectLst/>
      </c:spPr>
      <c:txPr>
        <a:bodyPr rot="0" spcFirstLastPara="1" vertOverflow="ellipsis" vert="horz" wrap="square" anchor="ctr" anchorCtr="1"/>
        <a:lstStyle/>
        <a:p>
          <a:pPr>
            <a:defRPr b="0" i="0" u="none" strike="noStrike" kern="1200" baseline="0">
              <a:solidFill>
                <a:schemeClr val="bg1">
                  <a:lumMod val="50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rgbClr val="7030A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'[Biciusuarios con comentarios 28_06_2021.xlsx]TODOS LOS SECTORES'!$R$261:$R$265</c:f>
              <c:numCache>
                <c:formatCode>General</c:formatCode>
                <c:ptCount val="5"/>
                <c:pt idx="0">
                  <c:v>2016</c:v>
                </c:pt>
                <c:pt idx="1">
                  <c:v>2017</c:v>
                </c:pt>
                <c:pt idx="2">
                  <c:v>2018</c:v>
                </c:pt>
                <c:pt idx="3">
                  <c:v>2019</c:v>
                </c:pt>
                <c:pt idx="4">
                  <c:v>2020</c:v>
                </c:pt>
              </c:numCache>
            </c:numRef>
          </c:cat>
          <c:val>
            <c:numRef>
              <c:f>'[Biciusuarios con comentarios 28_06_2021.xlsx]TODOS LOS SECTORES'!$S$261:$S$265</c:f>
              <c:numCache>
                <c:formatCode>General</c:formatCode>
                <c:ptCount val="5"/>
                <c:pt idx="0">
                  <c:v>14608</c:v>
                </c:pt>
                <c:pt idx="1">
                  <c:v>42424</c:v>
                </c:pt>
                <c:pt idx="2" formatCode="0">
                  <c:v>32475.200000000001</c:v>
                </c:pt>
                <c:pt idx="3" formatCode="0">
                  <c:v>46042.19999999999</c:v>
                </c:pt>
                <c:pt idx="4">
                  <c:v>17973</c:v>
                </c:pt>
              </c:numCache>
            </c:numRef>
          </c:val>
          <c:extLst>
            <c:ext xmlns:c16="http://schemas.microsoft.com/office/drawing/2014/chart" uri="{C3380CC4-5D6E-409C-BE32-E72D297353CC}">
              <c16:uniqueId val="{00000000-0A18-4459-B298-B79C83F602EB}"/>
            </c:ext>
          </c:extLst>
        </c:ser>
        <c:dLbls>
          <c:dLblPos val="inEnd"/>
          <c:showLegendKey val="0"/>
          <c:showVal val="1"/>
          <c:showCatName val="0"/>
          <c:showSerName val="0"/>
          <c:showPercent val="0"/>
          <c:showBubbleSize val="0"/>
        </c:dLbls>
        <c:gapWidth val="41"/>
        <c:axId val="1526580479"/>
        <c:axId val="1526576319"/>
      </c:barChart>
      <c:catAx>
        <c:axId val="15265804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endParaRPr lang="es-CO"/>
          </a:p>
        </c:txPr>
        <c:crossAx val="1526576319"/>
        <c:crosses val="autoZero"/>
        <c:auto val="1"/>
        <c:lblAlgn val="ctr"/>
        <c:lblOffset val="100"/>
        <c:noMultiLvlLbl val="0"/>
      </c:catAx>
      <c:valAx>
        <c:axId val="1526576319"/>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es-CO">
                    <a:latin typeface="Arial" panose="020B0604020202020204" pitchFamily="34" charset="0"/>
                    <a:cs typeface="Arial" panose="020B0604020202020204" pitchFamily="34" charset="0"/>
                  </a:rPr>
                  <a:t>Número Total de Biciusuarios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crossAx val="1526580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es-CO" sz="1400" b="0" i="0" baseline="0">
                <a:solidFill>
                  <a:schemeClr val="bg1">
                    <a:lumMod val="50000"/>
                  </a:schemeClr>
                </a:solidFill>
                <a:effectLst/>
                <a:latin typeface="Arial" panose="020B0604020202020204" pitchFamily="34" charset="0"/>
                <a:cs typeface="Arial" panose="020B0604020202020204" pitchFamily="34" charset="0"/>
              </a:rPr>
              <a:t>Número de vehículos por tipo de funcionamiento 2016 - 2020</a:t>
            </a:r>
            <a:endParaRPr lang="es-CO" sz="1400">
              <a:solidFill>
                <a:schemeClr val="bg1">
                  <a:lumMod val="50000"/>
                </a:schemeClr>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es-CO"/>
        </a:p>
      </c:txPr>
    </c:title>
    <c:autoTitleDeleted val="0"/>
    <c:plotArea>
      <c:layout>
        <c:manualLayout>
          <c:layoutTarget val="inner"/>
          <c:xMode val="edge"/>
          <c:yMode val="edge"/>
          <c:x val="0.12556075964642352"/>
          <c:y val="0.19141914191419143"/>
          <c:w val="0.87443924035357645"/>
          <c:h val="0.66163041501000497"/>
        </c:manualLayout>
      </c:layout>
      <c:barChart>
        <c:barDir val="col"/>
        <c:grouping val="clustered"/>
        <c:varyColors val="0"/>
        <c:ser>
          <c:idx val="0"/>
          <c:order val="0"/>
          <c:tx>
            <c:strRef>
              <c:f>Hoja3!$B$3</c:f>
              <c:strCache>
                <c:ptCount val="1"/>
                <c:pt idx="0">
                  <c:v>2016</c:v>
                </c:pt>
              </c:strCache>
            </c:strRef>
          </c:tx>
          <c:spPr>
            <a:solidFill>
              <a:schemeClr val="accent6"/>
            </a:solidFill>
            <a:ln>
              <a:noFill/>
            </a:ln>
            <a:effectLst/>
          </c:spPr>
          <c:invertIfNegative val="0"/>
          <c:cat>
            <c:strRef>
              <c:f>Hoja3!$A$4:$A$9</c:f>
              <c:strCache>
                <c:ptCount val="6"/>
                <c:pt idx="0">
                  <c:v>ACPM</c:v>
                </c:pt>
                <c:pt idx="1">
                  <c:v>Gasolina</c:v>
                </c:pt>
                <c:pt idx="2">
                  <c:v>Gas</c:v>
                </c:pt>
                <c:pt idx="3">
                  <c:v>Híbrido</c:v>
                </c:pt>
                <c:pt idx="4">
                  <c:v>Dual</c:v>
                </c:pt>
                <c:pt idx="5">
                  <c:v>Eléctrico</c:v>
                </c:pt>
              </c:strCache>
            </c:strRef>
          </c:cat>
          <c:val>
            <c:numRef>
              <c:f>Hoja3!$B$4:$B$9</c:f>
              <c:numCache>
                <c:formatCode>General</c:formatCode>
                <c:ptCount val="6"/>
                <c:pt idx="0">
                  <c:v>1256</c:v>
                </c:pt>
                <c:pt idx="1">
                  <c:v>1784</c:v>
                </c:pt>
                <c:pt idx="2">
                  <c:v>45</c:v>
                </c:pt>
                <c:pt idx="3">
                  <c:v>12</c:v>
                </c:pt>
                <c:pt idx="4">
                  <c:v>1</c:v>
                </c:pt>
                <c:pt idx="5">
                  <c:v>6</c:v>
                </c:pt>
              </c:numCache>
            </c:numRef>
          </c:val>
          <c:extLst>
            <c:ext xmlns:c16="http://schemas.microsoft.com/office/drawing/2014/chart" uri="{C3380CC4-5D6E-409C-BE32-E72D297353CC}">
              <c16:uniqueId val="{00000000-EFF1-46A3-83EF-2232206BD6CA}"/>
            </c:ext>
          </c:extLst>
        </c:ser>
        <c:ser>
          <c:idx val="1"/>
          <c:order val="1"/>
          <c:tx>
            <c:strRef>
              <c:f>Hoja3!$C$3</c:f>
              <c:strCache>
                <c:ptCount val="1"/>
                <c:pt idx="0">
                  <c:v>2017</c:v>
                </c:pt>
              </c:strCache>
            </c:strRef>
          </c:tx>
          <c:spPr>
            <a:solidFill>
              <a:schemeClr val="accent2"/>
            </a:solidFill>
            <a:ln>
              <a:noFill/>
            </a:ln>
            <a:effectLst/>
          </c:spPr>
          <c:invertIfNegative val="0"/>
          <c:cat>
            <c:strRef>
              <c:f>Hoja3!$A$4:$A$9</c:f>
              <c:strCache>
                <c:ptCount val="6"/>
                <c:pt idx="0">
                  <c:v>ACPM</c:v>
                </c:pt>
                <c:pt idx="1">
                  <c:v>Gasolina</c:v>
                </c:pt>
                <c:pt idx="2">
                  <c:v>Gas</c:v>
                </c:pt>
                <c:pt idx="3">
                  <c:v>Híbrido</c:v>
                </c:pt>
                <c:pt idx="4">
                  <c:v>Dual</c:v>
                </c:pt>
                <c:pt idx="5">
                  <c:v>Eléctrico</c:v>
                </c:pt>
              </c:strCache>
            </c:strRef>
          </c:cat>
          <c:val>
            <c:numRef>
              <c:f>Hoja3!$C$4:$C$9</c:f>
              <c:numCache>
                <c:formatCode>General</c:formatCode>
                <c:ptCount val="6"/>
                <c:pt idx="0">
                  <c:v>1177</c:v>
                </c:pt>
                <c:pt idx="1">
                  <c:v>1527</c:v>
                </c:pt>
                <c:pt idx="2">
                  <c:v>61</c:v>
                </c:pt>
                <c:pt idx="3">
                  <c:v>6</c:v>
                </c:pt>
                <c:pt idx="4">
                  <c:v>0</c:v>
                </c:pt>
                <c:pt idx="5">
                  <c:v>6</c:v>
                </c:pt>
              </c:numCache>
            </c:numRef>
          </c:val>
          <c:extLst>
            <c:ext xmlns:c16="http://schemas.microsoft.com/office/drawing/2014/chart" uri="{C3380CC4-5D6E-409C-BE32-E72D297353CC}">
              <c16:uniqueId val="{00000001-EFF1-46A3-83EF-2232206BD6CA}"/>
            </c:ext>
          </c:extLst>
        </c:ser>
        <c:ser>
          <c:idx val="2"/>
          <c:order val="2"/>
          <c:tx>
            <c:strRef>
              <c:f>Hoja3!$D$3</c:f>
              <c:strCache>
                <c:ptCount val="1"/>
                <c:pt idx="0">
                  <c:v>2018</c:v>
                </c:pt>
              </c:strCache>
            </c:strRef>
          </c:tx>
          <c:spPr>
            <a:solidFill>
              <a:srgbClr val="7030A0"/>
            </a:solidFill>
            <a:ln>
              <a:noFill/>
            </a:ln>
            <a:effectLst/>
          </c:spPr>
          <c:invertIfNegative val="0"/>
          <c:cat>
            <c:strRef>
              <c:f>Hoja3!$A$4:$A$9</c:f>
              <c:strCache>
                <c:ptCount val="6"/>
                <c:pt idx="0">
                  <c:v>ACPM</c:v>
                </c:pt>
                <c:pt idx="1">
                  <c:v>Gasolina</c:v>
                </c:pt>
                <c:pt idx="2">
                  <c:v>Gas</c:v>
                </c:pt>
                <c:pt idx="3">
                  <c:v>Híbrido</c:v>
                </c:pt>
                <c:pt idx="4">
                  <c:v>Dual</c:v>
                </c:pt>
                <c:pt idx="5">
                  <c:v>Eléctrico</c:v>
                </c:pt>
              </c:strCache>
            </c:strRef>
          </c:cat>
          <c:val>
            <c:numRef>
              <c:f>Hoja3!$D$4:$D$9</c:f>
              <c:numCache>
                <c:formatCode>General</c:formatCode>
                <c:ptCount val="6"/>
                <c:pt idx="0">
                  <c:v>1537</c:v>
                </c:pt>
                <c:pt idx="1">
                  <c:v>1813</c:v>
                </c:pt>
                <c:pt idx="2">
                  <c:v>35</c:v>
                </c:pt>
                <c:pt idx="3">
                  <c:v>26</c:v>
                </c:pt>
                <c:pt idx="4">
                  <c:v>16</c:v>
                </c:pt>
                <c:pt idx="5">
                  <c:v>7</c:v>
                </c:pt>
              </c:numCache>
            </c:numRef>
          </c:val>
          <c:extLst>
            <c:ext xmlns:c16="http://schemas.microsoft.com/office/drawing/2014/chart" uri="{C3380CC4-5D6E-409C-BE32-E72D297353CC}">
              <c16:uniqueId val="{00000002-EFF1-46A3-83EF-2232206BD6CA}"/>
            </c:ext>
          </c:extLst>
        </c:ser>
        <c:ser>
          <c:idx val="3"/>
          <c:order val="3"/>
          <c:tx>
            <c:strRef>
              <c:f>Hoja3!$E$3</c:f>
              <c:strCache>
                <c:ptCount val="1"/>
                <c:pt idx="0">
                  <c:v>2019</c:v>
                </c:pt>
              </c:strCache>
            </c:strRef>
          </c:tx>
          <c:spPr>
            <a:solidFill>
              <a:srgbClr val="00B0F0"/>
            </a:solidFill>
            <a:ln>
              <a:noFill/>
            </a:ln>
            <a:effectLst/>
          </c:spPr>
          <c:invertIfNegative val="0"/>
          <c:cat>
            <c:strRef>
              <c:f>Hoja3!$A$4:$A$9</c:f>
              <c:strCache>
                <c:ptCount val="6"/>
                <c:pt idx="0">
                  <c:v>ACPM</c:v>
                </c:pt>
                <c:pt idx="1">
                  <c:v>Gasolina</c:v>
                </c:pt>
                <c:pt idx="2">
                  <c:v>Gas</c:v>
                </c:pt>
                <c:pt idx="3">
                  <c:v>Híbrido</c:v>
                </c:pt>
                <c:pt idx="4">
                  <c:v>Dual</c:v>
                </c:pt>
                <c:pt idx="5">
                  <c:v>Eléctrico</c:v>
                </c:pt>
              </c:strCache>
            </c:strRef>
          </c:cat>
          <c:val>
            <c:numRef>
              <c:f>Hoja3!$E$4:$E$9</c:f>
              <c:numCache>
                <c:formatCode>General</c:formatCode>
                <c:ptCount val="6"/>
                <c:pt idx="0">
                  <c:v>1227</c:v>
                </c:pt>
                <c:pt idx="1">
                  <c:v>1957</c:v>
                </c:pt>
                <c:pt idx="2">
                  <c:v>39</c:v>
                </c:pt>
                <c:pt idx="3">
                  <c:v>1</c:v>
                </c:pt>
                <c:pt idx="4">
                  <c:v>27</c:v>
                </c:pt>
                <c:pt idx="5">
                  <c:v>6</c:v>
                </c:pt>
              </c:numCache>
            </c:numRef>
          </c:val>
          <c:extLst>
            <c:ext xmlns:c16="http://schemas.microsoft.com/office/drawing/2014/chart" uri="{C3380CC4-5D6E-409C-BE32-E72D297353CC}">
              <c16:uniqueId val="{00000003-EFF1-46A3-83EF-2232206BD6CA}"/>
            </c:ext>
          </c:extLst>
        </c:ser>
        <c:ser>
          <c:idx val="4"/>
          <c:order val="4"/>
          <c:tx>
            <c:strRef>
              <c:f>Hoja3!$F$3</c:f>
              <c:strCache>
                <c:ptCount val="1"/>
                <c:pt idx="0">
                  <c:v>2020</c:v>
                </c:pt>
              </c:strCache>
            </c:strRef>
          </c:tx>
          <c:spPr>
            <a:solidFill>
              <a:srgbClr val="ED1B61"/>
            </a:solidFill>
            <a:ln>
              <a:noFill/>
            </a:ln>
            <a:effectLst/>
          </c:spPr>
          <c:invertIfNegative val="0"/>
          <c:cat>
            <c:strRef>
              <c:f>Hoja3!$A$4:$A$9</c:f>
              <c:strCache>
                <c:ptCount val="6"/>
                <c:pt idx="0">
                  <c:v>ACPM</c:v>
                </c:pt>
                <c:pt idx="1">
                  <c:v>Gasolina</c:v>
                </c:pt>
                <c:pt idx="2">
                  <c:v>Gas</c:v>
                </c:pt>
                <c:pt idx="3">
                  <c:v>Híbrido</c:v>
                </c:pt>
                <c:pt idx="4">
                  <c:v>Dual</c:v>
                </c:pt>
                <c:pt idx="5">
                  <c:v>Eléctrico</c:v>
                </c:pt>
              </c:strCache>
            </c:strRef>
          </c:cat>
          <c:val>
            <c:numRef>
              <c:f>Hoja3!$F$4:$F$9</c:f>
              <c:numCache>
                <c:formatCode>General</c:formatCode>
                <c:ptCount val="6"/>
                <c:pt idx="0">
                  <c:v>1044</c:v>
                </c:pt>
                <c:pt idx="1">
                  <c:v>1038</c:v>
                </c:pt>
                <c:pt idx="2">
                  <c:v>4</c:v>
                </c:pt>
                <c:pt idx="3">
                  <c:v>2</c:v>
                </c:pt>
                <c:pt idx="4">
                  <c:v>19</c:v>
                </c:pt>
                <c:pt idx="5">
                  <c:v>8</c:v>
                </c:pt>
              </c:numCache>
            </c:numRef>
          </c:val>
          <c:extLst>
            <c:ext xmlns:c16="http://schemas.microsoft.com/office/drawing/2014/chart" uri="{C3380CC4-5D6E-409C-BE32-E72D297353CC}">
              <c16:uniqueId val="{00000004-EFF1-46A3-83EF-2232206BD6CA}"/>
            </c:ext>
          </c:extLst>
        </c:ser>
        <c:dLbls>
          <c:showLegendKey val="0"/>
          <c:showVal val="0"/>
          <c:showCatName val="0"/>
          <c:showSerName val="0"/>
          <c:showPercent val="0"/>
          <c:showBubbleSize val="0"/>
        </c:dLbls>
        <c:gapWidth val="75"/>
        <c:overlap val="-25"/>
        <c:axId val="1668695104"/>
        <c:axId val="1668689696"/>
      </c:barChart>
      <c:catAx>
        <c:axId val="16686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68689696"/>
        <c:crosses val="autoZero"/>
        <c:auto val="1"/>
        <c:lblAlgn val="ctr"/>
        <c:lblOffset val="100"/>
        <c:noMultiLvlLbl val="0"/>
      </c:catAx>
      <c:valAx>
        <c:axId val="1668689696"/>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CO" sz="900" b="0" i="0" baseline="0">
                    <a:effectLst/>
                    <a:latin typeface="Arial" panose="020B0604020202020204" pitchFamily="34" charset="0"/>
                    <a:cs typeface="Arial" panose="020B0604020202020204" pitchFamily="34" charset="0"/>
                  </a:rPr>
                  <a:t>Número de Vehículos</a:t>
                </a:r>
                <a:endParaRPr lang="es-CO" sz="900">
                  <a:effectLst/>
                  <a:latin typeface="Arial" panose="020B0604020202020204" pitchFamily="34" charset="0"/>
                  <a:cs typeface="Arial" panose="020B0604020202020204" pitchFamily="34" charset="0"/>
                </a:endParaRPr>
              </a:p>
            </c:rich>
          </c:tx>
          <c:layout>
            <c:manualLayout>
              <c:xMode val="edge"/>
              <c:yMode val="edge"/>
              <c:x val="3.0203185063152116E-2"/>
              <c:y val="0.3747393863902605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68695104"/>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rnd"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tEVmV4rg22LP5SBJNOYNlBl7ng==">AMUW2mU/QrlQqtpypledn1gIdhkVEF5dkd5BXi/C3yeo00HhZFPGHYcDs0TXPnA+9bpUrdprKfgMP1DotsnDkABwePiR++lY8ZSp6U+XGxzFkZ4kT5s3ykADZHgLxp/SHVrFor2uBWpjnFOARLAKYrOSVnlB8sbyaf7nWS01c8bkyg8/3yZMXbvRtZzrYot0IUNPXLCUv4ZVFTR+EOVTJDuH8wS2TnjtTFJfKHcjUKwfDIpi5VRojhXbX5p2XaP4xh8Apmb5YojrnCYlAJyVatLhZRq7JKUQMtsQRRnVEdVYuFvagSzhrkMXPpMeOWSEskgaykUPIesAVO9rH61JKo/uO53pzfgZWnZlm90oBX2ZKL3WVlYlSaujwTPYAkmdrx37942TNMUuYtoq6tx+nhFY6vIiO2YABarSA0c/VCRjydzjZixmWyyJpnUdFGesB9j7zsGVdxYI6ItVzYofDfryGXmZH+/XB9oJr7FrzdJ2w2k8V/19cnIrYYU6o8nNFHIYHuKRee9CaWR8/MLrJ8LW+XZET2WNqgZ1oHMW3fwaX3A5BN66wNmYs7RdmncVvnM1LRITwpFXm9PVKRYtMDIpJRUydmiVCVZQp1R3U/8uHX1Sp1y68Sz94ezSGiC0deRHB605n4nFRSsCsfNSxGqTnlfAKFMbToYNMGPibv7b/Nig7fyp8q5xZT8vIQZfLEXJ7lIqHTHpk+5UBLRZ1NMjbqBoZ1iO7vbAgz52mU8aWC9fJcKi8DEvWYZyY3RRrrY7xIKQSgY2yt7JwT9cYDq0AHAxtTsEEEQ/VaxBLRrJmu3YAW+ggBlYH0m9RJ7iHeOyxWI9hMxVjv32tD8rRWDAxCMSfM8UvxVpPYxzv8gSySM9f6gSxn/zIj/DMWkVZMHvrjQR9vy6vAu4Nd67pf8SF3oW6WEKfhCFsWtPPvmUP9WXXix5BJkD61O5IR2hU0TLL0KVWhbGlgIOGxtYe7VJJOEyF2UyizkzWJxH57T0hXTx4xcUsN6nusKceRRApQ0cRe+a3+bKqd7RiEVNnUXEhYOCmeLS2g//NGkCmi1jxa52IO9MalI7Vk1gSDjSFlBYYvHvegn5r9wFiBgkrUkDTTL9K+Wr7TvTIWh+sZOTX+0LYt1xZ2zvK5leGyycLKsjsrUOHaKjIqdZln3xd/VUlPSa/BLdJSi4Ijhs9c3d+sjTEwhX0A5VbZoQZLUpoCs95IMc/ugeP5tUKZ1E0dJE1eRaAIJY8xKeLnNjCWqrkNZkRCJBGH67Yw7aO8QZ9OrTUYqcq+Q8HBCdzFzWwUDlrX5TNLHYdTFV00vp6xxpYdvdsWjyqD8wiQhcFRGm2oO9t8AfKb4oXRPA5aDnPuOuUCrQUzakgWqILZSpORf0k6JJuOtPivSANZPcPFBAYQk8rP0PmHxbs0rXuRXAojqsv2PlfM0c8wwDvMSkWmR1QIGySMgvJ4m0nqB7vp7jBlPkaZAMV86FXaRuMIOkbtw1ENDQK3LDHTFlxS/WWhSt8QanjiBnf++QUQsIv1IHOlWugCHc9lhkRN6LGkU4rhLA0v8KTRAWNFSOCWq8lQyW8UdktMiiDSWNCKq2llgU1vtfF1xzrvnrEBVKg12UBzCGb+i66ple9aW/xOi2RVcDWPl8ozgkjOFEX1zCjgvK4S9b3G2DIGFM6+D5LW9HWUg1dlWIC4zGBrz2+Hkim9XpwlcaKM264N1aY7Kaeh+BOrVawvrL0pI9H/2co4Q4LP+5/gKKke42s2mKovzF07juKPFf0rh7fq2iRxPhrlwbmdVlQiCO9LTJNUe1CKJO+oTxPzSfxanfe8M+6isWnyUcJKmz6Cj6AZ24qbNYYI1EY9LTLs1FeRssbTbJyhtq28kz5eCaKdQ8EYtuPJ9hCh3f4mOrSG6UTFOjBd2Z+/gQIcDgDn6hPyA73kHudz/K90j0IFJUBTu9B7XkQ60XQ5wpIuvcAAgoC73sZSxq4Pi+AqWiKQ4JFapgYB9qh5rkm/hRrxMu6so6+topx+hz2uXNXK4Qf4RM5oobizgh6xQ9iaxH3hj3hOTH8GBrcIe6W5R0/a1EZ4vo04RLroPfGDezV5DDbhWWnBX4nC9FZQom+puOx+u0L+zS+90ucOUieUcl6bgh3fk29AYXwtP2XuK38idrf28WzQ+qM6GI5GBvQVIeG6z+1UBE+t3l7RDlYvmLIpNQS/lSePFtF/lPK5yEibdadUurCQq0I6ONYay98h/mIRUaeEHJJk+ZnrnPkdWwQ7mScqblsEWBOKvP/78/7Ui/YK2I1CMQ6urq+kuvcL+d6qbBRKnuo3YNKtKLzGBCtLboqgFvvSObCMwFodZQ9NJ3xXUqOgZj0p2vD6XgIN8Nje9ukIOoiytuI2X9mfIZQiAtFk+6t9+WcefznH6Y49CKndNqKbQS/5l2XTulJLGMewXkx27i1q8nKA+kK+8TjUSc3jI05qD8cHCO3w9+8GVE31xV33wMqvbKcrStfx5emPq73SUWFRRXeBPPdhP9G3FYIWRlmF6iXw7UY1hZ7HWH5qOqkcknCad6wieUeJE/IvMRGVl3t9jcxU6IWMVRBDQWu0B8VbAh5y0xCJTLhuEoGiD7LiaowjvYOJOhWnI19jQ1pQWCuIYzEsF5nx1ehzug0BhacD1ySn7ywIN/LFAMAmtZO7SN1LzPaM7gXEQRvzjVXoADKqjyaXWKKdYHkDjcTlHmL/KbrelQXH08ivkHItLjyHrBeHqi2sfLSaChMCzFMxOlFw4V1MG6gF/VNWnpFDzsGaZBoxUHP2CmBiVuAN4SslOAHIDZYnunj3l3Xxjr1TsfVCDsn9L9THqGfCTkkooWR0E0beapTtekZ6UIC9s980Q8mne4gfKw4rRwsA9XnNnnXAKgS+WNIMkfm+l5GBPllQjcOcpmSJDtfIw3FWQhs0XNeJlO1lJgUwhSznC/CtucByYqpF5BeWI1wgqTfmMhW+aoxfqz0iDwCl1fPF//lJcLjhY9ZGi8pDSZB5Qv0bpJmfFgcebKeb7gBRwwvyE9Z/Za3Exf9NY/kMPq5zsF4Y/gcE85RMnPPw3j7xsxv+thdBLrMd5x7SpEwdbbdCecZCkaZiO61gjvvTDzRWkiKpDz+LQZoBfSAzT2YtBMdXvrX/IGTazvt+piTAm9w6OEydxcnJ/C3y8M65X2keKJWxZNcWuD7KyHbfBEF2w+mLRoI81FgpPeLQssMPfk0Xqei03PZcfPs1NOVxXP8zgXB44Wt3fo5/XZHMgVxDaFpoIctNm1dEBwatDxsaOySpfENkEz6IJEfyhbDs//5k2Hdewx4utcBNiaoGPItZURPvBvYqPgo6oVvMiOfsGBOrLDzR7Wp6vbgzIKGlYUUw9zck8hie3M+fRZVBzWqcO1FYCz4pSLf8A1iPMoI8qmTuw6v4WGUP8UbLTWbcQg1btSGRuStis65fx3B4wVGoRsVK1b4MhpX6A0OCulnhxz4mV6i7ByoV6PzdJPIWs/Y8MOuLHLUk+mkuMfmnCuq5Ioo6KtScH+PrBFytriTVpYHb9/nuVw1DnbkHOmiit8p8pvqfp24l+gT6v1LfIYyenSFvXRGF0fPMPMrrVJngMvU3PNbZmvUAscZDoDAY7ClCpSaYFnqq64FLM0+kqyqh7Gbp+rQSsgZGkKYqhweUCeNoY+Uy9c0Q/QdGsnyRY9x1XfB+uOB0yXu5dCAljzZM9ujvfkIDgePcTNLCIbR+LRaqMEVfNIHGyt7xRobd5r0bK3rS2Tr5WJNkXy2A6MN1PehSVeZ3uu1CLpIY0w6V1zA9qaDucIiAhzxsgiuflUbnv3CtDaG7qHtZrz1M8sP67iMjywaj5+yNtFKcePSijOwEN0NfAepsTN0j0hzsFDS6Ya4tO7+9ZdHmTL9WfPdjalX4MZOpsfpzIEvQsLYAiKqrZVyVU/syIO8oLwTvraFk9iXznZOK4YDVfIlQim+iu+m3xYPqiRmGnPf/WQpfsWycMRfuxt0ndqG7crQxk1hJ+O5nOzcfqPUgyf3fXfSvXXS5iQxg+NefHaNfIrdLGDkoytEbDrtYq5OnrJGFszHMzyXD2yXHwKeQPOHP41GvnpQbWlxDKDLnF5vwsiixHdeiudRfFCjYrgr50JqvH8xkMjco8FZa/o+aTsc/bxOdnQ2jGIAWGAAOP7s/9bCBX2Uud4lQjLYHRBCy4XZmu9zHRkWDS+RcAXdZLVPQZnvoUy4tnawDgbktrjNJfWjykMDtobUNlWjMrDK5ZrWiD7ptES8wFJ6c93s/tgsRvLpYmD5CtyCFggjYT5qKCd5ShEOTQsFok4evVVUiu2dprYv5XFauf1aA149BN3GRHglhGAMFkllUuGZFQCY8YcRI+vPz8s90pT9EOJ6ZYvm2mLramxlc97oaJA/F4Ay4dkDxIDuPyAtBg9XamlcEjO8k32b31Iw5TqUqc6AoIAXGu2bCO9KQK/U8vgoScOr1WxEduT9gJxgGLHXxNoSGNbbhxUPWRYB87RMIQkZ6KwD7d/ePGbcdzBhNjPS/CLcDWF82AZvVoMTKXJ37y0XkZln5o+RFGLfbHnbqhBEdNH2Ne+S6msdLYRt4KpO1gAIX7v+U+BZDZsSfaslxF6xDRsnuUZAS2Xo/kOBJ6YkmC/EN+EQ1L5wVJny4vPESysUP3fR/71+j2S3TVW1+PkCCMlljqTOrMuyuzMiZ0KNKRGW2d7TaCHexwgcwsihG1/u6xHW3h4qmEK0SPIIk1Be8xi0RvlpVVWOtGjlOm8xdh3BCWB1UVZl0zJimKwAykGW1CLjUXTJL2zc+8pwWIei2aYHKhiYgvN0/9Qo8VQ6UExfHIBz94GJOKn+1XXFfFan/tJTRJLkO0ilPoMdYKYuh7n93PS1cCYTJODrYofcqvqRrxg1gJJX3JcnDYZo+Ly5SOgf+VONZfXjPAtZnkGKtHH7HtLkvDgzkNcYgWVGlMSV4X+T5lz8DbZIHzV90jzbCf7vIZQrBSsU798ezaB6xCZv2l8QVlwbbdLFUL6fYzePAU6PSNeDFwHPJ4RID+d6i13KsZwZkps7JRl/XHGh1dNuCmG7rHctRLqoGdanXlWeGSZHRXgfdlguQqymBKpRXD8bMLQYuCOMWstLlHtOcKp3pLQUDHctXqrrjl9PbbcNNAfF3in4V+GAxse9T7Pi4FQEsAFurAo3h/CsmWkSLu0vB1xbRgdrbtKniD6kdkBcHtU6kGUKWChzAl89AN4KjR6PQBX9WCVHdQlBhxvhowkkmoGiqnywxvb+nmKsmj+vS4hBrNRQdq/iIALbKo8jBol34ZWaIb6tMIpRj+9oH1sY016Z1aO2yrTwP+0maMwB+Tw1Z3eVaga6iIwZ9LdWw0I2y2OhghYPWSbLTs1y9ShN6mcyWPVVD7unDwubc/e49to/Eo1CqgIV8wK5lnLxC5vlMR+WVEqZYUho3NK5M5YGmI5ueLqQB5uasLL2BAmkWqmIDbgdAmDYXzOEhA5Yszf7jZ/JeZ9rDQuJnEavZvduJEfVTLp5VU0ycEth/KM79uxpxnzSAXk5QdTEOsZPLB4tgm6WOp0eL4V74QxuXH+poGkx20yxrSz4ZjJxKIgt2qKv2nVpPvS+GhmVSFRsIIAwdtzfpeydvZC+mOwOuM+Qw1b6Hq3rJ3tyKfQg3xVWMkAvPCXZoDajGpA8Ir1r5nF3XUe1zR/UKHtjj077u4seMZCKnXfzwMrCZqaQViyplOq41qnB9cxeAsu7ExD6g1zXFVqYTC+caYXUr20KU3GFAt5mjFDWQO2PKk3rh8OD60NdfhKCvws/k8489mZmphqWHjD8XMdCD3mWaZQtK57vqaFeaHYzcEE0onKGBeJjULpol0Z8SI7FV2B/eE+lk4+fIAgc5rEGmiM+46nC3HV9UPrcYXvdup4CK+mP85ouFPEqhGjbsm06nBfQ5cmFtMfvFBJhZcBDMYpZXhDo/DGPa0XVgoOzfrIQFsi9TB+Lj3css9t2BGEa7oZzUW6OWaT+gwRhW536Uyu/VUfDjtUpeKjMd6+RV2quj6/NyK8hYXyL+ImQQbH5DHa+i2E3byQnLsAbE/g37nAopJT4BMtO9YM7jxpgWJQ30GzaqqJqF1am2Dkr8rh9U20bnc2fZWnb4rBsloR0zsfTH7aw5u+3/vTw6uJjhNH3fAr+jfjlFlNCeT3nxuxG7czkW700oQBCmUuug/CHEcVQVq4Nmqh5N0XUnC5Yb3xE3yFDqhJU/L9VZyAzWSNXSQCf9Z4+XRRQJGo/ZR1e87+TJJm3UyfbapX6ACqw+2GfGHIhq52hJORMLA0la8fxCf7WtxueJTus8NgvfIUfwW6NCMceY/psu6x6/S46qZ9G+JrV1Q4gP+Kn4vfBxMT+kh53EbZqD6vOJskH+rpmf5BlxFhFJGGyEvv97wZfbXqR0Rd8teGiDpyTP56C/eMGd0DYOlorBjdGuFAUWDsZEg8C27352OtmTxmHwG7+NQoeZSje6eZK0RCMC2l0Knryvvu7peXgxm8V8w1YoaRwli05T98D8MG4aZkz3Xel6LPgbPri1sSnIKu7IJKFvPTgIvaoz85xFqF6YeothSjGYY6ZW5y8IBzWum1XokLO3U3X/cmLN1LLBsdaA0nhrJqkBniOaYtWlrKGEHZ7gLFxeiqeTbAGlnA4LGsKYXmlpdACYOvPFC1qoussyDm6zhOeUJduJvJitneVqDjGIOMbScf/G+IThH7fd43wPhj6h3C1oBtMpH+a3yvUPrXaQslGpSVreHxkSFxLaxqI0q/di0hiBxJNtEp7VAkqwMoUo2pa2AG/usV1tjVdkqI/czpnQOEAkd4ei1WZCZnCiNjsRtUIDQHCkkHiHBtgOpG+fDZk3yF7fnlOoY0x/g/p7LxWiYqbU7sspoFdqCtt5tqkLeKTLPLWgPSEqkAs3DulTj5iAEqanRzrARtIoZ8Rap9UJFO6+rwLPvmMcifAYlG/g7FLjBdFmSm+CqPs7vI2gxqVnpWjheav6hFXVgAXYhfOET+UITCXDGoiW2kvFATrW9x9/2Z86wii0zJmhXKspdAIyG7u/BpnVDHY7nb8ei1L4acC3BzJePLgg9Br1Ef3FE+yRL+UUljexWV4o+wmNkaUl6zTZARpyjVclOusz29D7FvALTWKB8lRWnNLY8mXZMPqJDyUwVoYPz0sCSIvtLHKWySwfJn2DmXLpnTP1uAqK+2V2KjYtwDLw8JCcmx3J4JhLmv7Wi5wawF1PzP6DIYXrkdq/IPeVCc1bFzj7YP3NQ5BjT5K9YpwVYrt/SKJUS+IcNvdg4GnQImtz+c8MxZ+htn96Vvu20BziQXyxUP3UGlis5y4jaN/gHl90mldjNs1qHEFtGEonxkI/TLVGaKY2fAII2unJx3RKl6GO8WKaQSTYGVAohTfRQBIIb9SpGVIqrfjjl8S0E7wX42y41JVOcl7GAtjr2IWuAhSVs0N95+vCQUfxfj7/QKFQGUoroigCr4M1xhkIgHI/fqmfjNXD6egPAtzqLjMeLF4+uzfazhYckXeTMkXAmb6a0+7/2SYoFlbG9j+a0+NO02LqtmJjyIz2JR79mt2m/Vs5Wk7I/jvX4sKlkGzgGIS3IjSihMgiSibeDG7HKi33sCuBCqPCbr4qaRMtOcFlvw/lZrMRGk4gxkjLJsXFi3XVjegnDzjd2/i1ZmXPTZVjJVfKU66/18iTRkFq6lczr5cixoC9tqkoTdDtXb1IFzpSJxLYvMziRCoRC9Kk+W0Dgt7VQNJ0JxAzYEpVdycQ1nn+k831jZsj1WVLUpdbb5ijBbgOV8iwslaljG6vMp1gsWiTDcTSiJdoBjluh89ZrJKil8mgu0A2qCa/YoLMxLY/ZstZa7GORHD+nAAuoOmNB3moh4SBugAWLRMT9yvOu2vcUFq5tmH0b1NPm8oMCTpm+ZPftm7KYKe/GpfHCLPnqIRT+QVYUw0W6/ZLBQSX98Cmk+5FAVXm4K55A5+CLjbA18x8LZdKCxBqEqNXil0FhugYz94vr51/+oHrOzs4FG69U7ZtJq0lY+NVz5YBCK9SEnDbDzuWqzhuX8f7tCEK/CyksCltgR6is6vxYxMawYtgKWT/olDw1wVm4ThYX5l0FfC7OGQNvQbuWptxKBEyWIDzXFLYhIHccidWSGDNcIOOd/3qzURY29mQ3mDGjsmRdLGumqeGT3qM2m0X8fso1kxsitm/1x3+c3wEH2y4qWNgql6KXLwAa35fU80YFFGx861jXs6IVIMWnb8GI0oFUNIfK3QgwKFkOLcwnTS3lnb5kr7QsK+3VUFBzOdmfhFz8BC72u8+0I+wVODwSaKLc+fzbqms8hhWe91+SXBG5qXDjn4V6MJTlpmgXPfQc9qAK0dwXeYaU7vwqN2KXAIlrtTf4mjcEEuZgJ5mQsTnZdhYf/gE4c9v3u+z5cM7mJRYNp3NUHlBUAwr7DulAN+dtNYULctn01BSx4uGU5mCOdMx9N0JqKcAodfTsuQDLWpEvFnxSRVfEYmOkYXCuWyZ8++kpUMi9mrwP1X2iW9sXZ2sYU+2tbRe0OTdqRW3dtBFzhSzdgPuVT0qfLVqFJe4rZSzcLY/4cTCJU59cwjPJChI8bAm4z6Bine8D4bvjT4Y23MRpplm2SVndfGnT1FleiuTqZ1Odqz1RJWCsqFVLSP7+kA8RXsU/l2Qdyn9ZXVQXPQaZC/Fy8PxbYk5o15wK0Uc5F3W2na5vkpsRmLAQhlKTUqy9nwiEVSSsIsmGMJt6h1TMsan/p0v6MbRgGRm9Ms9WZhGKU06WC/tlrPQXbBW11LdaOevsPDZ458vyO1siB1BJIrwRgstgRtGzL2Bfq06qTcqZaAleISTmm6HJ8Zxbyf8N8sFTtvEuyD0cAPrv8uHqnOWzgohK46zPbn9mTdcKV8RyhgzzSwRBkRWLgYOMwLkzHBNbHB2BPWvai81+UTXWUr1ufk/GzoFpOU3aviVMF1DiLq3ncYrYkEM94mNcJgwl1mQ/06GYwaLA//UM/CQHJ2qf/rkLy1uKnVEdPAsPUIbqt23IQTA6iIIWaKY3drhgaQWUR59m0I5Vgfnk2lNcmSrvvLu0Rm4LF42vPLedq4EzTfjt+f7RjrUUNmD8yz7l/CSVYSZmSO7cBZ3GCGRB+dlWJ8MSBBLWSoA/7Ad096vf4n+0D49HTmTCueZLvvPApEUhxVskwNf2XzO0zAAXMg2dYREyP2Qu/a2GGkqvPVGEC1dhW9iQACLZf0KR9zDU7NxDlY1r6VzdE1FWumVTpuCpTLrxmss9bteow45qSjcPTAg8o+vk7hl0t7NxvrnVDsrbGECi4gxmOV8TdouyPnXLvNls1B2+3pf3ys/khHkfFXlD6PlEY0h1qe0HMuoYBdL06TjPOUxyuB8O0GOy69OoCTm3PVgxbNursM8tp2IdH0F5SvABpEY+OXdDEx17EuTgYOUZr8ph1h7nKKzl0g1JAfVL9oYT1ooDCmCyWhr+73nX1II9zzTh+2Oi7Eqw1Xs/8IsSzOZcF2YW+RrPn5wQ4pgdN/jhONAo2Q/eVoTtnsoPQTgcbDSRJ6zF6sT6PjAeTHIbaYMBBIbSy8DamrlJrgttxfWQbKPj2hBlB7DzjUYh3c6GkWLBq0GOSpreCt7gBxhVw80HMSgSbcbqapzgAUUxYcFLsYNZMT6ud48/bY/AAMwzqPHbmvs7zZF5O/G4NP/zp1RZuLmhYm2s/arCkB87vTWIw7Hd4sL2P5/XApNVQB3W4692567LWpUE8idHBm9L4xvK2XYck0Nf+2ortdb+xtxaqIshHEUaxF6ESOU6uZCJcx+ra+qcVmjI+QHdhTjaCiipIyOM+fDV8GFhtO7jlNNONO2QkJuCxPV3Boetr8YLQKWf3zlDVcy9miqq/CONpdcrhZFsLMqRegp+yy0wtAl86MknAqPynCjNJ0aJ0wBXqT3MXhaHcyShm56YiCraVYiGbK1HEcjQxvByrhb51jqaXY+Ief7xWkutbhITl/LpwhTnyz0KNetYSzKqo6vwtt+18K2jMVC9u/NOGm1e7rKGFFBEvnSIo919GCDFYhIg0E25XeSjyhqIa/TzbbrRrB1Wa1wJ9dAPKL96Yj7ofNvkYWbaAD/NsS2JbYB87YY0rp1FGu0rnJzCrHcBDW3f+m+Xe7/hAHF393RXviDHefVtmFeOfgzdeQZ2YKO9eIek1LWMhNjYnSTSrUAIgYXtqqlE7ZGQ+qud8cEPXfIkYA0cixVFXMYaZ+AzlKGI6tbuJ+LTGz5HwgGkSkyuRyJ/JaNq/oamk85Z4GG+RXlWRIWUPNbmKGwRxbju8PnwSYUZwLHrmvEXFGQA7yJEKflpXs22T2ng5D99J80RHgetPFD2fVseTwSVyNloCu/BqPhPa1W6lsVA1WV+Y2bVa04zETPCYwsHCtKZ0k5IkRmyiSVaIoa4VN4NAwTherQklRC66eM2VWqteVh7yuzIBAJPpqm3yNnyoMuGnNcDGDa/sa6MTxTXxKuHnCNzNBpyg1n9ybxZNxonhuyaTo6vrM0tuSLj4Ah3d9YAE9e3pcmSyplyJK9G1FSK+4BByVz8Up8pKSSxhw2qFSkN54uA0NF7O7C2FMFARxJw0qOsVxc5tb11WWcd5MOjUxosJquFcnQcXHNH4H+NkESQbSUde44OoQ0Xk3d4GeSIMXHpqRd9StXyUlyYEOvtGSUU30eJycej7ZkTRWac9gJPNN2EjbxFktT+8hh8ScGVtWXinbh2kebe2KZxuJPk/a6h3bpjhBVxhRKPcDVdAFXhJ6Gc1nlU3708fxlVFVejlP9B2a/davN0UckTk/+PlbmXZ0idaGAl2s8ULy5DrOq0/CGVm6miSvQwTzCroEFXI+OCS8dn4r13nkY+o8F1jxXhc7+4jf9vgyNNndsO8AbcYcx79vQpflGo4Pb5hPAF3knxSQrOp8KvpMlJhu0UdUzI+cPSbgzsoprUs/P6SEtVBblr55UuvW0QHqNRhwZ2Y+Ugff98Q8kooFnXvhDrzYSmmdUWuj3QTqK7MVID+Ru6pDZxPyf2yVpA3jvoLlj6ihsjzuCAec+p00caI+SjhAp/wui+feDEAmmLd6KVY/lBxFZ221kEFyKwo/ZTknn5zzC43OxPPssK0zQk85VfRvjpMv2HxwAAErIggjTNAc7PXsaqdtTtF8BbHtrhT0iQovcxPmwDYRkKIRcFfjD+prXoeFVCjApxtBiN67+Gy3FYucq3U4Z5O3Tq4pgHoSMHOK4AsDID2xAe/rPK53JsM5vbKhTrJ0YDLR3Yol8Au/aJjdisOj5JMdjBXc8aVT9/7lrbjuX8a7LHGN9P1bXUNoMTNrbTpRdOugGA8/VycY9wfOsl+emc1QjOKEcDHndPVU5E7SwAZsVinZAmKiJP4SxvkNprxUvGFr8Mg26Qyt0t1r+5aYsD11hIUNA10+EVPF38JxzVKQUGfHoR4NLJPIJOppT9r4Tov81JAvUodhCe0xC4uIaklsVPVO+NiaWtwYkB3BdWRO2Jp8eM1k/vL1j3012TobaSpg4q2fekiY5VfVfo9EEcsXRM8WRepk6jZzI3NPO38CK/MrWh9YR+JxjmdbNcACAOjgg0EvZ6dKalt75skJkQgGtsoGJRq0fHyGG7ZOXceZ1bQvkP2E2JJcX6iNQnWgSXXerig4PCQkYsO5I6wJpHi7wjZJ/AbJfMHPjKNLgIbmHjjxGPKMA05aEORmy8fLJgdbqNPtK+yjD2ni9RXDmOwA5OCpHpI2QFCD3EInceFF9HW518P5It65KXpl+N4sfuzTON4DVBqeEDqb7WsuYgY+GBMoqAZvXV1JuN9pqaHZE+rOb1Mt9k/U/8SFvw56tIDO5BWxsKflqFsCxKFy2GEfr+IZVH5qBDNlWHh4FCtt9wr2OhVXfOtBqod6kD4uYrWhOmnoklf2leKlh+0xihgpKwBu/lXRksDlQHvIr+PqTGDVDjy5Z08Q/7+LG5uAlwEbbETB4W/HAadmhc2kki5cudoDWs4U6KxWEOErFcxDdD60qZHmrkscvAL6hZlVxXpRSwMN9/9WpuB4h9veLD+c2Wk3uUcyXjmB5aZxwreIhHtk/pqixeqM7Rt368P2MOiS6u7O5mLtGYzYZiOWoCjV+yUJIVTss8WIAwu5TMe4tYkBf1BSQnQdwVwG2giKQigvuDimVuEYE62iAAN2xQ2vCYD7w2DPvrlVW5aB0KvWzfSHipBef7aL3f4huqsIievs2D1z02prx0FkTF7x83XaHZ4djjVNMhQqv7it9rTscBsSOluA/IFHo5XUrNTFDqjVEKm4EzaBnLnyV7Y0I+aVQ0ChEEPc3hE2zYlvgLLGXI+ncb6D4c5gupuafZGmTyYzgKtj7UJ9aWJwO1QyYk0N1eS/eq1IZjf3BsfeYVJe1MpbbGijMyGouyyxwrCLCM+NR0XqUYDmkzV94e5Vgi69QQXex5sygzUculK98vdqRk62jtpsr0q2CuyFlH9/Tbc0bGQNz++XXxhuWbDJe5pxPNm06H5zLawadrd0quoE1xofYkCeFWVc504ZGwbx/GGzKUbBLJxAwuWIufocs3gXChJrTfCTpNql15PhaxIy+J2MHfs5izIJn/uHwdg3dARXlgbXI4YOr7bbQXBhx9g/Yb0SlqYjoznzjL2Sit+Vc71nCPHJmkC/PMlOTYlAGOlLptC3CRXcuzqlFQF6YPza2IJrlPL+2HdGvUSIvrhTyR5eVqKaU3f8b5X3I6FKcF8QNuiT87Hw8GipLmBlVfTgVuMjZ4ysQ1fgzq+uq229mzo6SkOxM0Qxar8aOefWLEfagFSArPdcPtaZLITHBbDc/+ek8BnAfk5oab7gYgcHU4NTx/A2jQPjLbWV/QUuj2OsWuPHUXrtXcEvkwL6qaXKxmf3YzlHD40YUzGTcDR7o9sSFNfiRTAYvp6pEcpEkB11mLReesO5FXVkoOnILAkU37y9iItFvKDqcJFy5jM9L8XFHc8CT7153+ef4c2sdnpaunvaflTZ/X0XeZO++JlQDcXs9fO5u6OmG43IEILL1HCAFSBm4Eu0cxa4eznO5z7A3Dl+s4BZ+tJrqxzNUCe6fmu/o4urQsO3uU8SwQ+EPfG5dOU/hSsKMOcYP5YQg81J2HZ4ZNoneymQ2spw24CtptkHpz08Du+UJwwK6cproBNYZsLuumxAtxglfDHv8wb5VyZiYmkpKaPCO0vQloJQPfIDTLwX7paeDxOF3BziIDS9oe7Cslb882uZ5KFnUowjdrxRIByuitrDDwhpD1D50Uu4NAfPc7nl518N0aRkhEpnEn9Z0LEdHqlaKYCVJqCziKbzodJI/ekuIp+zvhwedMXHJgzQWVLmrhMkhpd/U7dST1LrWOVjDI7B7qL4SHPzsV1yP/k9LT9Y3W9K3U2o/HIVqB9VCn4UlXkGSR4cfse19x2Fn5PBv9SzzYIZD3H14kNEltRH/VSj+mYWKdNkVXlUn9THkKlMMCDEUrP7GphIMGMreSVoGwEMyi4d9/IHVSGlcGe33eh0CUzOFmFXSuCFmtYzYGsdBIMUEJajXCfLYxj6U4LI/9MCAtD7gOZV6Rey02v37suZqJ+Pm4Wrczcbm/2KB5TiVHqBPDrt3bP+hhTZ4XmlSVdao238sJ14vQAAAuTYUn6pt6EotQR3iVoobTI7uCWVHYs7JgFD5KN8W2GjW6++gMctTAxiQPyIAJB+3XMOoCLHCRdUfifU6DfAZrqCRKpuj00ACvJXjr/GcZHZRYS5txVuzVblYcgbLvry1NDUOP3R+UPeRg7ujn4Szel0nnbTkR1YqPHWW5E+KDThIU1R4aXnAR+xXxTGfslAJfn92TG2bgoAnak4jraTpx4gjU9i3RkDvmcTEQ+Z4pWTj1ergg+vm5Mo5QEvt0v+zBGebIf1BMA21gdKuu1CBjudi44GDgKFxh86p9lJd0CLMoWa0zTnaUfB4Camrdu09roDdf3oJgjYYkhMKGoX0Rp80CjmwxS6098B2J1B9SRxbh+/BNUXDYfD+KWmXVoRAQjvESUsVJAIZKP+U1ITg1SjnzPHwmh+jcgwT2tuLbVE7wRbt5Lsocdyz4I1p/rg3ucp/eoH3GLP7VqLhh2pzhuJEZm6aqGftNK3qzg3ELJYes5ejGEbO6tt2M4XCuYMFmabr/CiYSlhd5ZkU2UZephu8nYjhyn9E0Koyb+o14asCOrfoNOLfTyPyBDJjBvRaQxCP21crHVCJVk5L5g756jU1PX4mGLaXaVRc3T2x1o1GYyI3CgpHON0o24oZhOFYw9XiOJOOQGxoa5mzZTnLVVE7Tps73JSrKQfY5gzM4ZGjJLEuza+L62UJV7QxzHIIelaaDtEKok0mjSdlDvTVV2ztHK/925OHkRL+V7AfoAqCnoPEk9g9W6KqeI6aw2h9pq/Dbj3ojxNN3dbLlFBYXtxF7Eu4qrToL+WQAS7EH4JtaNEmTLasQWG5TqllJKcj+I70mwSzaOltzbeAGK/Ib2CGZ5TtxVSv/P6YJgmvXUNPhhlMwaxyIKeWvwTW5uGlOf3q1FTIUpisF0iSsHGs0xN9ObQgiV2twLfnXMl+pKoJP/8sxX3w3P7AMiqFlQPjXoYZGyFK+yyBVWdh5l1uA3H2MIcexT4etncxs1iwBXXUBXDErfeMs2sMLngVQt+EZvyQrUJU5wqAC2ra+fYKBe43yqUxCZEXrdMFARwSXc2J9OC4DEpSdD4zzD/CgrpQ7xHiDUXB6sFdGstWgrXVFLKsILyYG+45TNYWlLbBRLL3mRPupvuNLTHqvfIkI9kLX5vN6diEiwlS9XLQD1CrcqAd8zySyztFnNv/5377kslOmZCxSnY7bO4a4+FiQCeA0SMlbc1VlIwDfhtfAuWauCSXB9kC5yyz4vAIQCR+Cu6OQAvMFQt1YzwURWpX/oTYvDD36VDw9k5KdW2VQLJxs/c04tFfN95YLBabElXe6nJCDreWJpuaN6hpZORuBC9qcu37kvn2ayZhWfJVDayZTiJNrzbYGTfmNlGkHYrikf9tyfzp1H5FJyIZa/2UdNY8eWxC9Q/KDdjIKxk8iG4SFBmj6zgYEpTc2QtiW+XoxrpWgSOu1T7H6SMvp70/OFrbYN/D8Som/TftGjh9JOXRGutxnv6VdaqHmRYlXjSmmfpFJmvnTqeHdbO8hqOQVcK35HoiVVgFAS8mDjhwY6XnzQ+EAXzKworFgaJ1+KW4VAa1iHf3pqHe9hTGw17w9xpDH7kEYmRiMq6mJtF3N66ZEwLRjVLswOZcI68/ITUlZt6kQ7/000OvpsHSsXPW+8PVy5ULrsC0TQoSNBgC0QgjshomsBVpY0k4+g+Co+vUrCj6DdQG3UEb7unTimKngArMMgSMXi10plpoyg5KjNEf9cdXAcCH9c2ydi3XcM4UVazoFN3z0vzYFc7Hh2cQQAmI9NYZIdn0FEDoPhqytUTrWeZ2LX8y2ZYs2B3+RJ8+PU+Afbshi/VLHuOMnvHuOQ6B6m+TkdYKKieyOpWuZvcEV9TB6Yf6aJCs4ZUUHOJq0EZLBTRJEBdTIlWPPEyQWgLr16ihmz8U8BqEsvbnQGToVzIf9z9kdvXe/4XkjqrUfqZ/I51qZuPljps3tIT2OaHjkuHFm/d3anrtfaGFF8ZhdbYVaWUJohuZggI3jPh2zFw87+s+p3WkloeB0sF3FxmUpm12fxC6dfZO0+HSf4I6s42rs9S2efyBYyjNCg9OU6hekqOQQ9a6xaIWVW6tq2VfhkKUoYJR858+511JMKzUROnNttHHazr5YEFrnNVnRfk7Ehe5O/q8lq2aTdyLuS9D9YxrvopztRGKwgpfjtHNM8Jrn5dm7oAjvydaNtfcA6eUN/uMCm1L8UqfYDEhnVco3dP7jSvlk5bJYGtDx5+0g8lswrVVVKE5f2iV/kCJBu/SHs+y5RPNmAttALk0ekrLjW2zV0jgU8a3nPgZPIEeKRWplEwc138w5BjwL6xCAK8ei1a+dlCYvVhpH3Vnj/D2opMhLxHub/MoEHEsEJ+mpDnXANynEI3JJ90aS1uf3Mgdk71ULYLW8OC2T2OEYQOX7Q44pxY1yAOpKo15rLKXcB7GRO8lYYVriNf10AqkYCn4hN5PquTiibtJcbqfFma9MXYnDIQTWux0qK6mPY0FOKznXuEBQj0Xs5RBe7puVH92zOGfjf8ErLRbYI1jeMePaqUxLpI/a9PVlr1kyo+xqQksgqoA5EiOYnIAM21SjZ3snf55+RLP/OL3qhBDvc3L8lFRzBiIpWvuleOIX8nHOmWXmdRD/W2MVdcxR9m4hW3LkHsuy5fFv40ErHdvohNvn6j0Sw1h5MpTBPycBxrylHwL39NYCqDovHTXAYAoPXZaf1OAQWSZA1MXejlilr4hHlLwlsMSYu/WCaSTzxJ8AZOTF7wEAVEKUGgcRPPrpO8+CXEb0CKq072rhIuhpLP/O0urabMCi7lHhCIjxB7nw9KPoZcjGcA1GKNHFleBoG3eR5++BRnQ+P6omNMDOZHk6BvoyMCbEvtdfIRRUO4DNbJVRT4nXlLxVtHWs2iucAKQfXJGObplIlZ1FKPWISi1BjQT5NLv5FAVa9tc2XaK8QwBM8vSapqXrkgD8eAF2Nzs/42OL7jk0EFKHhbIYR1mjDv67LEiy1RuaDEM8Jye9+z7M8KZeYvubMdQVGeine/fpLvOl0dQaoQObXO/YTk99kMrUruajA1dszpnT523lwH6rU0vjRxExcWHtMXdJwTUoEVClZBx/QbnbDTc+OeaTr+1JHMsuX/MKiy5jyGgD0sCu+Fjsy/2SkPSa4C1FESY6o53vNVlPCwzLmIqmlh9DxH9udpXx7mvKcylnhUcHvm4RvK+gPX4UpyPijvfgV8HB9eeTixIdZHWXMvA4wM8MHdjaS0QqmceR0MeU4UHneiaB9jQIy+gmgyzsZI2qquNOY8UVvMUB3LQE3276ScgXT0AiyKqFhj+AlCVsc47fUIVfRKNGmC8JCwcngx8LT4GEO05RR/NA06x9FwAkRGAzCJMhPkYWFx1Jg1zCvcJKonDFMHZToyiUxKZBe9pu651i6WIO2TYfukvsBWU3+nRL8wZl5ZEYo31NWD6VMrdlHnGfzte57/yOzfLemPrah/dSl0w9bkSoqhBD5aMxs+SwD76zHZZI28xH/GI8ee/pJ4qXXTy/9/1QjhErHD95c7XSXdGbDbOjln2ExQXW+xCmwVowzj2mffArtz7GJU48c6aJtI6TxHS1wJfZjQPi4hp4e2x8oWlNXa7vFd9LxWnIbwf6P0on4YgB85da1AfoQ8wNSujqjEX+XlYzLQ6cqnBPK9RZ+rdG3Ph0YUUEvqc/Q8n8ou3QuCq3n7tYiTf4AmqibqRGoujz8n6kt7+ZwZQGpZl2rAjdfHoIjia78zCJLEdy9K9vZc5SvIHUMqlKGoVK13JjH9HKHB+IMuYLJ+YYENvh6QV2LyKEozeCG2RWQtsMhtp7yizP0yq52cXxnKOCYylDZKvyTewG55Oy7NPunnvK6WLlA25UhguqUs6dpBhMW9VQjYVXd0w+yD+T4PHyUToomWl2EAmZrZzqCq9WJb8EfV2mPAmddxwOLqJ9FF5w6Xfp0XvJYjoZbP0gcdsBOoEobyhT7EEGA/AxnnUSpDoWiHH6DFHv5OIilTB6oH0lp9nB5Q77OeNLuNBePotWdXahJnaE6DIAbEkN+XNlVw2E/BAjDe76rQHhDmAqSdz9Ubo40jtzfx1Q8zQf4eqmQ+1IMIp7FFyA2lGbFzYHboffUyfeWq1mrV0mIJQ5QXNotuuGaEw8z50oGEDGFrsOZjUJjMfnZLmHMmwALR8H+52xY0TULlZhE2qXOvJLHJQPBQX7/4AakbKhAv75oHkQsV8auvudnadfWWm+Ag00VmSWQ5T/AMFofZUOFEWEdwBAwv+2ufAKaz/7Z3BYG/YwHGIgtNHrOuA5V4WGQjJjojefK8ezmRtXfZFPXEQeAsE4bu5jpxFSUpiVCkzuiZHN0K5lpmwAvog2DOcrbEqKaHI1EsbW+6VCBJE1szphBJ63DUJDwrfmokHDju9nb2r+ryYds2v2VRXXXfG0IKzgi6TN61he+byA+zh0L5x4JlEUULnAkmxmppqeUdj/6mw2E21lU9cW/PffxU4PFbBZ/fdD2c/1Ko8JI8f8Ftj+5LVZiKBV30qCdrNziOrD7YW6Lg0f8NsQsl9vTY+xCCkQUf3bZUw+xXbMGb0IWnFYM8QOBwXvkaL84tO66wIQag1OQizZBvURAhsxYGZVq/1jSzzGPm0nmzUJXsdBC26ZHEqkHTvnWdCJycdqF3kvlhKUNDI51ju9ZfHoqF4cZoICcR8I6Fix25iAN5MFWvzaD7uqYkkd0d2G3j3uZEsnmTGt8gtI2Qcb9atslhxORtusBRBxc1zF3sR01b55xOHxBKHB6zp0g7ebzq3Pgc3jXGFFjK88FaOxBUT7pI2fbh8sljGurlDLmU14D8xQjFoSvfqRz6ftQ1OKfr30C5EME7xjgNAHpvwY5POckDCs6qdPZswicq5ZRoQWPcy4rBzPFpsoTEBEo7SW+5vXTF5IOMPGI9lEMUMtq8L1opuJ5M7wUQNefYMKZnUJr7ysAlGYm/3tef+jcA85A7hASbuTF8+XiWzla3/stmEzBw1tquul3kFmflRqjW2auh3V/Mfvl1nf9/Q82LYNhO6pH7kiYaoIDQoWrLXlt5nSQbo0X0ANhJRJz40MssIToDnwfUdvSKJP3Y6JFFQxC/YOVqbDRP75lAmveaPH80axKgBN17VFF425pMt94eeXA50e8bg9MqOO7GuA+nYEIpw/MCEkmtFT4SjIwarRbvt41RfjQ5pa2mykr8blsC0PDUQ7eryiUqwPTLu/pYDkL06zRc3RsJ1+pkTcsz0zRbxnv4tF79ljkGS08RUhroWlh/VjpPW9c3OASAUnSwXwHr0DZ6nbGhOYuee34CGzWnVJy34KGLaqWIiOoGxO0S0LETgDWpCNFMxkEA1J+hk9NM8eiiVXr/s/Tz7Dluj0Kkz2PvlCai6gCMKqV1YUejTizpPKbfGjT5+rNGtipBPAne0LkhtUk8e16ZbAjUTENUX4So9MWmqY30ifOseBS8ZRnGSZg4YGMTPNf0UeNfrH4Jagbw9ao2Bl0UT+bSDVvDXu3lmtyf/w6dHO0m6Ijpgwk7H05gbXHLLSJWIEy1w2Nds0Fc/3s9DWwgbfa7XzYlTx0Kual8GiYqHL6aAgTgvayVRUhtTEbSf5SDVukidLpL8IdrPqv8iHAY2gFyNY1OgahM8KbpRcmyRx7CStxSYFNg0BpL+WM20Y7nd3SQtdkMrtA56i8LFzg7miYYBE0Nv3iB0F34APsRMehvpK7emdBI2sHOSR5LYK8DAB+gTc64BLCOiUtwUj5LvRymvkjgpKOwXE1xB9siUYutpi9SHwi9bS2uKYuZwEawpPNSGXSwPvOTnVPP1Y0lZembeStm3XflHYYPWVlqPJbf8Yr0amjCVAVDlAIwA9ligwab4l2AKOBpxZMi7vCZzVZQaFsyVSAoQ6Ap8VFhgt0cKuY5g2m8Sff6m+s9YNkU3pYdxmTqL+ggK/t+X5abdfEulc5uY4MYjjy+bjwmCr2Y1Jy3KGzwqcvKnK6hJpwIZhwtCol0ah+n5lFO/orUYxT9sCQtDidpEE0CtqZQiBAAANgIYWHQARXXsoFr+qAPDFjD/ZcGr9XLsQ31qHzz/pB5FGm1lOcf7xj8Rmsf7rMEHbvQEi5j95QBx1JSX1fCx0fkquZYXgb5JSMnTAr8TAN8DVFYPtkzr+ZRSn8iK/otYyvory3NyqoK28KtthQkeDTHU2NTvIiMnpAEXk6mr5RFzTBes9REJmthFs2pcE9d+4ooNjfxSWbqevKnHOuNt30mAcY8dH9In/rqZKPguu9OMRLVkR3cOqB//7juzXBX036oxhuZkPuOLPXGDO4j4HKl390rArdEOy0LEwcEX/0wz2xJewKM0h0L8HLcI+8vHFhSf1xcr5xU3pi80NW7I8JekGWDK7wHOIRXHKSqxbxdSzyYswT4FR++rPMQz03yLI/0DOnbifwudymAVRxnKzy3DoYTju6QcfWIRDNO2hjSfum/Ximeb5+tj0MCXrk84Tb26XjpORroNdoDh5ka8/qJgsX6KC7FcRkex2c03oj0KIOBjDEWkYl/9shNKOyImnQY/aoJh/FXnvRa5NuCJGkVzueOzsirssZe1tVRySlEkXGbqrXUjKfc4kmbhLGoz4m19LjDXmac65+6NnESas2PlFOIhMMTKgSnI8O/awUfBP1Q1gn26COYVvEz6XS4h5QWZUhOEICuB2xhPbWEG29FkbU+WTn4nVbq0CIfDZQJFrTyZbd1y+rr7GbL//ubaYUGzTHltQVnPVxWDfYBqHSF4FDsIKXePfyfgrvhqQLL4L2viNuVHvIFBcBJoJ5LJVhOOLPYTuYM9Ma6B72jn3vvWNHVsUZs46Ya81Bs/B99xRZM+E6mlrDBcLZ5UWU/aAsnXVMiKt8EVUuhsU1II+pB1f2gtNzRzTOjULQUjjmrj7jcyQbejB99BLzrTznP2zIEo9Jm9PdnXlDWGxoFhAOSoM+pJeU4x3FMClCtPffaqSbK/NOT/qW6QobDfZ5XJDekAkmn2NMsjlHWhDHUUgZjEVtmDynDq6+TW9pxaSqNmkz8zDwp5rVX8dQjHp2plkrxDQ122djpGnA85h8+pOM+DukU7OrZ0tGJKh8lAkEfFJP2nqLwrzlN5uUPD43cpnZ13yn4hhppsRKY3od6JO234rvK7MqUjr6Ec/W5xI+AadJKrF1gCPHQXZR7B+WPK4mJSEKJp367uc8mE4mzLj3WhQk+zKzdxwL7x0WgfgSKsK2cIO2wZB4XT3lZpUL+RqpOak7XWrHEJFbIUSRfqpQY6sIt6wNrSB7NjVbzEQ+q5TXFRL0eU9G/fNrBqiTZNGC7HJiqhssW/R4HkFFDAcMMt8cJHndf7NhWpydqTr4D1wGFYMHI1RG3VflA24czdTCI+80eN7F8rpfN4ZFzXlDRl/+sP6cLPukwEK/7PZLmv0ezWgOnYKeYuIG9k9yEFqzLsvDMcEdPV0KvJYrUntNSIFp0+/J6lifXEmV72/Fe6srcJryLIhKyKzLoLuw2ZVz42JsvFJwMs/htA775+sahXk0G6MTi8BEKGPAAA/5K5B5k5TB6AhTEE3N7oxb6tMYKTIknyWw8m3Q4W5oBy6hRIN/ZQddRI9AZ//B4HCPNkDNYWA49RzD/XxMK870adBk12D/D59rzgWDYfSocO+MW1DSjYgcIslFp7mZT3FqFggLfXOwcBi24fUjAIZNiEwBt3wx245NEi2w6GJFvF0hzODdNyg0KR4anT/QBXUu57zZdOrUgLNxU18TxkM1YDmMBcI6/vUnqqnd2E7dh+/73uxXJsaEJmLKDEE+fg9vuC0c/S+cCYbqWp82bpJ6O0qci5yqV/MkSpuvtNldBYuiszA1WJc/9w/2yHfAyWy7WqXZYLGVUC2QIL82/AxXtzLTP+9/cJ9vMSvwlaH6EOl/hGa7Lp7ZqQry0P2F+sCOSiIIpxMVeUquxNIvB25Ub1kzcn8GSnIaWTDZAV4Vmm8A8nPonYxrWPAKmR0sMPJIsPF16LHoL0Yjjr9Mo/WA58qyZKDDLqhqP0KuZGkIYkQf3VjFyvDZLR5zBoX3AnLyJCSWEzxEMK49ostw399ZyPFy3pygK3R0AkxgLrEHZ2lAMkIFyDZj7VKitDv1xts9z7EpONtXEnEFmQ0u/jEtiwTvsJNEtquu3+yEMgbZ9vGT4skomnEBEWJx+QugGYzYpzSHO2HUamkebY8YtBMyZJDlqmo+Ho38aoHOpREomHr65TKnjrrW/KiUK2QR0aCodXUYsJBo/zbRuIW0nnKkkBwkn6e6dYRDnclKnygU95scTaBEEXdA5HUJnQmESCZaT0HgKgXfwXUxJAvBG0YRsBl/IOt3Uth4OPWAZfJvfBCIK5LxYxTvabg16gu5ajSLbdpGnIjL09Xdv1uMndf0lhOZjqDoNKBC9DYQs5MLSInfflJTLH356YtAImynf/5pAKF0Xtq2g9UDVVgo8TwJhjAsb6fHaYIHS17ILVSFMdOEFmHp2Z2v07N5bMLLktcRUCWaJvdwOvxqEIbdvK9Erk+EsWxxLZ2ckY64Fguy3INSGNoU8TqVLM75YFEs11xBVobbvz3pBNGVcvUJziinDd650Ahjbny+LYw9X3c2hNWE/caJBIz9bComv7+EF2lQp4P7CdEFJTxJQLDv0mWMuMgDAncdpTabHhaw8uM+s0p3nvKJAXj0Je7h2R1+fiPdhgXO2w/xNVLsjEb4tjihnbSo7TVC/Vxiy+zAFa+Lyv+R5c1rscPlbd7OJwTeX5ebZgrRnsM2hNUaizcRX1kVlSHBKzTdLLGRs/E6S4TW9oQQu8h/Cjr0I0Gu4qOZKGnFroj8NtxTEZdKc93o5Tn6AFFj2OdC8yNsuNfe8ghGY7qsFyVDS66qg6LyiJiJJtp1iOVkqtiMPpLKTT09TXSl6kzYwl7tc+3il8BVdEyxb2ri7EdEWj9f1MMUh16zKOP2R5B8GheVIF99Sg1dqAR6R7UiOso8IKw2eNrgVhOlolhUBI+5Feoy8zMe6JPqdbVKMJouzoQ/1g8sAuHrwwVMk4tW7NtMVSVqgXOFwXmqJDlcHOEhJj8Z8zvxegbqLCJD7726u5D5jgWnc4T4gP/o0GeqUtGnVvURkTh+Yv6X62zlJrBVicrzB87T6dfMtz+Y6JnhmeNBPMQP97514J+zpmnqxVUlSr93WE6nuLQXsthm+yYUyG0otK890FSVqsAszTPz6UfqVZgaN+UD1fOe8Qjaq+TtpMQDnh/YY2zdTrZiVxy2VrTCDsbIVeItLzQCCyNcTm26xGeVq+lWQxL7+w/1pUTjGMH8S9A/CPmSMocfAJVUQWKkFK1oClDiXFAtoU1tjVPrgQ4rUyADkk41DfWDLPOKYQsKzy8N5LUYDZvZMReJhp9vxAU+ZBtq55h3wt+9Qe55Gq0oB1sl4seO9NUS0EfG7lRto5nlkN2aW+CWaCgWvmC6HQOkpEaw+b8E7OGKxdVDGNuQM2eFkr+Uhskp1BUwtMn2DbsrAnJZOOYq8Icz6ra2NWnKvnHKWV4CnPTK0SGFTp/ehw62eGf3kxTIT7OlelJDK/z8gh/83ed54F7J5KdcnBfAaXXl+7D/tVvTIslK5f0RTTBu59WyCYZJoostYw95BMcj3fcDck+ZS+XgH/v+vbLCxPoA1Mu+Q0LqA4x67mJdTiy9E2FX+CsyiWsD6gj9JC7SK5tL0tNrcWriGVHPJJ0HT1J95SVPmZSREjcqvKYLC5bbzclD82pIJxCX2B6xYHLGppz1lkDlmTlbgln/bBLcEjBAxWHQfqdkA21ueGPEmpZLYFyyGGaWACBoB8IvVqiuAkrJTDsldwcQcsz1PN7MneHrhdvVKmY1qR/Xdujzx2F7s+v3c0vNLP7Q2og6LIcr5DFqASvpa/l6Hz+B+edvs4AfpuUL37ovfV7Iyd2cgs1lwHfV7mpAqRlL8O2Pzmiv9egHPE3oVya2pwTBy8LSWu+wyi6EkiX6q/s2aYRCTRbSC/LfKutNODzhNnTUR4vUl4tKE7ghlcpfCMxAt+tTiMjeu4Q/ogtGDfxePIAPPPrt7GDxd8m95tNxNXQTcp9zUDokYMcYUb96BWLWaTNzbxzhTnqrYg3VWK3zHxFzrhVbzUF8abWDdXlYq0qGf8j769bIdIitz77jwj8PxbPZ0nc3M9E8nAk3NuhSaB2VZ+m0Qf+wO8aZ5HWExA74JzE/y+8bXXUnS4jx5ogWafeUERLeTTo0e4K7crTDhaLX8+/FOvry4TffJRYAY2yPdh5mzZI/ku5n9p+K53OIpn3xRgiXgHqp8B3yEAjevhyDU1Hv5Fe75HO7F7xyM53bBgaC4OP5ImoRdB4DAhP9ZGA0SoA+SOxh44WmPLkXDk9mFdxoF8VD2+MK4wGjunQJWBZU6Tm4Vy7vv+jUV06cc+TSnF6In73krfwIJ5K4R1GTVoAMcfA8AVPGIfg+0MKSs/Qr+IkhRzEa3fmt3AJjx2fF2L6wQkDJAXTT0bNzgrkxnmHqwV0WY9w4tlSDi98BKzWwq7cwd78VE0pNWY1zmc7kGrtJg1/GtBNg+6Vk2QJWEEwvMCjPx408BVdddovPBThrFYy1VFIyX2yETiiVxPLv8OYn/GODFOlPUcB4NZ+HJf4FxjHALPdtlwAoJLyit0qc2pYc4R+lk43cON3W/V2Pms/F5OJmJtvlQShDrlf3Kt/mk4jolflj1azvuBuKVL7uqMfb/h+O43JkH8wBBBx+KNEYzTHrSBPWKEeFkjpb6XXwZQCU93/xN0ArFTPIwZBjnIUFPOcRPqx7EZl+76+Inc97fyzP0DyDSQHWuaReezNy67CmrkmDp2d+vu0UFYuLUD4xceAxAeoJ+dj7KIx+QN3wvx3f5GAfMhiFQKppttxz6RrUY/OrQ4DTEVCVdcC/cVc5GbTYZDX54g6UdH+40e2BJFhm2y4WEmpiLnbV8eEuD8EyJ69HiQ8XcbuL60UsUUEGYL2DzekGtni1W5pTso3kC14PsgfOkxhKrUqdtjD+jLmYSMAp1au5Cq1YiZvjasIKbnWTq0rDmC6VtFZ5XRpSdaIFJUO9uoteLlXyCaQtJUl5CFcqaB9/3pkuoNRVZK9PXMGcMTTCxcTibu9+lRetBzEYztZtssTr5o+iVLZkCIjz5OSj711/aZWK5xuFFjyOWZA5yAhaIkSS5r6K7CM2yeXuxSsAt0fe4QM2QVYZaVTfh4vf1cj/u913vxoV1T0YnA6BOuHjU/x9+62uN2PlNMqyKeyDHRbo50Qgcv7uaGdZYE2FPMi2XhaUql/BnapEo6aVx4C6BpJj7eYTEcuGkhgLLUYhbafP8NHTVk5E5f63qwsngwMlSUn8S8+25jtnfrmNnUh/kXCwQ0/+tNcdTpaaKG5G5+HbpnMkaPPzm7AxXk280ZWirmlnY11Bf7dQdZFghO0kHs9hfWpuC9IlwXOFXibkjLnq4hJQ71zIKKA2V/dAZCNQ/e22cSp9rCA4xGZTlsZcj9cqrEyH3fB7WFMoVMdedsDkSPmWlt9YfpEPpeow6bKP+vlUSSQhDdnuH634IaCBpO2A3HwsfvRHbQVQzq1WR12aKoG8HvpJdzfZ6nfuP0zXZAn5yiyTs2gTaS/I4kbZtdWNNKf90dIrHnIZYqhYhlCTmQhbY3dO0VTGPgD1t6u8xBANrko3ZQmFx6w3VabFlT6VPMCxGmSNZpQNB4nVee6vb8pg7ek5jNKziMjrQ2zGEuXBXecAkPIJtNAjko4wv2POCae6x1TtZ9eGecvVyEcw6aZw5e80Tnzr47hTm1c/O6Vcc8xUymlsREbTl3lJpkqVkAFH++YkPUu725+6iI7QxMJVbizyNpmPOY7KhTgM1LDdI+RGBtyGZvLcIoImRg1wDRxQhTEgCNnvp5dJ5YGVBw6WzoyiA9YFbXf5MP8pIeMTRUno94KNp3mYZfkd1MLFiALlMX6PI9rjpV3SCRZZ9ntCC8GASZxDdtv5DjLFXR2e2RzfBmmFgLEPxXHOkHMhD8qVQAj4KVhHKlNKclD8NAXdGzqH0He+UqHg2SUzF4r1hh/qaC1bx8i6FyKYbuwSpsxTrKpozE7rDUm67N9b5bfzQeXxejraKioaH6jcazDdXK3w/6EjCbv9BawSygfWVkwqZXxUx7ub0qAqWw2jSMRgzYW+qZmD3K7MZ6MDfQ3j10bJNtOU3ZUsqAIZYtMph4TAGNwH3/rm/AZi7DJyniZ/Xm+WKJhJCrwx70LhLRDN7r3pOYXN2uEPSzYSmOLYBdUBUTh+wOiW5fBUwd7tmLVL1UYxhi70eYBYv4BqQJGG7NQK64/oNGtYsLvfHA80L43cg4c1DrLoweSs/ISYf9XvHTpneEzdlVg3dp3t8bYnluNQggc42kNEsJvUUlCeDzMi58WH7STzdizX+da+UFgTJKWnFpNj9IoTQtHowbbDvz1ByWGaFjsFNVe1/lu/KAG3RFIXwTAM1eOGCKTMupXSmzB77gxXRZOYAJXpkm8oINLeqDDcpoX2LE5as8iUixxWXyMZyCyaKHGdWtAsViA8Ikukg/MV75twVReN6kiVa2BFffJbU8x6wbqFwqs0jnO4geK/aOQXf/pmmvTCJ38HOmVI4VU/O0QAu3qFcluSFnojcRhLEUIIuG7rLOjr25VqDwZtPHeDjwxnGjjiBTW3Lfn6j5+CKcLcH9R5HjVLNbmscFOqDFSkT1j/MKIEu0z17Q9ViW1BiecTAUGc8uOIuS3+EHbvp6cA+e4EbdvV31vJVcpIwqZ9mb3p0hY7u4iQB3PSu+MQPJOBN9cfxfCTPqiXz9pBw+JQB5DdFEQYMgZc6zPsJ42Pw1bfags0aHySc52mW1YTtjUQnWq7ZiU4Zj6tYYqfqckwJLE3jSlvkHTtN9HWVCJYTrCixbSEgoNuaNmwqSYNLFLU8hjpwC3dCW+KlqpGEaBbklc1ueHdyZYRjUnsZhdfYmKH941Ols2shN/nSZ1sxAD7gyBJFW86/Srdw5bEBtXXahHEa2liw58O0pImpn26c/DK6Htq/8fyYt3h1tbRQo5p3rlzlrrye6HU1h6Jc/uufwA9P4UPkoRF0Y3C7I85SQlwIyIpeyyRNpHHvwRXuDFZbh8Qop8hoyo1Oje2S8Sox+TAKzgelnYduJlg7KduKecaObtb1kIH9UOXzvMODQ1MW/78A4PvepBfM0NtvqP6ioY5lQ9zroK0oKKDABZk0VvSwz+wAymkuX1qKOIcY1XA2FCkkeOxKrkuK7arUbvr/Uj8mh1mL4Pq12usGuhlIhedKusqp23o9+kk4MkghJQb34068ZBu/mYCi5M/L/cJNfvTbhO9+lwnEcloO6ZMQ/X9/lLeAR9TYIvrGzYYxMG4z+XZo570qUAAW7z6RUqMQRz5LOFhAf1MnXc1xRUDlRfY6frE8SgdCyrAPkzUmNQ6hpQfTnUYv/WmyB8CTEm0SRpD8XORS07sBokjUH+2PLFSN2lFTn08G0j1Vh1zu9X9zov3LVloKr4Qek6ZueP+bGKo6jux1s6FrHjISTTiUG81DSSKh7dOA6DugSsbRoag/V1DxgrnHbNFzlhmuZd07Hx239DCw7FqYePMXMOF6m8GVAFvVi7oN2fqse2ezInwnSb6KKFgArAWpJ5s+jUZiO0bUoaVnPjDu2i6cC7MAxRidcgu2oOORIwdx1aGGUOOYf/b9HfeRCBJRmmnIZym3v4gQBCdrl7dbutLIBqFlzoDu2/imouVDpD6lbRwrzcFMsSyM9ZFhf0IbSyTbj0A9UAGrnPYs9wMlqLioXFIZuWkq44pIgpHmvSqUvWTBzmKu7hmLasvWlqiZUaC/rcOmG4BpdF8osjGOMCD6HaE7Cf7htOBJ2Ey5z9ZveJ8vqq6kvBx1/n19GIRrckbDLhJlZrvAj4X+JsAWAt3Hgt56GuHYgv1dml0+uG1vLrlfuJx26cSkV7IVurf0LwZXBh2XyYppFVg40OOpsP5fWYTQeFHlXIe/DucxNQn1CkV680PrP1+nnzv+YB9OD54B71ADJoVpO5IGpWwfG9dq2y5hGfRs928xu9iC7+8IRWRoRbhPMqPMXmsndcxYScOzhsiXQEvaMghyofnn7HHoh9tpksQNh9lpnlZkABsmzvHpQhaLsOo5U07B+gnXJb06u2Td+oSf0OywnoX4axinBExUdAAwBYxo+sIExDlHLI3/P4ucOSGg6Vwys4xX7TYzQ+CLnCWZMKoS52MfyXo8vE+V/THSmhdoGOOhHhB04IyItfFtocsCHJhYXhwQfwlMP5x5fKBibe29rtQwA0KgacVOUhLDKaO+elpNcHRFNJOfuxnhCrn1QaH2laCuHOYpVRSVa/C1lUhaY+Y79TOn9iD4wiP8DSuovILmf2k/xmuidgD9VpjDOlxRU15WpiMl2GeYZDON6BrrNhd+FaCn3CBZRdd9SfcoAUFLU8onVRfxJLPdKeuaam1bOQOSkyoNxGsR+VIhugwxjNhEp1/pyjRDILz/C4Kb+8U0ykSSAiTtk1HEejiyaKa6DTgRPWnJTqV8mioLWbwZMrDKWyiMsYTho8FthEilQRujdRLB1XvXQmEpr7QXRE2OxHOhj8//9ECNzfHdq4CoSL7y5UW4fjWQHVRNn67D9nm0yFBO/CWxNEqvimx3hiEAinQI5KN2MH8NFzeuDstk3HY0nLMKXaaQH5uyA7MY/Pc3c982RuTPjoAcoRbCGWCeyzTxR0Ysb+5egOiEZ956TS6Nb/4b0SGdq/T6BpCLhlubqyACy6YqnDHGeI8RSPGFY499bGurcHd+xnabPnLsb+CTCywqTsIivfpKXExw3fX4VLWRAf1swpISMPBhU6u6Fq4RSLKoLuspc66mlQIQyyChEFCM9WlP7x0FgkahapJde0yWd+e2Dqkw2//KuPQ+fPNEjE/ttoJiyotORpaWCJSUprFndoOTaA5KYRSnGO9lP/8/COssM+fqwggGNyemqYDbCz02oFK4OLQFi80eJwdyy4Gav2lxScaulRViRJtTN4AaWNyBYA0I3pLcf/Di8tcXQciVZ5/gR88WFpgyx+Oqhd/AN2vYAdNJQVj7v6dIUchHL5T1SQ9Pw0QoM8nBSv0NX9f9+R113T3efwv0CpY8fR36ZN4IdfHTCmbHRqChEnp8/GdjIua0l2uaiodYgYMrEjco+I7TBokcqw7caojNGTL2wYrW5UR9+Th9hKpKnXojfLnSfQ9rcTb0VZGGuJwp4ORf49G5aDBYYYjsFIFwSYrC3s6gs2okFA/P4KpcvjzEWz05JcJ6l388PJ9tGW7qxPZ1/tUycqhDC+TCTSLIOOqRfA7GeePCXOs/S4gNDHwAxQWF9EMRrdv52/l9bS3NhYlAhz33CdyMc6dLsNn5O/TE0S6Xxay5eVCJBNPHqmTCCZV7ieFEnAMzQptMEbPCijCfe1QBh1sm1kp/G5NqiltUkjuOd71SxiTf3YnEoNEpGz+DNZYem6OPMXqRWBky/a57SjyxIEkUFlQGqOP3A7hSqRuSXmRiQU6BkgM0A/3lHFVDol70lhUXv7zC+m1t0DF9icy7ZQfLupYc610araySihcJhLYJB04ruB+xAbJDntTdA7+wQUmEvMTZznd7/82u/MSTGW4cn49KjxuJAswvZmotdKeLPqB/YmlVK6LrfEW8fzCyilgVeL1GuFINH//tkq9iUtotxki5lwTCQuU7CxfQ6bIwsJh9rdgQ5/IcII5pdHTvmPdnN+KKbrHXjJM8KVIhZRU2TpXclYdsJSYClvIDZbqjMfzTAFWKwjzWf/Y12ovADfUVvFvKljljzZm6NXukdYzGDwgzbLxlaQzDxELIGINkQY+p9Zg6EYebe5NBva4QX2GpL19s21Df0Yy/FKddAYj+mHeyLd97stl96UlStn3aN97Qo3S6feLaoYZOcIZUsnnh6aDDaN0sfXKA5Vik7RcRP8+2/nqT9MfD0+c9Z6OSjLcY87wgOnsv52gRb4jtTkaDgngYYuwqEXbTwrYgWlR9YTa9+wOPtuJFoTDLgjhH/fXCjBr2cZR3bMWtU2wNx6vSTuAfj8N9V7Il2BwmHjjW3H0HQqKDOta1jYMs1JwhyfnZMH7udFjgejgnRx1QnU9XdRh7iUTdxaQI3LAjOcFSJwcua0GQplvjgoteePddAmHZOrjTvEa3IK/Xc1LiT3DBU+gg/UsYJLo6rWPMKYLMoCEPveXHSr5wNNbVtXnCXOcFGvq4flrMuzYqRTAa1jkWyB9PIbDVcQ1YXugQYyGUNYQgPBdu62vpyzgQE03pZ4SoqouCLLVlpwXvMB8aS9GqVfWA615rCn2eArJMQh+7eYZzT/ktSImwMCOi+VJvRgpyq2yzjKFxeTOI+Qmpr6WaZKwHcskG9wyVcFrPge64DkyPHWdIr5zJwN90LDy6uWetrZWhZ7t7qm0ptbFJj+sw0i8GAC5XV2KVx9NGyPfDpDgGHRJjn9x7HzT4ihC/6RONFDy4zA1OOMzHDXVeazBhBtI1QaMZa7RGv6rAuabmHStH29lzjFD2qJazOPSlVchHI0N0vK3/ot3RKuNAss7DOglWT+HuUVLkrrXQGtWecEx3fxADRgJn1Ccx/F4iDfcvCP/Hr2tgGJCSQarbdtpPywsP5s7vADC5PvczuHgbw2TzGGV8zE0SYqlPyOGrlbIORIryqHup+6axuJH/f8Foz/2JJBxxdqXjcEOH+yI3xNS5FzW50jeQnQGhMgIKY39SpMfZXk22ZXfqaYnfIfw9go0Jhbgr76UZFhGu399lF3yQ+saI2dsXZZgM2rdlqxMP6AzsKoEYKKjhhMbzm8aAbBBdVETLHyo+qBbptm+8rJ1gPl5ZMRAWvimtr+QWOJIs04wmgC+wUSV44eAWl4Hcw4nG5MtAcy0swoFU7D52SNWF8TLpgGxL6tcFmy1HWeYtIafABCxKBJScPtLeHonHU5AVLj5Ey5bNnikYqwa4SSQR3oE9EJ64zFM0yR4VttHYNBQGaXkauXZOyuxIMareOY/FGQy7UvJIcmJOTU8w6OOt5WngI/ZgmhHGBTwXgbA0L/+J/EbKmQXh4ixWyp96xLsTcS8zLAue8Bs/07DJArCoN7JdUgUXu+OLgNGRZkkSyti3P0LdA8coichw60i9N3ym71O7LX0D1S3qevYKOTerEXOzexXeEyymTfgr6HBaqcry1+s6guUkjpquMzeKoJpB6FzZpIsuX+Mnx2Ab/CXwD9lFAGmjceUrEkwznHscN2+RwM/9ciPj/7NPwqwD5XvEBXCjwzWt9Z9Uvi2J0HFajQGvzCKcZocJ5+T/ZVSSHS+Hwu5bnPSwZ+6hkWtSwMcjn0dDfn49akntWzcv8Wchb2X1Gk9ga9C6XHGNzYIZaOb7BtOBfTsD2LaSPQQqYgh9qcV3fINczywE+M2PLe6GQEnFnfVhVgDbF/ym817lZTGCdt9/ABFloKdnOJ3E9WthzoZ68UtCOxc9liNls+TqzWcozFE5HUhrwm6Su/8/wNGzQpWvK91NHM2vQdDZYFw1l52fF35kghEQN3TWDUCQ4ab/mtHDlRrZ0JUFjJr4LfchPJrcIllqohqFIQk2Brbo2ESnDP9dlpmppHrSu8YXPv7bAH/RDCwTdNQP2+ygJqOZnwqpEobBim8Eazg+QSXMqtVa1zekO9yUvPr6GJLhyYrS+NdVJtBOIse6pcAJluytqJeAW2jl1Np7Nxs5irlIuQwlOFHs74KMGIWshtluIH0PyODLQK6VQCnUjFkkIfWkg4uX2ofX2lLRC1XD2cp73zoLluJHJRqnA3zLDMgoaohvSj07KGpL41WiSH4XZdDCsjoba2fp/D6f8OgSYi1py2fMKxYrWkoSp1HaZuUtSw1hB4qzJ9/MJNpdVKm6NnrSFrP3E/XHdwIBv8KLYE/dMwqY+2Js8wzkIPeGe+5Uan/7Ry0+nerEXExzH3xDEtdl/Vr3lkutK4ARdsG37hh0OlyJ32jiaigMFjF0aqAL95UXKmsccDcyurY6pvl53SkoIW66mVKlYeCFKeNMc+L0A8FxcDXTK6ssJsHFBpoY2T+qoOOKtgnIA2E0hQ3pHKC+FKPBtvfR0qPwks9Bbd8uSijK9XRRUpLUSz10h5/ntZGnq7v1wuCiZowZFmE+21lY4I6wjPCDBx0X+HuTbB25xI2DYzrd0U6UPNiQLU2p2fivNA5mgTrMJPlaqLbBXvg4S+bJiG+Vo5jPAFqAVMeeow19E22Dxzp+ZY7Uf1XT8rgd/7D3vV8lSYZUDZiqStpLUDwdLqIXPrF/4TA5kkhGQ8fHgL9RCYxV2kiiCfBXeb7OM8Oxc2y0nMKCsZvrUvcoEtu2iV+r99f3ipZf9xXhHn9MJrmjg37ghmMRecuq5ODEpXpPhAgy8MCk/LuBiLknlB9CD684T8RkUkLtAQhU17PvhFz9udJ72yEhyXBqtJ33+Khd+FJcCNjMJP6y70cn3PAymupXpl4WW24H5oKvBVJeTnfAYedYqNG9Y9U1vohAA0wAUsFXM9A+l+o2Z2BTBuTwJ4YsZbG/4VmVfXVs3n1rLk0Km261ebL002VNr/weVm0+Smexkw9ez6D0xsXBfly8zXk0uE4QxX2kUp4GvbuNbbN8vzUVteShGUWpU+4e/mNZdIuu1ec2I6NSQTt58YR+R2jasoJC54U3Yp9B3vu7xx0c3Y85Z47AMifA/5K9u7sYRfPAbZ/OIM0MMy37PgZ8hHhs8W2gYEGNwNbegGFHTZMKYbud3iQ9oOCmV7Akg1do2NmL9QZYRNUnQFhIunWbzK6Ha8q25Qoz7WCuWq32LdMcZqhM8ctSyliSPFI0UgJ64fyRRIR9Vx4EEcGXdEisR/6NdYE+ldyr1tn6J9OetBBtVPRsHNdD5qPeSe6fHq8ok2OmBdS1uQoxeZjYuOqvlkcu7cO9xwWXkoKZOkK8xxPnJFeGa93HgaPW3GpXQmrs/teqnkjvyZvh/J5Kyf17zG7dVmWnmdG7Ea6bI9CkZG9e652Z1qHgEBxJ2DpzDQIbcMcklV6165ufDb4wrgfeOVW6YZqrUr7WJoWyKkHNYxiUzdQZf6pmDfJFKQ782tkMEtNcNJhiEZN9GXjSYRiVVOmUKb3IMsdtRrxFZnKj8qJUNRITNGupv4UBoxWVLP/TIOW44M/1KId71AfX2Td0kEo7G0b9CrG2tCMbe/DnqXhBGHZ3hppbiYST5Xy+4zceJ3DLw+sSiA2JLLCU3WTIq2oCzOOawAMCoEeFfvIy/b0XYJhS1mA1gkF+vkbXRf+qsIlqU/XkXosxHVHtrzxmxjnQFapalgIUiJBFJqdnQjCzs2TbJXOvfmEjgi3/wZ9p9EzI8BR2btehJBA42r8spNy/4e2+n1W3UvIzGp0d5WdHf8vY2QPNVuRDuM0alrlRLrG9TWYlQg1ogjcelgGBW3gk2QL6HbS1msWrtsOEjr0JnK6hcv3rerOjCBSjYWDtZuTm3P8BxHcXL5z/6AkUcNrKO9ZwKwRX7I0Ofso49UADxcnZtmdryJ3pwbpBI8Mc6D+GSr1/J9yF2DPnZUc4cwsTIa0EmFjnZE00fmJh9olSmKbZwyLqa80DUrNHwuzHHNY8Wye6y1aZ3jL0Zzx+KyYijORsZ6/B6WYXa42Kzfl/N7qq/WKifCS3ahAQapjz3A31qYjwVFk9cJe/XaHbup37bsHBtNx9wMaahVRTnPXXG754dBb7WLLeoYOv3zH1v7lfFvP8eG11YqisvKJVKRHqU5eXcr655zFHUHE/h+SYuMWJ6aYhqsqCf1tWgJGAQpsDD2eQCFRur7lxcoj/0/Ynet4Xvdnd3SLQbl48wHvReA5BvAyG20Jog4Nch4BcXVH/s36ypzEcHn8Ss5+rEwswdVbbQGG8D98ohZ3xvVX6yCb6OABLUzMa7p9sY4CHE3zaufWn9qs2e5tn4BEb44iCIpHeHQsgLdbiVnIIM4XNu2VOEmcOFA9x0VhpPaw2MWo27J22egmFN7x7XFuBEpgyfPFBAev4WPbAcXwCrmcYG5+KGsksm/OwPigip+xqZCSJ3Fp/uyKCOzzYvMnM8cYCQSibiLXtGqCDCMuRcowVqip6eoV5F470iT4AibaJnP0roFzmwck/P8quuJA9jEKvqdIjJAfCjK98ZVybX+sTMA6f4GhHpL4w0EmdmQDu8/xyYi8HDigkVlEiQCuXQb2x0YW2baoeVEJkJ8jNz07ZGwmCzT2UrvP3xfvz0QKrxx9vGhwkwPzi/8XhC7jb5i8nbT01BdUv7QBIzuLp7z8Dg/KKr5o3UQhybZXaKzgx2kxYGorsHSb6aHF8cvLn7Boww1ZG7MfZmx7WyT3MNwVaFypuXWpV3FCm4zhMrByENsypLOO8JtaJk2unU7LHmrHRmBZCu1RX9hLYPkvROTq4fyqDJadHdOjBebxQjBicD6VrhHKO8s8X9XQwMPGvuUZE49O3/2yjErfQY5G2bKzPg2goOQCv14dBXx2DIaQ6XsA1KC/AmSwMxE862F+1OowRCi5ka6rhB2MXMctVOqmVQOPVmXl9E8SglXuE2IU1M4I2+/FU5SXampfSkOkXXnYTOekhxmOtBJwzCDRY+BvWbz8L6XmDu4hHpsIStRBSu6NCAnHwqC6yE/ARSdMNH87n8ONO1M8tOXi5TmvrITFe3UBLbEfwyNC+pRpHuQ1n84OL+FXC6s7hni3o0Vftl67jIAC92KA7E4gKsgQ50V4p/A61xB3S02zTqcPaf/A9volQFnMi8X+HB1Zna517sFPiCKjF8z7Ogd+CDckDnvGui1iru94GemNbn17fRKZt4QEKV89VNNFe99QPE1YMoc5L5SsMh+2pF4Py3XW8pNzHNwmHMuIG3gML2CW15Ui02CvmbdJpcWQqP6KRdCe8WD/kVUi3SrgazOBf4bP8gOHYZU0l8n0B0tB3jJl5PD4rCjYiEBRccH10WZztvrRIpIFVtnvIAfpxpGt15n3NEZnfx45/KJU76FzT3fiZnmTs8yJ4Et5vhmB6onrn48rhNZwBKgmMP1IcY1Zn6CY4pSa6KXBmuaHKK8XR7gQH+jqWKA36fpWkmxv+A5xCOiZ6wWXahgsekTn5vXU05Le8+vGn25XF6qmc8F0GTgueK71Ylwf6luMNpO4HzpPcUWAe2REWfG72m6JUrp+vx5WR1mqeGrkEuJSyB2fHpLKoSqnvqMBcbxnI9wy5/lKIztmzHwitbLbkh7Z7X7fuM4NUOLcohM8IWnxnQCFj/e0qLSEn+0GYJ2opipqmJcD1PaiIBOyp9Q0LykmtrBXw8dJftcNoQ/B12tOgxW2NFEtcL9Lzn/l1Vu04+jwArdKVkeuGSjzp1XSB3bx80G05CGITlljfvgd2Df6NN2eeWYBx1Tk2AQF4lecYtW4T8ohHFnK77hybF6/tMAxwSdPUBqmvK1efTRwm78EFHn4tdwXLHx0xpV6A4Tm4qt7CQUKKrm5o/gzrAyP/PmBJDBqRpimJjwdF7QuglLWtZh0OWI4gSUzwU5FsfI9yfOT+oRpR+/FHP273Q6Nmhtxw9bvMHwrl14/P/PYGT4hDIXWHN3QoPOnn+UQbKsIHoJOuw+3t+EXximuVnjzYPzep8jx231PU4MWhmSr8slXagGEuN1uhU9BWhCV2jkdvFj5F8WPf7Et7CQWpx1h9+R5zaITlrQ44cwVCy6DLUXRhG8BhSWddfpFqshrXE2CcBhBmAbHRXIolUvAajsIEKo4aIeBpuII/FW8zqVeUIm3FdzP2khslU9uHBQZpSvSJut1V65FH1fzZzF4gIEaZgTER6n5p3h0E7FSlQU+xp4VRD3XR2yl5Zm8TRuM1ltnU/ZC/+KeZFuBWx2CLCiPe1piREFk6MgEEdG03FGQrAequ0PoDl2AYsW+0o44NHDoJUPJS0RAWAmMDRCOr1RdoKq4Hs7uKTOKShqdbjwPPKSkvz4yVMjCIAP89dM5guvdStK+Zej1nJVG6peFj4IR65+yCaVO5a5BkvXzHt0W0ojOrNhkYSR3BnWAM6NjXB5OriN/CLGqj65t219rzh0EmFjIxuwm6GFg7zmcsbMc0ye3Y51L64aOzTO1xmMjAsQbeY6LG6m3cvZhmoCaVJDiTPjfEO49HdT3pboDdfRRlxDWrrme9QXAjk/MpNnFcMR4+T7qPb4pfixS1HZedpejX5aSh+F7NT8kfdd9VJBhXF2ImmXxkTyHNM0t8TVmxs/fn0J/dXsWDKDj0D+dPioKouyd9b9/3gM0ZhH7SdG1ZSF3x2euxhz5O84JiQkV7PM9rT+s8Q3U/SK6Uq5q2M2qtxnj6QXa/XupMl3eqoon+YGfz81XSLwXruLbje7rbp8HsZ55i4HMoxxwlyNFLOrE3kJD68WKSuT1znnsCHrJAIT+1g42b07w4XyVi28hvnrcrRDauBwEFuVnsKN4QLVj9gX/AQPmRDLjk4s2PFy4YuLKGjGD/oIs+8wNEe4JP/aP2zRhC7dOLUb1ag+5MbCHWEzBhU1+W9qRL38n2ebEQt4LJCNyatGrFTilBopbIE2ztZQzKSECxnEf4VHJqdidIaFzy1DqUj1GSgHYYL8UIjdmyDaajefqhxuNBOMgFhQ8M8nNADTRixADg+XXUUikiCGhYDtv03tWjFi84iDU3WmXc0z/pcpPTizEqt3gY+qPGg+74VyqUBeaTb/fIe7tjbCydrMei5909QyNkycP7vmsTTIG8b99+5zU1+cxrCLjg9EDeg/6D2WawS5jKny7XoYxKL8AzWNcuX1VQ9s+oLASvqQo5ET2v8/Q9jzSKLU3H3YRv7LMxIEVOK8FTD33Bb1H+Pf0iAOby1ONrlYDog1V2gYsevRhEZWJLDAfYmdJ1+iIIA4rA/FHnLZFCe5VQqIrbiLVlej479+rTL3jPZIPnG4fVB5YC8PRqQoIvYX6ISA3Z7kle04i84OSh0Lrl0/aTAbvp9CcetDk3vLhInhfgK5VlMORgvMUs9UZR/r21SQCmpa5we+wdNsfjr7UW7Kp/LioIXzgvvSLW5XPIeV/yX28meSlQbc5H89VXsQlaqWxxDoR7NtinyKzY+kRHHkqwngD87p/wBhHD+xBXkJyZgo+XCtl3brHztw27yL/KW928Z6DFHIoNvaEd2F5u83Xo1dyjO9oy4F40ZgBb9jGe140kBjtX5AY4SR0Rp/oHcaMlIJHIdCSjHms8ozm47x8CJuEQu3lB42Ae/igpQEVf1rKVNwvGEn6j8YyzuvNbCKxjzSEOKWRxOELU633ZJX4Cfe1KX+D/SAdWIUzB0eUcqUQk1DQ66K9G6f1fUZB/L8P4YSttJNCWXliN9FL1D1dtfbNapayb6hPBw0u8ouMZgwPq75sZMqe7MoeJrWJiHYZwlNkdtABVC6VRAfwjvAaCHBaw1wvUz4hPznr5tsxtnhEXCDaixyYr9hNkAUvEPcUbXZ3rLQfbGgsXJqNlPWuit+QowBTzuBNkJa7bkA9X12/W0oXnidwgCfimj+NMfqh7hbjqAYK76wsiZjSW1X5gU8QVlD9ow2wFXN9f0BWp1nodCKQ9x1TdXytgFNkqpWCqZNTa+DDMRCWeBhTceDibU6jL/CixF7vXqO0ogzVCSfQmtkwNnilhfHowtW8wn753mWN0mzrcuj8hitjWMk2+ZJtONf29KGOL0MN1YCuRcWVodFg2dN8TZnycWbR2gbwe2jQ4YE1OxqauIbvghoQapJu1+U4iiXDq3qaiYGRY1LFNcPUrrrntOqtS64Nbnq7qxZxpx2p5xayedPHxTquBqIveti6cFbA9mxXwzsN2YJHeylGuRLGMRsKgpMKp6w37UeVxNaIgOQjzAd+o+jZIKGEZYYszs7lsHTbiG00Ed5lkz3KBdDBeq0j4k/bLCc8Scw133fhzxiYJL2H+VSRgX361NfwIyLrnhVOokr8I6FN15nOn4VL9nlBJdSYjZtxwakhlG0/nqrkhQWvHi8NYBFUHV6pcbE5wbeXdw3PLBPFPE95YwT23usqIzbJllT6dM4dzWDmHxm3EJCaTbvvPzbCfbDitbtdTY4vtN8wqFYSB9haSeIdHkCkjl4gfg7xylBtHzRWdx/P8yk+nV6Cb+NoKJwUeGmuZo1foX2uARu4LujtkJZm7SJiCaAyB4yY3gKkXTbaPG+LyiUrTvlPRd8z4uAjdQSD3qtHozkPF2PyQMgZ7Vyj3un9baN+BevtGml14wvhTH9H2SQf8wORg+Dbdywx9GaIk2PBw8u/zshii0rUZJROQXOyy3FzvQiFb7qHkTIwP1LYm+ciF9yne0fn+cSK8bnb5l/5ogKOzyC5a2DdaqUrP6jJMfcTcdlgMugev46xADUHevQR7FYcl3asfEWKRgYuqiI7wgOXDmoLTDwXQL9E+HDA/CyWc9My32wT2es9XxRbt0ui8SokEWXvh4ZjpJLUIwYePAkOr57v6aYuBYu3MpE8b+hAKdE0/zvKZGBYTKeOhZyWVeMjxnrbLzhYeW+lrErVE2Iuxaxug/ETlJIqqej1i2IpmSYa43xgW9jSydtwklg4H3er+yFOibuB4Ot2Yl5ig2kXqoaGuUtm6eukqA1fyQsQKIMnF31CuQiZpYuwS4Zg4AKwudBkiCP1Js3IXQB8iyjxP/0pipSiQLlHBE7NNsHOnyDDXLmd+CTht4SG++wpYw0f5YVrH9qjXyL7ht/tgPKuJbxqmI957YsT1aJQSPnPfEtLllUcVi+2QoAh0j4bJ40435BL7dT2dYP2P2n4POFV1bOOFgk/TALzfPi3XsIC6IDx6E1L3YCEJmVem/kDcEE3mecDUl0mUkuFcVVrjVdZDTq9ifzCtdZSbmKT/HTH5CwhF6M+KiobNctE6INwYn406NN+j21/m+OZZ7DL2w5E7xWjHLxIQN8khTGfkQ6FNpoya4b87tEehJiFx8ahwVDV9EesBGHy+nhMi/9Od/EQRvghbFH6jUZq4oweKn/1Lkf7W3Y0KZp3o2QEpVA97vGrhbTRfIoOpZgaECce2fyLTBvE69NL4igPhS3HCp7CE45RZDu8oWPHDn6beJ8E2KcljTNNL4f1yOUr/PtC2p/5VKd+aYAr9Hka7LUeJqSzy+Qu9Ul+HNKaxWm28CDfwSN6wwn1IcGY/lIO0pTWJgmhChF74Rj4EhImaoYjPalx+npj+tN1pJz1dooNosKqOFyfzgT8odM1ueqBdbvXP/xfMzgqXuy+1Blcqsn7DPRNBdoxadKypYZVzeIP7upIzZqhsWKNFKnVSvXCTv5n4vWC0zHbU5PznBWKoKOZOTWY6xGP1WQO0zAHSYU26s3gOOwlb2eGjnIcyvhvRZzhi3CmRKIPusMxQgOcis1KjSyZR6pRk0DY/ZsSKf6oq/rDyf04Z5KclYqgGhsiQlL+1Iks8w04lWjfM48JB+iY1FVyWtriHBJRRpmEOBUmpT0ozi+0tbMy7r649iAiKF1cTs5pVnVMjZV5tZ9VT5afAEOLPBCNDLO0HBtna6OHizNgEjn9QUmS1+vGOBQ8Ps+GsXXMvOl6hZcjsun4m23to/odOAZg7IK5fT4xlhrkdGhClUvJwEhowFeNr4h/KBGDxe41dqA0/g8e8GRqEkXwbkhcANrTK9JyEx1edSeP0JuzRJBirtIGedw2aGmp88RoattE9UuJO9PQt/7ggy1nnawfm0XMPK0nZ4Udxi2n07DASYGK/s/6Y/93om9qlAkicGllZxnem8gDytM6A+BuhJJ0G4t+2ibcv/SWykzrGvtVPbyMuzVxGBgBfDsqEjuhr/VHo0sw0D/UlTtK5RjZ8oN8/6TD0cG6dkCWAfe69cIVTb+DYavP0CgIf8OGD39vXEkr9C8fq5G/YepxbbE1niRTKP2KLeTx4QSoVai+4Hh/WZ8ZU1BGiz9c12lKSB7luNrjMPCvLGyjg3LcGm+2ecHzptpy37SWeYOf6K7CaUmwos09/fS/YLY2wQawM7a6pOic6SBehWhAHMwZvYZPtSQ+wqWiiaOaqZCMUL6i5ofz+Vth31h7DiIUWHvhPGf8E1ES5ZdO+PW1UtkP+8xfLx1Hhea0o1gQaupDpjp6d3aGMDGDzDC66o5ktalM/HfyATr/O1jASNOhxN12b2LAe0WIWuy+8vdprVYdKoaMeGYGYKssIzSG8Sdkp0gma3e2LkB8NdTuMy+Zg4WW8wctC7RqypZqKuIDrMdtjZr1lc+Lodorw24mCW1n+lnJP4CrH1T488lxG+z2lnAF1zcfDueHFwj4WyOX1L3qKW33PSLaiH4OLFPgcB0VHVPQIilFD2LRl+nld4wt09UbLgZxFO9X3VPMQ6wCTrW6x+p34koJ25EU6ltTrf0nuiZ2ltE4xMAHNNhFyK4HIR0G28DBHq6heVRA082pefgobAsbzfTh0jgHlsV3zwfCgwJpvZRfo+Vf1s72BcAn3JZPV37DkKhcDe7VbppyALzDXkblDl1iRCg67cc/s7kDrBVihhsVAExV99ROWNyQZhslPU8uZNa/tLJcmR/sDfjPDv1Ah7jAep94fbfAh6z6+dqN6s5T0ZblpAE+r7A9IncFlfszMkfCTNMSNGpbccaj2L9ShyHwrKBwDzLL2d9z3e7F6eEiRKbWazyvERjAgPDV5b77Hgy+CJRNic5LPuyxBR0t1En62e3+1cLzT/i8DZQK0efMkpepDnjQzM0DyHWB6QTvuK/JUFczNVUL8tvmyHQc9GYjt4bPJoC066yxfo6+NFILeF+S0jHPdKF7sSSL2ZfZXD8QpxXYRP7szSiSHJxoZkwbIKa6jPIGhDXuRE4ZG2rXqPo/1aN8neE+RSqoCbyfylDPeDzRktA5e27UGgJxVflgrL20Atg2Kl2XQn9xyb2fVhxD5yf2dcDm0xIbIRm7vuDGwQmtQK6u/jPxT8gMffxJiHWu3N/7XlG18ouQC0KjTRRLRcy1bK+GWGNeXUlHDrUKDAr72hgzlUckFaF9U954xdSrDLIC58ufYkPboI4Wo2qHULNNzqFZou0/wgVYQ5OsORgzbz7S0hmaNufAQAQRAEnwCUFAkUPT+IUbMDoc05g1nOXD+xkL583n+VGCT3GoHW2uLJSWxe5NVjVCaxvCdehILVOyPC8yQF2h9LnPdePjziSSYz3wQ59vNIpHyjPMpEtNYADDAs3OGjO3rS4BlXKEMSXPQfQOPIuqlhm9yCVOA7jYLf/gh0Nu6bwsQ8T4kVGunp41q4AedtPdVF00/V/ng/ES9dPouDMZSolaU7cn2GnUvYvAhzpCHTzcGJw14pPok7y3TrFWSDa6gUJ5yICpjpV9LFXI9TPN3BcP9aW6xVPvVlW7IPdsitWabbDxKBA3Rr2kP4vLiA9iotznvCxhI8Iu64MlWJZcnSuxc0zg6ht+N0BcJa91GtSHMfmHYCjp6mvR0qaKDZA7XpiG+1FOALG4+r2AWVkQn7oBXl+svngm5t/zHamZzNoS5i5DHX499Af8/OzVP04TurcbocYLZfs1HyK+kJ/g2Ljci9IRSFd/f2PwP5Z77jAyaNDMfG9dSPtZngmI+u+8B24LKLh5PRyMDXqtBAPPoCu+Gu4UneJrlkujOHt5WHSI5SM44bYU28Ah2LFaTv+bB8OGNZqdRg/SKFcjF+z3DO9wneitgDsSCxXI8nQ/RXPifEiPYQGcs1sJth20zGWglRkSfi2f5LXbviHB4MRMshoyr2g/+Jz/edMEf8X3sYwzj+FheMd1PF9wGrk+AK2MPVPz7J9KpCJvafBPIcs9teiLNVCduRTS9pO5IL5a72VQiJ9vvlMAGHVVKnX3Jgq70vgrzke4A8WoO2S0Fk6WGL10AJ1CqsO92prPvtdyD7e0U6XgMereegbiSe7doe664Lmf6kGo6sRZFW6nLtfH7qA6np4xzPQ6e0j4615eQ21p4dLTD+V0BBT7RrNKbNMK27q3IFEga0XfbDIY68bZ4JC2DZmh79ZcNuikrUydyETwEABn5VZdrN1QhcLO5IJtPXZ/2ZEYya5mWxZxgJqTpBthdjC/+yCC2UrjEiDqdtHJbzwN9pge8gYKK9lnuL8dp8undBW4m95SJN6mRZO4Q+rys9wsVwQCxDFJSjZougVolJdXU2SqPPtRolxYcNCmWkl76T9bc0tLIYLfuDgoQgUNaMrwSk9hpD3ZDp3ni/t959gYy9GLNyKywN2BsOG5Gj13HExnL3M8SAoacVQQBJQq9/dQ4VmSm7GdrXbOHe/RhojFC+r2SmQcIF8vJPfV6+U+S7hMcIslP7i68yHWTPDDoX165k5QY9oOF6BmWnmUD4HOTaxgFKXdkX65UDJCvC8b/1XFwUu5TAntE1pQ/1B6We1cY95ycfmqdK/Gh3ifK1mb2Rd9EZbq66GqHl29YUyb1C9V11/g192772meHHxmAE3vAZYTN2KkRFK8fpNLcUqNknbjKImPH4/1VuhDPkqimtYQgI2zRvIPzbK9NXGNn1nVJrNPn8tuVPqUnr4gGUm54Qhg0zvY+Gci9935c7F62ehHrLYLRVRQrsNLn8GCOMOqyg3mcwib9Agj1auA99mGW3R+jz1ccWwCcc9wnDnxtz5goW2YAPQKzetpGUBTgVfkTCGwI6kbEXjcB9/VawxeCFNRQ+BhAxNXJ79a4KlkjbeZLR0l3wVue3G9/DTUZLlEOawzR0L3IxXJ7UGLa0v1gnmGEzZl2eFEHSdGwLw+GgFHlwPJ0peXVV3y1SP5t4+v6EuZPi+h66tMM7Rp64SUbfxNXGRNPptb0heazjLtHDxswCVgw3TDrtEU77+r9+vAsa6oNWaLacFnZVwbECDjRQ0U++Kx7xsgpwsmp385fNZUrL1jmys33DNDk7ozprCUXy6TB3yprhD7FWMoytGuNWQ5MK4Q+5jFoGmiGvrPcGljbuVJUqpR3qS/3tvpIO6I5c5ztulF68yDt11mdluhZOpnYFTljGBI6EzLl2ZNsugBrbOaiNSHVXqPeA3tNkcsWT6eFsq14iJjJpQSf87GCUtX/NRT1l3wkNb6jA61Dtsd5F3CEntxQewlrV+aKoEotNpYJFi9fvydcbUPSuHTPhwebnB3nED0mFptqvWt0h5Lv21WXPQHNUTtO00FYBH17dqWgOrLbE3XR7d4E34JsXg+3tn5N3FOeuDHfiVjtgIIAy4Gfw1y/2odF5lI7f9+ipCBopVbUMmb0W6tL2eZEIre25gIPeFqBynDSdOHjyOEhRjqDhrPl+KSWCw2HpRf/bDOgwo2Qrlu+lGF/i1PNnRfYqkLUlkfQ9nOXIl9uXQjGz2wtiEPAD/+zVva/oWF6s2bFloWTod/TZ0Ll9pXTFohEpgd78UWTiSWKpKHD24hdmbuNlJXF3jOBtV2DmGqjsa07eYQJxc+CL3WrGaSsZCYHJSLp80HZ7YL82E3qBaSuAma05vu0sAYpH4639vMoY8nJLcEAVABf+WzSa4snasdbNVzTH/UHVNzZoUlTUUZjFVOezA0dxFnjkCiTqFDrF+eUC5aEEgm1fwQwkF1CuB2I3LPBpwwCsGdvbccDVMaraiPpMRH+z45DHod2ztXsgkd4nvmh1K5LipABTDIpJTRztsJ63xQQcdE8LojvTCMtn/4+qmexgIsnlK5UJcyvjE8/l4rdge0glj1Vf5Uw/8lT19+gLQDUDx9LqcXhDKyFzyryusWCN3brAS6C85weOuW9VgYvp0TgoMFwXckiCnB8UsjDGZLHag00T/d8NL5paErgKJVqatoz9MrekO2yCwFaK9ZV0486fd3Wi8MoBAUXQNp0GKy1M0tJYkWO47sDJKqkcASrUPn4sh2cXYuR+kPN+hTT+Ot3lmY+7JRtfwC2U+Va5z1flBsQ8sc+JO1RjplE+6r9/aS0LF6bOuIJR3vYsQ85UjPPAW7jiSqCE5JfwZpiWXsO9CAKgGDCp2vENA6bdlxHoiVN9ArrLnLOGRBYcse0XJjDZBbQGfVCKqj1oczL03IOSjP/Yb1VUNhvv8aHID2MUF8oxZkXwYUNVSuRGUjNPmdDcJeHkNW4LotyzjZoB6+qOwGt4qSLLre7M2s7cTwOAipjdnYROVOpg2kyksjjpBmiNb5XslaSHZvoADnJa4pT9JUthCpQzB7XdkXws5Zw+GAVYfX0kusOi/te13BhOSkntXcSjhgfWmMxutOPEPVTCBNbmyLQmtTvDx35qsIT7LkbMiynhjfATFwPtp7l8Lu9oVFvfXmC6qWju89lEBgdOQ3uarzN3Jixhqbc7sGsadxIGwFQXQWar+rqrU9BzNWbqsevf3lpu7Gok+c6Q4v4+l7QppMNbgowXnkN86jD7+JEUUlC+2tMtpQ+BhEya9zJizWOwM8ZYwvAl4FpLkjHXhJQVoM8WM8A8q1i6qQtaxqJIqsxGMoa0i994nwDtJPko9gVhqZvo+Sx2qTU8UfEja5++mThnouD7xA6lfTQ7Hdp3DoDf+vGJPQKsYLOQ2uddM6bXmYGX9wSHy5C6aSekHxpUBdf3q4sxRUQ2vETHCaWO/2dW/9+Pw77igEQJwndZq8u878wCBCzv9MFORwU5CWc5IZOU+ajmrqbjim1Wv6mAHjZfrGRDfPRg/5MdCA/u3Ro13OrFfCtwbv+lpp0o0pbjFX71lHdzD+aVV5PDxXNzpZO4oSsQTLAWuAbK4VAW46Gstc1NS5oTroTQ7gJFP9KkOF97g3yyT7Bf8F5UA+fEy7sGFKIIQPjekQaNZRdr4zTd+rV4mHBDgNQm1F/uGvV9zYWSLlbx9z5NESxPwmsuammWKBBCNr6IrQjfXnmcaLrtR3Tbfg+8X5fey1gN10vkuQbCmm3sNgTwXdOjTsur2lmK5CnvzNIyilzEZXcvmeJKZV6wreUGp1WzRHUId+OeYl89/kQuX1SanUM3o7nDd6viwrxIDj8MsoFZ3/clxdLffBZ4FGX1mR+n2Cg0l+ICUy1Jf2ZCY0sDpXuManOxVedJADjiWKwxSefq5FMe6iQcwe1IDVLtKsT8blGqOTKwL5+hf9vIVNs+AcBW5POH+5sbbYWtL7yz1GRrhYP1qQTf41EQ7tD/VwMj2tHFxSIIoOnTPe9CIN2rek94GGmDM/jth4bqjTsTwgng2F2kHD3EHsbgQ/1o8NbpUtmNwxIZvsE5U76jAdBlVleIUrXQTSkGxOJ5AEWACfwJEK0M0LrXt1m8VWDQa4WcNq3xx54PDHuvfFaEI5xJWCx9Z9QvSZukl+yMxiqCait1PHRkEBunYU327I+4ciw1+hhayTmpUZl99ciEuVELE388BQFXW7b9HQNFleMD0ODPJNN0Z+IPfBELdBYIywA3bCrHLf/KHtue+O74f7cnAm+/lot7m8Z4TaY5jyCxmEYu9UAr4vBwNQMg+H8I14bMkNJfp/ePKPDcW9bDX9dosGPryOGVh2NwwiIrqtLrjBRAvKKcJnES6W2HeTR8FwGsLn7wbIJS4J9PzK7OW/C0tnU6xpeFqo+sEIhTcHaFbNWzA1xPDVnJT1y1L9QL4qIS45w1Xs8JY7yHpI0yhkISK4VelbmceRY+gk8Wh3dIcrU+96haf5MVBqlkbL62Cfcwqwy85lmwYBF5Rb6WOCevevXqOhQ5lNij+FvKJJcm3UVBn5jsMR9W4lZla4J6mxipCAfBy/tXMMm6F3Tk5Qm3o4k1GoHZZF6l0D3FHIiQd2I7cVpXDvQgx/OCHjn7gjU2KDaKepyOqzdW42G9iCwB1Hc0Fkotuo/rVtX30mnNx3xVx0oC5q8UxLRPXlLehZUdj1M+hCGKgr3YVIs2j6qrsppCqbUj2+o7ZWcvG+mPDhb0yrW4fCg6FJVOuOeBHqujdiUyPHFd0Zm5sjrVEpDzhjvE7QgldWXLlUF6sxghZOhxTE3MoV8S/5tHgTNoXfZuYd/n0dkDJoCrRFnJlMoHTs+FSrfZFp86cKDtJy/1hwzeRxvxyLCVv08zYxmq9D6hvYvGSoAZGM3AHQLAwMLZaFxI4QhXJUUxar6ghf4lHZcTQauu+/vyaH2FNfG42ki3JAFZUQA5/O30DrxRTL0tjnwtaLGx9xuWzetVWPlNij2Q0/2S7SR1bKh/nqfFNIrpAoiPnIlfHr1NWTIAAPSkSeDxkkJd2AbD7ad7H0HsxIcuC4WyaeYY9acsb2V2It0NNlm0KkK8vp3orf9H6a06rK0pt5rfPAODSViy8bNKXanEDpN13EZ/Tua/JcOM87TKTam657BbGMusH4sthFtBAp0kJqM8ci0ABHRBBhdEdbHtZR6DRbuOIwltj57KiVgEXEnqhEIB6gL0ZjLfha9pFeRRMx90bCLNAPl0ft4P3gNkon8b6gOrmsoq1daoUFMmssdPgvKeFDhBTcO1QtmldxKKqnfIJMICCr+BJLNpG0ACaqTpljR6kW7iMF8jC3iaY9OiN+Drcl8Bx1TjQIB1EaN7daVSFzz5I2WZqNdYLjM84lIi0gHCuuhf2ATyLWTaQorGpeoVfScidtfMEw7bHCMOqmBWtAyaKU3GeuaLx+mvZvASYXwpaqwEljqZnO7VGbz9LtDEZfScFAUlim61WUQvRiZUKhTZ/addmi8BCYx+glZgDH3D9C2UzYEOpHZZdwOLBnwGnXGK5v00jX3JTnxEPO4vo1a9yQ1nsGjctuddnEcMskh278J9gY4SvPHb7jEvvL2QIgGzFbU3gB54xyDfTL4b1l26+AZfXW/e3tznKFLFJGgNdTmMLN0SayYavkEiZBCYHZpC9geRGCbXqOjXohKMMCNysdXQ1Di/jFAQHZ8J5/m2e7hlf7YwDGpcXuzaL/yn277qzttdeF3wPjNCW6NbEfJHnlTcOnMibi7wFhPWXBHvIpHM21XpD9DBrbEHNbSxaJ9X7aKLEQFSRWlsGTGHkVESzTIJouNmLgD6Tb8Hs3ofQNyE5VMmcno3WCCC6Bfzcc2Y8ZjcgXU8kUJCNrS3/eCfJ8xp9461Y0NLQqW0BSrdU32JOPuYXeQdCmORaXWfFEE6bQ1cDg+hR6rkQR+WWJPFCis35pL5rZMTvP/yrEhwVmtpShOCUBuBtMdCiY7xDdYMQppUE2+XuKhIbVN3t1yZ1NJNeblJzOjbn7QRxstSlLDDEVqs+4xErgWe++MF7RfI192JQLhaknB9oCSgaNtp6CkGipGHE8xwsKMr/mWcSM70D1i4IJJIc042QlZ0SvnrPdaVV/5dxzwp4P2t92UUn8M7kHHY9vyblJfuT5dAq99am0zzrfPfa4P1f79+cno1kkKkm3nMyda9P/TADnC2PEEs4nYDL98haQUZnSC7RMGwW29TQZfXe6w1+wVYjiSUHVEB7rcirEbQOnvm80W7ygbikMAs/JXIZdP6FuilZIABwdzOZEvafabX+Dt3xnXaV4b4Lk++UMloX+bshzHhf6xNf2L9C+SYX7R6V+AT79/lq/lJfCtGCmylC+8gFk/4hYj2vVrP/gD54YflVPVVhE8eN97OFEfOO3QqbAMERIP7TE1Fo/lM9CS/mvSqV6juXaO8YfSsnc0Eev8rsRmloEGZ7C+3Gl84+giQLVzEq/UTuJ+BdtfxV/kwdM+UymFGynD7escX+d4nYgOdGgMWnbtH9t4RQBYZB2c/WbeoaxWloFHNE/UkfSKLCes5uGovkkuyDfAcgikiUVgIuSeRcCY3QjCr3E3CmqcBCSEXOlmb+BPfGXkGNR4rUx3nCgUSdRQH9yQETvo6hEITkkFrVHSJrzMnKUKshzcT5iqw4XmDRkaJrlEnclT8WixzLXAnNnd3QkCIgK0poMH4G/39e1GuLTCNuzBh17/FnshZ9tl+Hv6uLBB2WyKQU7QIau/wLNaJTbjYqJtKM5Jokh7vfpOWtGXF7tzq4r3sIuNnKaK63YNPhEy3HwQQQzgpnHRBhvMIf9bfyMVUfpzdxcPjMeDoAywss9PNUlnzlAIle977GXs4k50kS+NBoHmXB9Z0pc4W+I1XfUWaOqZfdd78spJGmru+/EPHgMBKyhrkwbIe9V2Ckr2lIgS+24tIWtj0LRGe/SqgXE7cZD0SHLkYKoAnjacUTDyOAKORG2iU1bfU5TRI4BYQevSam2LpQIZLAN/aG14oQXr1fiILcrHN4aqOaEZwHreFxFBkesecKvuHlVNzyibVRFQmMIoKvIo8ZmWFkYEdawkygGhQw0wW1PrJ/KrLn8BTTjftys2cbuw1vgpZ071jOjE0ok7SP3hMOrws3jEFD3AiUxenpRDspuoJH+Hab8cXsf057pYEngSSOjBgG77NHN1UwoECzVxJ+OEWrsKAtYPl6I/nIOW4TeqxzZWsHSwSu4dJuIuVNo83YpsaZIVTXrwi2tFrtEx7yObm5UjhB/B6kl6k0n6sgi9SPj+C9M6HGqk9lISnhjmtjmPlxwGqqoU7XkYrFT5c2WkAuVOTYr+2G9MeC4OvopT6d2x5m9bLs4py6t9siwOcxdw9FL2mivjNbwuzjjafRCt+NyZ9EwZYkk8wrhdj9bM03Er7E3EYAqLV6fL0CMJ7djusznuRCkgK/sJ87RpFW4o+T9Vta5MOlbtjux9iyQ607Z1jlO94yJp962Fp2UlUNYfPMP0x/W2kPYDZql7cDoP+rMsv39HyOKxqM2vwtlcPB2+m3gKcxk4PAnnp6nd7s3pM3ucTTIxlZV8Ym2yTnHiu2PeShPe9QVDwEDtE0x3d/kcm9Mv51oVjmkJ44JvfDkhhKcIi4Tr6de2Wtm4cWjPPPIqRpU8E7kLdt2uXs8h4KbdWm9Aiz43eQ9eEbwtsm+h4WZVoTB2Ov5ow9LaPogT1XjYbe5uJC5p78ewYxmFysD28XsGSwoYWWX+pHJ+npsfqZBfAMXVCmekEEmVBfnzGZ/xRlw3oHE7OkG7XQPbIZnBQQkQyiSPI8OyYe+w8mr4UfmmI2skhaVowvxKHBTs7kTlUgqrUGTWEPxY8/9Sq9xFLQVqfu9TVj3z9wL7hmYU3+ErdmBdasBgvSkzN8A3/Z+wn6ZpFZc3Vqo1/5AjfCQilgmldEzP2JLNCo5/eTRUp0iipJh8IxtajY9z8j+vjdyPxICCLCbZoy0WDIouyysehYvMTb8fuNKvZY1RGkyXtrCYDlIp04oWqUkJOu26cIcoIGcY0rXymGfvvYe5CegcGleZ1Di0tq+gMxYyQBhpGWlj+grfP1FIL1kkdHWMF7QAo0z0s0dEDd+fWypr4aPvo6A5BDsrv+7RBWSHOmCUKcfV4eFEps9vVgCNYclvL0crj4CIuLVUsS1QTl2oBxpeyXj/XsQoM0MS6/yi8lbhsSH+4C3Yt3ogZeOf042enKZYYt8Dw+cU8o1qrSq4x/K8u6u3fyXCz82BYdDvRkYkQMjOlLI4+ozZ+Dgp1vy9Px+7akREnmy8IWgMVOQm84/hWtvK9odv9jVamR0fqtmRtQpu1O7kBVhUaIZ9vVtc+geHhFX8AFbykhhCiJb2OOum8JSCVU0/qZYaOt0XfQRG36/MgsMRwlKG5/FZ7hgd3eeYsCH78GdQjQaUeNT53o9i0M3TcP6QpOdO+cvLiCZp8YsAxBi1P1oyXXtWm6FTMXvYSAldWo83OnlZ0oYpYN73QfCyrMzD/fYbsTPt8RJgq54ceHnBZq125pIvF5OTi+lrGqZh1/VLYS1tyyR05aut9GNC+D+bCrwUvL1IyBWj1X5GO44bdOvaw4TQa1SA0ZqLnZDE6CLEiDeYVig4n5NH1usyRkafS54kSdH8VMyTG3EpzcqIIE3OOfz57xifOF21nYpW6A3RqJdK3lVxyrnbbIT68lsxT3RaZioxs2O+B276oGuBqSuto3IRvujsBUar1u7kgPCMUl0bln8Pzun8v3EGk9tptCmlBnscMEH+3yYPDmPAGaOn2osD9lR1vwScy25sWKE6g3vLKolUy7IjDFkCcX2UpazvU4d0fE+ObKQK43FFlsfzdEtORJVnuYEW+UNJ+ZP4NdzxcFRYY2mvkS86RZ60NriakGsR7PTfEWpL8erWWTZFTM+1zy26TC6VlgxjeW+tMr6BS9NsKxS9aVR7lpJ3zkKWCIc2SuxOMbkr/YyCGw60kAodyxpK8WtH0N0w7gn6+Qp8cqmlB4EzAIo7ObAYsX6XWd8vQsmRNcVRwF7LcYBRbXJepgJGzMBks+m+JqWtQ+lFBt2idWXQCZ5D7FHaWx7EgH+i5TumpJdikj/tbdq7o6o+NOgdgVbtx+AVD5vMB+sYcgpG5sbDws8/LqeV+x3WMJm3upNszPWZAEz8he68VmtG8+v1UTF53TOX/OqrVPWoipTKshV9c5pUQtgsaxnHJ5Wq5/uX/9MO3H73oaN8tX9sDU7Zv42NZVfuXfukXAJlkfkf19EhJ+tsH6KYmkE1VKuJ7u4rV5XC+Py4kmcy/K3EKXvueBrWGgZs+ZCCIDF4peYbfRwMQtP0J7yGwXHgBCGXeyo7kDnGyvg5eV36iL3ymGUgHd5VZiiwACBo15yfDWOKDp/lQPdzERCGfljOIf+7DoxS4rIclces2VJDA44zOaFRgtbwMxfyBdFWJta9uKIOLFPeoQUcainhlkHpYBJCeBmH46y2+4DglqGeRwxzj591jq6hM3nBmxHa1xU0T/BbWRIEHhb+qa8VROcEh1mOp2doEPHg52XyaIewbaFxwDZw34wjZjGHMs6eQsrB7GHi9SWAetOwo8s8ddWXXz3f8uAJvHgaBznRQsGdGs1GwKgjXq3X1wW+ADZ2tAivX2mRL/c+DX7KJGnxOPvEgCC28U7AUHiaMtNBW/NZionq4AJiVZeF+ChLvJh//Hfw1C0IWqzh3ycs/qMhndRdCSvTtOvXT8qig247g5P3EkWypesuLZ7e98zwpl30fsSE8BcZ6ea4TCxvVCT5Rb6Igjifr7HHbhmDzwR+/DXtn8oeADAv4+8FJphStIld9/Nb7EbZv+EFT9Z4g6DZaQ4a3BPDlgJmWKv0B7opaeHHRp0eF92zCOG3lZGL31wDeTs+wflXLFZ7yeUgXV+GlsGCy+eFMs64xdafJt8beL94Gp8qYt+EDUcl35gO2H6ZcEN930ItnA3M5df/4dEpR6867CuS453fx5tPF+5w9CLczu8zllqvsZJ+JLSYmPq/jvtcmuPIPjDSdrMZxzfOHQ98NbdJgpeBI3oKmw7Isr9FlUo8N2O3vUveUpaSC19vH1ZRsNPGSsuLeiFJa7hZ10V6u1ARoJbtwfSHHB+Pqv6xz2uzFctxF0dC8o0UTrrOUt2cNtKgoKx1nRiBaeKQoZ0983SzoiSjMv2X5+plBnMfZDWLshiKYswFvMQf5LDrCeTKWhnzxAHtLOO6X4tAoeNBL9z2kxiB4jbu+HyDsbiRo9FbgeJVVGAUPNdtOVF+UUPei+GxVFVPlQFlA507cGQsfcwbnbu7vQC3rVIDVBtwHrkUIt0QeCjCeCvQ7U8zHG0p1g7KGhPyHgxbPgYpNM1Xed9LFjlb0nOH2jIDQsc5265pCK4Qds5FyQScVQJDwozHPPe1Of7ER4zz/An6ZfQBGpPaO3zCTqykwXnBtRraSKevDC/bBGSGdgwVF4gVLRud3EfdmUZ7LFxUrahcgo5Gto5GDtSc4ZTrvJieOHMaSskeBU7oCYH1810blNByXzkPUC6UbC1/3C1mi5iB3qmuXwvc/QFRwsjZFb/uwZhafk4KZ5u7qQ0wLOPGFgecP8q5F5Zj7LZ0/7EhJq2PJ1yAuyqlynxw36l+wYpGKGc1mWkrZhqPmSiTkRBTLw9NcY9hozaWbdBS1I4MF+9oarbCyYYxy7KzVZe/1n8XlzScLa08DfvX3UvTXYhDODRfSzknpx/V/QEOmvEGR5t7eRoMKCaYwE+9WZn8mJpnUgddpZ9cvjQqgQrEYdMVhTqrHJhx1ksft/T0T98Qn4hR8mw4jlTk3Qdg1G/sIrO+6QQkgA4vfD9BfYUIFmINs+4qGr/eoCI/Z0nZ66Ccx0Ba9lUqc6LunedLyBnqduz47g9QyBtzMJxs9LxmRbsMq5aY2E0K+zuhg25HYtTWf+ZwJCX1Hv6QF2riMxAX+0+bAy9uJgi2glSQ/3sQzT8SOtnTvGcsMkORNjtWgicwSh7jRiu1Db5UDqOEwZboUQEFIHPfGtHWLjXwqDshvGqZYlu1F/GNAlgZ0Qkf6WyoSfWdZwDfqoMxvjpLKgNDxsw8abnE6Qa/C6eJ7Uyv/NhgBxbHCHCXnxyGrvE7uT3IHL38UuH1PCZxhMmAINv8DVlqtgO09keJS5MhMO2djxDvr24OnMilDIQdS1G9Cfs/DezcrnxwdmarKOKf2xKhR5Ym0+PBi+ZSBtbPbFgOrpFyxrx/GiJ65Rbi2TI1bkbVBCmPMjEBsIgPQOfw1ZE2+cSpGLoCNkuvYy09ioydaJhxhIUa2Zzo+v0U3pbHFB1dr9TZIsRAYdzNJC1rVL2Fr3RNPIzZFtZi3l3VD5VgTK5bHrnDDWIKQC8Nf4Bhw9VuOtxyODJoVAH7v6pTNG3W7CuFpuGtQMAvBuPnfj6PTFDS0ty7yNf9gnAraPPtBxa/zwF3j2uO78vaBmqLjzxmyoYWGskKbWT9/z6xbYV7mRAjJ5otIorSVa11fEuwGVioxgXNPbdRyjMw1FW6X0rwm6VOnEpldEYQiI73fyl5xre5ynBofJHQVGrmAFd9RJSxD/7SzUS/Olp2tzWYIjvweXMI/3GTOnR91D9gg4trF845QMxRGDmgydCq9d3KCwvkjgim95MQKfafml2rQkFc0IvPdpbjxZmDmNhH1huctjCokF/K1JVE0t8fQQFZQzWAUWOElSwWScCgRLdoURVpJdQ77zVOpbmCxXeJvl+8Xjk9FuwCtRda6Rmum96bYsX7eK538OdmxQs1op1WH9XOP4FZ3UA7Az9Ucl13ESh7afMTZ7b26DrlV12DgAP7KYT4mIOYpGYNo4D8ZdpLT2CFDh5KInE5Q1Jlcm+p7/n/ZmDv+iyTcDJwdcewN+N39njJtD7fphKPRVlBBlCra48svfjmEUHNfrypJxb6mw+1TnKmaTvDK+Ay4E8aDEzxv97oAkic7gi7zIiM9T/bBK9JofA1zvAfEwJu8ZwsgwM69koZa/wy1aD/v56jVkunD2wu5zpSs6kVaspTFr8OZtdwdVsEnKCfQM9nAdfBJIWy4BIPSkl67LfyoqJO6ty/R8jfXAgaI9nOr2J08NaQQt9zfTp38o9S95wnBVC7hJZfEGQ37xMn8HbDCL8/9QTzqLo/tgAEmM56kP3kHKk/+PYXW25LLVIKycUjoIJsj0SygHW5asmEcjxXe1OsydBoofKcB/wFWm599oPZUAASMEz/RQc/PL4M65ZdHrXgiXSFV8rl6aGrNDNfLvQLvjvugOHDOuhKt10g4sWiB03xnM4x6bD4rGZ0gTxxHYXQuFHsq9ymBl60cdjXAURYlh7rhUHwSFokdkp6a5ER6K++Ua8DFDSUFrfBoDcjydFinMzPf8I70dm/i9gi4LSCQFDZI4DNMLcMJfp3coQKgwioWo+kO1OxQHNFzTFCGwNHXQfsTT8do6PoWMGQJ8al9QoWBGCk8TqlXXM/KbMJtiKhWHA0e8p1dW9TU7z+whA1VGhTdkNgJXo4ZUi/R+SzqHp9X+LWA4dQWYMQ17B6FB+Gm1EQvEy0OqArogc6mDDQLNAay3hz794L73jXtSC5SzEDZgWEIz0mxqDbHA7Vud+9H4oCSCSbEjCD0kIRRWSxs9kTBt5ZJbOuTEDQ+J/NUFFAZmH6ZTy5KkPy6zWe9/1gCr/XDDIZkPJA7wkVyy+OyGF6xrxRwOebE+f+/jZ3UL58V4pBJnFxpQJJTMnilmGK+Zj+Ix0mPBcxQQmSsRYedZxGaHIfrBxVYOsftTFeAXjs0Aet92KWHVnFDzlAAh62l9w/DvtgGso7nym/WVjs+Y4KJPZzy/3zp0VJ40L78Fdmg0f12xC7NP/BsIGXplKXw8US61C63HZOX1L7E8BoJXZH4hCEjP+xzS+/G5eLDuKZ448HwJXLNFVwxQOEV+25BsZPsRyE84ShpLueMZJmd/HWKGhiW9dhh8gj7BFfj9qeP+hhVqJLyTswyEsA/LrxMgxPNHfTAmJ/t3zR1rHsBJWtENvLMGDzHFfL0r/DNRZl8DV3Q+GXbXdZJLe4cxjY1178EuWix+d34IH6DjZImESoEACJYUg0VkFkvvJwHa3awJOeaXTVBx7ilgZxC4xUwOb14rJLqD+sygIB53qL9u+ZYSdEfiDQRalSasZGWyKpVja30mNY4ICpkBZPHbkvwhAUfhLp71HLDYq99ce48xPYoo6bUO4BdEF8k6ntpyXYe5mVsVKy+YIlVcMpt+TL2hnEw97O+1a564uUGZXljXFNoOLDNCRvUuayRoDN6EzcGtTJ7W7z2fel4yIFsC9GvDpg1P10l2ZNZWaQ7foU8QEFpG7OtteYcTA7ra4qt6+2zmVTQT1xGFRRXUABMPYNJFmCmnzvahrGWq2lIknKlqTvxaJ/pX+gv4suXWOBPSiBKFhcBzxGRDuzXiMvzONKWysDwxapzjA/KKMYC4p5uyd3HtODPlmUGAH8wsXqwP5o87v3ZhPwnnT507OvW9jhMth+pYYhWEZ0UF3VFZcA6HHHQg89y/728Pn+RaWwrNgkgnnHApxJP+fzAJcM2X9lmjaN6+9xuiNNQsNg7sgZQYBhq+hWPcHg8VfGISr2Z2ZuKpDZo4wczBkX76SfhXWO+hexl75cq7ye38GUrV+u07PkSPEs768iu98/LLkHfY2mZLFO9TcLA1aeQYoBLvXVlrwk5vBJUpq5XKuSF2uQH5GqIyjn8lv1KxAySJ4cVG/mHZaJBZgKIuGfOh+rhwfxOG5JLGu5RTcJiVITqLmqAxpg3gt90ZTTmYVvhA46dZHMwHgo0Zcr6Jastu6uy4jYahBBT/cD9N9RHUf/iBGOJnBrVg8T+nDxhcT26AHgQosU3khwSeGSXeV2PbXfH++KkIdQ1Zdbw8kXMz7i4eC0DHrrSZilISeaFMO4Zae9ett9UYzrppNylKGRQa4w7AqkzDRX4eqgazzs/Jfvhtj9PqzUGWj3t0ba4p4dPtB3MfJSLKuwcGxGS1E6zRYwd0FSHRgF9wfo+KVPwRC04VdEf2gcnVzjfJkQ52pGVoE9t8QuFd7DXwvsEHd/wCv3hifULh7Dtp37DGMppQZF3l9Sf5ooA+4aL1oqPxu/5aegbmGu9Cb5+MoIN+fnts3Q+9CrIY5y0HYtR4Iq4uQZxbIn7T6Iv8VnmgwDE3rDap5bek0aTNITnQc663sIk7g5G8adkvGumFyxfm+WfDguNsDi7ekxl5RKT7NwlKlxiqtncbsGXott/vQ9le46ccTZyx4KaISw9hScLJhXRorZ8or+lFBOajz6VjYuIw1phq3uDD7pZYrXpDbauhD4Anz5vfx6bdVawrX7Wg/roN+cy/FRLfM1TjyE/zxugV0ira4UUJS2iPzjsfU8YPRU78UkpL4p1hkK2euyg1jihRRvWise0jjwVstQKZMzsNhooxZNtLQDLP0U42CuNygWB03Ee4f8gZvZYAFotagASTQUsKlAwNRluDeKkR3Zoc0m3bnnTH50MuYTsUhVbgvcLKykPAUS6QVKHHMW7k28/ANeYt47kVwaqQGsRms4QoDMfBS+Vru7+n8KSf/rGD3ZVknGRitgR7Cp3Xm1AUPJ0JXd6AzOA9AVmfF2sXY8wnlaMLBajJZIxQdMt5Acac3w84E3UQ/8o47FSGKKtOaMtR31DoEoa8aUh1zWdwLfRgJb4riL5pl717N2rwzQfwVjXg+tCXLfru8dhLSqvvGGpaHv5Bm0oWZ0zitMaGdFZcQG7lCWOvdkFfV13GYCbxRA270REs3RZ4FJTKc98PnPfa0WJjpbK31U/b/7dJzGENRUL7TLnki8SdxFXEjTryXr7Mt5bnuD7Hjpksp1TNldDzrmiDCZTP+g7rK52IFCGLZfK4CUFujrDK+jjQigrOnu+IBTMqzpuj7UxZ/4QyDXRwBlBKcNi6OKFOAPDRpjBRySrvnrcJWyS52M4WXj7VZlOkSG6+zX5AXt7ZPaTz8rljwFB3Iqqk304/IF+mBQN7RSq0TtT603CuX+LpdOStMGne1/il5aqZdUk9KwU4q5oIV9WYgkMiXa294OKtbqlCvYdW3SrQFcfNb7bBNFZ1VPmGClRVfBUSVuP2LGFCuZ3uZfQCSFqL77uOAOQG94upOXVJLjlZmnzDndWlas3vPOIMtPh/k6rVPeyQjvqAJ/4M3SqPejCWkOS7OiWPEUbEk1LynU/mb2jw0AwV3YW/rOiN1seYdjgyu9PpFfBL/PnchiGUVLim5hesabgHCbKq1FeD9dJxy0daSxZCXQo0brvF/QvuzfcNG5Gdm631HdtbsZvUd8BEqVB7TXrPMWn0iugZJ/o9ULzDufksEPBpnEgWT+EZuqSuTJsXiasnBID6sUWAFVdfVRoK1ceGxszCDKqL0unOjIHYvmdIMME+N3KLFOhMB9dlimJLsAuF2xybc1IL7kZuvkxwgyXBemvVVDrjZL4T3DxV7NPH2yB/BARJNNNdbyt/Yzfk9/ojYD4V8I63YtATeNc2iwNrqBuS+ZqTWoavA8KSpekoSZ8L2gwel0l26AD9CoBtbYmPlFZ0PwNtnL+TkS6dfO7st//7Fy1Y0q8BoZNytJTKa9YwMehQvDLbNfxPQvy0L1gM8XiRRr5uwcYHWVLFQ0SlxPMt+f+LLdAwOqaR5ggdRbdq9niGFIyOXbGDGJ43o8Q8lZfKB+vCLHIOn4Oyw717DVUVl8N1fbB9WRZlV9Av6IiGY+eSnMlTCCPlY11129gyGf3M9aCySyy8lWuzp72puY4gDjBZhXms41jZYJ0Kiy+EJfI+qpZ+hT+wVyfUx7uPmYOpwCk9aomAwMEVidha58V1CgNcW2RiIHO/8aDl5gE5A+hvRTuks2KG+ARMmM73inzsPe6JaeDTg24/Oam0iVGsI8lneisG7A1moduA/WR0/R1PrkLpw//VOdEjqLoMgtaKHmX8VdSlv+pMO69yF10joAhrr0X3TOg0AwroJl+l+sqp/wsvBMXD5AcHPgCo0xVPvoIqbjX1MbbzYhJk/mQBKMz/dgvou6wkgTWkyvZgbzTxH0jderFoaXsXC5CdFT3I1HbPWxGvhtA6IkC5Gv4hA1lZOARd62P3yW9nsjlrwIih6TY7Lh3X0snc3t0eMh3BLo8chWeCixionC8ugeBed6hzHOwAx2f8g+FzVFW4ffe/ih6P0CBQ+LazRPBcLuM98XXXnzB4u0tq6eXAowHl7yD43sr6Qy7AyfSurpq7nJEH4ImJlZG3Ieg6jeoJvQJfqMlNWv332WDBqs71UpieZAM1Ce1d+00pfCBbOQmqhZon7YtH1Cn912cf0QAEvNOCMf4w0Bow0jVmLJ/eh6QTf9Dq84xqqMUCZBVNpgm8JEuEhEX1OC2k5t1iBYoxU8pvg5aSgvAkWIl7Ff7NluJLfu7ZU0STzq1ndjNXlWdrLOzVetUymezJ5YImrQfwm+cxxejEUaOYA3V+M43K0WI3vRi1+gxHF0ujy4whSyJcX+u9ZNV21RWu1mAvmw6jL2F3Ad1sZnNaGXuSUknQi1oaNQTPCwtzhpryLhMU/Ki5nsN6p06H8OlVDqvsoN2/sftbzbOX70WasEUffjlClZFhNf4NiQOXtOqhu0y9L616wVH5wopafECqDhkXXIPgRHWPlqr5RJh/Ibg9BvySOnm4jtWCjoYGnJbM3V39xjbmePgdJEBZVJkCV+E87/j7dYXLemxCZVLN7duGp+yEIh78I5FYDXGIsOg10xIcj8WSDKyV3HpcmPEnpXGUpLzFlxO+00Bo2e2jt+mcuylcT3GgQKTxe15Nd4rHTSRslBXyk8bwiuf+SMxPRYtjVuv7opshzskUO8gU+ombsvHo3lw17NBJma3farbXYUnuilqT1FXJpNSxzUV7MxiEZEKoAj3STVZrUXfSrg9EjaHWTx93KAHGrKlAZZ+kKyFKzPfoe45MsIZmGMIWeaCntCCVjvNQgTBn/TnNWvpN3HW4xHnuMJpGNDpu+mPkEM4r4/W7wvf3UPAomo0tmnSQyCrIN7CcGRhljRx+nzu3m8ic6ljBVPTDZsoBfaYrge5cZ3IizOnos9m3a0wOJZCZM5tQz/L2H0NEl09ntRAE5JtbAR380DFRDkGAvhnagQs+WI6X3hPCl+6H5Js1+zzWoKLz1X9kZg9Typ3u4gUnmiCP0M5VxVfQ279AR5zblvFrhatKZ/oRSmWjVPc5OgnYrPGpq0Z4K36Gs1i+gZhoaD2MDpzzA+JQPcKbsV3Y7eSJDGa3aWz1Mfzx0lzyDnL+re9RCcKiA1y9lmn9Arh55LZTwxBjPAEwRFI9S933WN/CW2HaMtFsgE2c2Q3ggfrBiNHbCj0Th68pC2Q21vr0iKoWP/E6/D8oB1XgCqzAAaMmYLz2I9knHTU+L4DYG3P0pvbj86B/NlN30d971oi3RD8+J42GETxmhxqck4wBP3MQMugBec7QDLF9L0KRCq3QXLuvyo9HH12SjX2huTEMcaGTAMmVrYI6rn68bWwZhm0R7Rs5vM2ef4ip84MO36hUTbWnPZfeIylYoEAAJYatfzpxIp956YMlxvfDcNH9ziwTpE9215DPgJNUb290BBFpHHuXrPwimYp3RHMmcabOyg04P0soIJz5HKT/cg4uXdNl34Txpflqw5nLcYZ1kRTZu1RQDwS6pU4ZPobaqHm1gjTkqZnW0UHtzf/bvAhQHHNhJpuZo8WbyxHhr+KDxwq9UnwT6XA+uPzck1zUNZ/aQNtpCaCDxhXcmNBnHdaOb00rYNxi9ys7w5S2J+fGJpOmhrK1xegEPhjH76tu6u5ngR/nOGy5HaTQImo8lDunGvAAfgFBLj7PB+SjrdcTth1TZwBYVlv3HIf8CuP/CpySUjka2P2XQ6FmTidm75s4JgM/RcyMWZLBspcPwz6rGTFyIAhcmoQFguqKrBBYp4oNWWKcZST0nCxL/0/BBChzq6lfoDQVGoQE5azhU5Um9HbgMhY4eEIajgTP3kus78PmVqeIR9TcWGsJ5HRtjNOud1YKlPSq50YrykwhT4bZ+WGEA8jVanGEnYpdvGjpi/05trADwfi5XkfPamqDf2Al7Gt19py+5tNX+3SzS/tANDnrBE7P5BbXV1V5A8u7xZcZfKN0fllNPxH7Jcv3w5iGhu4xiHZvk2d71kt8hoFqHKwEUOOKrJzI6uvKPiPTX7nplRMm7PLVvR5Nbmzcpoji3O6rrGJG9efAen9meWDrW9x6+KtjoioqXq79qD8VmnRIvmfez+VNirXHlfRVxyu9i8Xv7bQQxpRebF52LOWjxpfDCyeXIgmGmZgkYWZNwpfY8KliTfozfGMVIrm0vmjlV50RFZoWtoiP9n9WO5Qm+gJ6I/l1VWM5knEv1lV6FKZ25G0Rxsf2eS1i/TRgQ/aiYL/O4wo8qp3bMJIWC0TDJNiiqDtQ3thLc+TIH5oMguR2ddhQSFOJb1pci/daaRp9QutN3Os14QZAinbmg/wrqcicx+w6uGV+pJVaba/S96sAWe8QBvdbkWdpnS1EfIYRdETnLYonTbW/0JlwnNauZAj3An8n2+a3zQMQaUtdoPFl9i/McDVwMZy5CkNqfZR1frIOte8EhFq6NRrxW1ZcvfuY/zzglgmqnD/feBwhoRAWCDuep9m+8EmZEGIDJkQVJLy30v1n25NOytZvftaGIXGNym5YVPsVoVU3qjmtKq7mpztVIRwPt12WZA/aMRCAo9dBd+uwVs3JZR5yv5bSUKZ6T5x5/MOB4l55BMf3pQXiJ0N2BaB4ASbIFM1rgtI8mDAFA0ch/W3XNAgapE85efUqSMek/9/mYF5HjDygdxpi++aoSauwoDgxUmWc9u+ojiWpYGgSLlNR014H4aQw220Go433rSbtfxDYIY2LPytDPMA53ukjOHi66RQq9G0frmaYZEoqM5WZSEJDIdnRR6atD+GShMEGKvLAq6QnxxBrgTHoAKhakyVQFdRI5xJmRze8EsozGJuQ5lKJgDTaynMcTObcxfeIvGRalC3W/onhCqKSsCQTp4X7apNj6AbmT401EmFLp79ZyqU4OfJU44Db6dcqtSlMrcJA16QeVZ71mnDpxxrc2EkUXlWTnVB0+gE+gcAm+ZqyW7Yu+hP/QSBAlY0DRUmRjTaOOhIPa7YvjfF+Pca0wsqNnPdj0Tq+Mwb427e8tfEolKX1jHVSHF84yBJRUwWQXA3lps/jUQmauAVxwbAHHpjKcAgP2TREfKS35YyBXQzJhuY0kwhsE+DSOptabWOyXxqT07X5bwuQlz0pmC7wRqt9+VOO2d3KZbxtqg1SM2VH1e4mKd2KvaTSGD2Qd2Gum1OMjzDOcPVyOQ1hz+b3CaX7aruokejmFcuGTzDB2qfUhgEO0WJ6pJ35X+MzLJqDLubgxM2m0W7M36cBmKXIk46mMZvPk5f+HUpOjm06ltw2JaxkVpGTz08UXacsvOKB26qtF0QK95c6rZvfSzZs6J/JCEOXo0eEzFKcEij63d/z/Jigh33WtTXQJ6KD7tKhmyJD5hTYjJ/+Zy8Lj2wDjmnP802ZV3w5Di0JoSshkaD66v/iIHg6GNaPLJbWy+sSqFgFPexX12ZH+SmXa00Axs7n0nCFTx6ZeqV6SUna8a1eIWvlFKVP+lFQ03wDDNNOfDJsD5RPgQPYwYDZkpYSMEQbUDcmVPc7Q11aXMrq0iDGB6Z6wq/EF2Fkf8JCfCch387LQEyLxNj1e/yiqRszi8ugUMMpZ3vhgVgXVu+vkbh1NfHLE9gxFJA+oW3klqvan7DhP1Z313YsX2/6Top4KlUdbqzNzVs317MCUqve2K1c/byTpZTIPLzPcSb3MUMGnT8kQw+86Y/To7trIjz0E0fEltBxfxXZwth8XrxytFEIhmRA9r9qYbiVRutrvjmVDCva579JqFBuoY+DlMj1AG41GGacE8zYXfeW0XhCeve5Yn76X8WQKq3FfCKzX2zd+mVDsL9rIUd7P5ks4y3rSxkcMBBNMieEiVolEPUx/eRA6d/e/oBFENi/FTwtelgg/S2hcNjJy5yxrQe1FZWvD70gF5vXcDJT82EJp0TkyxbbRo6JN6w+6Tv3uQWNMyhFm0r78fJ3oWDm8/E4PakDSWGbs4eaen99Vtqp0f6et8CPUdl8lIV10K/hh/kpXAcFgb9n8GzJlkVcWwWpYrCsYWJzuOgRafxmqSepLdEtqDhDckxiX5Z0+FlmngaVyUZU2n0pDTIDMlsGSfGSbleUFPELcr9spZvXoHXvgNoil7eru8Bda3nasgURAjD8wDHgbUHieSXN2v4Zb6fAH5RQsqUbWY2cGxnZ87JX++s6KbaK/YspEaVnWwlJjxD6RZz9gqy7w1IBIJWcA0sUdIHgHtmD7j0QSTGOHMmVSCvbLTZfFP7X5jrp+l8cJGE0SVtkV5L/vj9bKAAxql66Ve8w+K6L+g+Wjh7n7l95J9nfTZ9YnbsYTUQtJfXPxpDE728syARDZ4N7PK8Xra0ygWmCorFVJHXf6RlszjSPozcGipJKvM/kqA+IzB8mgzytSYg49ujFif/eDm53Y/jjDOCSp0GO5bWm+k7S/A94lV9y7mCAmIp66Bhq7mCgHGzXp6MpZPAxQ7PGWTAPeBaqNBiIcXzAeHQFopCuHwU4KQclbkBHMZnrAvT4sjZnjZBSSSj2SQAaTKmrA/QF/O89/b/2XIET/5NIFt5KzLidd7D1SoLAeoI4OYYYxGV1HsvhOyJDI9oJGrQJEz47+44j2MzHNaIhbhbov/EQiS7TEcEuYXuYNfpH01T0kEqhIdW/k6up61tfBlbkjjjSSq66KorbcBj133dhnUlv3cziDU1u+bixsxU0QdWWf9iN1TTwyKzA6jutBGSgwCW5n/NROlTqBnAin3B19LWkcxphK3/dpSbrhsnMcHBDXL5YH94/MpeWnZLl358Nl+cHnICQnfnn/2DjlWSosBHzV3J5+CxZDGCpnehnqOs7ApcyL6+r607h5NDwAoSOpXPU71wua7D3TqT98KL7SvU3MzUalY3M+qyxaxv7yWN+JgEjZ34s4Sua/vEz+nOA8kO6+GiGR80BCXhtQxewJHMiH5c6G0TszXO5Kz+8xQxWZ+pEBvPLyCJCam1DZ4CwPxz+jRNjzke9UVI1v6jb3ymbdAMG21OPXzreGIB0EqT5Dx9xYFsmK8Muj/t0MDEsx6yaUhZfIAIDeF2OYU1FLQI4HnUHu8/2E5oQCaLtf3u7p2xBvehrO/Jklpo3W9QPiqojrHMIQOJ34/vxBtuedrP4WR3s86DA633+PG83q+mHkV/ndqQvDlmvd66RjiX1Pbtu+cGLeGIEAGKUrG7k/SsnLCBSYqd3NEfNQN7/f19RCd2ARvvZIQlvibXMpl/FL4J4+zquhDDKag3sTRysMiT62Zc/7G0+519LN9rrnDTaEnvFvKwESUusaETkG2A7X4bmkcnrfIR/JeMb/9UUjkuq2QHQcfOANBkGX/ljs15CZdJPIA3Mhtdw3mRCkyVwn4ik32AogduB1LRGPYHKj4ZREzYtZH5GhtV+QxLD/IfCw127J21N35mtCAXMc8uSm0n8W1S1bmeDxKM/1iMDyTNsV/tp0y7CmWkGB8SX44Wm2OiXEJQe6nVATKkPx6CZxhPu7dEPFFA8Y8Hpv8saShVbwMHwnIewQkY5iL08ijDcYRkYVBnAN4Jx5J14VLCi1/NTlRtw/jwZKN1FQuwTJ1OXQgcGrQ+IFU1lFvVh7ldJZhymvE78OxITy4SIeieeexHC71sFeXyn6jdyYySr+XNGcMa65LlfMcfdxizf/RAwz7WlYywUBMmc3fBhHuaGfzBBHxo8I7s7nOUrXWcCB9DnK4hQ+9iM/miMLLU+w/9tRgRxHxanGL448ubaDlxxAhIaHOj+TQlAdggBb5y2F9NX3VTbqzMP27vKuZmAVHUWoe9SUmAiquoeR0QtA2X5mZyyIaFmdboePxvj90WZQvo0cWqKFwOoxRzi+MVfkRocIzhN2cZfRBxYKvlycMr4dUTsayG0xwP3OxLNvh0L6/DbxeDGALbvqHIgL3kS2H5VhMYgI+z27JRIKjtpw+Jc5+gJANPAPw6iPdS9G9IZxUFqJXsrtJTu7Sfd/ifL/wJL4dOxgdB3Wx1rnuo86JgAaa6n+cO0Becil+ky341ZvFFrZvMrezGBqdWlG3HZ03zDgXsQim1KBcXPQDShOfY8pDkj3eHPuG2tDzObGIQH0ZGNRBxADrxy1kXHf3JXIBxoSXOLs12FTh3S3ytTUAwb2tZJic0sYDv5K61ke0/vRCiOSzuZe+DZNA48fuC9UWzeR14Ud5TzEmWccE2hJpeTnxeB+eRowQZ5/fhKi2YgHcajPV3vq0+NcdYvGUTqydjxtqsjoZlo7WzX9/CM+9PIzKDV3OIG+bjhC8Je2696L483gRIojztHnMHjLapjdfXcd02Cf7t34Zrvp/p6BYI8KecI+Wnjk49nPJ02W+u7dM1Qjfj0CSyIY36L4gFPATcDYt4Fzs9/W/bwLuuivQHNwuMcLAeU5rb5rmDeOF7m0IqBM5SkBvp8kC5elr6NNJMT4VU2PPWaYKP9OLLR+wxU8wh0YBQwFV3TTvJCZCHXIdHNIkPLZjUHIv5j8sWXa5mUF2PURMVWDiJWTqe2VDYHTKR+09VeWzmL6IOM+oT/C4sCnc9+5S4TheXJo175lyFAG6OM7+wDp42xaHqWrSa7n8f7/u9eewprisc4+tOyP87r2C+4tN5dHj+tS1tO80A9JGQeLfJdVjM36FV1eM6KWQvAEwIopPUp6YeHW1RKbmgov6XZcbLAvLgOVHOOlhQHkNNFXgaraqOTg/o/s13s9c/DHfqsmzsoK1wrVcwS02GcEjWv3MDkZpQ85a2qVA1BFmmqVPAzAEzTNGin78TM5EvpVaJ1gzelvSrvhZFEvmEXW2rcgd0sdmrO22r6L8tG09dCyQNRB69O3iuRUAcraF/i89rYH/XfrLE/rGT2ExIlfyg+WEDmR6135WJxP30Uly6cjsHAzv1DbyR0+lgjSgeQDegcGZOK4R4cvPQYIHcvxMhK8vVm1695meBP/PScuCUMW/sjN9uazjrfThNFuTmycqJ2PSnP7Upll695+ykrKqddgDI4Yu7DdIqWBXlVlCPG+npTt8Cv65gX7Xdn+2kOZ0NRr9UL8kxkDsqBKeog4IBOuVhygyDNMP5t8MwZQXn+WI9v+ieZZ2id96wsgy2fdfO28cRgop27MS5IbLictBEyc8J+7fUqDVY1fNSWqVypgvun5AyQs/3CI39jVqUywjpFUS+YJ7WGKZNsYJHXoM+77vPYq6+Yy8aBy1xXaKXY0qAssWaToJJghZmN/1z4McrvP7WMPflgX1F+h527FBEf8dCkKYfEu8a3k7XLBPh6h0mZaRb7pFoqSKWqOeYxce0QpeH36qsVNrSJf5hSahczYJ5vWm9eRpD+K3hhZhMKW/d0KFtRatnxSUNTBZZOvvBkNTyMec1VcK/pQeBgHvR3wpPK7w4uFKc97yVlYwRsskDoo+bo/Vub6uRGVVivxfwFw/6dXHaoaSj3D7vJfc4AtRJwa6CDCZopawiF5FtF4WtzYb5/7ZxxUox7+q/Cfwy2PidJjRXc+zFygRnkhfhOCMGOGwLKOWdBV5bDY6+vjJOf9uix/Rzd1bfqqhQ7Y2BOoSj6urHW7dcLCRAulvqzzB7ARUC+q2hDnfVINCJwn7SofF7BT6BHmIsKkmVaRgxrnzZR0NpOQALMPS1zWJtN28LQiPbxYRLREtTQg3VbuvEtkMV552YBIkiCmP2A9RXG+9sfSrfhGN5ImOhanEvdZmEF8e6G2C+ZnSPx5Yff78MIODm0vH5TU10oo82VfnYl6Fzi2JHhZtjTlJYZaHNkaDJxT9X1sllYfhJkLWGPXowFpvV7YWaRl/FsolMH2/+XIFRjbnogXetObGdf8MSQc6SbBc4w0TcMQp9OaunREvuK9vRV2LEOWuAnp3B+vUB6u/Mg6ljlldKUD8hadMTbh9cK4m7gxf+pd7OTGob41Ykp2QjgUXpT3ucfAR0+m1xqzXU5hrF1AhMrYlgK212pP4Q2BvEPOl3O7bxAOjAD5tt4FdMLcq2HT0NWCVxMinZSjKvGWEQQ0nReNRwYUq+rafZCzjvLjSH79wbaNdWjUInrclmIZJkMvo+z7T2Lbp0gYEdL8KEZnFmoai6hvwovOlzq1GN+Q10wTlyuPvPTkWBVVSjnP3VhDKTJ2W6OLyIw8QTEOn5NR5CXEHgWpl0aIoQIjfRBTRFhBL6SwH2+SAfdl8P9+aFwQAwlB3FiXJG2UipuA878ZV73xeoeCZktMKe7t4SOl6Zpj1AqctGa30ymsXaRXMd4Lx1v5Y6OpiJNVOE+Yg2DcfAhbuHrfhxxop2wxDQjvUs/+rzvEwar8Oy4IHjEH+8SPxdN44K8A0CHBAttJWvMZlsleCT4EyLjZrmjfYBH5hf3sG5Qe6aiAWSs5fN3n+khTpJHhLl/+mFEv+loRr46EmebDl2XEZWqCqqlGerQrUe6Yx1BAbU+piDiTawytOL17j4AZZMzWwIu6lgtyJxLa9D4BP3LAmc53vn0T3thStQ/T7uCws6CY7NYmjRrqSkJDavUKTSRlAEInNU+JjE6XQQDmhI0C39OicJLgEeYgBGTNLw3TMa0CncaK8gtlYt2V4ShzSmAo57r3RrjfnSB5rsndHAq4v5m1jrGFnePCqspQcW966Wx3g5n6Xv85ORkSzvYqVuNDoRaQwfXQNGcHZkCVAruBUhR2QTEOp0bYOlTlvS1NnJ55dsbhoAcED2HE17m8ix9LY94EJQX/SIF4uzmUM7WY8wRElqLEA6nImIiXHSCQAjTnETqdQKboNuA8XjtYEv8hmmvcJQ7lx03Vd0iSzx7/T+/aOZ2hrvZZXTllbMa4rKz+lScDK/B6u07aMohXiCRjjDTQhvvOOcfs22Ipt/+noqEJzu8xU4E3qUTjb00JMIDxj0NEbuJMwc9IOj0JGtYm3KApfQIEA25TsRysqC9ypOKhAAlM32GTY3Dk0JFTPAvhJpcqX4oNGEa6KATwvwR1GJgpsk19/+7+EDuhFKq3QwNxNfp3wKvhCQ3pR3o3kGZjyPyfUO9ppquMUIWg1THeI5ybW1Rr6rfY/5jKwWdWUZEx/ZHv8qBk1iuXzgy50Jz9YMevfdv7tQ7uWwkfVzCiPyJ0WI8e1K5FN2qrK+KX3Qwj/Ni/qrfVvt/bxtjxjilMCLnRS3jdb5fHiGAZz6tmVt2mvF+5a383Bcg8SIWbinJHSbOSUiiJhUO3M6TAQbbS0vsZqigsAtP70a0leURw7Sjwl+nJSKpi1wBt66fzefbBu9bEkz/9ZpQv+BFKssk5HaZxkKdpNKZ/XK7N5lswKgtHMnXo/lMyCXucrlcXe+hrkhjjUu5I2+O11bHQx1UxWz0ieff6ZhwP6Gk1AgHKRjp7JNtRdhDREyvIT736zasFeglXdRiI0NtGd6awb+LMa6QP1VmJz8Or4Tc2C+Pb8LfEwndG2bzopcU4NvUbhIwBqo8g0zUben7rhAiBwNw39A+C/lUQ4cMBMne2y+3CV6qlZCtXfwkSh+0P5Z8WKQihL0DAKVsjV+RDIvUrBrEmdcObIBFOJAepd2DYD+p4yTgLSa/rl5ud9kqxzT4SM0MVqvFsHkbMI9r5HA1moAa0eTyhuDb/zvGHI54/U6boDoJSafW2XZtSUWMu69YVDzgquoiKn195K4FvomriGkG6p2w3HTHZ0mFMNvxPxyMHDN9zYIuXtze8ZIr3FKt6VM8WnzdRwnbTn1QZgN2vhmPP2NGLFXtmFPETtfagp4Zk4T1OQtDzK2BML/KOsLS2syeqY2hXiJaIfTWKT+6SzR+mMm5QbkEGE4U2/d8jLE/JVurl+ax+IksNi2+kS89IhZvseHd2zgJ0oDNIcQxE28Ak+flVrjM6e1xDJE6QVp6tZobXzwZKZ8/T6907Tl5FbzOaVPXnz67LUXovsRCaatNuhbu2pnWL2wGaNMPGeyhVFYqb3kK0vLJuabb2kiRWm73vwtgiQUcKbjYhv6/rNk+w4PB5qLYZS4V24D8J5T7r78KuvaH/8ZFINnSHcKcAFhewm437YdNAkA2ChfT9zUp5Q8sTq8JV6MPkFjva3FVeVXOeCpPriWyFkTHCwrlnbCwzLnYelWzrHLsfXTAJh7R5NamfB7Quhy+3XGzHb1zD5chDg6y4UjAu+HgJjpJns7t94GpYHB3JaPhA+nPVLmxPlFkdd7y0V3AN+MRyIe1lrfTnpbefrnR6lNY9SgK/Ajh1xTqASLih/VnDcAHOtQWzQalGC56yBN8O5vmmqGOPsff0bybYXlOIKwXX///a7Dk8vEEY+pFEI5y+CLThOrokU4USC4OS5uX4cXE4q2X/i+98YaiOFTwS/zLm3Vj3wQDYnStQ1XRP+9IMIgOoIuawb/FMUO3YZ5Z7PWA1JiiKB2XwxjcwuQa8oNjYsopyNcOEuGTBdhttwyZdtNDvQ0Sopml9Rw9xx/XzcIjQT+qzD6wAMY3z/UMsDZ2X3vkUVktXQpEHnRbLxJg/ZnBWsrGm2hzgkwbtkht96j4b/BLXYMlkprFyOAEwaXi9K761/5/M1yYhCPGgaoD9xc7jIc6lSasE/Gf/lrNIDhn12QBvBltAUG4RjmhgcfszQaQRYP3XGbaMyuzn94iczPIkyXmO1h07m3MEZACTJboLD/lKG9Ag/WFCWwsACE+0EA/0raIGYDqBUVCv8umtOWKxwVtALifarvukihfWM1ylVNAvhwI9yrcl74aw+OSMrXS0Vw64cqnp0qHzav0KNdaSpyr8IkWTTwTHyOPtVi9LN8WWJvuRL9h1Kxa13pPjd5gSk536MhCTgShun1l7Nb1dNsF7VThMqIdvJVgMZ+jnkbcgPWV8na4Zvg+RdNbk7fbh3IeqQLNGsy7OsCA5vwLWA0ZHr3jwTIzvugiBPSRRAG1ZBiEp+85cm+D8ovoCmPyCyS7GVxpECYhHY1wYzezJru5amHbSomJJdRxLsSPiHE4Eo8BO7V9H3AmBVSfa39zywJP3nYBZCYDXMBblJ1mtNn2J5OPoUcRGXBqVBV44d/L3iKa4ga5igMg6z09Eho+uJcyuwIBbMmGttKXMHhxOXWVeVp/qKrRn68SlXNeu7tEpeexSe6stuU3nZUfZuSTqn9OhNnmgFtLRwvBmwRR/Xxo/827U7fK91Uub8hUA4544XsRbyjtGjJCdMdIMS0hfm4moB6eKgt4BGGNTiTrxZ4IzNFLoX4XvtjdyeTOSd/Jm4kNKsn9HIwwZuuSmYxETec7wF1KVhu4Yy5LF/kSaoJOKOATC8rIBjn8BjTiIShzxR+ERGolFAyz2LTszGBzSLHSXaVQtb8DYOrQ61QgpVROoA+PjkRpKgK4c+dF/hKWoOnU5LcQhNTg9J8nrPEebNjE8AvYS2BGm9clplRdn1dws1Di6YAHVGpDGscP4eOqlfa/rNqfblx4IrAYdb8V8CaVOb22VqjgaSp489+DfGrVaMj+LgKnPdK/XvfeE3vP4BWoxVliP7tcEsXfUMaS+Rz2VCZpQeohVA59CKAl+ZFuzFXjKJQ1FwFEwYQ8j0brFm/CMN6SFdoE3S9wWbI5X5lCBarJj6/yRJT3Lxgk+Tlu+mExN01kYtK2GKU+0eo+Oywz/VVRuQsrwGqn3K8MAcfXqntlvhxwTKbT991ueeoX6XzsoJC5V0bDV9XI706RVsC4/OXaPCpWCEuPLu/sfoOLllOkMhx2dX9FWusgmN3Mra7IL4wMID+MA5DWoM7l46ruw010ICEOp3Hjw6H8kYn2wXU1QPeFRKVtzmOScIlE2zCg/hNDXHezULXueUGht3twOPRbvUhzG3rsOu212ezAcOufMaFvBxZx/4MvhWpGPh1vwyqBcDKU5MH1qQ2k/2SdtBJPVbwCZ1oZaUHVR66j8JUCMa/OyUKx5xCGP60MPXWEN9RK1BQNMsAEwDb6GEJlow4gGTFw8JT7WhYRFuh2S8YzEORxAFCT8zcAHcqfgqIC/TakZDELlzWClGqRe4KZYPmzj+DaZPgjBRNKg7LuCu6ybw+e767vu1SoMDzSnYZgz5PrGH9SGhk7EcXLvexvKGXSGs/SoU7HVSXZDbxKransjuK6dgESCJ45/Vi25cncvUVYcvq14Oclt7B2IYVYbVTFTLlA63QSUy5oRfbdJswkVDtt/gBBmVmuMU1U2f9gUeXmKW2EhvjU8xBFugXIyjWa/JPYFC1+4F19e32n+fPSGR0nEKxCFG86679u/g01JhLaeXMXHHodEroINzzUpN1x/6ZQJj9A013If0fK12fNcdURQCndRC/zWfiq0RJaK9DCQcz79MOYX2K2cFr1A75ILUHrURhT0OGPxOSkLEUDjVZwwEUAyb5RxnUMGmNPxhgvSzBFwAuJSj33QIIdb1R0MjbQU4Kuo6czL6r1O9mWL+1d1PRXBQsgM7vrSdGGw0KS1r8HS7ipQpYZ4XHQIsEYQ+s0na0Wc4N2D7HP8ys6dFQ+0Cd03D0lL+UfN+CQ/UvwC0s4iq55JRoP7E1eQgdpcNrRX4v5sjKfaWPDf5G3incB0kH8LVtQgA1le9UDbL50zQDZNNjtFTkiulkTVUyE1PAiYhbIxvwIhF8v2/vEYa4+7R4slPobyH578qeSYqUiPM9Q6gNDLip8s8IR62EANX8iGNqy4BkSp8Syy5Q6kUD1eBkutc78xhZTNo+yb963iMWe23ARq9fufYoADd4ORZ+7ZtvaVMWVzOmMg3gpLO3ZSM2jNZUP7nHaKBRc7+3pRYgffBNkc/C1QHcNnVE5+hQd3Ak/sHzmnSjV7usQJfTUENxSn0qORq+u1oKBhXYlcVFPP6nyxq2Sd2GzFCA05YWIAM6ZqZTt1RUL5Oy/5J/Sk+9oAfCFzIO/f3SP1ip941HcksHAE9MHSvM8tq+R0VKdlXyhkbm9uyQj4benLnUfC1Ws07FLx9jb8KEm5LsQtbXGomMXL4ogYsNWu9AjMVcEyatBSdBdYMin4jZ0rVk5MmgbdPF5z4sDUBe3LSd91BG0m0R/8DkBBcrkg3H1qbaXqyp9xnf8zHTofQk1kvadrJv305yXfDjBROdnhtTPQ0nOsRA74KkRhbeGjDuyg8ZmfsDwss6uxzzdM/Fs7maLFNzoIkeN0E0KM4aIY0lRKKb00U87vaGan+P+0igmzDsx6QHGlzy//44yNtPpfbCWXAwKqScIcMSS2/BLsrma7i6yhbQ6CNGrBtFX8relK2alh3x92Ur042WNAWWBRfCm79WWaYUUqF/810H0bb9QdSYDrXGAc4+y+j6vfJcN2142L3Ux+peasXLx55LEjkv3+W0Lsop3Wfa7fqy5ou9UWcopxZEXix+kUSlb+7ixw86rR95oXtolIrOPLEo84i0PQqdRsLGusy4ZQ5H1X2zIdGmDRu10t2p4aAdHzFX+w2irWQD2lQBA/h2+8FWi7oq2Tw2o/uW62P+/vvayeCU4NeBP6R7b1KnvXtGk0tz1c5mZPKVETqRrmYV8N0vRtw22suyf7MnpWQkSOp/3m4kKZafMUG+bMe46mZEf17oyxQF2lS3jUSKI6IL+5dUN4r2GnWlgfKn8Vkr3BMzUHq9WXEXbG/CyVSbjAIref7crlexMbUGPe8X95bhecYu4rNMbO6cHK0GBpPgX4PIojz37gFC/UFuvFrPHHMq90d/4coZU3Ax8IbCqAOuiWtKHvtssGxMsQjUBditmcWBlwzCpkPKUROW8WXoQhV3pvtEcnWxD/joYHLAt5PQOgJgON6X/IiA0xk+h6mHOgG8RI4U5vXsDbdfHoICjc2Rw/gaSlvwQFctn8WY1sEPu47wrfSi2SpnCIzwJATR9xE+xilmN0cptnfIjn1R9ghGLtNgbgN6B171hFPYSN0vkrkWPBHMbWIDcUABdwR18mJBHCEWmSGKAHp3KEAAASW3ob83b/rEW72ZtdhMA/raeT6PZzyBlTt3XEGBkFpZsMghyQR9ZRt2FgW3fWv3szzCKCZqPHZH1YM1ECWTaiOhETPRp+y3jGhWEHbVkN7Vmi3WdW6CCDEivgM+N6iA4i3IYIKaM4/330vZ9fjtf6utkBXIYWNwpd8cGPXfuyEmh0FyECwoFagc/9ClrzeEHXlqPWKIa3dbmnyyIYYyws8kCPoUQe5ctyGrsrCJ1cq+5m8fghdKzyU2lAaxmbDhgg3DKUleKQrbxWCKSQ+YxEGleXkoPQ6RRKG4XY9Cdt0JxFRWIPGe9zi4UTfHpU7eqeQ73invvDoweidyECQkpfErXurdmBH46cDGkWuReTYRlIiPEETbjvPXMBB2VgWmhq1b3Hsk9CxZ8dTWimTkhgIRRTXGt+qyvdnikaF3SShDDp2hwlC6CNsgfLn1aiup4vbjQ+VG5gxrIveIrrAAUtnULv1fMPdpiOqm5LzJAMyxVC7ZdjeW7U7pGUrLGUF0TUjyqwgXoJXeYIpn/+XsrAGUavOpN6wkcu+8Ff7/ticxb6x9HKoGuUH1D6mgzahh5DywMn4g25TglIyUDWg1AMoTAiVoQY1tIp2b8Es+zZGnM9CXbXVHlgByqHsDpu08hv1/Rs4GKLKID0n43m65Tk1O8CdliKtUrSaAWkqvpMj3F6Q2aTtnSstWfwaN2+fnSnsh/qByHNQ3VvGPXynTFncog2HZ90529kVdmS4RgHeWEVS/bTkuIHifiBIkH6TwIHeTfd+aQlkXC7Nm/XnFnQ1LxBlBysLbFWsWpH5Q7LNcc1Nidq3oYUIFu6VJjPrblHnZ1lUQLKo1PNggJU+wci9MWffIP26ZOu3rg/PpHyecrF4/J1yTIeRL7VX2iEHOWRPpmsOrYhFblPV2tnPyEreo+iqDbkUQWyWDEGfKHb0JksVWpRMiiI8W/bOXeh2QMMaeWZALwGdVUP228o4qI6bK1AdNidJRcod2Nn8hwuvLMUhScuh4n4oBJfRp+RPmp0aFaZZ7lSUYmHIaYQ9swSpDf4CVnsP8S6AP0STuXW4+Bld4igNIeXsNM9Z0ar1Y75jFvpsH2ShTOEwx5SxwDSTaDYkZb2KSZrV247e3Yd9OtX2Q3IjVr7mx0DLXwolfd1uv8jkjJuxdG9UfXYUL2L6ymbCT6AFoyg/J39Gre3NAeLFCwquL80pum6xLCsTGCiBzWim0Viul4cINQIwhz1HAgrIOfMw8+M5BryQm5bomBVChY2IRqgctL0XJyYRe8ybfzsU+QfUi03/ZTw7Y2Pfk7mLtoo2ACV5ST6ARPLMeFYos+e1xLR4/CaAgbCXKs1g9vrUGy8XlaJ4f1GnuQs3VGguxlwwsI07IJAt0S7/swwdi1zGLg83n0GDvFrRRw/j9GPVuLwo031nQeHiPay4p1p4MoVE78Si2kTeGfKfkil2P408U9r3qZADp4oFon8njQEaWcbvXX2GA3xmkhebugxkAkTPPQT3kPo6JvzRs+ySg3KozHbS47IyYbWRFCT+KukXo/CLfh4olEBdFWEo6uMsM2XZHox7hqOTlIaNiD5spehyPxuTOafB+Q2boKdnoCC7j4OaZBE9RxGTd+SpNuqdSdTunHyNhs7xKEyUb0NYEw91pQ8JB/XajWqj/RlKjK1zH7G6FthrFDpmZaLFHnXdU2C8r3OjStIPMRrv91iNrFOxw8y0xn75jV5kJwK3Cvw9JAxqYClyno4MY9e75I2L5My+XmfFA0zjYQOghVfNfINhY3PcobQCrZxnyzFHAjvRk5tNyHK0fCBqKdXJ3QZnJUia/eL1wN2noHCCXGYDtF9aqn7rSl5Cx9H00+W53wlMsNE+8eznmk8bUAUG4M5+AYGwvN66YVUCwHTz/6eIdA7AMJmGxTRCDrsgW9XB6hOAG2ycpc1MbzVlHwHuDL4CRrMzndwo0lW+AL/O8RpCOyny9nNLDpUMey111QZKSPbrQGwufnsLAzaxlcagrZjJw1FtZQPMEtdVq6gwl8AKI2DBXMRjr59EeIuTTNb2dlE8csQImZQl14ILDtiTSRMvSeZgp75IZ3KXDdYmYh+zjM3rlj3Npj7z6Nvpy9oWyYQcjGIA3KUtCPNHvB5o3YsBEMimKLbxGD/Z8vH5RTBqfv/ae79lJ1CDcsh58iE+/AdHgbM8t/xDvJVHEZG89UaXyNrDP5/lEiXrxVs3nFZcF4swZUbItVuDZJdlUR1e0nug56Lm0mOA+MTMAGtX+h3AV1ECTIKGozv5rtyXHnm0TD/+ZQ6O5p+qDDaNeXebmYaW/hp0+eJsXSSIVPpEo5MbykVCj9tMrrTOjFZruROP9BPrJ/umhNUJhMhu/nQV70UJUdE2bjjO1AfSvVEAeH7syuDM06gGcV4yfeDihbiiE2WNSrldM1p8u1WQvBPZCzNNitjNzQcBWBrK3pZuiEALQTuRdGZeC66UXZks1XR31eePa8BlJPBTIWphJRjEemGkQ1fyYS8WwK7v2VXTr1xt9kvfOnduomM2ArokoZ1565DGYLpUSaEpeU2aDlIPiDof0u1ECvY57LSh76Ay/EUeC+8kbw5YZeXVWaQtxnfrqCxuPmGKf9OiftcMjsL1eXBVTm3MmEw8sukWQ7Q//hONxPV7VYc1I+TYFt7ilJO0rANL3i/8Fb1makYJC+O9TMMYu8bH1c69CmKZUO3e4ZyazgvE1sGcEugJ5mFysw6FY39AkWTO/UG4k+990F8uQIJayIXONjKk57RPtuYeezc96jKarBx9HOhwBlnk9PnS7li3DnBP/PmzkaoblFK6cyUFiLN8bD157zZ/oOa/EfT37kRWmFGovyNoC3cUiU0tjGcnZzO+aNY4W1EAlIUuvJh2dsRF4f7Mxd5LM2a1thvSvEFb2zw+pmgdSEiBXbEQqG6MbQGccIZKcx3dNCvnFBxC3CVd5mhF4LZu5d5byGBxkygc0cCIhKV2EW2kc8hUSEwOY5c6H09+n4EvCsuLjZawiI60PqcM7Re85tsglssncHqSevHvWHn7Bmh9z23HGw6epAV4YmMZYonJOb8FojQd8LWbXtf2gauDgtD1LLUI18RBBzFe0yV7CvY8YE6CJ0iXVj89kmT8Du5UPW7Quq+vxikqIVsvSNQlEs2xnQRJvbXREAG+QjhQosForRU3niEKtZM5Bm0bn2b2ORTP1KQ2QKzqDgqlMBawPlPml0o4kqFyEuHa+8iA4hEYYGLbXRkxFD6OdaeWsl39W50Pmsn/FKWPSXZXeZw96i0oRhcqZtega6uLPRkDJlhdvnUqvDqaQ7PGdRNGRYAnxMWs3KtTajWkye3Ev2d5tDKrSHVn8YiIlkzz6sDl1dWFgnhTpds4nPsQBjaZ6cTgcbnlIQKAD15OTy4Ea/LCb5d673vuWeY9tLdpNh5GK8Arrwkw5mHoEsXfuK45Ufo2rk2wV5qg2Gzd3ZFT0OOf9jNNoxZJx7Bc3Ta1ktOaIz+FbXnQ/fFCX+g0H3LKpwDs7LALW5GGRBxq8IOSl0cxtr2MqMJ3fG5qyocS48V9MjZ3VOC56yJq2e1V8ermjPt1KEW/WarW9BknI7d1BNbeQ4qfx5x1uuoISQOJiFeEHnB98xzF4TDe0k10inJ7hh0yC5fwCIqASIuZJnUltLDNwIt5oZTHVuzELfNDt08fvFD7I97hpEOrCTVup5Tlw1A48nLlfh8mQklAqRzl70+Wf7+lMAqkpW7ULZHCF8lNHqdfhJBq1btwMvg6gG8P2FJrWlg7fD/RFZtdwtt35w1iirBz2QQznIF74KcraO8/bSxS+aD1FICWs/q+qGmz9OpZyGCR2DBm54DNhu0+5KbssDaSQWSchrdnf0MW2byDx/SbWM549FfgdZmD53Eb1e1BKd4liBt7uKa1wlZ2ZmTGpRX0DIb3YCuWi3vGrPWgLbWhW7tnoTyVZ9H6t29CDXM7xaAwMs0xJZp4336VhuAiWMANCb/sLLkPJTq6aIfZVNVQ9+/p1ILX2ZG35Z3WzY5FYVf2E8uPnzLa/Y8rtzvOYMd26RV/UwImYa6HUBN/F/639QGkVDM15pQOlxZcO+YZcJjwWH9SwDrEyIcpoxDhzTaOAW8xNKXQnkYcorb8z02xCWFo1Px1w10zTTS5+YLlGvwLemx7zkLdwbK3TtJQc6jHqWwbtL1ki8bPSeiZs75FMafRPyItHGrsrpMILhkwdhpvuHVRUe/+d4rCByIZCbmDbMGK3B9Wm2qc/xG2YFV10S3Jvvmvy9lxRXKZELre2cy8lap4KFos0KpGUHTlmebjzSekvXpu7nHWBRZj0rsC2e1QTkdTY0Sdwv+QnFby3uRU/YfaNGUFbkZQUx+u+39Pgx2jN/ZG9iBCddx/cmwnlkziQ4t5eSyYlvmpfWNxDQaJCN2V7KyfjSebKDFGW8GjRX+GCOKi0Pb3LardJ8jzD+PpbIDOCNwk9yj45Ddzl41aYKiqRGZrNJi0JQk4Zszd+XPMiEKmcoYO4cAHji/xt5eqK/ZJNVrI+D+HPy0VaiE+uJ9DXuTgDsphpI6Z3RTOx21EhHSrZZI16z1ke8HNwKP20QKiw3Fp8evP+A4bCNh95JGltrcNxD3XtUt7KzE5jLhYxUq3qRePfBaaiCeKrr19fcMFDlIS+bXObNt4UjkWmit6SqMH6be/yxzYFv2NjB7F6ofCKHhmjd9jpRwhvif7V+94fo8lsZhyqxX6x/6mBQG05gpb2JU+YjMNxI7Oi8X4R+ywMsLx08ssf/gmMqEiw6HigxaQe70lI4dKRI/KlqSzZhlJz8L63gkYut/t6kDTiUXLNDnw0FHYaFuOdshG1RDcd7VcWznoVQ6jXXY7f6XouskrL0INpIWpzJgPGKw1lypUngAIaObDxAKp3wlwT4/0tJ5x8IF9Dao1odzKgQygjL5DidUWW/2cUDZo6AsH26omuPU1yTlQb/YhB2GrkJ+SP7qXzapB9vXUz6JV4HsA6KGPMhCThFVViFmpcteFnGc9ROhDLYtMaGbx9otxwfJrui2FMoWw9NqfIJncE4sALmpislIAxMhkJxbmAzjstFelAxUV4L9GUs7QmB6BDWnCyYlv94UhOf+yz8tanuRYfo7VSYDxayUtjbhtXr3HCnJsDElIDZFTEXdRo/7o0NZ9yG+6DWU8zQGz+Y3NKS37/NBQp3SQ9YnTNaCbJcUEH8Oj7Or7s9tUZGeDZ2l6CLW67hsDGYp7RgjLkiFc35uT6sqRNn3SRL1Q8dKN5KDZzjc1D3FjQJ4ZxidCZ7ZXVpVt7j6GlPdUd8WXFcMkRgTiJ6IgHKFjt0vKTXX1OblaYbhLvl50cwhkJKDm+XFuYNO/TSF2YFGhJqDSY4yf4bUQXyiqYev6ooYlMQ4zcSEz47bFBNIRlxAoIC9SzWxLpFBV2MQO/dJMC00MFsUXm0BGUqvSW+fft+D910WwpgI/GGyd4w/NcuxzcyFQ683XajKGZhV+FiLBDJmYCtUQ1E5YQd/mbtmWL6nbr2gVt8TcKdFi8BvuarBKmj0BKYbFNea+tyt4vyy/FQq2GxbU1zEUEulq3cILMs22c4YFOQuHJy1UTTEBmgGHU8k8CwwtyH8Fb1UA6t814EzSDnk30mn30tW3kBFpEy3RoWf+4ICaTCFua02G2dZWgqohXjMiptBBMWPODEW7r6bilbDTD+xWWmFQqx0GYWQ6H+jmAPbXnEJ70GUGPeDRsSM8DcSZTxidRHBZK5feL2ysaWgbIk7WC/RQiVNWvfHS818ftZH4w14bI9FWiVL+H8WnNFi0fQLRFCV/vTuKwEoOzYrOvZpYXstgHrGYE6nzGIDED0Aojp4b9MULEs4C9LeY7vlyUkAgWmq+Nd0E/Jcn2Qid+TKezDz0pcYdfi03pxh+RTrj7ACz/ZxScNxSyUtwMKzo+uxzh8qhpbFCrbEEhvdkk4VBSJYuigJ/wPq15eKzZ9ItRjraI9EaoQSwb8bJcxeo1jqOsDXYF3oDQ/aTO9MzFlUD5WfM5ypFh7K++uzWUocM7ZFFUKCmWKdwOa0rVGKFeTroFf/uHTIYqecwNnWhhJyJHOTuttz6ghDTiuICzZiLiyvp7SKvTz7G9EJLFBW95C6tOUnLR6bLTouc7hl5K2lHgGkL10S3XEXhpNVoWIGzNb60Iz5ofLL9Mlpo1TDS0TY9CPHjVXelK3OZj6+aIgVyzE6zDdMayej38kww5PQExceRWo9DYFsnF3Ol1ZUhNDVp00X5BD++DKsnOUj++/3a8M8Z+XQE9BkvRQrAhb9QsXzBfw0bJK0TYuJ1Ad2ext4lA9eXFBJGjO39PiMs5aSbTWkPLFf5EGgCHOjTstuUvq5+UKuiBk+prjj1tprQqnyl8OvIn/LC0Wp7q4l0KbB04JOH3uwJg2yF0tpzvhxgPwas79CkDRTmS91V7yeaMApu46xukwzfoe6EvXysAjBktfl6mgjA4bJrInNuGeAQIwMvhDkxg/fsJb+TL+iqah2suB93VlOTjmeikIE/NT+GojGTdyA4ABIYs8+hSme0uos1gRPjXQCo0TB2p/XaMlbbKidhEIdxe8G6O7i1PrpOupz2D30pf1ozKUeGfpXQRl3ohftbpGT4keI41Kj9wm3AyJF+M1qjh80epXqBThZkXy056feV8/u2jaF2hEoE5kbQPp0VT2YxQtzlXvXI+1Rif5iz06Eb4DW5wYYKcPKuBl82tl4SQJv9Umy3QBI3lmbFuv6bz4PGl50cZuPdsL/G4K05H29uTyu6EEJ/ulcnWlsZHoLXGvchx2tamwBRzqS8U4Dlh6+ocp/YTfSigWRNF0SHGoxcJj2asQHJMgUN0fc9t9Tfi7E0+NDo8mdtTYhWAuffCmv1Mchbf/eku7qL1pSiL0tjMUEw7P2jbEUhb9PISflGWiAlw7CsZyF0I8HFmRa6U5S//n5MiWEYiZeCrU65hBOIFCpVXXz9liaCqlZPML4Dsmc+5klB6u4+egr8iI5l1fAOynB2A+Ev+8N09BRRPz1QBRugNUTpw3RovZfk8mN8ZTMyJxoXUKr8/R9SbNjth70YUX/9nOiILqePDbEAwu3AHXm+/978qnqGiLqeMCUkEaMjjYEOUbRkiVqBvNZJrPtzbTk59HbMfVRYPe03RP4VT35Zj2p/75uiWslG4OlG7ByLMry+b0PnprLrSN1rj7P8T4OoxrVF7gT7E/+u7s7WubL5o3htKLKIwoDmcKH23ibQlQUP5fznEjfkZtcq0R/1l+zIy1u1FCyRWtOR6N73cOpCgk7HVcky3t4psDt2SIct7Xq+eJioMzf1l1MsiVpkEj0Dsj2VDSEpDPKWCCPuiiRlxq+/+tRMHe3ViVrj1C51RUpeosuerAsp1/ZicgjguZhVvUqUHKmUeh/OxE61yaqh0cnErwxAc2qDHtn43cG0/jUg6EF9OeXUjjCh6260IZBVTVpWxIwyOZiKWlV+uz5uXaYipRlcVkvz1wHy1BO3wM+QEO9EEccTyuTzIhqv9fHpyqot29UieLE6yyatTzTY5qfVwA8J0NNvTlT0TVEV7pLP5bkD2cmqbM+VjGVb8Y6Vxtj4IoJ+AxEIIS8yXi1L4bJrXXaq79aNu378iOse5Z5BmNzBoADrBMqr6WkWtskzQbVRMVTmW4mP8n6Nh6ZHbqw0hAG5j0mlVoYgJHH/aZrjStZCR4r1gLZH4dCPyrhj7zkd+Y8N5aRjPv7pRAiKCdEo5DDc3uVtIeRnNGCAieODliHGFyzGrY8op8EXgne0flV9Hu/MJI9RJIfeWu8EfmwVMwohryS15oZXCr7s3iLFqbImv/oAgb3S00WgLvG3VMSMdh8NrnTmZRDq9D7r0yuFnXxH1UXXbP4gokbM1UhLSCbH++H316dY+XtrNUc9FmzDExJCwSl03hEJYfr1fL+JjDyc7eDxCE/WBpvGXskzZQ1zhMsJCfVckCrDNqfeT6NIwa0rk+OKzUfRpsIR2aA1YXLSC4/Z1F8LDB6b14aZp65DWyHH2rXRQEDEg069cgVqtAaof7bW/m6wa1gJrK49rqxQeD3WvyzAew2rLiCQJFKk/zVraVhlLJxTeKslG+yZ+MSFSFm78ZJSzKtvAYYXU0ZL488DzLQMTIwDNMUk6g1448TYgMKvt7T5UAfoKiXLhLKadxd6Westv3b/vYfeOczGW6iL/UG0vMsBfxxOE2o66CgELlCtGH0oLjqmlHsFP0YsyM1xb3tW2eWb1TjS8CWQzy+gcH3pDM5yT37fq0gC8FpFTeCpr6pQc0kyPz99TeGgWzis0AJnRsf292Now5y4Fssl4kYAkNam3O4v6rzczO6TWt2poXG2oXIkLBNJoRhJh9cxMkW0FReVjX130K1OIpmFZP6XjEP/nAhDTkAs7Ew0tRuAtRmwNq4NUk3rX4S0NoXpCDc/pO2637aPYEqlMicBjtPgbqY12PRQNGe39JWP+03bZOeFE8mPxtjrFeH+Ts5TUpC0w8/fd0nHn81tj1uAea0kbURCuQEvdPlQaiKU0wbJ+hbAlcusZPT3ysFi5ZqrKcllHTAO5JPiKiP5+C2C+tVIl5U46Q66Xkvk1WJrhIlAC+3CjJd0i+XNtk6HfCwBKv5o75+jbSBSZaGaqhzd2N9m28xmi3hfMEcYmccyhovIijwiv2LyFh8ibiWjr4uKVlDVrR8UK3CwuvTueDAJKaHQcnsqi872kQ6C5MVxFhvB5vDuPWWx7CnjKcplv7Khq8WgxQNBhsr6Mc6yTz3+WhVMpFMaNrkpKUs7DdzxcGmocpHacVKYk11wqYxpHYiZT7N0FJ+lYH5iCUE3rVddqrwrg7ZPEbE07s0pKb3DksaI05aygMQPrsY77ROnAgqfEDq2+JY6sk3/+95O9l1rgqbU26iKAIdpsk8zj/LkdHkBAkxtQ8wr7ZTfeayJYPiI5GeBs4Q4XsJM8bA0KaqPqp6nu0hzvK6mQt1/Ap2bx9D/FHDslBxX232kGxCUx8gRHAma2D2k2OVRlrMoZ/nBTgBXgvXsWfAvXumyTrej7jl4IIEdItUbz+1JQDenXxa0XCuvoFSZ/ioehIvF9xVo74vogJoBstzKIxHykbawf3CaUvTSS9c8c7dIjwLxpBte240LbKp5hIejNNZef/KPhJnKhPOB6vFg9Hc8mwLVnkI6H6lQNCxQ8yNWLMkqRll3l0VXrz0s0DLb0z40pa+K7UWrcMFYsDig4O2hZuF98K0xj0fY9Z5nDMxIYwVpIT1AJxIKg3IXd7Iu5m7oU+2CvcwQiNmuGBEQYbIOweC/nF5A1uuWcUNU562NLh5hA4uBNsKevBcOj8YhIXg4TEUyccyuza/iBjfO07JJrHOXBuEun9/hiCHH0Y9cfSkorWPyZTQH/qTA/QzpysDNf5fiykdlG32Ed9AOI8tygDbGFP7n2bLDf4a9tIsD4y6EM2ZQm6o57yJfS/v9fhSsNeKJo0dNxT60RgzE/XLNmdAovImMXEg3hc0Sfk1o7udAM9u3rv/3QUbxCFl/5uPOTKoYbi4RuMJSpBgbV6PlCWSMPWhIH/c0O6dfRrUGBL40Moo5nQMm2wbzBOtHE0hDciAMJ7LkSU568d2+5jCOpCWCksyOkaWvnqLPdx/Yd0zVcrz7Uhy0iJiSUaxwAOvq4/johWFFj1BbQlzEDpvOr7PPgOs3uLEc/RpT7VrbUHLbm61lXTKtgU9PJ8x7hwDi/LBmVr+KN9iqa4O4/KHtOfCQQcaNQXECpzA82E6OaUjkSubAOpfZCFjz4Op0MTfOzZQKjdiKzbdgRDINw7pz3OlmT8SZuxfsiZ+lxGqrRYrk+NSgf//W7Owzbm1DdcwBaTAtQvQ9UoM94U1A+No8rMF7AmVSqkE2gedmOztzqIRdr4SNs532UBYqMpISRry8K0MxwhKx5+wodkColM/xVWbSO8hKvb3Xo5VSY+sPPw+XcIAcDf5GmUCtI4MMLUZrwYcCr9W5je32R/0tZ7vClatvuy9GJ0R5dFF5/nDOtZJc0Yvuv1EJr9WosaInE9zTMXfoeRKDbXASEYcQenqpK+D6pmyDNHBx1+wH8i3e7RIcOg00MLyERazqC82yKnk6KmubH41bcRuC3LLr/0/iblo+RtIomJrA8cPezpX7m1Eseiwctt3LGegf6vmLZE5qXNwVonwsOfOFIJJouBCgXHafiPUsVbvyQPOvrj8BJbALTBrZfD9gcH8sDOjjgnQcLECWO1mu65ZpW6KseJh0F42CGQsIJea72cK1G+K176e7bf/h5Jx59XCLKjNRWyXBitlxoqfer4VxL+TsrSQ/brBIe6jQUYAbyW/UsXwYZ74tX8z50oVKZtcSssbX+1jT3euHsnXLIxZFoDfDYspsCmLjlmnNGhss5BW9zALmoHXoIHamDlx2qYeOsmqW4ynXUojjjFqxXqOLoslmS3EVfJ0K9XUUVBG4hULsMfK7my543VxySfUw2HBSGDkYhSDRscoTTENKhTCn+Go/8r05vULToV/NZKjZUO7rtJPhL7zYD0GBePw5G/uqtqYSXfbfnyxhd9RtfSwY+5TcmkJxQX/xCJuX7oATpIEienzEaooD9oJNBeh+C3lQRqTjz4hxRENsZ8+4jGVw1lNcFXIOiN+vPRc1Fgsw2b2eRbZi4vubQG2MBayAJi5vkQ5Oyxtipvpc5F8Zc2BTUv+iCj/vIZn67Y8EpyuoFupA8ZjbaRmnx3Bh4d8e08FI6lGHZJMjlHiVLgNpOOGQP6IQTgsEJhFT03wyHgUO+O67iVHZ7dgRR4zbngBn+GwugDhap84V/AHlkyOlxSD4Pw54ea3fzVpQbpob4iz5zV0Bb4F3hp0xsMBESSpNU5PqXVHrcYkrUdAEkl/nTtknz2vgxQf5MXN+mH0ZhktUqUvWf6qQpwE+Gh0J9TeH8cPYY5HLHs/vCnjTIN4+WFiAG/F/0gbar0xdhQChDyLyl7GM0Yr9piIjFWb3tqOGnzt/9h6PaWcGlPSskomP18z1QPulpzWvZ87VmywMOG0wRwLjLciQ4Ct2JZXNnsMZ+4csijBM0RWpjpKn/G39XYZ3YdjLigayyuXlE2ry4P/QXeYZXBHBr2F88cpoQlF8AGP9SAv8ZNS2i9f6Vdt1YFbVbgaecFMo12hLKHASROoyAWPjHxYZodk8Fa1YoDYyBU6fDFO0aW7p6Vq0PCyqif2WeF96eHgUzB0w2l9i71C2M6Uh7dGWx7V/I5P+/SqA6nLUnqlnQ/G+41V+O2ela3IBoZZrpEIxZvP3mRS/EA0SWoPPOuF51/wyRYJmNk+pDF1/x7vPniGiaDsFW8ywb8Qh69vXRiU8gMgkZsCvUKByMJGi8mYSS5j4jj/DUdAEFAA3PgD6Q/BJWE5X/0DAf3mhs2QbjnyOvenoEvdp9GBDHApBj9xuJ76BH9ULy72ICnqTnybDLYP+ld95C8KEmJX0yRprLUcSWHBclUSRUuzHZnOV2NT98QIiXktqi2W08UeiZznf6b4ABCn9O+B1jjrBFLoJzgYrZtN+NDCtxGc9otF6K/NoHH14H1nRTYndB20bYb6HDmASLw5GqkcDG4kNkPXV6VECcBCMd7W5LQOpmWSbI4pC04u94PIGYAN5irRVXjZTgiRkpcbFeIwFkVyF/56Rj+rh+s3SjqL25MBCUwYZVPW0LwqI9kkRIeA0qSuWTCxaxnK396M6pAQvfGQ/VEA6YuPXslmZQdI/+LAuO7Qwzz1furlGw0+081/E2uKEorbag//9qEv+kc81GlqLH1/YKbilIlgwzTBWcjkrtrReQKcL+fkUP/KLGEupDXeJu2kJQEqCcwsvzDmNw9UruExUDGJI2s5pCknWuCHp4wrOWY78A7WgA6pMCgBscfe9qQpGn7blWnRT4E020j8Gk4/A5SDpGDKoCYb3TZVx2i410PhFH5uHmuqZskpNdHNQTzweCBaiq1BB2jiy5AF4w4LtyF2YKGe6/wQiqBR7cIdt0jmUMwSM6M/urvY0+oMq3Zzjc38P1YAGfnDPnsp9q0aFw8/5PRXEjdilTTFjxi4dtg+Yi0qA51P+hTeLEVThJYyR1Ywb85pOrLxgJ8RZCUZKfcLyY7AeA8Ydfj8NI5iJEhr77wp4lqMjUmT4oYlqDs7mFT814vdVkl+CnBwpoPmSHFt9HJ5ltZzInCQzKIPttsN4JQAwYbAgv8T9jBQBWOjFX8T3afFBGSrjsW0xL+nw6pmISms58BfbSYhW50N5MQaE71n8dGcrfby/RY1PTdM2gLg7QbCqfsmMAT/vnzKRMkJiv8TrTj6/FQoKrdOkKp2BkpG/tL7FR22WMky9Uyqck/vQNW2NY5/vwCvtCHEjtMIJ0YyalLkJjoMFOQ6VHjoTn+fFCtdrbt4cPqslSjvRUBfalJYoP3Gwyl8incMQpo7ZGQX1sqX3j8iT1B/6kOWo6vmG08l+Yd0iXrjcPmj4qVw60c3DVPtpOsLO0HTuvuMdB5wj2/c1RTb9tCSkCYTWpW4KKpoJufT1HFMsVBTOmXENyM2LKIAk3o4eFET83MsHfJJzOwF/unDsrk/o9Tm75Qu5Rrma+Aar08VgCJoYNGfymz058khQKFvTxUjiWL1wIzv8dX5REqArRiwGjBqMccfAwQDNYinLIugydbjXf7ye0Nok1y4XZM1MFQfdXIWFq8u0INZTCX7r1ZLT0Trl2LL5uMsLBPGcncEFTnTCMm883+djRP7kfLkabCJzzlc0PnfETNNixOlTDFUYcXAt6RPUBINsvIp/VQKhtDFd4LpUQqo2qggEomHaLDpmGPl2diE2HUhZdbabStp8cJNNEAiPImuvkcXPkSB/CMxHBh0lF5K7zoaOvWz04DrAyb5f6ADjrrx8QzfOUkuxRHL1d7sKbOXvXNYctaG7iLLlvMlAmgzmh46EPp55HFdJaRZ22OQB1h9rFJiZsUvZbFFcsUW2+tWxdRUUsACpfSAp2Qz+mVdv+6476sXb6mQX+3wzM6O4sGcwNG+SF325umNMXpbYycich+JbiDZHxR0hJATqO+dsTOFj63kArD/Ss3dxIt5SenJxsdvtsr9wGDB5iQaagDNJc5rKY8RFKpUlQ7iXR/BxRS+RXNobdi5zI1TZUhvfqhpLGnpac3iTbNoSltfp9CWtJZXccIut5jRmUwsKqjq23HzH3s9omf6CmaOM9MT+IGbmdd0yyzPjB3bl6ie9aySc+MxG9HZ/GejBpsKyrm0lvO6M6u3RZBWQD40eqxoyPja3aTfFjdDKCum3HCIvDqX5SpZKs0wYtjzFnh+Ah0quUFppK9XPoqq70ew9z1B+xEve9m6+aUU3Lsp3UhKwJZqOFdnMxcZibRWQdPgf3hJOkjfGeBnXmdgoxhjViB4PxHdzolVvYBIciuUSE0YcE/Nw3hYOebh5b1BIedLADY+M3lo1DJ8cy9brRAPI+bksQ5RQMmKI3oRpzltY0mzV06ekM9Xf+6l3sXA5+zuOOA72i0+Sd35vE73Ipbv2aZ9JC/adc6yqUXngwHgLvlfmzrlzmAlfr5AkNdLViO18beJmAYHIxsNLvYTHsUHxuGmgA/zUolSmBdMEwZIOxRdh4EUupmDlTN8zGIKpMo0VSqbN6rCabqC5/uPPD7eQtN7y31nPYFiWeBVGNqK1gPveS0fiFNkLpEkbWUQBn8CEHzcqZPFHCx4jLtxDrQ43g6PLpCv4uKqn6Y8GPfA/dUGMy1toJEKDPOvT/Rhx4AQSkDkfwhXflsmnkcnIcDW4bD9PSLSR3joazN+DKeJN3zYU6Bnq3Qm7s89+ZG+nVdfyJCiGMO+zw2j4y9PF4oGiOtNG16lsG6M1L1TIaa4qtqcnNIVOmFZ5nQ56VHU2jgr05DARzHwEVTEJIPb78m9spEW6zkatDh2fldjb16wT8aVCHSynXQPy1VncUzGEHuU0AJHTmMezwAi4ErZE1zUAeh1vhfH9bA2FuMqYjbbi4e3Wky36x5QBytfUGOApdV3WCtQZM5SosiMsLrT00Pt7vlYLbuSbTXKpw/5fpXe8/1WAPkukqSiG+y1F8Cy8sLGjaB/JnRjP0oxtnX0U5PLfCUEYQFQRjN8NFelXiO3VM6+oUvPpPLOjhefHsSwb+aPmaFsaJ41OrQByCtoPgjicDLg+zEqjVynkVxTwMd+bLNYFO9plW7kPmf2loeAnSZTxVrPjogmKhLgORIhiRmamnwVqOBCjvms/WdXu+LtGHgV0i9AtMB8/CLyro8CY7qjcaGQ9rzSYwCbHtO44POxc7fPIP+maFUjXgq5Mc55i+GnWQjYbNMc544Kd9Du2KET0OLpOR29YrpUMSxPfBdZEwaEN/znqQtUg1kuyGJRd4DeYH4W3MNI4vbLGwvi2aQYxgmoswt7v5qOdEa9cCdwHOt8OyleruhdqsOksGNi80M4kfcShc76MvIVEUS4VL6LJBA+Xlec4QD2LIw0NCJrv6tlSfh768KuThNjO3araLJrrWFhgD9YLm8ZSBmzYeU9U7ZH0raMqy15Oe+T0SUmUlh5UrLh3s6YLR6vQy4PbOZxvtc5Gx7YGz676IljQO0qqO5ONm7zE/4GY+TavtRKhFRAsl1aen9pG2lg0WM0zndznC4t+Zkv2Ta5EZtBjzDFIcoQZAPbKaE9+djVw/1KEFShF3l1+JT0p4vINa8ArgJfsYGZH8H6R0oMAiCujSDGw679o3PLe63cLiBHDjpKkHRqSMrc3/zKlOR4A6xO9cCg3RidOoCL71b/XD0JeYa6kMl/XHNpUe7GGrqPsA3mm8ZqnI4tIrenGbR1lqy85acDs1L5FlMZk1QDbD74BrHFvNDyuQcNbqs8TxZ2If2u53pHdoOltOf+DSA4uIq28hwqEvGya0lh8Jq/wlSvptLMU3dNFg+zhCEZ6FYi287Kw48bEqMIciofFDFBjYnWK/lQnjnknrUe70l1PSjoWyt85QI1/quk3YbZ7rq/VRz4l76aSQlDyDjqaLt2K2TBdTPBJN9DIGAxqEsPtcasQQU+5Z/OLMFKNuLeiuIKmfsBBqFwg3aufdBa1iVQX5oNGPrQ9CMk739MiCDsAGlt0/x10F4vETAAysK1STMsD81yqg1m/xvaUT4oZ4xVUa+LJXov66e6+Fh79tDObfkn3BdXS/NhXv3DWe0vlffHGil08W8MYHFeK4tUjf/PAycLRBdAD3et4ILqb+cJsyMGpDZEVUEBMv7N0WckIuXmT7/M8Y2Nbb9c1muq+JySmUK2WQE3fXMtWsg7wnqcrdGqlMiygyJl+L4GE0jxugsE2YAUEayZjKU+0xPSBNVc2L7oj9Qqjb18E1ns49bxNIaV4EeKw23UQyWvNTXr+JzRW9J3zzWOqCn2v6IqCqn9rQfaY1bfXYcrAs1li6vjoKUjTA/BtToT9D+t5rVmy5ZSW05QHvpzhcBv/KA/islo80oV+dVlMcNIl9cRJV5qVQzW//IVzXe1opoDY/3iWwYng2DYHbavA1U85TbOLyGR116tBSprBpfg/pz7s6+iz8slEyUFE/mBJAxCNOOAvfdUaYFy/24WMId120ZyrnaB9D8KXASBarS1szW2WKAdYtsShNJbVQiICh1g2KhNK7nrso8pWhWNfK/q4hoI1ldrhOQ1va9La/vcDfohGPLfQyLxUCj+WkHgmZYd20QRELCF5Yd0JriTszdrXuM8rhdM/O/Z53gdXX6R1AKc84KvERG/fcig3KNmGWDyhZCyKq3IVzMkaWnv5SgBXaTB7xeL1DQCEtqDNEN4CVffsBI+W4bnWj1IXlAyKtIu3RVIoFW/YK735xpGv6Ybh9MTtV0PjZJ4HQuljMS5MeDyiV3MmzpQxo6RrQfbJq7qeQ+40ZF8EvPuantFWSB0MSh4IJfQAyPuZWS8Zg5DkOMT1FBo7uBTeFKYGsF7XTkxRD8p8qDifMmNcw3bmYfOZvxIhWB9eHAg5W8QXfMWxXVmgU7GqhRiGfO2VaC85Nd2Lg1rsYlAGyPNk344m+2+4eUaOQD5afdKxhhafL8AOPse/BhI5BgMczVabhBr0IMuQKteYefY3rodG4ULkq1xOwOdRTq5VRhxVBE7Sk+iLfW7jnOvBbD0MyvGbKqm0kG0k2CHISupp9zPOvLmhKhk+N8oRQzJUOTfF1F0vygDq/zFqdlrsuRhQoXGusMJvacwzOUCXHJrvujvupXe1B7DuKe5lzbGHI1Kp1qHGLXVQuRUPnHXC4dH48A3sGGyoJUr5mMlA+hupaOGWsj6ccx0XOts9uOcFwcOKKRFDPtaVg5rY0r/fi/sbwEVwTiypGRZKYt7T9Bh14zQCDeO6uC9IPENaLl0RpbbvUB9SBeodLke3ZeLvhsAZjIBZmNjiOZYgBneUkmPGVcadQUcgna5dmHHv3/MSRjLeMVBM8HP9H1eaqyB9LxHM4X3UxaR0kUElrOs3ldrH4I/g1cPBeyVFF8TheLkEyY8LwSuR2lrV0xxLxvI2OL0jOR4hQfY8uPgDWMYxgwzkPbakdku4U2SY28dTpf5636xksPK8CvDqj2y57S0lajhMAvHUmVhv3EZGZsXW+L7D2ACa/I6ieWNBS0j7cM6ewqVs/g0mvlcPGJQ3PkS/Esc1fGx0K3BlWzbC5LSzLVuMpExXeZ7we2QlrrughV1CCkZOcZR+j/a9MfVTaOPPTRtotQn9iLuTAx4n6eQCJj1o23gGNu2EVoWH1x3cRVIV7KVYy8u9KfZ39h8lArdSuiOlF9oYFzSywvIfoybtZVDQKsU/fz/BRrULfF5/kUmUT3Xv9wV9xskU7KLH+k0CvyYhJL2XWAQoTOzY5b/yqOPDcDWDbRVaLlNi9iG7xcLWkJQ/mi/wAUsFH5G5kZC7enM5sUcwkpUWzbpLEMMG4btkA+m4ZFY0pPeEtrNjz3tqXy/nZhH+NhuxZLAK7qT7dnPAsPbt56BDSLnks9y7xS/0v+dOv6byE4xIoifu72V5nQnsa/jk+Zz/BQ4I18K6shwJC5tWd/FMAxXrGXSSXcgskf6CbHP6QbKUC2a6vkLQ7vkm3KHbRuausVC2xAQ9xzV4IQ4LsSIXR5c3k9v8CC9pO1G+IAw+vMZPtNU3lCUdQ6KKQgxt7V911YyPtP7FVBP+I7aYeoYL0k4ZHAB5o7C9NhCpHyn+rejND9ri3H0A9u0jHcKGaom1m5EnWBq8FmjYDMKXW9RAMWfKmjnNgnUzkVnXzZtLCtK5RbvEMNU3PzrP1Z5PynLuZOlyopZ7Mxzqki4AgI8gJkZfoBSFaIds5MXS6kevEc6EMr5YSJoNJiqTfcv0ZH8pt4D6lHAblbM3UDgKu0kN2WXFw4eimraHfuir5yHYLczBHQvWHJ5ZOWmy3grpU16ULiznLin2wdyIYUSi0rG88nM/rB6pw+2VX3LrTGoQ8qmFn45b9batzS/FUbZgXm2cWt7c/n34T3aKJrNBxhDmnKVPKu25z9hJJw+ow9GzJUGSvGQZfr5FbH/256KO2RxVW550xCUJlvPrChzuH4qAFjWM8ZLRUK788CfpjdE1NDUEt6V5YRvDNiDmjRjryhh7GurgsnWVTbRDuhgwlop9RfRQLsgJ0hJWL/PyvdaZsVIAh6NAZoOQQVM80H23ILwPMme0sS6OVlNwB2mVPcz0NHgpyH2rcBC3qk1rydfWZ++Dx5VV4iSMnZW21bF8KhRc899vhjn1R5a0qYEhwOzT0rFy87ncw43L1YUJcuqmj1Ibj1kFdeTHRjEanEGCrcSJ9q0qSXpeqystLECa5no/5hidA0/71ZzquGJefHH2yegH/3XjFKIdaRdRGEd1i8lCvar5YFvSPMQjad2f8xRf1ssa6rS6b+G3JY4WqDK23cRSDwSjBPMz+i7FgCitb/vNio1c+dE9CwfbPwoiT/JOP+kKrgFPQ+c2XXLCoDv9U8EbdYltBHh+p+yXYQ17L5L7CSU0xecxFSKe+nDS9x6tZJrHdZ/3+RQQnxFdAju6A0lhFRaU22pFRQkv+XuP/tnejpZEd7y2nj9xgi3BRhM1uasyvV65tNOVoDj8iHrBmrPdRwmta/hSJve558yx3C4lmjOA5WioK8W5S2FsVhIzSJaWjI8WZnaBeRJv8+Dx973jMjqI14xymRJjEaRRustjG8kHagPHJCqMqb2MxK80eZ4O6pq0j0+UU3Hw83UjxX6iT5+7eauG8Joz7gQQE2j7yfgn/ZxBjREHuAuKGxXf9++x1XY3iUmBh2E4izc9drrY0QTvnvpUrhgnNH9JzXdbvM/GUDMKSRlv654LAPsBpshqgyxUy44LuilbmmY5GuSFGCWg/SKr4Tikv4eehblkCKztYnE+r5boJc5oVNyKIblciHmhXcm0lEQKxKBZ8VUM7+YZ/DfzvbzEwQqfxzVEda0HjpAbRbJpKS3zdKj5hUhlsouL+gtrpCWQ66lRnWbN/oki0odHvBEK+3S6y6BaVuUMopWJ0Ie3YQ7iGVAwQI1jF51zcm5iurwWNQ5UFVe2OIefmt4ezzTbYbqPa7FRFq4cIUk9IIoOWWE7qsZ27eFA1NXRC2pnW2bA3Os5aPs2jF68016xZBrJXjvBAwpKSemWkZRsngxf3JopqQ8dHo62rHkrsxVsAFDjm07t9AfdG0x+oMbcGMjm2DuARrUhxc53LTyrUfX5C/3bc4Vsdr7l4uzYNjUUu4zEcw1k25cN6NEfeViHWpU+YkmMhv3hSIb2o7mF/b8tHfOen9Mh1tSGk4KoCQzPw9IlzyZDR0o3ClxAWXg2h2xAclvVQkE274Cs8T/xFhedWnEasdMnGzK1+bnKDotU/SQLFDAzetPh64/tCe4ydLSJGjsS70IEOzVJcpEWC5F0XP4khySYYJUoqyQ0+5l+a5d8EYRHyix3YyhKPPVAM61L6hy3jyLYmOMH3ns1ZkBHdeja97cmqP/BENxIOUcJV6OMAPyNu2YvOLtHwFXIkmJYdZlsNvbY48fGcYbApDSqsvtO1UWILxwMYSVdtsnqqU7XA1Lv7A82dhueZ79FzQN9R/o/YpRZ3TNMw+RZEWhb1R6f07Pp95V340GDA/jwGA54kNauPCk6TAxK/+GxKJyK/Pue1d/k7jzAVeBJc0sPwybh8g8SOIzOpA6BnEDwIYXmPn+N+dgBrX/0kJxG3Ig/teYbJt+PdbNL8B41j7sL/aGeNp9gv74ib8iXvp5csrVuXZTZ0NE5nAvLgDUmmrRy5gnLitpNG2ypcTOo8T7JPlfjPJl743oayvY/CyMPhI0KDqqfMMN5DqQAtGj+w1AhCHdVUszj9PIEBVfx0VPGkaNXkUEM8d3SZS+MyGM64haJ16zOClY3cb6o9iWkTVAIfULwzVB2OiBlmeCjccxMWqkpvTy3UgFqRoLzTtTfy4d/A8hbqEMhq7LqedkO22FGPsfKVl1SryC2TW5t36VA29a+k4kf/njenxEKa5pvCzFUsb3VE97WdGugjKem875q9xJwR67ALsfQrq75R12jfNAUEl0CUFte4swNT0ACtQpZrBzZsOXPE9SW6y/isRkP0UWvj/e4h/CtCstapREyI0ugyM75fHpvDVG2jhA4bjlpt5JPqpHkaXZjL+ELtZxaIUAY/V3mUXmDcuUoFO6z7BF71U4MuwlQ9B6DjjJbttLx12PB61G85/knV+K/90b8ntOXQvWNcCmdeg1o6XjyrrKWMVmpDtXebWp4ftfXupMvxcf1hF9tUExSX9KzXSIzZp/B1kKnn4LBeYchVVGMiv6NQN9vieysMS0zbn7BWG+7OC8wGav7kUjoEIlUvjAdcQxNnHetqIOxbWyrEmj7wVSP1lpxIX9b892vkXN4mquuJ09CrneXMnc+J/RKmLyO3Lxpd3X5TNaiNwGL8lvQBi4WaEl38j2ZRTN5lPajiN1zZhYgxTOTSGv7bN/iiBPFMex1HWfSFSvC2AEhQSK/IHOCFTTTm/P7RLJiPM1IORIT60CNuR96C1sZtJ8O+uEk9RoZ8DyC6wMwypIEQQwhBBI1iOs/Gg4BPnw5uJ0c8jeMlBl0ybW/2hC0cAw4J7hUTE52ScOcHv10eWJiAP5G/1yhYSdecyxqofaxj97uorM36FIK6cjYWyZWU98qSTeWYG3avvBrGUxDvHQZeaMXZWEPVFuun6VKOQjiXtTTTBBIbGBQlLTLoQGnd1MWxhGvDQ3ESARY3yhgKgZa79cBpaaY3DcgEL778stdJ+4sOv4JC92tLxao08jZeQtqCnXbSVTr+0h5OYa/CHKMiESIBp6brxxHuhIxdMH6uY4j65p71gvcNXEvitjA3ILBevmenfN3ebDo68OM+hfFFVearqaXfdmKia+MGQRwq3ZKHAGZUgJRB5BNcrBDSbTbOvG9GjZG5fkMaTBGIn3PzDzI/fwuNz4US0X05dZ5sdOmJZQORe83+4VS9dB3GsppkRwoDpN6Nb0e1AJw6hynzjKsnSoHGHqo+3C8XjcCwiHmEH/n5NRTtQdjA/0tS9nadkWUFfwUsj+sxIUSFErxZO4z/Pmkj1sACWxBD7d6iAtF5891aIYqeJIXgnc/Rz+S7eFVvypwX92Qmfv8zrU4KYLz9v8uog5J2vDfENEW7WLD8KWDXlFM18aJ7a9lXOROV5U7ZIHTOtpcMCKAkyhqxduMvCx96aivU+7sfGBmJPezEAqDNX8UePt4Rjyu2kwCH6sPLeZH4L5ifEW/jlvt48KNy71KOSxxzY7hjqVetcUGzW0vQCF39FlN9xQzUCNLsKEn9+KoWCUrqGIjHLz4DqN+ByucB2OTGX1nTTaBJRi5GB7tHqw5De7anG3AIenNz+1LGrD56jOPcbxo3Zl5FyfW7VI1GS6MdNDk+wPvqxzEnzXZ/+MT0gZWuhxZOMuXbMJ9npI30CueyGdU2QhFvYztgkYpzZfkOCRGtNO0yZSQowyVSCCgR+sEjSB7gpEDzLzh2iXqPv27px3bNFJOF2cyGVROD2shkSIvav1vRhwG2Xsyf7+ZF4mUUud/HerWoxrm4Hv8V7aJaKgu1dIe0qUwVfxR2KZmSkEbFFUs5IUb23YnKCJ+t2SVN6363GmZaZIvwmmiT59qPneI3a1JqWKyPPx8MoljxZPuVlf70kZKT8+HLAK9IPvhai2saiqr7UQbKNKv3ZDaF52uHGsfMnXmG/Pru70U2M7hT92xfADXGx81wBbDKkVC2o8FDOn68APak6IYxup2xX6dxRDs0SB5N71y3tHvIoeLsILwE1jYyNfC75JqupEWO8i/muwcD98D6PhCmfiH5H2neN4iKCbhKCVboC1KbcJI7ED6ChS9BkQCMJKBkfdk++qXQnSv9de0EoAhmQCpAiLdv7Ly12KuNs6u+jmnnaZ4HQJzSq/EG3/8YU9DuGwThazOHPRtLDFwCbzzmewErw8impv6E20RXnBMix/ce4s1zZHDAyNd4RBB34083NHdGfUdbD9gkFl62HQmiAEuGfg2fkTJjKo0yr2L3j5OVQY3/S2IcE2mVTRkZYfCb2NGJVsHiq6tE8cE9ffrLBDHQc+rMc6cA6U38neLZpUx3sj1HWjcqbknYoMKHskF0FHhVy8n8dPt84uQvVzrAH+HQSxMJrZ5xuKjhkw8dRrn1eZDhIPV6rM2owfhFih2zWM1JJAjMDPyZ9rGGyub1vicjfN4h2TtR3rBNhtuViOW23EnK4QXPT4jpVi3wOMX1Hx5Nzn1BVH+9Fsi1Kf1T/MuDz1Cp9m8EDavRmwmVYqom9Aag5jijZB0vMQ5Y/EkcmQBMjBMoZIL1vqWRwrIBK6iuD/im6pkU9OrmjMxf/BeK/uErzBPNYAWBlzXLx8LSUtklh75ncNfIz6itynj1FgKi3owc1rMws+y9LAGNoIcgzpc13hVi8L4QhVyvJEBLyRS38ZK010uUyVa56GBsi1bk4MZK1oZF9q6C+UbGvG5byzb7QTvZfYIuc9aQ48yBmuo+JEOiNxEn2LbBEV9NaI6xtsDU4qJjWoWq//NpzgeUmFqbSZ2D4a+tOYtXH2OpwQ0OBJtpUQ3psHrWpOPKGdxAavsxCQ35+1c7hoU/bqZiGGnUr0c/RzMbA75c4L+fxFJqBasF/tVJoGcMBc9MtICAl4+NStFrjCvXDK+r46ThrNWn3oHWR84KBBbh+/hvEW86MHAiW1bTbsIArIk369IYkofzpXpttzkV9/y+fULxu1wF442KsGrCwfecRPLEtPINPyZPerxhl1zur2a2TWmY+PFTF2SGIJW2wYiG4JKWLV+pH8gnENYm4yZJsdfy9PWlkLpgaIOzfaMMaBFJC5Zt6zNg0Siu+7ibhZFcUM1VyszuZoHRg3sUGtHMjFt4Rmml16ZLIPCcdFsCAmajpiWMh22ci0djLbVhiVw+5ta3fcmTTEHV7/np/g+KM3jiji08K9iQ+wDLW5E8fQZuRLyEA4qrpg/swKszPSI5jD2bxJ24Nbs7KxERvTNQ8OVGXiho7idZpZCK3n84wdQfJHnyynT+3mwVssB40uq72RoTjv8nQMkG56zC9fd+ZMYnsI3ygfaMDcauFakwl5hiTyqZB21A6HbXdrbKD7HZklGV0ygVeJvw02cIXKW8YtGJN/gUhxFL/jcMDZz8OLtZzRkTMvU/wiHz6UiqrzC+yyYNHZqnRL3PTbCsmK8OEzFwnnDi1jL09COv2WA+LJ6VgZgwSLj28weZXr1mlAwOcSM9KV5ekWapnqP2Th9bML6Y4I2xzsrDDcU7jdkGtcM4LaJCIuFnyL/ox+Gup0Ji2nOVKBHmb5Ym2zEb9ZgKUYdLxpm8cpoGAjm0fIj0SWiD23/egcj5rKy6K2QbSemFYJCQCZ7zIT0BmUUi+KEd94JdMpEq9c9CsnsMyO5/svWnGc6WI51Z9jv0F5b9THeH+TJ/e9UTF0ZHVhAyZFY7U4EFckzDTldAkiaicfoQdX2s0i7dSv/XDE9l5yDFjmzxXSNrvrUwhKJ9CFKYsyJwkmcPrZQzWRmNJE5wYDdcaZ/FW9xipF5CXE4UNAPYmIkp0tFQ5dTfQuMCgHiraXqDME29iy3f5rdetKXyszE4GZNKf8Wd9xF7x+A3cqwF8dhWHvoYYm35nBddmmZ2AUwc2ux/J/F9iIr+/me6ttlzVFxz9hrFdM3xm+a/Ht58Ru5ew3ZJIh1aqGyoM1EIwTgdQ4PHCbBn20IzEdZIKtPlYvvp/JJRslSsAcKPYEWIeVDKoS5y75YbB07qxqfzD03440chk6SbC80R7gRYtKe0WAY1TZOhQwMKlFa5GfsUh3WOSLCTDwz+GvVBXir2H/vQbYnt2iRO2GfEFC76DbD9i/SRLfZXrWtDKTXo420Y2bPUsNg92F3NxgbXiDOeU50AVJUSVXpiv3J9c3og1EoWDCCS75kbmkmm8IQW2r+SiqDyl+KvmJw8qZpZs4OCrPNcF7Zu8fAKYJMhpYkO17i3NcUzT+E2WLxukUlfhB7ijfC6MvsCnFeckmU508yR/QhLoyjWuAwK2e8pDLNsNdA47x5rnIaTiTDQiE12+MJmPTRv5y4TcxilXpypoBk7dAvTtZQVTJXwEDdcN05O8zZdt+JBO4o5ai/lfUcFw2LDtTGoNNsRiSxK3eBJh7on5krXF4TJHJBal6a3RBgX6V2SnBlAYtNlxoF4PFZCe7YQdvhDt0sImsx9jHTsKxWqc4BvBEvoLl3z6FRgxCCGs69RjqHGjd+T1gj8en09QB1tVLXbbPLOiRkigwaBO2/dPIglxoVOsHND/b0/HxkmJt/V2mMkCYw+nzVlr3UUFtdj/p7FavwhYW76TjNhkkNBvtRRscNlqH7hhUVn5pB2qvH7sXOrcGHGNdpLA7M+hudiV4gNLFdn1yx6zXJnHdB16OPdZisjiEoqdAvDcq3UB+sCFZ8XF0m8AmgjgZiW3Lh20OVji6t7PEP1n3BZAlzwQsu2sMoj/Guhpb4UBXkM06UgW26IVw6S4dt0JHJ7iD0ZIzdkBGkAJc2VF5iJD+zASnQKFnu64Un8XnudVdaOlPfuD91RlMSUfIBsFGW4Yq+PchXbx660FnWIi4Wj/nX31pOMwTujqhE5Z9mNSRHT4iZVCZV/46iqdHmWk6fM1pFnb/1kgTIrXUM/7OhFjQwFaxpwe+q3ITu5B4xJkfENpSb5hEN8ffgrTx69j7pobFNbOuQdYNfCBFpHH6Yj56VAbR7CdSGY/k7Vp+TiX4TSdVRaZ0MoGum1uhBPXfg9/TOwnAKwKcE0yu0Ce6BaEX79JyZ2oejFKqz/YqE2s9cxRXwu/Q0Wzo03zfAdNzG31yQzYa2ShV8+WXv/B1dQzuOY/5Ni+AafqdSAcWmtLbblxoKI+9rlO610eaGSZXfu3zqfTJXvPegsSlzARZXra0YRIG55FuJDXYDZLLdJ/recVkApukfiCB2VJOLxAs8cyuUofAJFqLslJakWqXVwJLSjMneezzgaPLi264OL7/BG0J9D9OBmMOqU09ke7+kOx9rXEUfFhrQM6/qSS4L+890n2PxGTaLy8PUKkoXIs8Sb2VqyioS3ai2PiukklunwYAans/BkEvBgoXGl+8ARAtuE0oLNOP5NPAbQ9JCBw8d3j6llUbW4xS+ORUd4GZfMmzDV26aPMuQ14d8jUR2KYfhf5b7hbmYZdiLDTqk9i8gEHxPi/JjyLa7dbM5z6UzEmZBG7Mg+oLfUOczBm4jISHRKy7iAcpVMyK8rJVDN7I0DK3vk0+Y9ZpsuA3PlRWkL4FGRdw81yyAJ/50qx6kLhIyqpR5+FVAZUls1MskubiXR5nkkGTAf/5jhTEBtJbCgWfGmqIqEzJmexkxYbeoPubDn9EzfaPQaBJBOb8gFPaCqiUkl6kMyipjE6QM9zOG5h2B9ExFNjmu4NRzXt4xlHtboj+jslUYAr6ho+FZvDzM4MkstFYW4681rkh2GBkZoE360JB+9cj6M/DG0Z2dJBD8LOQAp2xaKJU8dPpd4WsYUD8QMS0IJ0g00fjQuvD9za9lbnmBSGxvZ3xMnN7QCZu/We5jUuqw1C/HpH/KZXvGU8ih4WSDq7vs9zmS/rvPdU5ZvCg5ONqbKn7nWkrQuNt3OcdfHi4HiyBqS03J439Jfz0/9pvs2xBDmck83pBZDNLQ9kXWg3xGJUd3vO2BC2EXu3+7qg22jCvxvHAMAwDd+dEVEHHzCedhdQT8/OB+Bzsgn8myI2584/wsqBg8GWRW+f46WA/2/c7/J++C/cLakpUMvJFUf/uaS+VY7/ViaEqdpEGYo4PaMRnAdplZ2RoHpYxMxqsKn1ldKxFJhCacP3oinOENa2wfc3tAg/qOxe/r6LgOAZwwB0zU3BMqcz2wYLqKHnuKqVUM4Vco3THhtUrvh9OQPKuoVs0XkQGggZNf31E+fwv5jCN6EQtMWNSjCOTPYndCSR3aMhkfZWr4lw4BIUdWLpOTVAbhcJIDZulZkfDwiEufUSTT3CbRCde9+GC/8UVuSXGVHFK7S2Y0H0VLmp/wCmpoh1iEvN0js5uudprt5AElm3qWCTIMhcEV3e1yN9HmwnleHcVC3WCrZk1/sxMCJE0K9Eh3CZR1AaOCVfaCYjQDHFQV70sQVQ7rGWillhNl4Zgfk8fM8+0HrdyqjJzIMsjHD702ggwb/f0BfXgXR0pii1QI9aIwvTYwqciMX9AIQuiX3HgP3/GSylwnsIFlumUa6hOI9zIhHqMRHxcc2zipkzx9yvp3lq0IErbcy9YZE1bBP2Yr8vmyw5Zsox8bfwGjqLdZcverodSHc89Kc2XBY87ZW4pOcxhxOTb+r/gopmHFvMDO5IThpIAKt7CayRxHXsrYmmwYMriWRdrfeO6gSA9JgZWA50XtbSjEua8/3q/Tj4bBcAHaeaB/dFtorWFlQ05as/5hfazSj+Y4jljC+Q4bmtJIkK1f7J390N23q8/PGcJETRR1l3TfQOWhvenC6AEFnhfjM3A3GbPMcUDhgsZm+mkslL5FS4ocWPj9WH+YmL0Dsop0ohEer1ULRHbNMSt59z61G9I0YqkBOnbv/bfoR6j/rhz6bWQ/ccEXiIRdVzBUFnVvPaYz6Fy4ume2wdhu3vUneXPtqVlZWie0Js95SL1v0JNOurxSh+RucgW93ew6pNiSCDnH0ULQesLTavqueOG4druSbmdpaokkNWZQEqk0jJn/XECMYRELrULfw3t92k8SRBK5pKx7yi/refBgP2Vu7t/IeyAs5D9f6QG+7yCdOmBy8MgzSLiWaeb6GFfEZMeQKAQOQkagPyhyLeCj41tLCOQl5CRfR1Z9WZIRzf7l4ZNTHXwDnu0tKQwpGSpX/3usJxekgHWvvT88gU6QW/sB7s2sh08Nf2sK16CdPkoSknBmTKFwQ/o4W7/evrRznqFizd+1jXbqTY3zRdnWRwiACEOJZG7SgJr+/ljp35xgYriEfpEwepvrjylQeLUSGCzPgGMSpgEGoTUUr/oscRH3Y93DAVhYV61FCIAXB/asZmr8u1ZaVKXs1TV0Wg1PKSKeq0hp+fo+WpBe872CWGAK7kOIcUa2H2vdXP1IBojyjexKB/RXiic35q/XelCyGQo283wC4dVbHhlTRmhuKAEqtozsjCGP37ZiTYqA1zgFaXCYVnzfS15kZq0QrYR4WoIIa4gJsDOQpDo3gFucyhegNkICEzATrGeMIxSWe2FTPqMlAUADUx57mUS2aXWOM7hAC+6GSOjqHZGmqEbe102AUsyFFkxRTjXDj5q/MJX1brIThZIqBSYaH2ud2ti6fOYUgCAl7BX5V050uiQcDvSzpnaEx+r8p1RWbkmuU/dcx99QIOqmUT/sQWZ3Y+W4mYoR5DZudB/2IVqbC7VulBNGFi5INJxW87C0E47o6QMaEfMrOmAVZNWEjyePbRkdYLZ7uiNoDfM0x48/wmcBb6FDtw1GKHDGeC0y7TxSPWUeH1YptBxeh7ycloFUVvXTapa1GQeLfIhSR9vvrftY4YUdP74KpU79yVzvhSvZ8a5mGY5yLkeJHMd0xmRVN9Vvnh3XCLRH706d/RvN1vhKkV533YYJsY0oBswv+KSV+s0UoiNQHh6D7n7EGPT/ug05v1AGZlin8MXNdkT+vEfOo5LgQ3pQ8HwgDCmpNgironJTEojYR5hWHg98jL5+acXJ+cV5QnZQdoxhEqwAcbcmq2gCG8YvvARYv6M3Lz/7rm4TNyzzyLAugIZQPO1WoVxgGmTqVLBe3rCcvvv5cI01hPaVnRJh+tw+CkaCi1+BC9zVo1TtRi4VW+OFPeO21ImT6C6/Q6LSIakA4rRs+UCECLoyZsRXgP9hT4lJn7EYwZNTfugzAtFVL3lk2DFkNxm5Lb5tIiYR9W0TH+o7QOjMhcE7JV7ez4c1ODIl2NrsxXsDOPPi03+fFi8Vdh+Nm7uTlFP9mjwlIGbtZqhpill569qy4BdACkrBFXKTjshqD/0qXyC5q58itSnbAiZ1WuTHOinQtEDWa4a8jTGqxYcUFHS6S7vFBQWUwTh7R/6d4q070gyS0zsSLi8YVGMaOfsxKCZpGzmCibkvoNKtfto+R4CKObz0HvXmkvziJNMirZ4BfGZdpCfVa7ZCn2oON5IWMBeM2BP0+avy5oH87j7rzcArfXaLFQm2HGI6Rfc4ZQG0umo7nhVVOeKOeTidULGl8AY+Edni9wra55XN7g+2esKICAhTfDY4vdTVtcxMHZSpQWHzlHC6pmu4V5oR8uMeCcqEsKc67KV4nvLailmw9ZpfVAyMMmodpisDQpyb36ZxEUqrvsi7d02XV4kkwky7qkiRGAbN41YqJ/wqWNNEiwtXo+J43EcjgC2zSPobeK/AWmEqjD2tYjn6QuzONUMve2gdhhloOO94cuUU5KsrLz/Yv/RxP/vZCF7st2XmtuCkx25LAx52tjXumFuuPwspUyXqCcuW/5bQYdixX0taUDIi8gr3ymbsW3JAJQAcP5w1f+5exTMy5EuNEZdYO0XIFc1smHdRgxzjcITS+ngtJlZMMjxL37AzM5hZHRNuk0cr1u3F5FTIvgd0UtA1aLMc3miMBYeLfUPSxflmoUj49WQ5tIj6tCCDPT4IL4qFbS2b+0rEZTyfo3nE3PcFQTAI26h92zyeZJydY6bTzFdwOsX3sAXYzohgzSOowjczL/pLyhFZ69Iqf22Xsxipyqdgoyx5SzXbnqkMI0qjaFk8iVgv0FQSi9oA+/hPv5OQ0xNPWUFsiEIHZmnoeDpA38aR86ZWbnTVmrFV7HldyoaNulisbIKrmAgsFOi3b+hNM41aEShcyvolijAocS7jVoIQ2Kag7eeCucl3uhByKzrMnN7rVovQ/6LAx19Y/kxkZg21OEVAq1gj+I9RSIVunKZlUKenVcOYGri5OONB95CbJe7Es+zGD0FvZatOaAigSM7QHZ+gR9GHXOQAvDeWmyqfHwellwwwTOEJvQ80sOLbyPwu825PZwzLnzjiU/LjA9PhcIvx/ItLzngY+QRSQmvUxRe2uMzUqpTKnbbr2pKcLstydiadkus66jDmFJyl+sFYHWdyDjr5L6hFD2jAReKLTM3jq4J9ndrdLvk8fYF+LX/qB4mg8lWSUNWecT7qxjIQTKOQx0OIYidpMQO1TOXO2jmYtHs2jsTUCW7ezHYmBgwWBGRP75EkqCu8/z/EIoCbFXP2WvjRPiyBwKa/KGju+OXd8Iv85EklP0SmKbH5Y3vNQ+H6fNYvVLeN0qg4iungIJIoPON1j5lSeOfeCWEvko2lxMnBz7SELP7P6G50OefTigPWu+2+rOa2oyVo0Wrm97G///5Vxmi4AkAun01+G14eAG/6Ym1g0YZh3ZAOYln8Csr3eDyejoXbe1muVSoMLGOAzDU5P6iWz2Rl/lhNIuAEy31nWf0J5eiW25KQVW5tFWl+SqgKx/8MBRjzWVPJN69Vi3Lvk1myLomoiB7rbM1DnPb7qJQlQATbeDnIkuLOTTKc5M8asDrzbNbSp9WQ3F9jjpwWLkRXMQyi/nTVAAou5nukVz5kW5Z/FWptnP0Kyp+BcXWDJv49QM/6bWiQnNGepRv71woTpVfe32l//zWWTtRubTaoFlKGGlyKWuKT7D6ICQr6UsAj3xSJAufX7Lkx6Ev2ZXHNomJcRJD+K3Ip7wxHLy00TYqHXqLplEMdoD63xEQy/I7XX4BvgQuh9oMl5yyVxJtufzORi3nk1qxGtp+awwdxQxIoNKVCsoJSYNcUtJmzs5uMJhhLrWFcjINEqd61q0WlOcaVezXLuUbt2aI+T6X/2xYlKT3/Mxx83p11ETK9Nl/9H0sB6bxYZ6ShQNpBwZ5B9dK7AseJeK3U46fOECWqAzsVAiVAjplWgGubgKcSBz6umXmqvWF9Yv8R/CBK2pF+rRzl8AWuVtazqQc4DIg4J1CwXooKpDWXYgZOg149VqcJgjCjM4U1ZrX5P3A7fvJ9ID/E4+D8aMkGjvLsnBBMAOYNpJttDPwoXFYj/u269WtpjGWgj2tTcX2l71+xbLrNw3nBTm6GL49xjD3KflJoWultm8VteH5B60c55wiXqTf7VULWROh57EhGjBC5YUQoOrPw4WXy8bBDgd4JvbkiujydU5Ze5cTFzv+Hc7nOwGcR1hV+gCJw898igtFmaidORqkF2B1qt0tSoVhorA07Hn/iFaw0ko8S26Frg0lrchH1WgL6ebohLOYSHufegAx0r6P3wjPCrX+NRTQp5pE8uA7Hr5wSxtaNsHGNUOD5XuPmIJ3Ql8I8R71dQiEk3vrqR4L+TR9EKaiipAJ2JumPkngE1xhOphHmqwqt86ts5qBRQGkAqrQaWVPEPxPKXXZVDRR97ZAvCbok+wqnqzuS5Gv66I7ZdSJLm+nSTpPpig1ugFAZG/ZMYkaN2t+yv3U1mOHxWPaRhWySp42rPgai9d5Xa6qnzVA3bUHgrBPVqXVkfy0u8J+g99eZ63u2wo0m/R+9hBZ9dHRVeQ3UiWhMx4Yt4O3vNfLPs5Qrl1+AOvey5gZwj+BepjgXnSr480eWKsZVIPIOy+oaos9UUsXJ2vUip0ikUvh1ywcn8fQILH29X+VdV9lw9RUk3mr1+yzp+lnDfZRT6Ym/GpR4nyyNCksHQJ5J7bfzivkgz6DwsoWTUDChJsSmrRMNiwRI5DoH8fARK4XdJiJshtuPcnpVF9l2uE3EhxTa1SzINhuxp6vQS60ct5iq2DbEIIngNKBn3GaYJ3UJuVIGXfFspNRlfikFB805FwqEyffYltNG/WOlT39zpg3zP208XY13cF5xof9bc/V3zjk7+0iM7xITnZRHIPgdoKwa1fkQRbaIxcsgXWHU3ekZnoUoCQ0CxAxySdor1Tq5XTEFTpgwCyUiuIGpzeoiDq5jZ+qIQ/3Yqf7pxSaeRD+Mi3PFDtDp1poOlEAKV15s3iYhIfWlzxhIIgAa8njwGRsD6lzzkwwRxiCLuHWRFegwjsW10aVSSs0xzIWcEjVtRwh9eBTxRjyrX8xehcQEukaDQs/u+Ba4nBD0YkF2+j98jNGFD8Hma3UC+PNj94rpsbodE4okt6ifZzif5oGsSN6pbCgm+D5+TXLzjNCcdjf9soMLCQ6iJUhyF1GlwWX92jHcnMs/iEk8+ativfFwLf8i7mYgtArJt0xF6S5zTQKv/6YVN+XQqnk04ZZy9Nw7TBi3zYhPV5SUmkhPd39ffVyqYWJ6cO5jpwWV0iYN1nFqXppcAlfBuMPQwAXaLzIzdsKjGWo5ppAgp2TXU8cLxHcqx8GCy/RFvreqLnhifRg+c4Eke5PM+CZl/OKZJ5jve3vwfy/2Oh3wrjTlsiRUBZP7NmfHDFElTmD093qEpptdJHG773qeKaIYhDJ19hx/p4mvH5AyAe/6Ba4GbyFQTP3FDWuDuTjFdRdwGVXJjhCAISev4Rhxl+OBljRRgiapq58KPM2TFtKPcmf5FE+y8eqqtZe4uuLl219mLN+A9LwUeLXfOk2iGEV2YCxVB7uzCvwACKKKlp3zmwyZWlZxWnBKVhpvYK7/+sUPvKiFBrcx51sVc5+aj1iv4w1xarkOZll+PdhCE9aCcKKBuXrsWRvIaNjFb6AlHauUlKLEIAlFtMeidC8rDGU+OHt6F1bYjGsCB5ln7LN/lIfRTVHnRa7MqrBM2isW3avFPmt7Pe0+VtuRkeUQI1m+Nj9ZBfQA/B8priliCGLAYSz74UhIwnC6rzziSWU1fYR8iKMQXjlLQEpiumbuWnprcYRQhnXBm80av7PGTALq7FDZQRn165BO3Bdd6XhqMl/wrAvVVtoTBksDyhXlwKGxV4bdEFPmsfybEVepxWx8USL7vZ+zM4PHEj5YLeGV1797RnpvxKUPLqFNi2w9/etkSE39SA1LJAY71PcjoXMbfBSHwAl/RWZ04/Wt5zrHRqT+xGhatGzYDi4rmg6xYU6alS0ucfJRPOLOKo07JO6tGcztY9DpYDIzvOPiKUtZnx/WrDlUyg7RzYOsdpBgl+DMzSPrWdTpJUmGZukNhSRvuPm7ELRGlDbYjlPHjb1BDIJh1kVUuNvJ5MMQSH/U47E2RqGgidpoMsVFnL2Hcx8eE863ldBEozpwR/pnxlGs9nPLQGkrCrUlgM63jebAlZ5YWJAX1C8lKQbl5XgObpZHPvEUtQPmELoSu4iIOw3lLsETLMfNrkh4XdJegR90nXARs5/aVDiujYeHdKAu6CcMID1UaDZ317kQWQrwAk3AwCaK/WFAM+/GlKdn5cPny+MxJWU58NUUhShXicZNCUC5VgIFEP89U3l9odvTZmXdWNRxSOrz3YOUMPBeE8VXC3eeYwnj9xrhHG7mbFALvXFsT01e5yZqi54LD4mMkR0hbo7/K5wDwqNWuz+aRYzrOtXxLj7BmpqxQXgaVsUNzWNMzAzzMin+GhOugIdqgdrcJlOkwBI4+PpG7w9QxlEOkDmAM22HB42ZrAljTwhAOkLcITVL86e0HwJra3yE7tq8mLQJSZC9vZaX9u833oxYThi1Cft6547JjM31NPQ5LZQ5tWK+SrJGxyIynkzGc3an052o1/UU2QsaQH39nIvRwnqBE0X+9F96QTBd32FZeWX8PVw4Go5uC566bgRk1FBxvkDgRDrDR3l3dcpP26C0GrvFFtL+ds9ZrCgDQQ9VR10nmMqiAgKrhKEfmryEqy8E9FWtiHBSNblPZl7pAABgsX28DqiLwF4VdAgf3Bz5cUckX1Sj0us5aLJleGU9g4svLyYVDVgcqNXIraQTnBqdaYY9+Lv+TDjCdAxZfinR11Vcj92QG7M4TM424MPKWF6nPdqwNO5mgT6rC3AW8SkED68+WdljXIZ2OZgTURB9SV9BQrY0odpqtdiPJF566fXS2GfAUu3wwvB4qvCmg3jEZV1Y1Bw/Sb3SrbV2L0qpTnrtT/VDcyibtNHWIGB066sexfW0nqkFx35sJ54CfiQGhfsYG63tmY/yQfN910OYVl4Wz6+Km9Q1lKAbT4IPqZ9C3oY44RDlqA9Nws2JyB/1ULtopDANZVpYku4fVDF0s7zif6DAK6DfgkMILSAZnZuav+ghG9pikSFek7304d9BlXV3O2w50aiQaaf7Qa2uzb9ZS3svOuNc+SQDjSITXpUCtqO8lwJNheXpKmc4NtP75odyd6fu0cVUF+bZ7P2U4sSqBRF/wX6Vnjiq4RPiYrnVs//3fXZJC2VD0tLS6CxlBIDrzt0V8FK2iTwjMKBLOBD7t5UR0JvIPl3pEvsDdry7wnktTcMatoc223KcJoQp3EEtUakCN0bG3fZlsptqrZYgcUQlDNwBiObZuY6BtxnQchbzutKxDNdv8S+qePRrFs0IBFa54fUPksGuR/g6jJy08AEjxIZk0wOYmBkciWsUX6ZxeppyVz7aRnqU17BoCEOyobxwVJlJWfOdCiK/M2k3HfN4FZ7qxn8BaTztcw+r2UxqcfCcw0qctLcHWazFbjLG+1MGzK/S9w9uhpM4vpr9Eo7cyxNmTJ7jOG3oXTyMUJbLX7Si5DeHn6wOD/60V6luymjZXKmLGbpu8h6E6LKp5qNVQUxSU9eCMT0ZlENlgskKKKze6Mw80x02VLOxaEORYcyxHfSwjjkMl4UQ5maeJpTvYgsfXiLFUlfr91uq5mjGbgA12ElgblVfHrWS+MSd3sWfz5aHMlVx2xHsaTxWZiidwlf2C1+MqyMDdHVXw5kfyDPU8qryWkBMqkhCK+dx1U9bSfKWY83DvTWshTOnZ+rot4LDjJehpeCWSK6RIn1RgBRrN8lNdtRIqyIu99IHYMYqgFOHGTmHf6yA3SoW3e9AGY7SJk5kn4JH58QXPsieDQn6aet45rUAJsfvyyfdNHPNTOKKBZd2Ek4pPQ9q2Hq0+sL5bJnBbpAN3lKj/+LNSiszLsYCQUqZOGXsZ44/vYSmwo6N9ltFcLu79if2Xki3cLLiPj5D00bn0sFVxWGcQKixq4Zrw/fSPKEnOkHyniRg7iL/uGuazPj9ehdNWr0jastvUbPk55AV5YsxaEtM0KejWikJa+ZJfiPaNBEy+ZhsawmGdkKiZ1/rO1Dlyd5pUCsz+qR8uwFzyC4MOpa/3yXAxy1GkygqR7r3/+qmj9G61xaJFxgFF2pMtR6pGSS/ZZ87S6CTdOoT6ppC+9IzNGqr6iewuCkFzvqZgFy1r2XvwHEfmqRiUIyc01u9/oGYIBrUfIgXPyv+552CQ11yIj+uqyeZthG/oCh0UgtJMJOtQDfWTtBVblhUJZhpbJvE270FrZeMrl8eEtQ+iLKn5aOxkiFO+RLZwXjETWEw/L7s27anCKSBX/SriGQDGiJ9GvwBSGOAXD9MdIjCodKx3Doi3HV2yOCchp8UcdtbhzsKXucvhr3icH89n5t0vY7Uz04M1nQkWKeSfYv6eE/B6RFMHJwBMVrSi3JOmEX0S4/qCZpOm1dqkyQoINIDWPcP0d4yzq/OofB2vjvW7RlBqtue345UsE3b0gB1rpUUod7DhdBNQuvcpn9FCwiUizVBZuPZadtDgoKsAAQNUAfEAUtbwFO56wbuWjkadwxSl5PNBbsJcNJDAMmZMjhG6vluVWggNmzao1jpMUCKUfq1rUAAE+eGjtz2DxhOsZOudzhTks0Tj2HVwkMS//y4LGqxdnrHLtsToDEnQGsOCGgYVdh4VTOWZxu/87KuW3XofDTFRlrnrQOKbGc4+oCstSgUPMpAm0z44jsE3zURyJY33HK7tqZyfiBdE40ps3X31+OHgioIbBtf4AtRbcm174fw+6+sFTA0F0jqhLxjSs479v3pgO4KSTiIDHXr4SO3jhcncYE/r68HIVNyVAoTmZvjh0kylPlkg4rS1zNhAqi1p9RhPJVD2RJX5AfeWhzrpM62PxkHcMQpqiCefX7pFQZqnosSrowbI3Jibqj+kXPGdOMrWhwhZvt5EE+tJAPZuh2W+qN1ieH00rxSd4l5sl/DEMg1CuvWVmrffASiT4U/lOH3C2QCTTGGkBWksBpR/FvONF3wYqDkJey/L6Vn8MmJHAviUY6v6YT9hAJp6C7Hj1VdrBDsumo33fPIrd4zpUPJ36X+pfzQomGXa3MUJVW+3CCwG2f0Obc+x50RtLrvrKg/qfpHxGWkKasYouBkiP9uSW6Cm3TjvosGOVsd04UP7KNBvUxsKnkIIsmxvK6NRq0IV6A6Xb/nhTGdT0IsDEpjR06qt3yAxyjlk+VgDv+apZSyLGcZewCjDlaPLrDHm6PsfoFeBEyGCF5UXLws+ukk/glCQbmyyqXEnofcvmYfkjWMRMMwzGEYyhf/vsXjOEgZTEzZSrcWsHaPc9/akrKmK17mMK+uwtLx77u4jA6KAA5qBwfKJ/GP9i2wu3+Mbsb17MAy8zXXs3qxJ+edewM20MDcXwNCy7tKDbYenkQVXjJWfMZWfeTB/v382YBJctFjyajx/5MLQHejzdT++K6iQrR240K01iF/+aaXHPeVk9azwErMmQLV5B/tXQA4Obs3tRUKum/Pq7pLuDvw6F1oT9SE/maC5gm2XiBBi2Q6SK3fE6kcBTHd4mGFsF/I8nkI3M6o2QMaq/VE3dk7QBjFiH5Cyx8k9JA5S2bs1QKQ7tAjZLXGdeYuiBV7JG/dTQ4o/r7G28HiG3sxctmu4n/5SmZyKT8qA9LEPuoYmkdG2E5Cx5gLsmxpEoPQ9YOPDs05uef3Z0ebkEeM3zs6N6tyzyRHHA5pVq3GDJW1ZafWIne9IiRnUXVZoX1a1RQ4iwhLgEZW/UU74gVKtlamUyNczFmLmzp/wMWT+zi3Px1OTbV4m8FKGgL9w9JSxpJwpLlaoTsMxg+Lmd/wqM9jbsCqO5qpgIQ56UAWJrpzYLujn48eE1QSrd8IaaZ2FwAlw+iTHBpCDy+3mjiQ7ooxdt/J5SgAeE6t39htIomK+ot0/+EP9gdWLsG8AUCj4gDe2ZWWmQ3pe6UeMxXXMOmiXbO91dIDBxyfThAtq+48YBjpaQwQpiPZ3xCT9elGed3iOt011/1470ANZTH9f/Cpury2U0xFsxyYRC6XUZsbvnlhVilMfhpF3hsO3hRr4DrWSSmmQoKD0MVy/PYU603zzBBeQ0s+bjNqM66fJaFQjgHSizBLnxAgihhTKa//j4QSLgieeBS2Ko3EEZC2F8NtCxBTcR+X4/MvKklBem5Bvyh+47chsBqPCQSdLW089kTQ95qBCbsvwztKX7Lvxu9tL36F25rAasN8xWBgYXGT5J2yOy4oj5jmauns4thWigYdPZJ8jsmlWZBQYD/le1Ow3RUmdar88csxXzsvGdsqkyauKJ0X89BvwhiCcXcfwU3UEI0PUXzi3kKpJac0RRdxg6IRw+Cb/MX+BNZoGlaQz8En4GeUvxz0P+wyfjLywb7QM+L67YrYfBBtbcI/KWGqb9BF4Mlykj3F8cyhdzfBWLLTKGzl5OS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F010AB-D3AE-4CF1-9952-FEEDE233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18192</Words>
  <Characters>100056</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118012</CharactersWithSpaces>
  <SharedDoc>false</SharedDoc>
  <HLinks>
    <vt:vector size="210" baseType="variant">
      <vt:variant>
        <vt:i4>4587623</vt:i4>
      </vt:variant>
      <vt:variant>
        <vt:i4>124</vt:i4>
      </vt:variant>
      <vt:variant>
        <vt:i4>0</vt:i4>
      </vt:variant>
      <vt:variant>
        <vt:i4>5</vt:i4>
      </vt:variant>
      <vt:variant>
        <vt:lpwstr/>
      </vt:variant>
      <vt:variant>
        <vt:lpwstr>_heading=h.qsh70q</vt:lpwstr>
      </vt:variant>
      <vt:variant>
        <vt:i4>3932164</vt:i4>
      </vt:variant>
      <vt:variant>
        <vt:i4>121</vt:i4>
      </vt:variant>
      <vt:variant>
        <vt:i4>0</vt:i4>
      </vt:variant>
      <vt:variant>
        <vt:i4>5</vt:i4>
      </vt:variant>
      <vt:variant>
        <vt:lpwstr/>
      </vt:variant>
      <vt:variant>
        <vt:lpwstr>_heading=h.2bn6wsx</vt:lpwstr>
      </vt:variant>
      <vt:variant>
        <vt:i4>4128788</vt:i4>
      </vt:variant>
      <vt:variant>
        <vt:i4>118</vt:i4>
      </vt:variant>
      <vt:variant>
        <vt:i4>0</vt:i4>
      </vt:variant>
      <vt:variant>
        <vt:i4>5</vt:i4>
      </vt:variant>
      <vt:variant>
        <vt:lpwstr/>
      </vt:variant>
      <vt:variant>
        <vt:lpwstr>_heading=h.4d34og8</vt:lpwstr>
      </vt:variant>
      <vt:variant>
        <vt:i4>7143507</vt:i4>
      </vt:variant>
      <vt:variant>
        <vt:i4>115</vt:i4>
      </vt:variant>
      <vt:variant>
        <vt:i4>0</vt:i4>
      </vt:variant>
      <vt:variant>
        <vt:i4>5</vt:i4>
      </vt:variant>
      <vt:variant>
        <vt:lpwstr/>
      </vt:variant>
      <vt:variant>
        <vt:lpwstr>_heading=h.1fob9te</vt:lpwstr>
      </vt:variant>
      <vt:variant>
        <vt:i4>393273</vt:i4>
      </vt:variant>
      <vt:variant>
        <vt:i4>109</vt:i4>
      </vt:variant>
      <vt:variant>
        <vt:i4>0</vt:i4>
      </vt:variant>
      <vt:variant>
        <vt:i4>5</vt:i4>
      </vt:variant>
      <vt:variant>
        <vt:lpwstr/>
      </vt:variant>
      <vt:variant>
        <vt:lpwstr>_heading=h.tyjcwt</vt:lpwstr>
      </vt:variant>
      <vt:variant>
        <vt:i4>2818063</vt:i4>
      </vt:variant>
      <vt:variant>
        <vt:i4>106</vt:i4>
      </vt:variant>
      <vt:variant>
        <vt:i4>0</vt:i4>
      </vt:variant>
      <vt:variant>
        <vt:i4>5</vt:i4>
      </vt:variant>
      <vt:variant>
        <vt:lpwstr/>
      </vt:variant>
      <vt:variant>
        <vt:lpwstr>_heading=h.2et92p0</vt:lpwstr>
      </vt:variant>
      <vt:variant>
        <vt:i4>2097231</vt:i4>
      </vt:variant>
      <vt:variant>
        <vt:i4>103</vt:i4>
      </vt:variant>
      <vt:variant>
        <vt:i4>0</vt:i4>
      </vt:variant>
      <vt:variant>
        <vt:i4>5</vt:i4>
      </vt:variant>
      <vt:variant>
        <vt:lpwstr/>
      </vt:variant>
      <vt:variant>
        <vt:lpwstr>_heading=h.30j0zll</vt:lpwstr>
      </vt:variant>
      <vt:variant>
        <vt:i4>1310766</vt:i4>
      </vt:variant>
      <vt:variant>
        <vt:i4>100</vt:i4>
      </vt:variant>
      <vt:variant>
        <vt:i4>0</vt:i4>
      </vt:variant>
      <vt:variant>
        <vt:i4>5</vt:i4>
      </vt:variant>
      <vt:variant>
        <vt:lpwstr/>
      </vt:variant>
      <vt:variant>
        <vt:lpwstr>_heading=h.gjdgxs</vt:lpwstr>
      </vt:variant>
      <vt:variant>
        <vt:i4>2162719</vt:i4>
      </vt:variant>
      <vt:variant>
        <vt:i4>94</vt:i4>
      </vt:variant>
      <vt:variant>
        <vt:i4>0</vt:i4>
      </vt:variant>
      <vt:variant>
        <vt:i4>5</vt:i4>
      </vt:variant>
      <vt:variant>
        <vt:lpwstr/>
      </vt:variant>
      <vt:variant>
        <vt:lpwstr>_heading=h.1y810tw</vt:lpwstr>
      </vt:variant>
      <vt:variant>
        <vt:i4>2162719</vt:i4>
      </vt:variant>
      <vt:variant>
        <vt:i4>91</vt:i4>
      </vt:variant>
      <vt:variant>
        <vt:i4>0</vt:i4>
      </vt:variant>
      <vt:variant>
        <vt:i4>5</vt:i4>
      </vt:variant>
      <vt:variant>
        <vt:lpwstr/>
      </vt:variant>
      <vt:variant>
        <vt:lpwstr>_heading=h.1y810tw</vt:lpwstr>
      </vt:variant>
      <vt:variant>
        <vt:i4>6225959</vt:i4>
      </vt:variant>
      <vt:variant>
        <vt:i4>88</vt:i4>
      </vt:variant>
      <vt:variant>
        <vt:i4>0</vt:i4>
      </vt:variant>
      <vt:variant>
        <vt:i4>5</vt:i4>
      </vt:variant>
      <vt:variant>
        <vt:lpwstr/>
      </vt:variant>
      <vt:variant>
        <vt:lpwstr>_heading=h.z337ya</vt:lpwstr>
      </vt:variant>
      <vt:variant>
        <vt:i4>6225959</vt:i4>
      </vt:variant>
      <vt:variant>
        <vt:i4>85</vt:i4>
      </vt:variant>
      <vt:variant>
        <vt:i4>0</vt:i4>
      </vt:variant>
      <vt:variant>
        <vt:i4>5</vt:i4>
      </vt:variant>
      <vt:variant>
        <vt:lpwstr/>
      </vt:variant>
      <vt:variant>
        <vt:lpwstr>_heading=h.z337ya</vt:lpwstr>
      </vt:variant>
      <vt:variant>
        <vt:i4>3473483</vt:i4>
      </vt:variant>
      <vt:variant>
        <vt:i4>82</vt:i4>
      </vt:variant>
      <vt:variant>
        <vt:i4>0</vt:i4>
      </vt:variant>
      <vt:variant>
        <vt:i4>5</vt:i4>
      </vt:variant>
      <vt:variant>
        <vt:lpwstr/>
      </vt:variant>
      <vt:variant>
        <vt:lpwstr>_heading=h.2jxsxqh</vt:lpwstr>
      </vt:variant>
      <vt:variant>
        <vt:i4>3473483</vt:i4>
      </vt:variant>
      <vt:variant>
        <vt:i4>77</vt:i4>
      </vt:variant>
      <vt:variant>
        <vt:i4>0</vt:i4>
      </vt:variant>
      <vt:variant>
        <vt:i4>5</vt:i4>
      </vt:variant>
      <vt:variant>
        <vt:lpwstr/>
      </vt:variant>
      <vt:variant>
        <vt:lpwstr>_heading=h.2jxsxqh</vt:lpwstr>
      </vt:variant>
      <vt:variant>
        <vt:i4>3473483</vt:i4>
      </vt:variant>
      <vt:variant>
        <vt:i4>74</vt:i4>
      </vt:variant>
      <vt:variant>
        <vt:i4>0</vt:i4>
      </vt:variant>
      <vt:variant>
        <vt:i4>5</vt:i4>
      </vt:variant>
      <vt:variant>
        <vt:lpwstr/>
      </vt:variant>
      <vt:variant>
        <vt:lpwstr>_heading=h.2jxsxqh</vt:lpwstr>
      </vt:variant>
      <vt:variant>
        <vt:i4>2686999</vt:i4>
      </vt:variant>
      <vt:variant>
        <vt:i4>71</vt:i4>
      </vt:variant>
      <vt:variant>
        <vt:i4>0</vt:i4>
      </vt:variant>
      <vt:variant>
        <vt:i4>5</vt:i4>
      </vt:variant>
      <vt:variant>
        <vt:lpwstr/>
      </vt:variant>
      <vt:variant>
        <vt:lpwstr>_heading=h.44sinio</vt:lpwstr>
      </vt:variant>
      <vt:variant>
        <vt:i4>2686999</vt:i4>
      </vt:variant>
      <vt:variant>
        <vt:i4>68</vt:i4>
      </vt:variant>
      <vt:variant>
        <vt:i4>0</vt:i4>
      </vt:variant>
      <vt:variant>
        <vt:i4>5</vt:i4>
      </vt:variant>
      <vt:variant>
        <vt:lpwstr/>
      </vt:variant>
      <vt:variant>
        <vt:lpwstr>_heading=h.44sinio</vt:lpwstr>
      </vt:variant>
      <vt:variant>
        <vt:i4>7274571</vt:i4>
      </vt:variant>
      <vt:variant>
        <vt:i4>65</vt:i4>
      </vt:variant>
      <vt:variant>
        <vt:i4>0</vt:i4>
      </vt:variant>
      <vt:variant>
        <vt:i4>5</vt:i4>
      </vt:variant>
      <vt:variant>
        <vt:lpwstr/>
      </vt:variant>
      <vt:variant>
        <vt:lpwstr>_heading=h.1ksv4uv</vt:lpwstr>
      </vt:variant>
      <vt:variant>
        <vt:i4>7274571</vt:i4>
      </vt:variant>
      <vt:variant>
        <vt:i4>60</vt:i4>
      </vt:variant>
      <vt:variant>
        <vt:i4>0</vt:i4>
      </vt:variant>
      <vt:variant>
        <vt:i4>5</vt:i4>
      </vt:variant>
      <vt:variant>
        <vt:lpwstr/>
      </vt:variant>
      <vt:variant>
        <vt:lpwstr>_heading=h.1ksv4uv</vt:lpwstr>
      </vt:variant>
      <vt:variant>
        <vt:i4>7274571</vt:i4>
      </vt:variant>
      <vt:variant>
        <vt:i4>57</vt:i4>
      </vt:variant>
      <vt:variant>
        <vt:i4>0</vt:i4>
      </vt:variant>
      <vt:variant>
        <vt:i4>5</vt:i4>
      </vt:variant>
      <vt:variant>
        <vt:lpwstr/>
      </vt:variant>
      <vt:variant>
        <vt:lpwstr>_heading=h.1ksv4uv</vt:lpwstr>
      </vt:variant>
      <vt:variant>
        <vt:i4>7667731</vt:i4>
      </vt:variant>
      <vt:variant>
        <vt:i4>54</vt:i4>
      </vt:variant>
      <vt:variant>
        <vt:i4>0</vt:i4>
      </vt:variant>
      <vt:variant>
        <vt:i4>5</vt:i4>
      </vt:variant>
      <vt:variant>
        <vt:lpwstr/>
      </vt:variant>
      <vt:variant>
        <vt:lpwstr>_heading=h.35nkun2</vt:lpwstr>
      </vt:variant>
      <vt:variant>
        <vt:i4>7667731</vt:i4>
      </vt:variant>
      <vt:variant>
        <vt:i4>49</vt:i4>
      </vt:variant>
      <vt:variant>
        <vt:i4>0</vt:i4>
      </vt:variant>
      <vt:variant>
        <vt:i4>5</vt:i4>
      </vt:variant>
      <vt:variant>
        <vt:lpwstr/>
      </vt:variant>
      <vt:variant>
        <vt:lpwstr>_heading=h.35nkun2</vt:lpwstr>
      </vt:variant>
      <vt:variant>
        <vt:i4>7667731</vt:i4>
      </vt:variant>
      <vt:variant>
        <vt:i4>46</vt:i4>
      </vt:variant>
      <vt:variant>
        <vt:i4>0</vt:i4>
      </vt:variant>
      <vt:variant>
        <vt:i4>5</vt:i4>
      </vt:variant>
      <vt:variant>
        <vt:lpwstr/>
      </vt:variant>
      <vt:variant>
        <vt:lpwstr>_heading=h.35nkun2</vt:lpwstr>
      </vt:variant>
      <vt:variant>
        <vt:i4>65583</vt:i4>
      </vt:variant>
      <vt:variant>
        <vt:i4>43</vt:i4>
      </vt:variant>
      <vt:variant>
        <vt:i4>0</vt:i4>
      </vt:variant>
      <vt:variant>
        <vt:i4>5</vt:i4>
      </vt:variant>
      <vt:variant>
        <vt:lpwstr/>
      </vt:variant>
      <vt:variant>
        <vt:lpwstr>_heading=h.lnxbz9</vt:lpwstr>
      </vt:variant>
      <vt:variant>
        <vt:i4>65583</vt:i4>
      </vt:variant>
      <vt:variant>
        <vt:i4>38</vt:i4>
      </vt:variant>
      <vt:variant>
        <vt:i4>0</vt:i4>
      </vt:variant>
      <vt:variant>
        <vt:i4>5</vt:i4>
      </vt:variant>
      <vt:variant>
        <vt:lpwstr/>
      </vt:variant>
      <vt:variant>
        <vt:lpwstr>_heading=h.lnxbz9</vt:lpwstr>
      </vt:variant>
      <vt:variant>
        <vt:i4>65583</vt:i4>
      </vt:variant>
      <vt:variant>
        <vt:i4>35</vt:i4>
      </vt:variant>
      <vt:variant>
        <vt:i4>0</vt:i4>
      </vt:variant>
      <vt:variant>
        <vt:i4>5</vt:i4>
      </vt:variant>
      <vt:variant>
        <vt:lpwstr/>
      </vt:variant>
      <vt:variant>
        <vt:lpwstr>_heading=h.lnxbz9</vt:lpwstr>
      </vt:variant>
      <vt:variant>
        <vt:i4>6422537</vt:i4>
      </vt:variant>
      <vt:variant>
        <vt:i4>32</vt:i4>
      </vt:variant>
      <vt:variant>
        <vt:i4>0</vt:i4>
      </vt:variant>
      <vt:variant>
        <vt:i4>5</vt:i4>
      </vt:variant>
      <vt:variant>
        <vt:lpwstr/>
      </vt:variant>
      <vt:variant>
        <vt:lpwstr>_heading=h.26in1rg</vt:lpwstr>
      </vt:variant>
      <vt:variant>
        <vt:i4>6422537</vt:i4>
      </vt:variant>
      <vt:variant>
        <vt:i4>27</vt:i4>
      </vt:variant>
      <vt:variant>
        <vt:i4>0</vt:i4>
      </vt:variant>
      <vt:variant>
        <vt:i4>5</vt:i4>
      </vt:variant>
      <vt:variant>
        <vt:lpwstr/>
      </vt:variant>
      <vt:variant>
        <vt:lpwstr>_heading=h.26in1rg</vt:lpwstr>
      </vt:variant>
      <vt:variant>
        <vt:i4>6422537</vt:i4>
      </vt:variant>
      <vt:variant>
        <vt:i4>24</vt:i4>
      </vt:variant>
      <vt:variant>
        <vt:i4>0</vt:i4>
      </vt:variant>
      <vt:variant>
        <vt:i4>5</vt:i4>
      </vt:variant>
      <vt:variant>
        <vt:lpwstr/>
      </vt:variant>
      <vt:variant>
        <vt:lpwstr>_heading=h.26in1rg</vt:lpwstr>
      </vt:variant>
      <vt:variant>
        <vt:i4>2359384</vt:i4>
      </vt:variant>
      <vt:variant>
        <vt:i4>21</vt:i4>
      </vt:variant>
      <vt:variant>
        <vt:i4>0</vt:i4>
      </vt:variant>
      <vt:variant>
        <vt:i4>5</vt:i4>
      </vt:variant>
      <vt:variant>
        <vt:lpwstr/>
      </vt:variant>
      <vt:variant>
        <vt:lpwstr>_heading=h.3rdcrjn</vt:lpwstr>
      </vt:variant>
      <vt:variant>
        <vt:i4>2359384</vt:i4>
      </vt:variant>
      <vt:variant>
        <vt:i4>16</vt:i4>
      </vt:variant>
      <vt:variant>
        <vt:i4>0</vt:i4>
      </vt:variant>
      <vt:variant>
        <vt:i4>5</vt:i4>
      </vt:variant>
      <vt:variant>
        <vt:lpwstr/>
      </vt:variant>
      <vt:variant>
        <vt:lpwstr>_heading=h.3rdcrjn</vt:lpwstr>
      </vt:variant>
      <vt:variant>
        <vt:i4>2359384</vt:i4>
      </vt:variant>
      <vt:variant>
        <vt:i4>13</vt:i4>
      </vt:variant>
      <vt:variant>
        <vt:i4>0</vt:i4>
      </vt:variant>
      <vt:variant>
        <vt:i4>5</vt:i4>
      </vt:variant>
      <vt:variant>
        <vt:lpwstr/>
      </vt:variant>
      <vt:variant>
        <vt:lpwstr>_heading=h.3rdcrjn</vt:lpwstr>
      </vt:variant>
      <vt:variant>
        <vt:i4>7798802</vt:i4>
      </vt:variant>
      <vt:variant>
        <vt:i4>10</vt:i4>
      </vt:variant>
      <vt:variant>
        <vt:i4>0</vt:i4>
      </vt:variant>
      <vt:variant>
        <vt:i4>5</vt:i4>
      </vt:variant>
      <vt:variant>
        <vt:lpwstr/>
      </vt:variant>
      <vt:variant>
        <vt:lpwstr>_heading=h.17dp8vu</vt:lpwstr>
      </vt:variant>
      <vt:variant>
        <vt:i4>7798802</vt:i4>
      </vt:variant>
      <vt:variant>
        <vt:i4>5</vt:i4>
      </vt:variant>
      <vt:variant>
        <vt:i4>0</vt:i4>
      </vt:variant>
      <vt:variant>
        <vt:i4>5</vt:i4>
      </vt:variant>
      <vt:variant>
        <vt:lpwstr/>
      </vt:variant>
      <vt:variant>
        <vt:lpwstr>_heading=h.17dp8vu</vt:lpwstr>
      </vt:variant>
      <vt:variant>
        <vt:i4>7798802</vt:i4>
      </vt:variant>
      <vt:variant>
        <vt:i4>2</vt:i4>
      </vt:variant>
      <vt:variant>
        <vt:i4>0</vt:i4>
      </vt:variant>
      <vt:variant>
        <vt:i4>5</vt:i4>
      </vt:variant>
      <vt:variant>
        <vt:lpwstr/>
      </vt:variant>
      <vt:variant>
        <vt:lpwstr>_heading=h.17dp8vu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VANESSA.RAMIREZ</dc:creator>
  <cp:keywords/>
  <dc:description/>
  <cp:lastModifiedBy>alquiler104</cp:lastModifiedBy>
  <cp:revision>2</cp:revision>
  <cp:lastPrinted>2021-06-28T22:08:00Z</cp:lastPrinted>
  <dcterms:created xsi:type="dcterms:W3CDTF">2021-10-06T05:21:00Z</dcterms:created>
  <dcterms:modified xsi:type="dcterms:W3CDTF">2021-10-06T05:21:00Z</dcterms:modified>
</cp:coreProperties>
</file>