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E14E0" w14:textId="77777777" w:rsidR="009D3D52" w:rsidRDefault="00754F7C">
      <w:pPr>
        <w:rPr>
          <w:rFonts w:ascii="Arial" w:eastAsia="Arial" w:hAnsi="Arial" w:cs="Arial"/>
          <w:sz w:val="20"/>
          <w:szCs w:val="20"/>
        </w:rPr>
      </w:pPr>
      <w:r>
        <w:rPr>
          <w:noProof/>
          <w:lang w:val="en-US"/>
        </w:rPr>
        <w:drawing>
          <wp:anchor distT="0" distB="0" distL="114300" distR="114300" simplePos="0" relativeHeight="251658240" behindDoc="0" locked="0" layoutInCell="1" hidden="0" allowOverlap="1" wp14:anchorId="51267C8E" wp14:editId="4C852D59">
            <wp:simplePos x="0" y="0"/>
            <wp:positionH relativeFrom="column">
              <wp:posOffset>-1080134</wp:posOffset>
            </wp:positionH>
            <wp:positionV relativeFrom="paragraph">
              <wp:posOffset>-899795</wp:posOffset>
            </wp:positionV>
            <wp:extent cx="7782391" cy="10052655"/>
            <wp:effectExtent l="0" t="0" r="0" b="0"/>
            <wp:wrapNone/>
            <wp:docPr id="2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r="42804"/>
                    <a:stretch>
                      <a:fillRect/>
                    </a:stretch>
                  </pic:blipFill>
                  <pic:spPr>
                    <a:xfrm>
                      <a:off x="0" y="0"/>
                      <a:ext cx="7782391" cy="10052655"/>
                    </a:xfrm>
                    <a:prstGeom prst="rect">
                      <a:avLst/>
                    </a:prstGeom>
                    <a:ln/>
                  </pic:spPr>
                </pic:pic>
              </a:graphicData>
            </a:graphic>
          </wp:anchor>
        </w:drawing>
      </w:r>
    </w:p>
    <w:p w14:paraId="1FE3B775" w14:textId="29D9BCDB" w:rsidR="009D3D52" w:rsidRDefault="00A9561E">
      <w:pPr>
        <w:rPr>
          <w:rFonts w:ascii="Arial" w:eastAsia="Arial" w:hAnsi="Arial" w:cs="Arial"/>
          <w:sz w:val="20"/>
          <w:szCs w:val="20"/>
        </w:rPr>
      </w:pPr>
      <w:r>
        <w:rPr>
          <w:noProof/>
          <w:lang w:val="en-US"/>
        </w:rPr>
        <mc:AlternateContent>
          <mc:Choice Requires="wps">
            <w:drawing>
              <wp:anchor distT="45720" distB="45720" distL="114300" distR="114300" simplePos="0" relativeHeight="251659264" behindDoc="0" locked="0" layoutInCell="1" hidden="0" allowOverlap="1" wp14:anchorId="2C29A066" wp14:editId="202F0D29">
                <wp:simplePos x="0" y="0"/>
                <wp:positionH relativeFrom="column">
                  <wp:posOffset>3784600</wp:posOffset>
                </wp:positionH>
                <wp:positionV relativeFrom="paragraph">
                  <wp:posOffset>3049270</wp:posOffset>
                </wp:positionV>
                <wp:extent cx="2655570"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2655570" cy="1414145"/>
                        </a:xfrm>
                        <a:prstGeom prst="rect">
                          <a:avLst/>
                        </a:prstGeom>
                        <a:noFill/>
                        <a:ln>
                          <a:noFill/>
                        </a:ln>
                      </wps:spPr>
                      <wps:txbx>
                        <w:txbxContent>
                          <w:p w14:paraId="6D78C771" w14:textId="77777777" w:rsidR="009D3D52" w:rsidRDefault="00754F7C">
                            <w:pPr>
                              <w:spacing w:line="258" w:lineRule="auto"/>
                              <w:jc w:val="center"/>
                              <w:textDirection w:val="btLr"/>
                            </w:pPr>
                            <w:r>
                              <w:rPr>
                                <w:color w:val="000000"/>
                                <w:sz w:val="56"/>
                              </w:rPr>
                              <w:t xml:space="preserve">INFORME DE INDICADORES FEBRERO </w:t>
                            </w:r>
                          </w:p>
                        </w:txbxContent>
                      </wps:txbx>
                      <wps:bodyPr spcFirstLastPara="1" wrap="square" lIns="91425" tIns="45700" rIns="91425" bIns="45700" anchor="t" anchorCtr="0">
                        <a:noAutofit/>
                      </wps:bodyPr>
                    </wps:wsp>
                  </a:graphicData>
                </a:graphic>
              </wp:anchor>
            </w:drawing>
          </mc:Choice>
          <mc:Fallback>
            <w:pict>
              <v:rect w14:anchorId="2C29A066" id="Rectángulo 218" o:spid="_x0000_s1026" style="position:absolute;margin-left:298pt;margin-top:240.1pt;width:209.1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" filled="f" stroked="f">
                <v:textbox inset="2.53958mm,1.2694mm,2.53958mm,1.2694mm">
                  <w:txbxContent>
                    <w:p w14:paraId="6D78C771" w14:textId="77777777" w:rsidR="009D3D52" w:rsidRDefault="00754F7C">
                      <w:pPr>
                        <w:spacing w:line="258" w:lineRule="auto"/>
                        <w:jc w:val="center"/>
                        <w:textDirection w:val="btLr"/>
                      </w:pPr>
                      <w:r>
                        <w:rPr>
                          <w:color w:val="000000"/>
                          <w:sz w:val="56"/>
                        </w:rPr>
                        <w:t xml:space="preserve">INFORME DE INDICADORES FEBRERO </w:t>
                      </w:r>
                    </w:p>
                  </w:txbxContent>
                </v:textbox>
                <w10:wrap type="square"/>
              </v:rect>
            </w:pict>
          </mc:Fallback>
        </mc:AlternateContent>
      </w:r>
      <w:r w:rsidR="00754F7C">
        <w:br w:type="page"/>
      </w:r>
      <w:r w:rsidR="00754F7C">
        <w:rPr>
          <w:noProof/>
          <w:lang w:val="en-US"/>
        </w:rPr>
        <w:drawing>
          <wp:anchor distT="0" distB="0" distL="114300" distR="114300" simplePos="0" relativeHeight="251660288" behindDoc="0" locked="0" layoutInCell="1" hidden="0" allowOverlap="1" wp14:anchorId="69CEF686" wp14:editId="43D46851">
            <wp:simplePos x="0" y="0"/>
            <wp:positionH relativeFrom="column">
              <wp:posOffset>4054666</wp:posOffset>
            </wp:positionH>
            <wp:positionV relativeFrom="paragraph">
              <wp:posOffset>5370017</wp:posOffset>
            </wp:positionV>
            <wp:extent cx="2488490" cy="512622"/>
            <wp:effectExtent l="0" t="0" r="0" b="0"/>
            <wp:wrapNone/>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88490" cy="512622"/>
                    </a:xfrm>
                    <a:prstGeom prst="rect">
                      <a:avLst/>
                    </a:prstGeom>
                    <a:ln/>
                  </pic:spPr>
                </pic:pic>
              </a:graphicData>
            </a:graphic>
          </wp:anchor>
        </w:drawing>
      </w:r>
    </w:p>
    <w:p w14:paraId="7E01D46C" w14:textId="77777777" w:rsidR="009D3D52" w:rsidRDefault="00754F7C">
      <w:pPr>
        <w:rPr>
          <w:rFonts w:ascii="Arial" w:eastAsia="Arial" w:hAnsi="Arial" w:cs="Arial"/>
          <w:sz w:val="20"/>
          <w:szCs w:val="20"/>
        </w:rPr>
      </w:pPr>
      <w:r>
        <w:rPr>
          <w:noProof/>
          <w:lang w:val="en-US"/>
        </w:rPr>
        <w:lastRenderedPageBreak/>
        <mc:AlternateContent>
          <mc:Choice Requires="wps">
            <w:drawing>
              <wp:anchor distT="0" distB="0" distL="114300" distR="114300" simplePos="0" relativeHeight="251661312" behindDoc="0" locked="0" layoutInCell="1" hidden="0" allowOverlap="1" wp14:anchorId="46B2CC02" wp14:editId="544947BC">
                <wp:simplePos x="0" y="0"/>
                <wp:positionH relativeFrom="column">
                  <wp:posOffset>1</wp:posOffset>
                </wp:positionH>
                <wp:positionV relativeFrom="paragraph">
                  <wp:posOffset>10223500</wp:posOffset>
                </wp:positionV>
                <wp:extent cx="4152900" cy="443865"/>
                <wp:effectExtent l="0" t="0" r="0" b="0"/>
                <wp:wrapNone/>
                <wp:docPr id="223" name="Rectángulo 22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7BEDE6D1" w14:textId="77777777" w:rsidR="009D3D52" w:rsidRDefault="00754F7C">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3" o:spid="_x0000_s1027" style="position:absolute;margin-left:0;margin-top:805pt;width:327pt;height:3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Sw3w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" filled="f" stroked="f">
                <v:textbox inset="2.53958mm,1.2694mm,2.53958mm,1.2694mm">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2336" behindDoc="0" locked="0" layoutInCell="1" hidden="0" allowOverlap="1" wp14:anchorId="1A51DD6D" wp14:editId="51A8682D">
                <wp:simplePos x="0" y="0"/>
                <wp:positionH relativeFrom="column">
                  <wp:posOffset>1079500</wp:posOffset>
                </wp:positionH>
                <wp:positionV relativeFrom="paragraph">
                  <wp:posOffset>9220200</wp:posOffset>
                </wp:positionV>
                <wp:extent cx="1887855" cy="678180"/>
                <wp:effectExtent l="0" t="0" r="0" b="0"/>
                <wp:wrapNone/>
                <wp:docPr id="221" name="Rectángulo 22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65CE16E" w14:textId="77777777" w:rsidR="009D3D52" w:rsidRDefault="00754F7C">
                            <w:pPr>
                              <w:spacing w:line="258" w:lineRule="auto"/>
                              <w:jc w:val="right"/>
                              <w:textDirection w:val="btLr"/>
                            </w:pPr>
                            <w:r>
                              <w:rPr>
                                <w:rFonts w:ascii="Arial Narrow" w:eastAsia="Arial Narrow" w:hAnsi="Arial Narrow" w:cs="Arial Narrow"/>
                                <w:i/>
                                <w:color w:val="767171"/>
                                <w:sz w:val="72"/>
                              </w:rPr>
                              <w:t>AGOSTO</w:t>
                            </w:r>
                          </w:p>
                          <w:p w14:paraId="0440EAA4" w14:textId="77777777" w:rsidR="009D3D52" w:rsidRDefault="009D3D5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21" o:spid="_x0000_s1028" style="position:absolute;margin-left:85pt;margin-top:726pt;width:148.65pt;height:5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" filled="f" stroked="f">
                <v:textbox inset="2.53958mm,1.2694mm,2.53958mm,1.2694mm">
                  <w:txbxContent>
                    <w:p w:rsidR="009D3D52" w:rsidRDefault="00754F7C">
                      <w:pPr>
                        <w:spacing w:line="258" w:lineRule="auto"/>
                        <w:jc w:val="right"/>
                        <w:textDirection w:val="btLr"/>
                      </w:pPr>
                      <w:r>
                        <w:rPr>
                          <w:rFonts w:ascii="Arial Narrow" w:eastAsia="Arial Narrow" w:hAnsi="Arial Narrow" w:cs="Arial Narrow"/>
                          <w:i/>
                          <w:color w:val="767171"/>
                          <w:sz w:val="72"/>
                        </w:rPr>
                        <w:t>AGOSTO</w:t>
                      </w:r>
                    </w:p>
                    <w:p w:rsidR="009D3D52" w:rsidRDefault="009D3D52">
                      <w:pPr>
                        <w:spacing w:line="258" w:lineRule="auto"/>
                        <w:textDirection w:val="btLr"/>
                      </w:pP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44B16E6C" wp14:editId="65E60A89">
                <wp:simplePos x="0" y="0"/>
                <wp:positionH relativeFrom="column">
                  <wp:posOffset>-1231899</wp:posOffset>
                </wp:positionH>
                <wp:positionV relativeFrom="paragraph">
                  <wp:posOffset>-1358899</wp:posOffset>
                </wp:positionV>
                <wp:extent cx="4152900" cy="443865"/>
                <wp:effectExtent l="0" t="0" r="0" b="0"/>
                <wp:wrapNone/>
                <wp:docPr id="222" name="Rectángulo 22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C52F36F" w14:textId="77777777" w:rsidR="009D3D52" w:rsidRDefault="00754F7C">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2" o:spid="_x0000_s1029" style="position:absolute;margin-left:-97pt;margin-top:-107pt;width:327pt;height:34.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" filled="f" stroked="f">
                <v:textbox inset="2.53958mm,1.2694mm,2.53958mm,1.2694mm">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p w14:paraId="273F3A08" w14:textId="77777777" w:rsidR="009D3D52" w:rsidRDefault="00754F7C">
      <w:pPr>
        <w:keepNext/>
        <w:keepLines/>
        <w:pBdr>
          <w:top w:val="nil"/>
          <w:left w:val="nil"/>
          <w:bottom w:val="nil"/>
          <w:right w:val="nil"/>
          <w:between w:val="nil"/>
        </w:pBdr>
        <w:spacing w:before="240" w:after="0"/>
        <w:jc w:val="center"/>
        <w:rPr>
          <w:rFonts w:ascii="Arial" w:eastAsia="Arial" w:hAnsi="Arial" w:cs="Arial"/>
          <w:color w:val="2E75B5"/>
          <w:sz w:val="20"/>
          <w:szCs w:val="20"/>
        </w:rPr>
      </w:pPr>
      <w:r>
        <w:rPr>
          <w:rFonts w:ascii="Arial" w:eastAsia="Arial" w:hAnsi="Arial" w:cs="Arial"/>
          <w:color w:val="2E75B5"/>
          <w:sz w:val="20"/>
          <w:szCs w:val="20"/>
        </w:rPr>
        <w:t>Tabla de contenido</w:t>
      </w:r>
    </w:p>
    <w:sdt>
      <w:sdtPr>
        <w:id w:val="-620382271"/>
        <w:docPartObj>
          <w:docPartGallery w:val="Table of Contents"/>
          <w:docPartUnique/>
        </w:docPartObj>
      </w:sdtPr>
      <w:sdtEndPr/>
      <w:sdtContent>
        <w:p w14:paraId="3FA2160E" w14:textId="77777777" w:rsidR="009D3D52" w:rsidRDefault="00754F7C">
          <w:pPr>
            <w:pBdr>
              <w:top w:val="nil"/>
              <w:left w:val="nil"/>
              <w:bottom w:val="nil"/>
              <w:right w:val="nil"/>
              <w:between w:val="nil"/>
            </w:pBdr>
            <w:tabs>
              <w:tab w:val="left" w:pos="440"/>
              <w:tab w:val="right" w:pos="8828"/>
            </w:tabs>
            <w:spacing w:after="100"/>
            <w:rPr>
              <w:color w:val="000000"/>
            </w:rPr>
          </w:pPr>
          <w:r>
            <w:fldChar w:fldCharType="begin"/>
          </w:r>
          <w:r>
            <w:instrText xml:space="preserve"> TOC \h \u \z </w:instrText>
          </w:r>
          <w:r>
            <w:fldChar w:fldCharType="separate"/>
          </w:r>
          <w:hyperlink w:anchor="_heading=h.lnxbz9">
            <w:r>
              <w:rPr>
                <w:rFonts w:ascii="Arial" w:eastAsia="Arial" w:hAnsi="Arial" w:cs="Arial"/>
                <w:color w:val="000000"/>
              </w:rPr>
              <w:t>1.</w:t>
            </w:r>
          </w:hyperlink>
          <w:hyperlink w:anchor="_heading=h.lnxbz9">
            <w:r>
              <w:rPr>
                <w:color w:val="000000"/>
              </w:rPr>
              <w:tab/>
            </w:r>
          </w:hyperlink>
          <w:r>
            <w:fldChar w:fldCharType="begin"/>
          </w:r>
          <w:r>
            <w:instrText xml:space="preserve"> PAGEREF _heading=h.lnxbz9 \h </w:instrText>
          </w:r>
          <w:r>
            <w:fldChar w:fldCharType="separate"/>
          </w:r>
          <w:r>
            <w:rPr>
              <w:rFonts w:ascii="Arial" w:eastAsia="Arial" w:hAnsi="Arial" w:cs="Arial"/>
              <w:color w:val="000000"/>
            </w:rPr>
            <w:t>Introducción</w:t>
          </w:r>
          <w:r>
            <w:rPr>
              <w:color w:val="000000"/>
            </w:rPr>
            <w:tab/>
            <w:t>1</w:t>
          </w:r>
          <w:r>
            <w:fldChar w:fldCharType="end"/>
          </w:r>
        </w:p>
        <w:p w14:paraId="4834E60F" w14:textId="77777777" w:rsidR="009D3D52" w:rsidRDefault="0023680F">
          <w:pPr>
            <w:pBdr>
              <w:top w:val="nil"/>
              <w:left w:val="nil"/>
              <w:bottom w:val="nil"/>
              <w:right w:val="nil"/>
              <w:between w:val="nil"/>
            </w:pBdr>
            <w:tabs>
              <w:tab w:val="left" w:pos="440"/>
              <w:tab w:val="right" w:pos="8828"/>
            </w:tabs>
            <w:spacing w:after="100"/>
            <w:rPr>
              <w:color w:val="000000"/>
            </w:rPr>
          </w:pPr>
          <w:hyperlink w:anchor="_heading=h.35nkun2">
            <w:r w:rsidR="00754F7C">
              <w:rPr>
                <w:rFonts w:ascii="Arial" w:eastAsia="Arial" w:hAnsi="Arial" w:cs="Arial"/>
                <w:color w:val="000000"/>
              </w:rPr>
              <w:t>2.</w:t>
            </w:r>
          </w:hyperlink>
          <w:hyperlink w:anchor="_heading=h.35nkun2">
            <w:r w:rsidR="00754F7C">
              <w:rPr>
                <w:color w:val="000000"/>
              </w:rPr>
              <w:tab/>
            </w:r>
          </w:hyperlink>
          <w:r w:rsidR="00754F7C">
            <w:fldChar w:fldCharType="begin"/>
          </w:r>
          <w:r w:rsidR="00754F7C">
            <w:instrText xml:space="preserve"> PAGEREF _heading=h.35nkun2 \h </w:instrText>
          </w:r>
          <w:r w:rsidR="00754F7C">
            <w:fldChar w:fldCharType="separate"/>
          </w:r>
          <w:r w:rsidR="00754F7C">
            <w:rPr>
              <w:rFonts w:ascii="Arial" w:eastAsia="Arial" w:hAnsi="Arial" w:cs="Arial"/>
              <w:color w:val="000000"/>
            </w:rPr>
            <w:t>Metodología</w:t>
          </w:r>
          <w:r w:rsidR="00754F7C">
            <w:rPr>
              <w:color w:val="000000"/>
            </w:rPr>
            <w:tab/>
            <w:t>2</w:t>
          </w:r>
          <w:r w:rsidR="00754F7C">
            <w:fldChar w:fldCharType="end"/>
          </w:r>
        </w:p>
        <w:p w14:paraId="306AB886" w14:textId="77777777" w:rsidR="009D3D52" w:rsidRDefault="0023680F">
          <w:pPr>
            <w:pBdr>
              <w:top w:val="nil"/>
              <w:left w:val="nil"/>
              <w:bottom w:val="nil"/>
              <w:right w:val="nil"/>
              <w:between w:val="nil"/>
            </w:pBdr>
            <w:tabs>
              <w:tab w:val="left" w:pos="440"/>
              <w:tab w:val="right" w:pos="8828"/>
            </w:tabs>
            <w:spacing w:after="100"/>
            <w:rPr>
              <w:color w:val="000000"/>
            </w:rPr>
          </w:pPr>
          <w:hyperlink w:anchor="_heading=h.1ksv4uv">
            <w:r w:rsidR="00754F7C">
              <w:rPr>
                <w:rFonts w:ascii="Arial" w:eastAsia="Arial" w:hAnsi="Arial" w:cs="Arial"/>
                <w:color w:val="000000"/>
              </w:rPr>
              <w:t>3.</w:t>
            </w:r>
          </w:hyperlink>
          <w:hyperlink w:anchor="_heading=h.1ksv4uv">
            <w:r w:rsidR="00754F7C">
              <w:rPr>
                <w:color w:val="000000"/>
              </w:rPr>
              <w:tab/>
            </w:r>
          </w:hyperlink>
          <w:r w:rsidR="00754F7C">
            <w:fldChar w:fldCharType="begin"/>
          </w:r>
          <w:r w:rsidR="00754F7C">
            <w:instrText xml:space="preserve"> PAGEREF _heading=h.1ksv4uv \h </w:instrText>
          </w:r>
          <w:r w:rsidR="00754F7C">
            <w:fldChar w:fldCharType="separate"/>
          </w:r>
          <w:r w:rsidR="00754F7C">
            <w:rPr>
              <w:rFonts w:ascii="Arial" w:eastAsia="Arial" w:hAnsi="Arial" w:cs="Arial"/>
              <w:color w:val="000000"/>
            </w:rPr>
            <w:t>EVALUACIÓN DE LOS INDICADORES DE GESTIÓN POR PROCESO</w:t>
          </w:r>
          <w:r w:rsidR="00754F7C">
            <w:rPr>
              <w:color w:val="000000"/>
            </w:rPr>
            <w:tab/>
            <w:t>2</w:t>
          </w:r>
          <w:r w:rsidR="00754F7C">
            <w:fldChar w:fldCharType="end"/>
          </w:r>
        </w:p>
        <w:p w14:paraId="0935B5D0"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44sinio">
            <w:r w:rsidR="00754F7C">
              <w:rPr>
                <w:rFonts w:ascii="Arial" w:eastAsia="Arial" w:hAnsi="Arial" w:cs="Arial"/>
                <w:color w:val="000000"/>
              </w:rPr>
              <w:t>a.</w:t>
            </w:r>
          </w:hyperlink>
          <w:hyperlink w:anchor="_heading=h.44sinio">
            <w:r w:rsidR="00754F7C">
              <w:rPr>
                <w:color w:val="000000"/>
              </w:rPr>
              <w:tab/>
            </w:r>
          </w:hyperlink>
          <w:r w:rsidR="00754F7C">
            <w:fldChar w:fldCharType="begin"/>
          </w:r>
          <w:r w:rsidR="00754F7C">
            <w:instrText xml:space="preserve"> PAGEREF _heading=h.44sinio \h </w:instrText>
          </w:r>
          <w:r w:rsidR="00754F7C">
            <w:fldChar w:fldCharType="separate"/>
          </w:r>
          <w:r w:rsidR="00754F7C">
            <w:rPr>
              <w:rFonts w:ascii="Arial" w:eastAsia="Arial" w:hAnsi="Arial" w:cs="Arial"/>
              <w:color w:val="000000"/>
            </w:rPr>
            <w:t>Mapa de Procesos</w:t>
          </w:r>
          <w:r w:rsidR="00754F7C">
            <w:rPr>
              <w:color w:val="000000"/>
            </w:rPr>
            <w:tab/>
            <w:t>3</w:t>
          </w:r>
          <w:r w:rsidR="00754F7C">
            <w:fldChar w:fldCharType="end"/>
          </w:r>
        </w:p>
        <w:p w14:paraId="6C8CAAD3" w14:textId="77777777" w:rsidR="009D3D52" w:rsidRDefault="0023680F">
          <w:pPr>
            <w:pBdr>
              <w:top w:val="nil"/>
              <w:left w:val="nil"/>
              <w:bottom w:val="nil"/>
              <w:right w:val="nil"/>
              <w:between w:val="nil"/>
            </w:pBdr>
            <w:tabs>
              <w:tab w:val="left" w:pos="440"/>
              <w:tab w:val="right" w:pos="8828"/>
            </w:tabs>
            <w:spacing w:after="100"/>
            <w:rPr>
              <w:color w:val="000000"/>
            </w:rPr>
          </w:pPr>
          <w:hyperlink w:anchor="_heading=h.2jxsxqh">
            <w:r w:rsidR="00754F7C">
              <w:rPr>
                <w:rFonts w:ascii="Arial" w:eastAsia="Arial" w:hAnsi="Arial" w:cs="Arial"/>
                <w:color w:val="000000"/>
              </w:rPr>
              <w:t>4.</w:t>
            </w:r>
          </w:hyperlink>
          <w:hyperlink w:anchor="_heading=h.2jxsxqh">
            <w:r w:rsidR="00754F7C">
              <w:rPr>
                <w:color w:val="000000"/>
              </w:rPr>
              <w:tab/>
            </w:r>
          </w:hyperlink>
          <w:r w:rsidR="00754F7C">
            <w:fldChar w:fldCharType="begin"/>
          </w:r>
          <w:r w:rsidR="00754F7C">
            <w:instrText xml:space="preserve"> PAGEREF _heading=h.2jxsxqh \h </w:instrText>
          </w:r>
          <w:r w:rsidR="00754F7C">
            <w:fldChar w:fldCharType="separate"/>
          </w:r>
          <w:r w:rsidR="00754F7C">
            <w:rPr>
              <w:rFonts w:ascii="Arial" w:eastAsia="Arial" w:hAnsi="Arial" w:cs="Arial"/>
              <w:color w:val="000000"/>
            </w:rPr>
            <w:t>MEDICIÓN DE INDICADORES</w:t>
          </w:r>
          <w:r w:rsidR="00754F7C">
            <w:rPr>
              <w:color w:val="000000"/>
            </w:rPr>
            <w:tab/>
            <w:t>3</w:t>
          </w:r>
          <w:r w:rsidR="00754F7C">
            <w:fldChar w:fldCharType="end"/>
          </w:r>
        </w:p>
        <w:p w14:paraId="6B825EAE"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z337ya">
            <w:r w:rsidR="00754F7C">
              <w:rPr>
                <w:rFonts w:ascii="Arial" w:eastAsia="Arial" w:hAnsi="Arial" w:cs="Arial"/>
                <w:color w:val="000000"/>
              </w:rPr>
              <w:t>a.</w:t>
            </w:r>
          </w:hyperlink>
          <w:hyperlink w:anchor="_heading=h.z337ya">
            <w:r w:rsidR="00754F7C">
              <w:rPr>
                <w:color w:val="000000"/>
              </w:rPr>
              <w:tab/>
            </w:r>
          </w:hyperlink>
          <w:r w:rsidR="00754F7C">
            <w:fldChar w:fldCharType="begin"/>
          </w:r>
          <w:r w:rsidR="00754F7C">
            <w:instrText xml:space="preserve"> PAGEREF _heading=h.z337ya \h </w:instrText>
          </w:r>
          <w:r w:rsidR="00754F7C">
            <w:fldChar w:fldCharType="separate"/>
          </w:r>
          <w:r w:rsidR="00754F7C">
            <w:rPr>
              <w:rFonts w:ascii="Arial" w:eastAsia="Arial" w:hAnsi="Arial" w:cs="Arial"/>
              <w:color w:val="000000"/>
            </w:rPr>
            <w:t>Indicadores con 100% de cumplimiento</w:t>
          </w:r>
          <w:r w:rsidR="00754F7C">
            <w:rPr>
              <w:color w:val="000000"/>
            </w:rPr>
            <w:tab/>
            <w:t>3</w:t>
          </w:r>
          <w:r w:rsidR="00754F7C">
            <w:fldChar w:fldCharType="end"/>
          </w:r>
        </w:p>
        <w:p w14:paraId="03772723"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1y810tw">
            <w:r w:rsidR="00754F7C">
              <w:rPr>
                <w:rFonts w:ascii="Arial" w:eastAsia="Arial" w:hAnsi="Arial" w:cs="Arial"/>
                <w:color w:val="000000"/>
              </w:rPr>
              <w:t>b.</w:t>
            </w:r>
          </w:hyperlink>
          <w:hyperlink w:anchor="_heading=h.1y810tw">
            <w:r w:rsidR="00754F7C">
              <w:rPr>
                <w:color w:val="000000"/>
              </w:rPr>
              <w:tab/>
            </w:r>
          </w:hyperlink>
          <w:r w:rsidR="00754F7C">
            <w:fldChar w:fldCharType="begin"/>
          </w:r>
          <w:r w:rsidR="00754F7C">
            <w:instrText xml:space="preserve"> PAGEREF _heading=h.1y810tw \h </w:instrText>
          </w:r>
          <w:r w:rsidR="00754F7C">
            <w:fldChar w:fldCharType="separate"/>
          </w:r>
          <w:r w:rsidR="00754F7C">
            <w:rPr>
              <w:rFonts w:ascii="Arial" w:eastAsia="Arial" w:hAnsi="Arial" w:cs="Arial"/>
              <w:color w:val="000000"/>
            </w:rPr>
            <w:t>Indicadores con cumplimiento del 83% y el 98%.</w:t>
          </w:r>
          <w:r w:rsidR="00754F7C">
            <w:rPr>
              <w:color w:val="000000"/>
            </w:rPr>
            <w:tab/>
            <w:t>5</w:t>
          </w:r>
          <w:r w:rsidR="00754F7C">
            <w:fldChar w:fldCharType="end"/>
          </w:r>
        </w:p>
        <w:p w14:paraId="0D2508D0"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4i7ojhp">
            <w:r w:rsidR="00754F7C">
              <w:rPr>
                <w:rFonts w:ascii="Arial" w:eastAsia="Arial" w:hAnsi="Arial" w:cs="Arial"/>
                <w:color w:val="000000"/>
              </w:rPr>
              <w:t>c.</w:t>
            </w:r>
          </w:hyperlink>
          <w:hyperlink w:anchor="_heading=h.4i7ojhp">
            <w:r w:rsidR="00754F7C">
              <w:rPr>
                <w:color w:val="000000"/>
              </w:rPr>
              <w:tab/>
            </w:r>
          </w:hyperlink>
          <w:r w:rsidR="00754F7C">
            <w:fldChar w:fldCharType="begin"/>
          </w:r>
          <w:r w:rsidR="00754F7C">
            <w:instrText xml:space="preserve"> PAGEREF _heading=h.4i7ojhp \h </w:instrText>
          </w:r>
          <w:r w:rsidR="00754F7C">
            <w:fldChar w:fldCharType="separate"/>
          </w:r>
          <w:r w:rsidR="00754F7C">
            <w:rPr>
              <w:rFonts w:ascii="Arial" w:eastAsia="Arial" w:hAnsi="Arial" w:cs="Arial"/>
              <w:color w:val="000000"/>
            </w:rPr>
            <w:t>Indicadores del 68% de cumplimiento</w:t>
          </w:r>
          <w:r w:rsidR="00754F7C">
            <w:rPr>
              <w:color w:val="000000"/>
            </w:rPr>
            <w:tab/>
            <w:t>6</w:t>
          </w:r>
          <w:r w:rsidR="00754F7C">
            <w:fldChar w:fldCharType="end"/>
          </w:r>
        </w:p>
        <w:p w14:paraId="60CFD5A6"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2xcytpi">
            <w:r w:rsidR="00754F7C">
              <w:rPr>
                <w:rFonts w:ascii="Arial" w:eastAsia="Arial" w:hAnsi="Arial" w:cs="Arial"/>
                <w:color w:val="000000"/>
              </w:rPr>
              <w:t>d.</w:t>
            </w:r>
          </w:hyperlink>
          <w:hyperlink w:anchor="_heading=h.2xcytpi">
            <w:r w:rsidR="00754F7C">
              <w:rPr>
                <w:color w:val="000000"/>
              </w:rPr>
              <w:tab/>
            </w:r>
          </w:hyperlink>
          <w:r w:rsidR="00754F7C">
            <w:fldChar w:fldCharType="begin"/>
          </w:r>
          <w:r w:rsidR="00754F7C">
            <w:instrText xml:space="preserve"> PAGEREF _heading=h.2xcytpi \h </w:instrText>
          </w:r>
          <w:r w:rsidR="00754F7C">
            <w:fldChar w:fldCharType="separate"/>
          </w:r>
          <w:r w:rsidR="00754F7C">
            <w:rPr>
              <w:rFonts w:ascii="Arial" w:eastAsia="Arial" w:hAnsi="Arial" w:cs="Arial"/>
              <w:color w:val="000000"/>
            </w:rPr>
            <w:t>Indicadores con cumplimiento superior al 100%</w:t>
          </w:r>
          <w:r w:rsidR="00754F7C">
            <w:rPr>
              <w:color w:val="000000"/>
            </w:rPr>
            <w:tab/>
            <w:t>6</w:t>
          </w:r>
          <w:r w:rsidR="00754F7C">
            <w:fldChar w:fldCharType="end"/>
          </w:r>
        </w:p>
        <w:p w14:paraId="20442317" w14:textId="77777777" w:rsidR="009D3D52" w:rsidRDefault="0023680F">
          <w:pPr>
            <w:pBdr>
              <w:top w:val="nil"/>
              <w:left w:val="nil"/>
              <w:bottom w:val="nil"/>
              <w:right w:val="nil"/>
              <w:between w:val="nil"/>
            </w:pBdr>
            <w:tabs>
              <w:tab w:val="left" w:pos="660"/>
              <w:tab w:val="right" w:pos="8828"/>
            </w:tabs>
            <w:spacing w:after="100"/>
            <w:ind w:left="220"/>
            <w:rPr>
              <w:color w:val="000000"/>
            </w:rPr>
          </w:pPr>
          <w:hyperlink w:anchor="_heading=h.1ci93xb">
            <w:r w:rsidR="00754F7C">
              <w:rPr>
                <w:rFonts w:ascii="Arial" w:eastAsia="Arial" w:hAnsi="Arial" w:cs="Arial"/>
                <w:color w:val="000000"/>
              </w:rPr>
              <w:t>e.</w:t>
            </w:r>
          </w:hyperlink>
          <w:hyperlink w:anchor="_heading=h.1ci93xb">
            <w:r w:rsidR="00754F7C">
              <w:rPr>
                <w:color w:val="000000"/>
              </w:rPr>
              <w:tab/>
            </w:r>
          </w:hyperlink>
          <w:r w:rsidR="00754F7C">
            <w:fldChar w:fldCharType="begin"/>
          </w:r>
          <w:r w:rsidR="00754F7C">
            <w:instrText xml:space="preserve"> PAGEREF _heading=h.1ci93xb \h </w:instrText>
          </w:r>
          <w:r w:rsidR="00754F7C">
            <w:fldChar w:fldCharType="separate"/>
          </w:r>
          <w:r w:rsidR="00754F7C">
            <w:rPr>
              <w:rFonts w:ascii="Arial" w:eastAsia="Arial" w:hAnsi="Arial" w:cs="Arial"/>
              <w:color w:val="000000"/>
            </w:rPr>
            <w:t>Indicadores con cumplimiento inferior al 55%</w:t>
          </w:r>
          <w:r w:rsidR="00754F7C">
            <w:rPr>
              <w:color w:val="000000"/>
            </w:rPr>
            <w:tab/>
            <w:t>7</w:t>
          </w:r>
          <w:r w:rsidR="00754F7C">
            <w:fldChar w:fldCharType="end"/>
          </w:r>
        </w:p>
        <w:p w14:paraId="7102DE67" w14:textId="77777777" w:rsidR="009D3D52" w:rsidRDefault="0023680F">
          <w:pPr>
            <w:pBdr>
              <w:top w:val="nil"/>
              <w:left w:val="nil"/>
              <w:bottom w:val="nil"/>
              <w:right w:val="nil"/>
              <w:between w:val="nil"/>
            </w:pBdr>
            <w:tabs>
              <w:tab w:val="left" w:pos="440"/>
              <w:tab w:val="right" w:pos="8828"/>
            </w:tabs>
            <w:spacing w:after="100"/>
            <w:rPr>
              <w:color w:val="000000"/>
            </w:rPr>
          </w:pPr>
          <w:hyperlink w:anchor="_heading=h.3whwml4">
            <w:r w:rsidR="00754F7C">
              <w:rPr>
                <w:rFonts w:ascii="Arial" w:eastAsia="Arial" w:hAnsi="Arial" w:cs="Arial"/>
                <w:color w:val="000000"/>
              </w:rPr>
              <w:t>5.</w:t>
            </w:r>
          </w:hyperlink>
          <w:hyperlink w:anchor="_heading=h.3whwml4">
            <w:r w:rsidR="00754F7C">
              <w:rPr>
                <w:color w:val="000000"/>
              </w:rPr>
              <w:tab/>
            </w:r>
          </w:hyperlink>
          <w:r w:rsidR="00754F7C">
            <w:fldChar w:fldCharType="begin"/>
          </w:r>
          <w:r w:rsidR="00754F7C">
            <w:instrText xml:space="preserve"> PAGEREF _heading=h.3whwml4 \h </w:instrText>
          </w:r>
          <w:r w:rsidR="00754F7C">
            <w:fldChar w:fldCharType="separate"/>
          </w:r>
          <w:r w:rsidR="00754F7C">
            <w:rPr>
              <w:rFonts w:ascii="Arial" w:eastAsia="Arial" w:hAnsi="Arial" w:cs="Arial"/>
              <w:color w:val="000000"/>
            </w:rPr>
            <w:t>RECOMENDACIONES</w:t>
          </w:r>
          <w:r w:rsidR="00754F7C">
            <w:rPr>
              <w:color w:val="000000"/>
            </w:rPr>
            <w:tab/>
            <w:t>8</w:t>
          </w:r>
          <w:r w:rsidR="00754F7C">
            <w:fldChar w:fldCharType="end"/>
          </w:r>
        </w:p>
        <w:p w14:paraId="161B0656" w14:textId="77777777" w:rsidR="009D3D52" w:rsidRDefault="00754F7C">
          <w:pPr>
            <w:rPr>
              <w:rFonts w:ascii="Arial" w:eastAsia="Arial" w:hAnsi="Arial" w:cs="Arial"/>
              <w:sz w:val="20"/>
              <w:szCs w:val="20"/>
            </w:rPr>
          </w:pPr>
          <w:r>
            <w:fldChar w:fldCharType="end"/>
          </w:r>
        </w:p>
      </w:sdtContent>
    </w:sdt>
    <w:p w14:paraId="25CEE0E5" w14:textId="77777777" w:rsidR="009D3D52" w:rsidRDefault="009D3D52">
      <w:pPr>
        <w:pStyle w:val="Ttulo1"/>
        <w:ind w:left="360"/>
        <w:rPr>
          <w:rFonts w:ascii="Arial" w:eastAsia="Arial" w:hAnsi="Arial" w:cs="Arial"/>
          <w:sz w:val="20"/>
          <w:szCs w:val="20"/>
        </w:rPr>
      </w:pPr>
    </w:p>
    <w:p w14:paraId="0C9667E4" w14:textId="77777777" w:rsidR="009D3D52" w:rsidRDefault="009D3D52">
      <w:pPr>
        <w:rPr>
          <w:rFonts w:ascii="Arial" w:eastAsia="Arial" w:hAnsi="Arial" w:cs="Arial"/>
          <w:sz w:val="20"/>
          <w:szCs w:val="20"/>
        </w:rPr>
      </w:pPr>
    </w:p>
    <w:p w14:paraId="011C603C" w14:textId="77777777" w:rsidR="009D3D52" w:rsidRDefault="009D3D52">
      <w:pPr>
        <w:rPr>
          <w:rFonts w:ascii="Arial" w:eastAsia="Arial" w:hAnsi="Arial" w:cs="Arial"/>
          <w:sz w:val="20"/>
          <w:szCs w:val="20"/>
        </w:rPr>
      </w:pPr>
    </w:p>
    <w:p w14:paraId="38A49F6F" w14:textId="77777777" w:rsidR="009D3D52" w:rsidRDefault="009D3D52">
      <w:pPr>
        <w:rPr>
          <w:rFonts w:ascii="Arial" w:eastAsia="Arial" w:hAnsi="Arial" w:cs="Arial"/>
          <w:sz w:val="20"/>
          <w:szCs w:val="20"/>
        </w:rPr>
      </w:pPr>
    </w:p>
    <w:p w14:paraId="1E8543AA" w14:textId="77777777" w:rsidR="009D3D52" w:rsidRDefault="009D3D52">
      <w:pPr>
        <w:pStyle w:val="Ttulo1"/>
        <w:ind w:left="360"/>
        <w:rPr>
          <w:rFonts w:ascii="Arial" w:eastAsia="Arial" w:hAnsi="Arial" w:cs="Arial"/>
          <w:sz w:val="20"/>
          <w:szCs w:val="20"/>
        </w:rPr>
      </w:pPr>
    </w:p>
    <w:p w14:paraId="798183A2" w14:textId="77777777" w:rsidR="009D3D52" w:rsidRDefault="009D3D52">
      <w:pPr>
        <w:rPr>
          <w:rFonts w:ascii="Arial" w:eastAsia="Arial" w:hAnsi="Arial" w:cs="Arial"/>
          <w:sz w:val="20"/>
          <w:szCs w:val="20"/>
        </w:rPr>
      </w:pPr>
    </w:p>
    <w:p w14:paraId="78A3C480" w14:textId="77777777" w:rsidR="009D3D52" w:rsidRDefault="009D3D52">
      <w:pPr>
        <w:rPr>
          <w:rFonts w:ascii="Arial" w:eastAsia="Arial" w:hAnsi="Arial" w:cs="Arial"/>
          <w:sz w:val="20"/>
          <w:szCs w:val="20"/>
        </w:rPr>
      </w:pPr>
    </w:p>
    <w:p w14:paraId="3DB65D02" w14:textId="77777777" w:rsidR="009D3D52" w:rsidRDefault="009D3D52">
      <w:pPr>
        <w:rPr>
          <w:rFonts w:ascii="Arial" w:eastAsia="Arial" w:hAnsi="Arial" w:cs="Arial"/>
          <w:sz w:val="20"/>
          <w:szCs w:val="20"/>
        </w:rPr>
      </w:pPr>
    </w:p>
    <w:p w14:paraId="181AEEF8" w14:textId="77777777" w:rsidR="009D3D52" w:rsidRDefault="009D3D52">
      <w:pPr>
        <w:rPr>
          <w:rFonts w:ascii="Arial" w:eastAsia="Arial" w:hAnsi="Arial" w:cs="Arial"/>
          <w:sz w:val="20"/>
          <w:szCs w:val="20"/>
        </w:rPr>
      </w:pPr>
    </w:p>
    <w:p w14:paraId="5C4E6061" w14:textId="77777777" w:rsidR="009D3D52" w:rsidRDefault="009D3D52">
      <w:pPr>
        <w:rPr>
          <w:rFonts w:ascii="Arial" w:eastAsia="Arial" w:hAnsi="Arial" w:cs="Arial"/>
          <w:sz w:val="20"/>
          <w:szCs w:val="20"/>
        </w:rPr>
      </w:pPr>
    </w:p>
    <w:p w14:paraId="45D46399" w14:textId="77777777" w:rsidR="009D3D52" w:rsidRDefault="009D3D52">
      <w:pPr>
        <w:rPr>
          <w:rFonts w:ascii="Arial" w:eastAsia="Arial" w:hAnsi="Arial" w:cs="Arial"/>
          <w:sz w:val="20"/>
          <w:szCs w:val="20"/>
        </w:rPr>
      </w:pPr>
    </w:p>
    <w:p w14:paraId="7FFDAFCE" w14:textId="77777777" w:rsidR="009D3D52" w:rsidRDefault="009D3D52">
      <w:pPr>
        <w:rPr>
          <w:rFonts w:ascii="Arial" w:eastAsia="Arial" w:hAnsi="Arial" w:cs="Arial"/>
          <w:sz w:val="20"/>
          <w:szCs w:val="20"/>
        </w:rPr>
      </w:pPr>
    </w:p>
    <w:p w14:paraId="424E8020" w14:textId="77777777" w:rsidR="009D3D52" w:rsidRDefault="009D3D52">
      <w:pPr>
        <w:rPr>
          <w:rFonts w:ascii="Arial" w:eastAsia="Arial" w:hAnsi="Arial" w:cs="Arial"/>
          <w:sz w:val="20"/>
          <w:szCs w:val="20"/>
        </w:rPr>
      </w:pPr>
    </w:p>
    <w:p w14:paraId="58962311" w14:textId="77777777" w:rsidR="009D3D52" w:rsidRDefault="009D3D52">
      <w:pPr>
        <w:rPr>
          <w:rFonts w:ascii="Arial" w:eastAsia="Arial" w:hAnsi="Arial" w:cs="Arial"/>
          <w:sz w:val="20"/>
          <w:szCs w:val="20"/>
        </w:rPr>
      </w:pPr>
    </w:p>
    <w:p w14:paraId="12CC1C0B" w14:textId="77777777" w:rsidR="009D3D52" w:rsidRDefault="009D3D52">
      <w:pPr>
        <w:rPr>
          <w:rFonts w:ascii="Arial" w:eastAsia="Arial" w:hAnsi="Arial" w:cs="Arial"/>
          <w:sz w:val="20"/>
          <w:szCs w:val="20"/>
        </w:rPr>
      </w:pPr>
    </w:p>
    <w:p w14:paraId="3B5C95CF" w14:textId="77777777" w:rsidR="009D3D52" w:rsidRDefault="009D3D52">
      <w:pPr>
        <w:rPr>
          <w:rFonts w:ascii="Arial" w:eastAsia="Arial" w:hAnsi="Arial" w:cs="Arial"/>
          <w:sz w:val="20"/>
          <w:szCs w:val="20"/>
        </w:rPr>
      </w:pPr>
    </w:p>
    <w:p w14:paraId="69EBE86F" w14:textId="77777777" w:rsidR="009D3D52" w:rsidRDefault="009D3D52">
      <w:pPr>
        <w:rPr>
          <w:rFonts w:ascii="Arial" w:eastAsia="Arial" w:hAnsi="Arial" w:cs="Arial"/>
          <w:sz w:val="20"/>
          <w:szCs w:val="20"/>
        </w:rPr>
      </w:pPr>
    </w:p>
    <w:p w14:paraId="1A40DA0C" w14:textId="77777777" w:rsidR="009D3D52" w:rsidRDefault="009D3D52">
      <w:pPr>
        <w:rPr>
          <w:rFonts w:ascii="Arial" w:eastAsia="Arial" w:hAnsi="Arial" w:cs="Arial"/>
          <w:sz w:val="20"/>
          <w:szCs w:val="20"/>
        </w:rPr>
      </w:pPr>
    </w:p>
    <w:p w14:paraId="44F9AB2B" w14:textId="77777777" w:rsidR="009D3D52" w:rsidRDefault="00754F7C">
      <w:pPr>
        <w:pStyle w:val="Ttulo1"/>
        <w:numPr>
          <w:ilvl w:val="0"/>
          <w:numId w:val="1"/>
        </w:numPr>
        <w:rPr>
          <w:rFonts w:ascii="Arial" w:eastAsia="Arial" w:hAnsi="Arial" w:cs="Arial"/>
          <w:sz w:val="20"/>
          <w:szCs w:val="20"/>
        </w:rPr>
      </w:pPr>
      <w:bookmarkStart w:id="0" w:name="_heading=h.lnxbz9" w:colFirst="0" w:colLast="0"/>
      <w:bookmarkEnd w:id="0"/>
      <w:r>
        <w:rPr>
          <w:rFonts w:ascii="Arial" w:eastAsia="Arial" w:hAnsi="Arial" w:cs="Arial"/>
          <w:sz w:val="20"/>
          <w:szCs w:val="20"/>
        </w:rPr>
        <w:lastRenderedPageBreak/>
        <w:t xml:space="preserve">Introducción </w:t>
      </w:r>
    </w:p>
    <w:p w14:paraId="39285BED" w14:textId="77777777" w:rsidR="009D3D52" w:rsidRDefault="009D3D52">
      <w:pPr>
        <w:rPr>
          <w:rFonts w:ascii="Arial" w:eastAsia="Arial" w:hAnsi="Arial" w:cs="Arial"/>
          <w:sz w:val="20"/>
          <w:szCs w:val="20"/>
        </w:rPr>
      </w:pPr>
    </w:p>
    <w:p w14:paraId="5C5B5BA0" w14:textId="77777777" w:rsidR="009D3D52" w:rsidRDefault="00754F7C">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las tomas de decisiones y permiten tener un control adecuado sobre una situación dada, de ahí su importancia al hacer posible el predecir y actuar con base en las tendencias positivas o negativas observadas en su desempeño global.</w:t>
      </w:r>
    </w:p>
    <w:p w14:paraId="37D702BC" w14:textId="77777777" w:rsidR="009D3D52" w:rsidRDefault="00754F7C">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4E90B891" w14:textId="77777777" w:rsidR="009D3D52" w:rsidRDefault="00754F7C">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 febrero 2021.</w:t>
      </w:r>
    </w:p>
    <w:p w14:paraId="21057D73" w14:textId="77777777" w:rsidR="009D3D52" w:rsidRDefault="00754F7C">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AAA7865"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8D9AFCE" w14:textId="77777777" w:rsidR="009D3D52" w:rsidRDefault="00754F7C">
      <w:pPr>
        <w:rPr>
          <w:rFonts w:ascii="Arial" w:eastAsia="Arial" w:hAnsi="Arial" w:cs="Arial"/>
          <w:sz w:val="20"/>
          <w:szCs w:val="20"/>
        </w:rPr>
      </w:pPr>
      <w:r>
        <w:rPr>
          <w:rFonts w:ascii="Arial" w:eastAsia="Arial" w:hAnsi="Arial" w:cs="Arial"/>
          <w:sz w:val="20"/>
          <w:szCs w:val="20"/>
        </w:rPr>
        <w:t>Para la evaluación y análisis, los indicadores se agrupan por objetivo de calidad, por proceso, por proyecto y por dependencia.</w:t>
      </w:r>
    </w:p>
    <w:p w14:paraId="423A4801" w14:textId="77777777" w:rsidR="009D3D52" w:rsidRDefault="009D3D52">
      <w:pPr>
        <w:jc w:val="both"/>
        <w:rPr>
          <w:rFonts w:ascii="Arial" w:eastAsia="Arial" w:hAnsi="Arial" w:cs="Arial"/>
          <w:i/>
          <w:color w:val="44546A"/>
          <w:sz w:val="20"/>
          <w:szCs w:val="20"/>
        </w:rPr>
      </w:pPr>
    </w:p>
    <w:p w14:paraId="50E923DB" w14:textId="77777777" w:rsidR="009D3D52" w:rsidRDefault="00754F7C">
      <w:pPr>
        <w:pStyle w:val="Ttulo1"/>
        <w:numPr>
          <w:ilvl w:val="0"/>
          <w:numId w:val="3"/>
        </w:numPr>
        <w:jc w:val="both"/>
        <w:rPr>
          <w:rFonts w:ascii="Arial" w:eastAsia="Arial" w:hAnsi="Arial" w:cs="Arial"/>
          <w:sz w:val="20"/>
          <w:szCs w:val="20"/>
        </w:rPr>
      </w:pPr>
      <w:bookmarkStart w:id="1" w:name="_heading=h.35nkun2" w:colFirst="0" w:colLast="0"/>
      <w:bookmarkEnd w:id="1"/>
      <w:r>
        <w:rPr>
          <w:rFonts w:ascii="Arial" w:eastAsia="Arial" w:hAnsi="Arial" w:cs="Arial"/>
          <w:sz w:val="20"/>
          <w:szCs w:val="20"/>
        </w:rPr>
        <w:t>Metodología</w:t>
      </w:r>
    </w:p>
    <w:p w14:paraId="1B116C11" w14:textId="77777777" w:rsidR="009D3D52" w:rsidRDefault="009D3D52">
      <w:pPr>
        <w:spacing w:after="0" w:line="240" w:lineRule="auto"/>
      </w:pPr>
    </w:p>
    <w:p w14:paraId="066B840C"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5B578DA"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DEA41BF" w14:textId="77777777" w:rsidR="009D3D52" w:rsidRDefault="00754F7C">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1EE93493" w14:textId="77777777" w:rsidR="009D3D52" w:rsidRDefault="00754F7C">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2AC5D" w14:textId="77777777" w:rsidR="009D3D52" w:rsidRDefault="00754F7C">
      <w:pPr>
        <w:jc w:val="both"/>
        <w:rPr>
          <w:rFonts w:ascii="Arial" w:eastAsia="Arial" w:hAnsi="Arial" w:cs="Arial"/>
          <w:sz w:val="20"/>
          <w:szCs w:val="20"/>
        </w:rPr>
      </w:pPr>
      <w:r>
        <w:rPr>
          <w:rFonts w:ascii="Arial" w:eastAsia="Arial" w:hAnsi="Arial" w:cs="Arial"/>
          <w:noProof/>
          <w:sz w:val="20"/>
          <w:szCs w:val="20"/>
          <w:lang w:val="en-US"/>
        </w:rPr>
        <mc:AlternateContent>
          <mc:Choice Requires="wpg">
            <w:drawing>
              <wp:anchor distT="0" distB="0" distL="114300" distR="114300" simplePos="0" relativeHeight="251664384" behindDoc="0" locked="0" layoutInCell="1" hidden="0" allowOverlap="1" wp14:anchorId="452F19CA" wp14:editId="3AFD2310">
                <wp:simplePos x="0" y="0"/>
                <wp:positionH relativeFrom="margin">
                  <wp:align>center</wp:align>
                </wp:positionH>
                <wp:positionV relativeFrom="margin">
                  <wp:posOffset>7494320</wp:posOffset>
                </wp:positionV>
                <wp:extent cx="2834005" cy="987425"/>
                <wp:effectExtent l="0" t="0" r="0" b="0"/>
                <wp:wrapSquare wrapText="bothSides" distT="0" distB="0" distL="114300" distR="114300"/>
                <wp:docPr id="224" name="Grupo 224"/>
                <wp:cNvGraphicFramePr/>
                <a:graphic xmlns:a="http://schemas.openxmlformats.org/drawingml/2006/main">
                  <a:graphicData uri="http://schemas.microsoft.com/office/word/2010/wordprocessingGroup">
                    <wpg:wgp>
                      <wpg:cNvGrpSpPr/>
                      <wpg:grpSpPr>
                        <a:xfrm>
                          <a:off x="0" y="0"/>
                          <a:ext cx="2834005" cy="987425"/>
                          <a:chOff x="3928888" y="3286288"/>
                          <a:chExt cx="2834224" cy="987425"/>
                        </a:xfrm>
                      </wpg:grpSpPr>
                      <wpg:grpSp>
                        <wpg:cNvPr id="1" name="Grupo 1"/>
                        <wpg:cNvGrpSpPr/>
                        <wpg:grpSpPr>
                          <a:xfrm>
                            <a:off x="3928888" y="3286288"/>
                            <a:ext cx="2834224" cy="987425"/>
                            <a:chOff x="0" y="0"/>
                            <a:chExt cx="2834221" cy="987863"/>
                          </a:xfrm>
                        </wpg:grpSpPr>
                        <wps:wsp>
                          <wps:cNvPr id="2" name="Rectángulo 2"/>
                          <wps:cNvSpPr/>
                          <wps:spPr>
                            <a:xfrm>
                              <a:off x="0" y="0"/>
                              <a:ext cx="2834200" cy="987850"/>
                            </a:xfrm>
                            <a:prstGeom prst="rect">
                              <a:avLst/>
                            </a:prstGeom>
                            <a:noFill/>
                            <a:ln>
                              <a:noFill/>
                            </a:ln>
                          </wps:spPr>
                          <wps:txbx>
                            <w:txbxContent>
                              <w:p w14:paraId="5F623547"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2834221" cy="987863"/>
                              <a:chOff x="0" y="0"/>
                              <a:chExt cx="2834221" cy="987863"/>
                            </a:xfrm>
                          </wpg:grpSpPr>
                          <wps:wsp>
                            <wps:cNvPr id="4" name="Rectángulo 4"/>
                            <wps:cNvSpPr/>
                            <wps:spPr>
                              <a:xfrm>
                                <a:off x="0" y="0"/>
                                <a:ext cx="2731475" cy="987850"/>
                              </a:xfrm>
                              <a:prstGeom prst="rect">
                                <a:avLst/>
                              </a:prstGeom>
                              <a:noFill/>
                              <a:ln>
                                <a:noFill/>
                              </a:ln>
                            </wps:spPr>
                            <wps:txbx>
                              <w:txbxContent>
                                <w:p w14:paraId="6285FB58"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5" name="Pentágono 5"/>
                            <wps:cNvSpPr/>
                            <wps:spPr>
                              <a:xfrm rot="10800000">
                                <a:off x="632815" y="17576"/>
                                <a:ext cx="2183969" cy="278802"/>
                              </a:xfrm>
                              <a:prstGeom prst="homePlate">
                                <a:avLst>
                                  <a:gd name="adj" fmla="val 50000"/>
                                </a:avLst>
                              </a:prstGeom>
                              <a:solidFill>
                                <a:srgbClr val="66CC00"/>
                              </a:solidFill>
                              <a:ln>
                                <a:noFill/>
                              </a:ln>
                            </wps:spPr>
                            <wps:txbx>
                              <w:txbxContent>
                                <w:p w14:paraId="5FE4BBEA"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6" name="Rectángulo 6"/>
                            <wps:cNvSpPr/>
                            <wps:spPr>
                              <a:xfrm>
                                <a:off x="667829" y="14518"/>
                                <a:ext cx="2114269" cy="278802"/>
                              </a:xfrm>
                              <a:prstGeom prst="rect">
                                <a:avLst/>
                              </a:prstGeom>
                              <a:noFill/>
                              <a:ln>
                                <a:noFill/>
                              </a:ln>
                            </wps:spPr>
                            <wps:txbx>
                              <w:txbxContent>
                                <w:p w14:paraId="49C87F88" w14:textId="77777777" w:rsidR="009D3D52" w:rsidRDefault="00754F7C">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7" name="Elipse 7"/>
                            <wps:cNvSpPr/>
                            <wps:spPr>
                              <a:xfrm>
                                <a:off x="318121" y="480"/>
                                <a:ext cx="278802" cy="278802"/>
                              </a:xfrm>
                              <a:prstGeom prst="ellipse">
                                <a:avLst/>
                              </a:prstGeom>
                              <a:solidFill>
                                <a:srgbClr val="66CC00"/>
                              </a:solidFill>
                              <a:ln>
                                <a:noFill/>
                              </a:ln>
                            </wps:spPr>
                            <wps:txbx>
                              <w:txbxContent>
                                <w:p w14:paraId="1CC589C8"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8" name="Pentágono 8"/>
                            <wps:cNvSpPr/>
                            <wps:spPr>
                              <a:xfrm rot="10800000">
                                <a:off x="599713" y="354530"/>
                                <a:ext cx="2201462" cy="278802"/>
                              </a:xfrm>
                              <a:prstGeom prst="homePlate">
                                <a:avLst>
                                  <a:gd name="adj" fmla="val 50000"/>
                                </a:avLst>
                              </a:prstGeom>
                              <a:solidFill>
                                <a:srgbClr val="FFFF00"/>
                              </a:solidFill>
                              <a:ln>
                                <a:noFill/>
                              </a:ln>
                            </wps:spPr>
                            <wps:txbx>
                              <w:txbxContent>
                                <w:p w14:paraId="75C4DB16"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a:off x="599713" y="354530"/>
                                <a:ext cx="2131762" cy="278802"/>
                              </a:xfrm>
                              <a:prstGeom prst="rect">
                                <a:avLst/>
                              </a:prstGeom>
                              <a:noFill/>
                              <a:ln>
                                <a:noFill/>
                              </a:ln>
                            </wps:spPr>
                            <wps:txbx>
                              <w:txbxContent>
                                <w:p w14:paraId="0C4AAD24" w14:textId="77777777" w:rsidR="009D3D52" w:rsidRDefault="00754F7C">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0" name="Elipse 10"/>
                            <wps:cNvSpPr/>
                            <wps:spPr>
                              <a:xfrm>
                                <a:off x="318121" y="354530"/>
                                <a:ext cx="278802" cy="278802"/>
                              </a:xfrm>
                              <a:prstGeom prst="ellipse">
                                <a:avLst/>
                              </a:prstGeom>
                              <a:solidFill>
                                <a:srgbClr val="FFFF00"/>
                              </a:solidFill>
                              <a:ln>
                                <a:noFill/>
                              </a:ln>
                            </wps:spPr>
                            <wps:txbx>
                              <w:txbxContent>
                                <w:p w14:paraId="7B8B8729"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1" name="Pentágono 11"/>
                            <wps:cNvSpPr/>
                            <wps:spPr>
                              <a:xfrm rot="10800000">
                                <a:off x="616956" y="709061"/>
                                <a:ext cx="2217265" cy="278802"/>
                              </a:xfrm>
                              <a:prstGeom prst="homePlate">
                                <a:avLst>
                                  <a:gd name="adj" fmla="val 50000"/>
                                </a:avLst>
                              </a:prstGeom>
                              <a:solidFill>
                                <a:srgbClr val="FF0000"/>
                              </a:solidFill>
                              <a:ln>
                                <a:noFill/>
                              </a:ln>
                            </wps:spPr>
                            <wps:txbx>
                              <w:txbxContent>
                                <w:p w14:paraId="033CB21C"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a:off x="616956" y="708580"/>
                                <a:ext cx="2147565" cy="278802"/>
                              </a:xfrm>
                              <a:prstGeom prst="rect">
                                <a:avLst/>
                              </a:prstGeom>
                              <a:noFill/>
                              <a:ln>
                                <a:noFill/>
                              </a:ln>
                            </wps:spPr>
                            <wps:txbx>
                              <w:txbxContent>
                                <w:p w14:paraId="1844DCE8" w14:textId="77777777" w:rsidR="009D3D52" w:rsidRDefault="00754F7C">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13" name="Elipse 13"/>
                            <wps:cNvSpPr/>
                            <wps:spPr>
                              <a:xfrm>
                                <a:off x="318121" y="708580"/>
                                <a:ext cx="278802" cy="278802"/>
                              </a:xfrm>
                              <a:prstGeom prst="ellipse">
                                <a:avLst/>
                              </a:prstGeom>
                              <a:solidFill>
                                <a:srgbClr val="FF0000"/>
                              </a:solidFill>
                              <a:ln>
                                <a:noFill/>
                              </a:ln>
                            </wps:spPr>
                            <wps:txbx>
                              <w:txbxContent>
                                <w:p w14:paraId="12353CA1"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upo 224" o:spid="_x0000_s1030" style="position:absolute;left:0;text-align:left;margin-left:0;margin-top:590.1pt;width:223.15pt;height:77.75pt;z-index:251664384;mso-position-horizontal:center;mso-position-horizontal-relative:margin;mso-position-vertical-relative:margin" coordorigin="39288,32862" coordsize="28342,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">
                <v:group id="Grupo 1" o:spid="_x0000_s1031"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2"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D3D52" w:rsidRDefault="009D3D52">
                          <w:pPr>
                            <w:spacing w:after="0" w:line="240" w:lineRule="auto"/>
                            <w:textDirection w:val="btLr"/>
                          </w:pPr>
                        </w:p>
                      </w:txbxContent>
                    </v:textbox>
                  </v:rect>
                  <v:group id="Grupo 3" o:spid="_x0000_s1033"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4"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9D3D52" w:rsidRDefault="009D3D52">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35"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" adj="20221" fillcolor="#6c0" stroked="f">
                      <v:textbox inset="2.53958mm,2.53958mm,2.53958mm,2.53958mm">
                        <w:txbxContent>
                          <w:p w:rsidR="009D3D52" w:rsidRDefault="009D3D52">
                            <w:pPr>
                              <w:spacing w:after="0" w:line="240" w:lineRule="auto"/>
                              <w:textDirection w:val="btLr"/>
                            </w:pPr>
                          </w:p>
                        </w:txbxContent>
                      </v:textbox>
                    </v:shape>
                    <v:rect id="Rectángulo 6" o:spid="_x0000_s1036"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" filled="f" stroked="f">
                      <v:textbox inset="3.41458mm,1.48125mm,2.76528mm,1.48125mm">
                        <w:txbxContent>
                          <w:p w:rsidR="009D3D52" w:rsidRDefault="00754F7C">
                            <w:pPr>
                              <w:spacing w:after="0" w:line="215" w:lineRule="auto"/>
                              <w:jc w:val="center"/>
                              <w:textDirection w:val="btLr"/>
                            </w:pPr>
                            <w:r>
                              <w:rPr>
                                <w:color w:val="000000"/>
                                <w:sz w:val="28"/>
                              </w:rPr>
                              <w:t>Mayor igual 70,01</w:t>
                            </w:r>
                          </w:p>
                        </w:txbxContent>
                      </v:textbox>
                    </v:rect>
                    <v:oval id="Elipse 7" o:spid="_x0000_s1037"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" fillcolor="#6c0" stroked="f">
                      <v:textbox inset="2.53958mm,2.53958mm,2.53958mm,2.53958mm">
                        <w:txbxContent>
                          <w:p w:rsidR="009D3D52" w:rsidRDefault="009D3D52">
                            <w:pPr>
                              <w:spacing w:after="0" w:line="240" w:lineRule="auto"/>
                              <w:textDirection w:val="btLr"/>
                            </w:pPr>
                          </w:p>
                        </w:txbxContent>
                      </v:textbox>
                    </v:oval>
                    <v:shape id="Pentágono 8" o:spid="_x0000_s1038"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" adj="20232" fillcolor="yellow" stroked="f">
                      <v:textbox inset="2.53958mm,2.53958mm,2.53958mm,2.53958mm">
                        <w:txbxContent>
                          <w:p w:rsidR="009D3D52" w:rsidRDefault="009D3D52">
                            <w:pPr>
                              <w:spacing w:after="0" w:line="240" w:lineRule="auto"/>
                              <w:textDirection w:val="btLr"/>
                            </w:pPr>
                          </w:p>
                        </w:txbxContent>
                      </v:textbox>
                    </v:shape>
                    <v:rect id="Rectángulo 9" o:spid="_x0000_s1039"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" filled="f" stroked="f">
                      <v:textbox inset="3.41458mm,1.48125mm,2.76528mm,1.48125mm">
                        <w:txbxContent>
                          <w:p w:rsidR="009D3D52" w:rsidRDefault="00754F7C">
                            <w:pPr>
                              <w:spacing w:after="0" w:line="215" w:lineRule="auto"/>
                              <w:jc w:val="center"/>
                              <w:textDirection w:val="btLr"/>
                            </w:pPr>
                            <w:r>
                              <w:rPr>
                                <w:color w:val="000000"/>
                                <w:sz w:val="28"/>
                              </w:rPr>
                              <w:t>Entre 55,01 y 70</w:t>
                            </w:r>
                          </w:p>
                        </w:txbxContent>
                      </v:textbox>
                    </v:rect>
                    <v:oval id="Elipse 10" o:spid="_x0000_s1040"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" fillcolor="yellow" stroked="f">
                      <v:textbox inset="2.53958mm,2.53958mm,2.53958mm,2.53958mm">
                        <w:txbxContent>
                          <w:p w:rsidR="009D3D52" w:rsidRDefault="009D3D52">
                            <w:pPr>
                              <w:spacing w:after="0" w:line="240" w:lineRule="auto"/>
                              <w:textDirection w:val="btLr"/>
                            </w:pPr>
                          </w:p>
                        </w:txbxContent>
                      </v:textbox>
                    </v:oval>
                    <v:shape id="Pentágono 11" o:spid="_x0000_s1041"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" adj="20242" fillcolor="red" stroked="f">
                      <v:textbox inset="2.53958mm,2.53958mm,2.53958mm,2.53958mm">
                        <w:txbxContent>
                          <w:p w:rsidR="009D3D52" w:rsidRDefault="009D3D52">
                            <w:pPr>
                              <w:spacing w:after="0" w:line="240" w:lineRule="auto"/>
                              <w:textDirection w:val="btLr"/>
                            </w:pPr>
                          </w:p>
                        </w:txbxContent>
                      </v:textbox>
                    </v:shape>
                    <v:rect id="Rectángulo 12" o:spid="_x0000_s1042"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" filled="f" stroked="f">
                      <v:textbox inset="3.41458mm,1.48125mm,2.76528mm,1.48125mm">
                        <w:txbxContent>
                          <w:p w:rsidR="009D3D52" w:rsidRDefault="00754F7C">
                            <w:pPr>
                              <w:spacing w:after="0" w:line="215" w:lineRule="auto"/>
                              <w:jc w:val="center"/>
                              <w:textDirection w:val="btLr"/>
                            </w:pPr>
                            <w:r>
                              <w:rPr>
                                <w:color w:val="000000"/>
                                <w:sz w:val="28"/>
                              </w:rPr>
                              <w:t>Menor igual a 55</w:t>
                            </w:r>
                          </w:p>
                        </w:txbxContent>
                      </v:textbox>
                    </v:rect>
                    <v:oval id="Elipse 13" o:spid="_x0000_s1043"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" fillcolor="red" stroked="f">
                      <v:textbox inset="2.53958mm,2.53958mm,2.53958mm,2.53958mm">
                        <w:txbxContent>
                          <w:p w:rsidR="009D3D52" w:rsidRDefault="009D3D52">
                            <w:pPr>
                              <w:spacing w:after="0" w:line="240" w:lineRule="auto"/>
                              <w:textDirection w:val="btLr"/>
                            </w:pPr>
                          </w:p>
                        </w:txbxContent>
                      </v:textbox>
                    </v:oval>
                  </v:group>
                </v:group>
                <w10:wrap type="square" anchorx="margin" anchory="margin"/>
              </v:group>
            </w:pict>
          </mc:Fallback>
        </mc:AlternateContent>
      </w:r>
    </w:p>
    <w:p w14:paraId="5CEB5821" w14:textId="77777777" w:rsidR="009D3D52" w:rsidRDefault="009D3D52">
      <w:pPr>
        <w:jc w:val="both"/>
        <w:rPr>
          <w:rFonts w:ascii="Arial" w:eastAsia="Arial" w:hAnsi="Arial" w:cs="Arial"/>
          <w:sz w:val="20"/>
          <w:szCs w:val="20"/>
        </w:rPr>
      </w:pPr>
    </w:p>
    <w:p w14:paraId="4BA0DD01" w14:textId="77777777" w:rsidR="009D3D52" w:rsidRDefault="00754F7C">
      <w:pPr>
        <w:pStyle w:val="Ttulo1"/>
        <w:numPr>
          <w:ilvl w:val="0"/>
          <w:numId w:val="3"/>
        </w:numPr>
        <w:rPr>
          <w:rFonts w:ascii="Arial" w:eastAsia="Arial" w:hAnsi="Arial" w:cs="Arial"/>
          <w:sz w:val="20"/>
          <w:szCs w:val="20"/>
        </w:rPr>
      </w:pPr>
      <w:bookmarkStart w:id="2" w:name="_heading=h.1ksv4uv" w:colFirst="0" w:colLast="0"/>
      <w:bookmarkEnd w:id="2"/>
      <w:r>
        <w:rPr>
          <w:rFonts w:ascii="Arial" w:eastAsia="Arial" w:hAnsi="Arial" w:cs="Arial"/>
          <w:sz w:val="20"/>
          <w:szCs w:val="20"/>
        </w:rPr>
        <w:lastRenderedPageBreak/>
        <w:t>EVALUACIÓN DE LOS INDICADORES DE GESTIÓN POR PROCESO</w:t>
      </w:r>
    </w:p>
    <w:p w14:paraId="754B423B" w14:textId="77777777" w:rsidR="009D3D52" w:rsidRDefault="009D3D52">
      <w:pPr>
        <w:rPr>
          <w:rFonts w:ascii="Arial" w:eastAsia="Arial" w:hAnsi="Arial" w:cs="Arial"/>
          <w:sz w:val="20"/>
          <w:szCs w:val="20"/>
        </w:rPr>
      </w:pPr>
    </w:p>
    <w:p w14:paraId="6338CD97" w14:textId="77777777" w:rsidR="009D3D52" w:rsidRDefault="00754F7C">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 procesos relacionados a continuación:</w:t>
      </w:r>
    </w:p>
    <w:p w14:paraId="1533F2F3"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04FC06A2"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53972AB9" w14:textId="77777777"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694EEC0C" w14:textId="77777777" w:rsidR="009D3D52" w:rsidRDefault="00754F7C">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13C27755" w14:textId="77777777" w:rsidR="009D3D52" w:rsidRDefault="009D3D52">
      <w:pPr>
        <w:rPr>
          <w:rFonts w:ascii="Arial" w:eastAsia="Arial" w:hAnsi="Arial" w:cs="Arial"/>
          <w:sz w:val="20"/>
          <w:szCs w:val="20"/>
        </w:rPr>
      </w:pPr>
    </w:p>
    <w:p w14:paraId="2668ABBB" w14:textId="77777777" w:rsidR="009D3D52" w:rsidRDefault="009D3D52">
      <w:pPr>
        <w:rPr>
          <w:rFonts w:ascii="Arial" w:eastAsia="Arial" w:hAnsi="Arial" w:cs="Arial"/>
          <w:sz w:val="20"/>
          <w:szCs w:val="20"/>
        </w:rPr>
      </w:pPr>
    </w:p>
    <w:p w14:paraId="1890F316" w14:textId="77777777" w:rsidR="009D3D52" w:rsidRDefault="00754F7C">
      <w:pPr>
        <w:pStyle w:val="Ttulo2"/>
        <w:numPr>
          <w:ilvl w:val="1"/>
          <w:numId w:val="3"/>
        </w:numPr>
        <w:rPr>
          <w:rFonts w:ascii="Arial" w:eastAsia="Arial" w:hAnsi="Arial" w:cs="Arial"/>
          <w:sz w:val="20"/>
          <w:szCs w:val="20"/>
        </w:rPr>
      </w:pPr>
      <w:bookmarkStart w:id="3" w:name="_heading=h.44sinio" w:colFirst="0" w:colLast="0"/>
      <w:bookmarkEnd w:id="3"/>
      <w:r>
        <w:rPr>
          <w:rFonts w:ascii="Arial" w:eastAsia="Arial" w:hAnsi="Arial" w:cs="Arial"/>
          <w:sz w:val="20"/>
          <w:szCs w:val="20"/>
        </w:rPr>
        <w:t>Mapa de Procesos</w:t>
      </w:r>
    </w:p>
    <w:p w14:paraId="0BCA57C8" w14:textId="77777777" w:rsidR="009D3D52" w:rsidRDefault="00754F7C">
      <w:pPr>
        <w:rPr>
          <w:rFonts w:ascii="Arial" w:eastAsia="Arial" w:hAnsi="Arial" w:cs="Arial"/>
          <w:sz w:val="20"/>
          <w:szCs w:val="20"/>
        </w:rPr>
      </w:pPr>
      <w:r>
        <w:rPr>
          <w:noProof/>
          <w:lang w:val="en-US"/>
        </w:rPr>
        <w:drawing>
          <wp:anchor distT="0" distB="0" distL="114300" distR="114300" simplePos="0" relativeHeight="251665408" behindDoc="0" locked="0" layoutInCell="1" hidden="0" allowOverlap="1" wp14:anchorId="1C36FDFF" wp14:editId="04BAE9AB">
            <wp:simplePos x="0" y="0"/>
            <wp:positionH relativeFrom="column">
              <wp:posOffset>1</wp:posOffset>
            </wp:positionH>
            <wp:positionV relativeFrom="paragraph">
              <wp:posOffset>189727</wp:posOffset>
            </wp:positionV>
            <wp:extent cx="6373652" cy="5734836"/>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6794" t="10590" r="27913" b="16923"/>
                    <a:stretch>
                      <a:fillRect/>
                    </a:stretch>
                  </pic:blipFill>
                  <pic:spPr>
                    <a:xfrm>
                      <a:off x="0" y="0"/>
                      <a:ext cx="6373652" cy="5734836"/>
                    </a:xfrm>
                    <a:prstGeom prst="rect">
                      <a:avLst/>
                    </a:prstGeom>
                    <a:ln/>
                  </pic:spPr>
                </pic:pic>
              </a:graphicData>
            </a:graphic>
          </wp:anchor>
        </w:drawing>
      </w:r>
    </w:p>
    <w:p w14:paraId="6C963D64" w14:textId="77777777" w:rsidR="009D3D52" w:rsidRDefault="009D3D52">
      <w:pPr>
        <w:rPr>
          <w:rFonts w:ascii="Arial" w:eastAsia="Arial" w:hAnsi="Arial" w:cs="Arial"/>
          <w:sz w:val="20"/>
          <w:szCs w:val="20"/>
        </w:rPr>
      </w:pPr>
    </w:p>
    <w:p w14:paraId="5ABE05D6" w14:textId="77777777" w:rsidR="009D3D52" w:rsidRDefault="009D3D52">
      <w:pPr>
        <w:rPr>
          <w:rFonts w:ascii="Arial" w:eastAsia="Arial" w:hAnsi="Arial" w:cs="Arial"/>
          <w:sz w:val="20"/>
          <w:szCs w:val="20"/>
        </w:rPr>
      </w:pPr>
    </w:p>
    <w:p w14:paraId="46F2BAC8" w14:textId="77777777" w:rsidR="009D3D52" w:rsidRDefault="009D3D52">
      <w:pPr>
        <w:rPr>
          <w:rFonts w:ascii="Arial" w:eastAsia="Arial" w:hAnsi="Arial" w:cs="Arial"/>
          <w:sz w:val="20"/>
          <w:szCs w:val="20"/>
        </w:rPr>
      </w:pPr>
    </w:p>
    <w:p w14:paraId="68F474E7" w14:textId="77777777" w:rsidR="009D3D52" w:rsidRDefault="009D3D52">
      <w:pPr>
        <w:rPr>
          <w:rFonts w:ascii="Arial" w:eastAsia="Arial" w:hAnsi="Arial" w:cs="Arial"/>
          <w:sz w:val="20"/>
          <w:szCs w:val="20"/>
        </w:rPr>
      </w:pPr>
    </w:p>
    <w:p w14:paraId="0535B17D" w14:textId="77777777" w:rsidR="009D3D52" w:rsidRDefault="009D3D52">
      <w:pPr>
        <w:rPr>
          <w:rFonts w:ascii="Arial" w:eastAsia="Arial" w:hAnsi="Arial" w:cs="Arial"/>
          <w:sz w:val="20"/>
          <w:szCs w:val="20"/>
        </w:rPr>
      </w:pPr>
    </w:p>
    <w:p w14:paraId="77E6CDA4" w14:textId="77777777" w:rsidR="009D3D52" w:rsidRDefault="009D3D52">
      <w:pPr>
        <w:rPr>
          <w:rFonts w:ascii="Arial" w:eastAsia="Arial" w:hAnsi="Arial" w:cs="Arial"/>
          <w:sz w:val="20"/>
          <w:szCs w:val="20"/>
        </w:rPr>
      </w:pPr>
    </w:p>
    <w:p w14:paraId="6C6C067C" w14:textId="77777777" w:rsidR="009D3D52" w:rsidRDefault="009D3D52">
      <w:pPr>
        <w:rPr>
          <w:rFonts w:ascii="Arial" w:eastAsia="Arial" w:hAnsi="Arial" w:cs="Arial"/>
          <w:sz w:val="20"/>
          <w:szCs w:val="20"/>
        </w:rPr>
      </w:pPr>
    </w:p>
    <w:p w14:paraId="0741B145" w14:textId="77777777" w:rsidR="009D3D52" w:rsidRDefault="009D3D52">
      <w:pPr>
        <w:rPr>
          <w:rFonts w:ascii="Arial" w:eastAsia="Arial" w:hAnsi="Arial" w:cs="Arial"/>
          <w:sz w:val="20"/>
          <w:szCs w:val="20"/>
        </w:rPr>
      </w:pPr>
    </w:p>
    <w:p w14:paraId="7E3A5F08" w14:textId="77777777" w:rsidR="009D3D52" w:rsidRDefault="009D3D52">
      <w:pPr>
        <w:rPr>
          <w:rFonts w:ascii="Arial" w:eastAsia="Arial" w:hAnsi="Arial" w:cs="Arial"/>
          <w:sz w:val="20"/>
          <w:szCs w:val="20"/>
        </w:rPr>
      </w:pPr>
    </w:p>
    <w:p w14:paraId="205CB43D" w14:textId="77777777" w:rsidR="009D3D52" w:rsidRDefault="009D3D52">
      <w:pPr>
        <w:rPr>
          <w:rFonts w:ascii="Arial" w:eastAsia="Arial" w:hAnsi="Arial" w:cs="Arial"/>
          <w:sz w:val="20"/>
          <w:szCs w:val="20"/>
        </w:rPr>
      </w:pPr>
    </w:p>
    <w:p w14:paraId="1F7B453B" w14:textId="77777777" w:rsidR="009D3D52" w:rsidRDefault="009D3D52">
      <w:pPr>
        <w:rPr>
          <w:rFonts w:ascii="Arial" w:eastAsia="Arial" w:hAnsi="Arial" w:cs="Arial"/>
          <w:sz w:val="20"/>
          <w:szCs w:val="20"/>
        </w:rPr>
      </w:pPr>
    </w:p>
    <w:p w14:paraId="571B9D55" w14:textId="77777777" w:rsidR="009D3D52" w:rsidRDefault="009D3D52">
      <w:pPr>
        <w:rPr>
          <w:rFonts w:ascii="Arial" w:eastAsia="Arial" w:hAnsi="Arial" w:cs="Arial"/>
          <w:sz w:val="20"/>
          <w:szCs w:val="20"/>
        </w:rPr>
      </w:pPr>
    </w:p>
    <w:p w14:paraId="596FA8DC" w14:textId="77777777" w:rsidR="009D3D52" w:rsidRDefault="009D3D52">
      <w:pPr>
        <w:rPr>
          <w:rFonts w:ascii="Arial" w:eastAsia="Arial" w:hAnsi="Arial" w:cs="Arial"/>
          <w:sz w:val="20"/>
          <w:szCs w:val="20"/>
        </w:rPr>
      </w:pPr>
    </w:p>
    <w:p w14:paraId="2BADD7BD" w14:textId="77777777" w:rsidR="009D3D52" w:rsidRDefault="009D3D52">
      <w:pPr>
        <w:rPr>
          <w:rFonts w:ascii="Arial" w:eastAsia="Arial" w:hAnsi="Arial" w:cs="Arial"/>
          <w:sz w:val="20"/>
          <w:szCs w:val="20"/>
        </w:rPr>
      </w:pPr>
    </w:p>
    <w:p w14:paraId="473A4301" w14:textId="77777777" w:rsidR="009D3D52" w:rsidRDefault="009D3D52">
      <w:pPr>
        <w:rPr>
          <w:rFonts w:ascii="Arial" w:eastAsia="Arial" w:hAnsi="Arial" w:cs="Arial"/>
          <w:sz w:val="20"/>
          <w:szCs w:val="20"/>
        </w:rPr>
      </w:pPr>
    </w:p>
    <w:p w14:paraId="212952EF" w14:textId="77777777" w:rsidR="009D3D52" w:rsidRDefault="009D3D52">
      <w:pPr>
        <w:rPr>
          <w:rFonts w:ascii="Arial" w:eastAsia="Arial" w:hAnsi="Arial" w:cs="Arial"/>
          <w:sz w:val="20"/>
          <w:szCs w:val="20"/>
        </w:rPr>
      </w:pPr>
    </w:p>
    <w:p w14:paraId="495F5EEF" w14:textId="77777777" w:rsidR="009D3D52" w:rsidRDefault="009D3D52">
      <w:pPr>
        <w:rPr>
          <w:rFonts w:ascii="Arial" w:eastAsia="Arial" w:hAnsi="Arial" w:cs="Arial"/>
          <w:sz w:val="20"/>
          <w:szCs w:val="20"/>
        </w:rPr>
      </w:pPr>
    </w:p>
    <w:p w14:paraId="6AC9D4EF" w14:textId="77777777" w:rsidR="009D3D52" w:rsidRDefault="009D3D52">
      <w:pPr>
        <w:rPr>
          <w:rFonts w:ascii="Arial" w:eastAsia="Arial" w:hAnsi="Arial" w:cs="Arial"/>
          <w:sz w:val="20"/>
          <w:szCs w:val="20"/>
        </w:rPr>
      </w:pPr>
    </w:p>
    <w:p w14:paraId="5BFAB40F" w14:textId="77777777" w:rsidR="009D3D52" w:rsidRDefault="00754F7C">
      <w:pPr>
        <w:pStyle w:val="Ttulo1"/>
        <w:numPr>
          <w:ilvl w:val="0"/>
          <w:numId w:val="3"/>
        </w:numPr>
        <w:jc w:val="both"/>
        <w:rPr>
          <w:rFonts w:ascii="Arial" w:eastAsia="Arial" w:hAnsi="Arial" w:cs="Arial"/>
          <w:sz w:val="20"/>
          <w:szCs w:val="20"/>
        </w:rPr>
      </w:pPr>
      <w:bookmarkStart w:id="4" w:name="_heading=h.2jxsxqh" w:colFirst="0" w:colLast="0"/>
      <w:bookmarkEnd w:id="4"/>
      <w:r>
        <w:rPr>
          <w:rFonts w:ascii="Arial" w:eastAsia="Arial" w:hAnsi="Arial" w:cs="Arial"/>
          <w:sz w:val="20"/>
          <w:szCs w:val="20"/>
        </w:rPr>
        <w:t xml:space="preserve">MEDICIÓN DE INDICADORES </w:t>
      </w:r>
    </w:p>
    <w:p w14:paraId="3BDA7832" w14:textId="77777777" w:rsidR="009D3D52" w:rsidRDefault="009D3D52">
      <w:pPr>
        <w:rPr>
          <w:rFonts w:ascii="Arial" w:eastAsia="Arial" w:hAnsi="Arial" w:cs="Arial"/>
          <w:sz w:val="20"/>
          <w:szCs w:val="20"/>
        </w:rPr>
      </w:pPr>
    </w:p>
    <w:p w14:paraId="4741DA59" w14:textId="77777777" w:rsidR="009D3D52" w:rsidRDefault="00754F7C">
      <w:pPr>
        <w:spacing w:line="240" w:lineRule="auto"/>
        <w:jc w:val="both"/>
        <w:rPr>
          <w:rFonts w:ascii="Arial" w:eastAsia="Arial" w:hAnsi="Arial" w:cs="Arial"/>
          <w:sz w:val="20"/>
          <w:szCs w:val="20"/>
        </w:rPr>
      </w:pPr>
      <w:r>
        <w:rPr>
          <w:rFonts w:ascii="Arial" w:eastAsia="Arial" w:hAnsi="Arial" w:cs="Arial"/>
          <w:sz w:val="20"/>
          <w:szCs w:val="20"/>
        </w:rPr>
        <w:t>Se evaluaron 85 indicadores, de los cuales se puede evidenciar 41 que cumplieron el 100% de las actividades programadas, en el cuadro relacionado a continuación se encuentra la información de los indicadores especificando proceso, área y la descripción del indicador.</w:t>
      </w:r>
    </w:p>
    <w:p w14:paraId="44626D69" w14:textId="77777777" w:rsidR="009D3D52" w:rsidRDefault="00754F7C">
      <w:pPr>
        <w:pStyle w:val="Ttulo2"/>
        <w:numPr>
          <w:ilvl w:val="1"/>
          <w:numId w:val="3"/>
        </w:numPr>
        <w:rPr>
          <w:rFonts w:ascii="Arial" w:eastAsia="Arial" w:hAnsi="Arial" w:cs="Arial"/>
          <w:sz w:val="20"/>
          <w:szCs w:val="20"/>
        </w:rPr>
      </w:pPr>
      <w:bookmarkStart w:id="5" w:name="_heading=h.z337ya" w:colFirst="0" w:colLast="0"/>
      <w:bookmarkEnd w:id="5"/>
      <w:r>
        <w:rPr>
          <w:rFonts w:ascii="Arial" w:eastAsia="Arial" w:hAnsi="Arial" w:cs="Arial"/>
          <w:sz w:val="20"/>
          <w:szCs w:val="20"/>
        </w:rPr>
        <w:lastRenderedPageBreak/>
        <w:t>Indicadores con 100% de cumplimiento</w:t>
      </w:r>
    </w:p>
    <w:p w14:paraId="0F0C3043" w14:textId="77777777" w:rsidR="009D3D52" w:rsidRDefault="009D3D52"/>
    <w:p w14:paraId="61A42905" w14:textId="77777777" w:rsidR="009D3D52" w:rsidRDefault="00754F7C">
      <w:pPr>
        <w:jc w:val="both"/>
      </w:pPr>
      <w:r>
        <w:t xml:space="preserve">Para el mes de </w:t>
      </w:r>
      <w:r w:rsidR="00023134">
        <w:t xml:space="preserve">febrero </w:t>
      </w:r>
      <w:r>
        <w:t xml:space="preserve">se evaluaron </w:t>
      </w:r>
      <w:r w:rsidR="00023134">
        <w:t>38</w:t>
      </w:r>
      <w:r>
        <w:t xml:space="preserve"> indicadores, de los cuales se puede evidenciar </w:t>
      </w:r>
      <w:r w:rsidR="00023134">
        <w:t>29</w:t>
      </w:r>
      <w:r>
        <w:t xml:space="preserve"> que cumplieron el 100% de las actividades programadas, en el cuadro relacionado a continuación se encuentra la información de los indicadores especificando proceso, área y la descripción del indicador.</w:t>
      </w:r>
    </w:p>
    <w:p w14:paraId="71C684DF" w14:textId="77777777" w:rsidR="009D3D52" w:rsidRDefault="009D3D52">
      <w:pPr>
        <w:spacing w:after="0" w:line="240" w:lineRule="auto"/>
        <w:rPr>
          <w:rFonts w:ascii="Arial" w:eastAsia="Arial" w:hAnsi="Arial" w:cs="Arial"/>
          <w:sz w:val="20"/>
          <w:szCs w:val="20"/>
        </w:rPr>
      </w:pPr>
    </w:p>
    <w:tbl>
      <w:tblPr>
        <w:tblStyle w:val="a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31C6980D" w14:textId="77777777">
        <w:tc>
          <w:tcPr>
            <w:tcW w:w="1980" w:type="dxa"/>
            <w:shd w:val="clear" w:color="auto" w:fill="DBDBDB"/>
            <w:vAlign w:val="center"/>
          </w:tcPr>
          <w:p w14:paraId="67E459F8"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E5C5BC8"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7839D594"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5DC38B5F"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14:paraId="536FB9F5" w14:textId="77777777">
        <w:tc>
          <w:tcPr>
            <w:tcW w:w="1980" w:type="dxa"/>
            <w:vMerge w:val="restart"/>
            <w:shd w:val="clear" w:color="auto" w:fill="auto"/>
            <w:vAlign w:val="center"/>
          </w:tcPr>
          <w:p w14:paraId="2AC3EAB7" w14:textId="77777777" w:rsidR="009D3D52" w:rsidRDefault="00754F7C">
            <w:pPr>
              <w:jc w:val="center"/>
              <w:rPr>
                <w:rFonts w:ascii="Arial" w:eastAsia="Arial" w:hAnsi="Arial" w:cs="Arial"/>
                <w:b/>
                <w:sz w:val="20"/>
                <w:szCs w:val="20"/>
              </w:rPr>
            </w:pPr>
            <w:r>
              <w:rPr>
                <w:rFonts w:ascii="Arial" w:eastAsia="Arial" w:hAnsi="Arial" w:cs="Arial"/>
                <w:b/>
                <w:sz w:val="20"/>
                <w:szCs w:val="20"/>
              </w:rPr>
              <w:t>Direccionamiento Estratégico</w:t>
            </w:r>
          </w:p>
        </w:tc>
        <w:tc>
          <w:tcPr>
            <w:tcW w:w="1843" w:type="dxa"/>
            <w:vMerge w:val="restart"/>
            <w:shd w:val="clear" w:color="auto" w:fill="auto"/>
            <w:vAlign w:val="center"/>
          </w:tcPr>
          <w:p w14:paraId="3910269A"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de Proyectos y Cooperación Internacional</w:t>
            </w:r>
          </w:p>
        </w:tc>
        <w:tc>
          <w:tcPr>
            <w:tcW w:w="3827" w:type="dxa"/>
            <w:shd w:val="clear" w:color="auto" w:fill="auto"/>
            <w:vAlign w:val="center"/>
          </w:tcPr>
          <w:p w14:paraId="3BA5BDA8" w14:textId="77777777" w:rsidR="009D3D52" w:rsidRDefault="00754F7C">
            <w:pPr>
              <w:jc w:val="both"/>
              <w:rPr>
                <w:rFonts w:ascii="Arial" w:eastAsia="Arial" w:hAnsi="Arial" w:cs="Arial"/>
                <w:color w:val="000000"/>
                <w:sz w:val="20"/>
                <w:szCs w:val="20"/>
              </w:rPr>
            </w:pPr>
            <w:r>
              <w:rPr>
                <w:rFonts w:ascii="Arial" w:eastAsia="Arial" w:hAnsi="Arial" w:cs="Arial"/>
                <w:sz w:val="20"/>
                <w:szCs w:val="20"/>
              </w:rPr>
              <w:t>Número de informes de seguimiento integrales a los proyectos de inversión mensuales - 2021</w:t>
            </w:r>
          </w:p>
        </w:tc>
        <w:tc>
          <w:tcPr>
            <w:tcW w:w="1276" w:type="dxa"/>
            <w:shd w:val="clear" w:color="auto" w:fill="92D050"/>
            <w:vAlign w:val="center"/>
          </w:tcPr>
          <w:p w14:paraId="6069BC75"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4FAB6624" w14:textId="77777777">
        <w:tc>
          <w:tcPr>
            <w:tcW w:w="1980" w:type="dxa"/>
            <w:vMerge/>
            <w:shd w:val="clear" w:color="auto" w:fill="auto"/>
            <w:vAlign w:val="center"/>
          </w:tcPr>
          <w:p w14:paraId="003DC399" w14:textId="77777777" w:rsidR="009D3D52" w:rsidRDefault="009D3D52">
            <w:pPr>
              <w:widowControl w:val="0"/>
              <w:pBdr>
                <w:top w:val="nil"/>
                <w:left w:val="nil"/>
                <w:bottom w:val="nil"/>
                <w:right w:val="nil"/>
                <w:between w:val="nil"/>
              </w:pBdr>
              <w:spacing w:line="276" w:lineRule="auto"/>
              <w:rPr>
                <w:rFonts w:ascii="Arial" w:eastAsia="Arial" w:hAnsi="Arial" w:cs="Arial"/>
                <w:b/>
                <w:sz w:val="20"/>
                <w:szCs w:val="20"/>
              </w:rPr>
            </w:pPr>
          </w:p>
        </w:tc>
        <w:tc>
          <w:tcPr>
            <w:tcW w:w="1843" w:type="dxa"/>
            <w:vMerge/>
            <w:shd w:val="clear" w:color="auto" w:fill="auto"/>
            <w:vAlign w:val="center"/>
          </w:tcPr>
          <w:p w14:paraId="5C858505" w14:textId="77777777" w:rsidR="009D3D52" w:rsidRDefault="009D3D52">
            <w:pPr>
              <w:widowControl w:val="0"/>
              <w:pBdr>
                <w:top w:val="nil"/>
                <w:left w:val="nil"/>
                <w:bottom w:val="nil"/>
                <w:right w:val="nil"/>
                <w:between w:val="nil"/>
              </w:pBdr>
              <w:spacing w:line="276" w:lineRule="auto"/>
              <w:rPr>
                <w:rFonts w:ascii="Arial" w:eastAsia="Arial" w:hAnsi="Arial" w:cs="Arial"/>
                <w:b/>
                <w:sz w:val="20"/>
                <w:szCs w:val="20"/>
              </w:rPr>
            </w:pPr>
          </w:p>
        </w:tc>
        <w:tc>
          <w:tcPr>
            <w:tcW w:w="3827" w:type="dxa"/>
            <w:shd w:val="clear" w:color="auto" w:fill="auto"/>
            <w:vAlign w:val="center"/>
          </w:tcPr>
          <w:p w14:paraId="094CF2C1" w14:textId="77777777" w:rsidR="009D3D52" w:rsidRDefault="00754F7C">
            <w:pPr>
              <w:jc w:val="both"/>
              <w:rPr>
                <w:rFonts w:ascii="Arial" w:eastAsia="Arial" w:hAnsi="Arial" w:cs="Arial"/>
                <w:sz w:val="20"/>
                <w:szCs w:val="20"/>
              </w:rPr>
            </w:pPr>
            <w:r>
              <w:rPr>
                <w:rFonts w:ascii="Arial" w:eastAsia="Arial" w:hAnsi="Arial" w:cs="Arial"/>
                <w:sz w:val="20"/>
                <w:szCs w:val="20"/>
              </w:rPr>
              <w:t>Gestión de Cooperación Internacional - SDA 2021</w:t>
            </w:r>
          </w:p>
        </w:tc>
        <w:tc>
          <w:tcPr>
            <w:tcW w:w="1276" w:type="dxa"/>
            <w:shd w:val="clear" w:color="auto" w:fill="92D050"/>
            <w:vAlign w:val="center"/>
          </w:tcPr>
          <w:p w14:paraId="6809811F"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7E1CC06D" w14:textId="77777777">
        <w:tc>
          <w:tcPr>
            <w:tcW w:w="1980" w:type="dxa"/>
            <w:shd w:val="clear" w:color="auto" w:fill="auto"/>
            <w:vAlign w:val="center"/>
          </w:tcPr>
          <w:p w14:paraId="7D7A51C9"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58A07CA3"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1FDA535B" w14:textId="77777777" w:rsidR="009D3D52" w:rsidRDefault="00754F7C">
            <w:pPr>
              <w:jc w:val="both"/>
              <w:rPr>
                <w:rFonts w:ascii="Arial" w:eastAsia="Arial" w:hAnsi="Arial" w:cs="Arial"/>
                <w:sz w:val="20"/>
                <w:szCs w:val="20"/>
              </w:rPr>
            </w:pPr>
            <w:r>
              <w:rPr>
                <w:rFonts w:ascii="Arial" w:eastAsia="Arial" w:hAnsi="Arial" w:cs="Arial"/>
                <w:sz w:val="20"/>
                <w:szCs w:val="20"/>
              </w:rPr>
              <w:t>Seguimiento aleatorio a la gestión de pagos</w:t>
            </w:r>
          </w:p>
        </w:tc>
        <w:tc>
          <w:tcPr>
            <w:tcW w:w="1276" w:type="dxa"/>
            <w:shd w:val="clear" w:color="auto" w:fill="92D050"/>
            <w:vAlign w:val="center"/>
          </w:tcPr>
          <w:p w14:paraId="15BC913E"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47B9033F" w14:textId="77777777">
        <w:tc>
          <w:tcPr>
            <w:tcW w:w="1980" w:type="dxa"/>
            <w:shd w:val="clear" w:color="auto" w:fill="auto"/>
            <w:vAlign w:val="center"/>
          </w:tcPr>
          <w:p w14:paraId="300F0BB0"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Ambiental y Desarrollo Rural</w:t>
            </w:r>
          </w:p>
        </w:tc>
        <w:tc>
          <w:tcPr>
            <w:tcW w:w="1843" w:type="dxa"/>
            <w:shd w:val="clear" w:color="auto" w:fill="auto"/>
            <w:vAlign w:val="center"/>
          </w:tcPr>
          <w:p w14:paraId="4C401C9A"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de Ecosistemas y Ruralidad</w:t>
            </w:r>
          </w:p>
        </w:tc>
        <w:tc>
          <w:tcPr>
            <w:tcW w:w="3827" w:type="dxa"/>
            <w:shd w:val="clear" w:color="auto" w:fill="auto"/>
            <w:vAlign w:val="center"/>
          </w:tcPr>
          <w:p w14:paraId="52962C97" w14:textId="77777777" w:rsidR="009D3D52" w:rsidRDefault="00754F7C">
            <w:pPr>
              <w:jc w:val="both"/>
              <w:rPr>
                <w:rFonts w:ascii="Arial" w:eastAsia="Arial" w:hAnsi="Arial" w:cs="Arial"/>
                <w:sz w:val="20"/>
                <w:szCs w:val="20"/>
              </w:rPr>
            </w:pPr>
            <w:r>
              <w:rPr>
                <w:rFonts w:ascii="Arial" w:eastAsia="Arial" w:hAnsi="Arial" w:cs="Arial"/>
                <w:sz w:val="20"/>
                <w:szCs w:val="20"/>
              </w:rPr>
              <w:t>Informes de acciones y gestión para la recuperación de áreas protegidas del Parque Ecológico Distrital de Montaña Entrenubes afectadas o vulnerables.</w:t>
            </w:r>
          </w:p>
        </w:tc>
        <w:tc>
          <w:tcPr>
            <w:tcW w:w="1276" w:type="dxa"/>
            <w:shd w:val="clear" w:color="auto" w:fill="92D050"/>
            <w:vAlign w:val="center"/>
          </w:tcPr>
          <w:p w14:paraId="6639853B"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2013DD98" w14:textId="77777777">
        <w:trPr>
          <w:trHeight w:val="200"/>
        </w:trPr>
        <w:tc>
          <w:tcPr>
            <w:tcW w:w="1980" w:type="dxa"/>
            <w:vMerge w:val="restart"/>
            <w:shd w:val="clear" w:color="auto" w:fill="auto"/>
            <w:vAlign w:val="center"/>
          </w:tcPr>
          <w:p w14:paraId="1FBE676C" w14:textId="77777777" w:rsidR="009D3D52" w:rsidRDefault="00754F7C">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843" w:type="dxa"/>
            <w:vMerge w:val="restart"/>
            <w:shd w:val="clear" w:color="auto" w:fill="auto"/>
            <w:vAlign w:val="center"/>
          </w:tcPr>
          <w:p w14:paraId="66926469"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de Calidad del Aire, Auditiva y Visual.</w:t>
            </w:r>
          </w:p>
        </w:tc>
        <w:tc>
          <w:tcPr>
            <w:tcW w:w="3827" w:type="dxa"/>
            <w:shd w:val="clear" w:color="auto" w:fill="auto"/>
            <w:vAlign w:val="center"/>
          </w:tcPr>
          <w:p w14:paraId="1923099B" w14:textId="77777777" w:rsidR="009D3D52" w:rsidRDefault="00754F7C">
            <w:pPr>
              <w:jc w:val="both"/>
              <w:rPr>
                <w:rFonts w:ascii="Arial" w:eastAsia="Arial" w:hAnsi="Arial" w:cs="Arial"/>
                <w:sz w:val="20"/>
                <w:szCs w:val="20"/>
              </w:rPr>
            </w:pPr>
            <w:r>
              <w:rPr>
                <w:rFonts w:ascii="Arial" w:eastAsia="Arial" w:hAnsi="Arial" w:cs="Arial"/>
                <w:sz w:val="20"/>
                <w:szCs w:val="20"/>
              </w:rPr>
              <w:t>% de representatividad temporal de los datos generados por la Red de Monitoreo de Ruido Ambiental de Bogotá - RMRAB.</w:t>
            </w:r>
          </w:p>
        </w:tc>
        <w:tc>
          <w:tcPr>
            <w:tcW w:w="1276" w:type="dxa"/>
            <w:shd w:val="clear" w:color="auto" w:fill="92D050"/>
            <w:vAlign w:val="center"/>
          </w:tcPr>
          <w:p w14:paraId="703443A4"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4C7CE7DE" w14:textId="77777777">
        <w:trPr>
          <w:trHeight w:val="200"/>
        </w:trPr>
        <w:tc>
          <w:tcPr>
            <w:tcW w:w="1980" w:type="dxa"/>
            <w:vMerge/>
            <w:shd w:val="clear" w:color="auto" w:fill="auto"/>
            <w:vAlign w:val="center"/>
          </w:tcPr>
          <w:p w14:paraId="3528E32A"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7C9F9F04"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12A457B7"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 de </w:t>
            </w:r>
            <w:r w:rsidR="00023134">
              <w:rPr>
                <w:rFonts w:ascii="Arial" w:eastAsia="Arial" w:hAnsi="Arial" w:cs="Arial"/>
                <w:sz w:val="20"/>
                <w:szCs w:val="20"/>
              </w:rPr>
              <w:t>gestión</w:t>
            </w:r>
            <w:r>
              <w:rPr>
                <w:rFonts w:ascii="Arial" w:eastAsia="Arial" w:hAnsi="Arial" w:cs="Arial"/>
                <w:sz w:val="20"/>
                <w:szCs w:val="20"/>
              </w:rPr>
              <w:t xml:space="preserve"> de la RMCAB</w:t>
            </w:r>
          </w:p>
        </w:tc>
        <w:tc>
          <w:tcPr>
            <w:tcW w:w="1276" w:type="dxa"/>
            <w:shd w:val="clear" w:color="auto" w:fill="92D050"/>
            <w:vAlign w:val="center"/>
          </w:tcPr>
          <w:p w14:paraId="45C5B350"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539D7E11" w14:textId="77777777">
        <w:trPr>
          <w:trHeight w:val="200"/>
        </w:trPr>
        <w:tc>
          <w:tcPr>
            <w:tcW w:w="1980" w:type="dxa"/>
            <w:vMerge w:val="restart"/>
            <w:shd w:val="clear" w:color="auto" w:fill="auto"/>
            <w:vAlign w:val="center"/>
          </w:tcPr>
          <w:p w14:paraId="6ED80763" w14:textId="77777777" w:rsidR="009D3D52" w:rsidRDefault="00754F7C">
            <w:pPr>
              <w:jc w:val="center"/>
              <w:rPr>
                <w:rFonts w:ascii="Arial" w:eastAsia="Arial" w:hAnsi="Arial" w:cs="Arial"/>
                <w:b/>
                <w:sz w:val="20"/>
                <w:szCs w:val="20"/>
              </w:rPr>
            </w:pPr>
            <w:r>
              <w:rPr>
                <w:rFonts w:ascii="Arial" w:eastAsia="Arial" w:hAnsi="Arial" w:cs="Arial"/>
                <w:b/>
                <w:sz w:val="20"/>
                <w:szCs w:val="20"/>
              </w:rPr>
              <w:t>Comunicaciones</w:t>
            </w:r>
          </w:p>
        </w:tc>
        <w:tc>
          <w:tcPr>
            <w:tcW w:w="1843" w:type="dxa"/>
            <w:vMerge w:val="restart"/>
            <w:shd w:val="clear" w:color="auto" w:fill="auto"/>
            <w:vAlign w:val="center"/>
          </w:tcPr>
          <w:p w14:paraId="70A055B3" w14:textId="77777777" w:rsidR="009D3D52" w:rsidRDefault="00754F7C">
            <w:pPr>
              <w:jc w:val="center"/>
              <w:rPr>
                <w:rFonts w:ascii="Arial" w:eastAsia="Arial" w:hAnsi="Arial" w:cs="Arial"/>
                <w:b/>
                <w:sz w:val="20"/>
                <w:szCs w:val="20"/>
              </w:rPr>
            </w:pPr>
            <w:r>
              <w:rPr>
                <w:rFonts w:ascii="Arial" w:eastAsia="Arial" w:hAnsi="Arial" w:cs="Arial"/>
                <w:b/>
                <w:sz w:val="20"/>
                <w:szCs w:val="20"/>
              </w:rPr>
              <w:t>Oficina Asesora de Comunicaciones</w:t>
            </w:r>
          </w:p>
        </w:tc>
        <w:tc>
          <w:tcPr>
            <w:tcW w:w="3827" w:type="dxa"/>
            <w:shd w:val="clear" w:color="auto" w:fill="auto"/>
            <w:vAlign w:val="center"/>
          </w:tcPr>
          <w:p w14:paraId="5204B43B" w14:textId="77777777" w:rsidR="009D3D52" w:rsidRDefault="00754F7C">
            <w:pPr>
              <w:jc w:val="both"/>
              <w:rPr>
                <w:rFonts w:ascii="Arial" w:eastAsia="Arial" w:hAnsi="Arial" w:cs="Arial"/>
                <w:sz w:val="20"/>
                <w:szCs w:val="20"/>
              </w:rPr>
            </w:pPr>
            <w:r>
              <w:rPr>
                <w:rFonts w:ascii="Arial" w:eastAsia="Arial" w:hAnsi="Arial" w:cs="Arial"/>
                <w:sz w:val="20"/>
                <w:szCs w:val="20"/>
              </w:rPr>
              <w:t>Efectividad de los productos comunicacionales</w:t>
            </w:r>
          </w:p>
        </w:tc>
        <w:tc>
          <w:tcPr>
            <w:tcW w:w="1276" w:type="dxa"/>
            <w:shd w:val="clear" w:color="auto" w:fill="92D050"/>
            <w:vAlign w:val="center"/>
          </w:tcPr>
          <w:p w14:paraId="19830D2F"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1385EB67" w14:textId="77777777">
        <w:trPr>
          <w:trHeight w:val="200"/>
        </w:trPr>
        <w:tc>
          <w:tcPr>
            <w:tcW w:w="1980" w:type="dxa"/>
            <w:vMerge/>
            <w:shd w:val="clear" w:color="auto" w:fill="auto"/>
            <w:vAlign w:val="center"/>
          </w:tcPr>
          <w:p w14:paraId="5BFA42A4"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2ADB8012"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41CCFAFF" w14:textId="77777777" w:rsidR="009D3D52" w:rsidRDefault="00754F7C">
            <w:pPr>
              <w:jc w:val="both"/>
              <w:rPr>
                <w:rFonts w:ascii="Arial" w:eastAsia="Arial" w:hAnsi="Arial" w:cs="Arial"/>
                <w:sz w:val="20"/>
                <w:szCs w:val="20"/>
              </w:rPr>
            </w:pPr>
            <w:r>
              <w:rPr>
                <w:rFonts w:ascii="Arial" w:eastAsia="Arial" w:hAnsi="Arial" w:cs="Arial"/>
                <w:sz w:val="20"/>
                <w:szCs w:val="20"/>
              </w:rPr>
              <w:t>Plan de Comunicaciones 2021 ejecutado</w:t>
            </w:r>
          </w:p>
        </w:tc>
        <w:tc>
          <w:tcPr>
            <w:tcW w:w="1276" w:type="dxa"/>
            <w:shd w:val="clear" w:color="auto" w:fill="92D050"/>
            <w:vAlign w:val="center"/>
          </w:tcPr>
          <w:p w14:paraId="6FC5D4E9"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52CC7609" w14:textId="77777777">
        <w:trPr>
          <w:trHeight w:val="200"/>
        </w:trPr>
        <w:tc>
          <w:tcPr>
            <w:tcW w:w="1980" w:type="dxa"/>
            <w:vMerge w:val="restart"/>
            <w:shd w:val="clear" w:color="auto" w:fill="auto"/>
            <w:vAlign w:val="center"/>
          </w:tcPr>
          <w:p w14:paraId="13A49288" w14:textId="77777777" w:rsidR="009D3D52" w:rsidRDefault="00754F7C">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vMerge w:val="restart"/>
            <w:shd w:val="clear" w:color="auto" w:fill="auto"/>
            <w:vAlign w:val="center"/>
          </w:tcPr>
          <w:p w14:paraId="2B962328" w14:textId="77777777" w:rsidR="00023134" w:rsidRDefault="00023134">
            <w:pPr>
              <w:jc w:val="center"/>
              <w:rPr>
                <w:rFonts w:ascii="Arial" w:eastAsia="Arial" w:hAnsi="Arial" w:cs="Arial"/>
                <w:b/>
                <w:sz w:val="20"/>
                <w:szCs w:val="20"/>
              </w:rPr>
            </w:pPr>
          </w:p>
          <w:p w14:paraId="39CF6E67" w14:textId="77777777" w:rsidR="00023134" w:rsidRDefault="00023134">
            <w:pPr>
              <w:jc w:val="center"/>
              <w:rPr>
                <w:rFonts w:ascii="Arial" w:eastAsia="Arial" w:hAnsi="Arial" w:cs="Arial"/>
                <w:b/>
                <w:sz w:val="20"/>
                <w:szCs w:val="20"/>
              </w:rPr>
            </w:pPr>
          </w:p>
          <w:p w14:paraId="65CB3A16" w14:textId="77777777" w:rsidR="00023134" w:rsidRDefault="00023134">
            <w:pPr>
              <w:jc w:val="center"/>
              <w:rPr>
                <w:rFonts w:ascii="Arial" w:eastAsia="Arial" w:hAnsi="Arial" w:cs="Arial"/>
                <w:b/>
                <w:sz w:val="20"/>
                <w:szCs w:val="20"/>
              </w:rPr>
            </w:pPr>
          </w:p>
          <w:p w14:paraId="40804192" w14:textId="77777777" w:rsidR="00023134" w:rsidRDefault="00023134">
            <w:pPr>
              <w:jc w:val="center"/>
              <w:rPr>
                <w:rFonts w:ascii="Arial" w:eastAsia="Arial" w:hAnsi="Arial" w:cs="Arial"/>
                <w:b/>
                <w:sz w:val="20"/>
                <w:szCs w:val="20"/>
              </w:rPr>
            </w:pPr>
          </w:p>
          <w:p w14:paraId="1360673E" w14:textId="77777777" w:rsidR="00023134" w:rsidRDefault="00023134">
            <w:pPr>
              <w:jc w:val="center"/>
              <w:rPr>
                <w:rFonts w:ascii="Arial" w:eastAsia="Arial" w:hAnsi="Arial" w:cs="Arial"/>
                <w:b/>
                <w:sz w:val="20"/>
                <w:szCs w:val="20"/>
              </w:rPr>
            </w:pPr>
          </w:p>
          <w:p w14:paraId="746569E5" w14:textId="77777777" w:rsidR="00023134" w:rsidRDefault="00023134">
            <w:pPr>
              <w:jc w:val="center"/>
              <w:rPr>
                <w:rFonts w:ascii="Arial" w:eastAsia="Arial" w:hAnsi="Arial" w:cs="Arial"/>
                <w:b/>
                <w:sz w:val="20"/>
                <w:szCs w:val="20"/>
              </w:rPr>
            </w:pPr>
          </w:p>
          <w:p w14:paraId="719C751E" w14:textId="77777777" w:rsidR="00023134" w:rsidRDefault="00023134">
            <w:pPr>
              <w:jc w:val="center"/>
              <w:rPr>
                <w:rFonts w:ascii="Arial" w:eastAsia="Arial" w:hAnsi="Arial" w:cs="Arial"/>
                <w:b/>
                <w:sz w:val="20"/>
                <w:szCs w:val="20"/>
              </w:rPr>
            </w:pPr>
          </w:p>
          <w:p w14:paraId="1A45F4B7" w14:textId="77777777" w:rsidR="00023134" w:rsidRDefault="00023134">
            <w:pPr>
              <w:jc w:val="center"/>
              <w:rPr>
                <w:rFonts w:ascii="Arial" w:eastAsia="Arial" w:hAnsi="Arial" w:cs="Arial"/>
                <w:b/>
                <w:sz w:val="20"/>
                <w:szCs w:val="20"/>
              </w:rPr>
            </w:pPr>
          </w:p>
          <w:p w14:paraId="08C9CADA" w14:textId="77777777" w:rsidR="00023134" w:rsidRDefault="00023134">
            <w:pPr>
              <w:jc w:val="center"/>
              <w:rPr>
                <w:rFonts w:ascii="Arial" w:eastAsia="Arial" w:hAnsi="Arial" w:cs="Arial"/>
                <w:b/>
                <w:sz w:val="20"/>
                <w:szCs w:val="20"/>
              </w:rPr>
            </w:pPr>
          </w:p>
          <w:p w14:paraId="4077D3C7" w14:textId="77777777" w:rsidR="00023134" w:rsidRDefault="00023134">
            <w:pPr>
              <w:jc w:val="center"/>
              <w:rPr>
                <w:rFonts w:ascii="Arial" w:eastAsia="Arial" w:hAnsi="Arial" w:cs="Arial"/>
                <w:b/>
                <w:sz w:val="20"/>
                <w:szCs w:val="20"/>
              </w:rPr>
            </w:pPr>
          </w:p>
          <w:p w14:paraId="5004572D" w14:textId="77777777" w:rsidR="009D3D52" w:rsidRDefault="00754F7C">
            <w:pPr>
              <w:jc w:val="center"/>
              <w:rPr>
                <w:rFonts w:ascii="Arial" w:eastAsia="Arial" w:hAnsi="Arial" w:cs="Arial"/>
                <w:b/>
                <w:sz w:val="20"/>
                <w:szCs w:val="20"/>
              </w:rPr>
            </w:pPr>
            <w:r>
              <w:rPr>
                <w:rFonts w:ascii="Arial" w:eastAsia="Arial" w:hAnsi="Arial" w:cs="Arial"/>
                <w:b/>
                <w:sz w:val="20"/>
                <w:szCs w:val="20"/>
              </w:rPr>
              <w:t>Dirección de Planeación y Sistemas de Información Ambiental</w:t>
            </w:r>
          </w:p>
          <w:p w14:paraId="51914A0A" w14:textId="77777777" w:rsidR="00023134" w:rsidRDefault="00023134">
            <w:pPr>
              <w:jc w:val="center"/>
              <w:rPr>
                <w:rFonts w:ascii="Arial" w:eastAsia="Arial" w:hAnsi="Arial" w:cs="Arial"/>
                <w:b/>
                <w:sz w:val="20"/>
                <w:szCs w:val="20"/>
              </w:rPr>
            </w:pPr>
          </w:p>
          <w:p w14:paraId="4DD242AA" w14:textId="77777777" w:rsidR="00023134" w:rsidRDefault="00023134">
            <w:pPr>
              <w:jc w:val="center"/>
              <w:rPr>
                <w:rFonts w:ascii="Arial" w:eastAsia="Arial" w:hAnsi="Arial" w:cs="Arial"/>
                <w:b/>
                <w:sz w:val="20"/>
                <w:szCs w:val="20"/>
              </w:rPr>
            </w:pPr>
          </w:p>
          <w:p w14:paraId="16545637" w14:textId="77777777" w:rsidR="00023134" w:rsidRDefault="00023134">
            <w:pPr>
              <w:jc w:val="center"/>
              <w:rPr>
                <w:rFonts w:ascii="Arial" w:eastAsia="Arial" w:hAnsi="Arial" w:cs="Arial"/>
                <w:b/>
                <w:sz w:val="20"/>
                <w:szCs w:val="20"/>
              </w:rPr>
            </w:pPr>
          </w:p>
          <w:p w14:paraId="3C7C4962" w14:textId="77777777" w:rsidR="00023134" w:rsidRDefault="00023134">
            <w:pPr>
              <w:jc w:val="center"/>
              <w:rPr>
                <w:rFonts w:ascii="Arial" w:eastAsia="Arial" w:hAnsi="Arial" w:cs="Arial"/>
                <w:b/>
                <w:sz w:val="20"/>
                <w:szCs w:val="20"/>
              </w:rPr>
            </w:pPr>
          </w:p>
          <w:p w14:paraId="0718006F" w14:textId="77777777" w:rsidR="00023134" w:rsidRDefault="00023134">
            <w:pPr>
              <w:jc w:val="center"/>
              <w:rPr>
                <w:rFonts w:ascii="Arial" w:eastAsia="Arial" w:hAnsi="Arial" w:cs="Arial"/>
                <w:b/>
                <w:sz w:val="20"/>
                <w:szCs w:val="20"/>
              </w:rPr>
            </w:pPr>
          </w:p>
          <w:p w14:paraId="3ED54EE8" w14:textId="77777777" w:rsidR="00023134" w:rsidRDefault="00023134">
            <w:pPr>
              <w:jc w:val="center"/>
              <w:rPr>
                <w:rFonts w:ascii="Arial" w:eastAsia="Arial" w:hAnsi="Arial" w:cs="Arial"/>
                <w:b/>
                <w:sz w:val="20"/>
                <w:szCs w:val="20"/>
              </w:rPr>
            </w:pPr>
          </w:p>
          <w:p w14:paraId="1840F70C" w14:textId="77777777" w:rsidR="00023134" w:rsidRDefault="00023134">
            <w:pPr>
              <w:jc w:val="center"/>
              <w:rPr>
                <w:rFonts w:ascii="Arial" w:eastAsia="Arial" w:hAnsi="Arial" w:cs="Arial"/>
                <w:b/>
                <w:sz w:val="20"/>
                <w:szCs w:val="20"/>
              </w:rPr>
            </w:pPr>
          </w:p>
          <w:p w14:paraId="0F5235E5" w14:textId="77777777" w:rsidR="00023134" w:rsidRDefault="00023134">
            <w:pPr>
              <w:jc w:val="center"/>
              <w:rPr>
                <w:rFonts w:ascii="Arial" w:eastAsia="Arial" w:hAnsi="Arial" w:cs="Arial"/>
                <w:b/>
                <w:sz w:val="20"/>
                <w:szCs w:val="20"/>
              </w:rPr>
            </w:pPr>
          </w:p>
          <w:p w14:paraId="5FEA3DF3" w14:textId="77777777" w:rsidR="00023134" w:rsidRDefault="00023134">
            <w:pPr>
              <w:jc w:val="center"/>
              <w:rPr>
                <w:rFonts w:ascii="Arial" w:eastAsia="Arial" w:hAnsi="Arial" w:cs="Arial"/>
                <w:b/>
                <w:sz w:val="20"/>
                <w:szCs w:val="20"/>
              </w:rPr>
            </w:pPr>
          </w:p>
          <w:p w14:paraId="3857701D" w14:textId="77777777" w:rsidR="00023134" w:rsidRDefault="00023134">
            <w:pPr>
              <w:jc w:val="center"/>
              <w:rPr>
                <w:rFonts w:ascii="Arial" w:eastAsia="Arial" w:hAnsi="Arial" w:cs="Arial"/>
                <w:b/>
                <w:sz w:val="20"/>
                <w:szCs w:val="20"/>
              </w:rPr>
            </w:pPr>
          </w:p>
          <w:p w14:paraId="0D74E467" w14:textId="77777777" w:rsidR="00023134" w:rsidRDefault="00023134">
            <w:pPr>
              <w:jc w:val="center"/>
              <w:rPr>
                <w:rFonts w:ascii="Arial" w:eastAsia="Arial" w:hAnsi="Arial" w:cs="Arial"/>
                <w:b/>
                <w:sz w:val="20"/>
                <w:szCs w:val="20"/>
              </w:rPr>
            </w:pPr>
          </w:p>
          <w:p w14:paraId="586AEB0E" w14:textId="77777777" w:rsidR="00023134" w:rsidRDefault="00023134">
            <w:pPr>
              <w:jc w:val="center"/>
              <w:rPr>
                <w:rFonts w:ascii="Arial" w:eastAsia="Arial" w:hAnsi="Arial" w:cs="Arial"/>
                <w:b/>
                <w:sz w:val="20"/>
                <w:szCs w:val="20"/>
              </w:rPr>
            </w:pPr>
            <w:r>
              <w:rPr>
                <w:rFonts w:ascii="Arial" w:eastAsia="Arial" w:hAnsi="Arial" w:cs="Arial"/>
                <w:b/>
                <w:sz w:val="20"/>
                <w:szCs w:val="20"/>
              </w:rPr>
              <w:t>Dirección de Planeación y Sistemas de Información Ambiental</w:t>
            </w:r>
          </w:p>
        </w:tc>
        <w:tc>
          <w:tcPr>
            <w:tcW w:w="3827" w:type="dxa"/>
            <w:shd w:val="clear" w:color="auto" w:fill="auto"/>
            <w:vAlign w:val="center"/>
          </w:tcPr>
          <w:p w14:paraId="18C8554D" w14:textId="77777777" w:rsidR="009D3D52" w:rsidRDefault="00754F7C">
            <w:pPr>
              <w:jc w:val="both"/>
              <w:rPr>
                <w:rFonts w:ascii="Arial" w:eastAsia="Arial" w:hAnsi="Arial" w:cs="Arial"/>
                <w:sz w:val="20"/>
                <w:szCs w:val="20"/>
              </w:rPr>
            </w:pPr>
            <w:r>
              <w:rPr>
                <w:rFonts w:ascii="Arial" w:eastAsia="Arial" w:hAnsi="Arial" w:cs="Arial"/>
                <w:sz w:val="20"/>
                <w:szCs w:val="20"/>
              </w:rPr>
              <w:lastRenderedPageBreak/>
              <w:t>Porcentaje de fortalecimiento de la articulación local, regional, nacional, internacional del componente ambiental de Bogotá</w:t>
            </w:r>
          </w:p>
        </w:tc>
        <w:tc>
          <w:tcPr>
            <w:tcW w:w="1276" w:type="dxa"/>
            <w:shd w:val="clear" w:color="auto" w:fill="92D050"/>
            <w:vAlign w:val="center"/>
          </w:tcPr>
          <w:p w14:paraId="587D1CF3"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50E86E63" w14:textId="77777777">
        <w:trPr>
          <w:trHeight w:val="200"/>
        </w:trPr>
        <w:tc>
          <w:tcPr>
            <w:tcW w:w="1980" w:type="dxa"/>
            <w:vMerge/>
            <w:shd w:val="clear" w:color="auto" w:fill="auto"/>
            <w:vAlign w:val="center"/>
          </w:tcPr>
          <w:p w14:paraId="08D9165B"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0B3B67CB"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01099C35" w14:textId="77777777" w:rsidR="009D3D52" w:rsidRDefault="00754F7C">
            <w:pPr>
              <w:jc w:val="both"/>
              <w:rPr>
                <w:rFonts w:ascii="Arial" w:eastAsia="Arial" w:hAnsi="Arial" w:cs="Arial"/>
                <w:sz w:val="20"/>
                <w:szCs w:val="20"/>
              </w:rPr>
            </w:pPr>
            <w:r>
              <w:rPr>
                <w:rFonts w:ascii="Arial" w:eastAsia="Arial" w:hAnsi="Arial" w:cs="Arial"/>
                <w:sz w:val="20"/>
                <w:szCs w:val="20"/>
              </w:rPr>
              <w:t>Porcentaje de avance en el fortalecimiento de la gestión y seguimiento de las instancias ambientales con mayor incidencia en la región</w:t>
            </w:r>
          </w:p>
        </w:tc>
        <w:tc>
          <w:tcPr>
            <w:tcW w:w="1276" w:type="dxa"/>
            <w:shd w:val="clear" w:color="auto" w:fill="92D050"/>
            <w:vAlign w:val="center"/>
          </w:tcPr>
          <w:p w14:paraId="68BA5F57"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73B2F014" w14:textId="77777777">
        <w:trPr>
          <w:trHeight w:val="200"/>
        </w:trPr>
        <w:tc>
          <w:tcPr>
            <w:tcW w:w="1980" w:type="dxa"/>
            <w:vMerge/>
            <w:shd w:val="clear" w:color="auto" w:fill="auto"/>
            <w:vAlign w:val="center"/>
          </w:tcPr>
          <w:p w14:paraId="7FDFB2D6"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43DCCB01"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0864CA98" w14:textId="77777777" w:rsidR="009D3D52" w:rsidRDefault="00754F7C">
            <w:pPr>
              <w:jc w:val="both"/>
              <w:rPr>
                <w:rFonts w:ascii="Arial" w:eastAsia="Arial" w:hAnsi="Arial" w:cs="Arial"/>
                <w:sz w:val="20"/>
                <w:szCs w:val="20"/>
              </w:rPr>
            </w:pPr>
            <w:r>
              <w:rPr>
                <w:rFonts w:ascii="Arial" w:eastAsia="Arial" w:hAnsi="Arial" w:cs="Arial"/>
                <w:sz w:val="20"/>
                <w:szCs w:val="20"/>
              </w:rPr>
              <w:t>Número de acciones de gestión del conocimiento en materia ambiental.</w:t>
            </w:r>
          </w:p>
        </w:tc>
        <w:tc>
          <w:tcPr>
            <w:tcW w:w="1276" w:type="dxa"/>
            <w:shd w:val="clear" w:color="auto" w:fill="92D050"/>
            <w:vAlign w:val="center"/>
          </w:tcPr>
          <w:p w14:paraId="1DBCEBE8"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208394FC" w14:textId="77777777">
        <w:trPr>
          <w:trHeight w:val="200"/>
        </w:trPr>
        <w:tc>
          <w:tcPr>
            <w:tcW w:w="1980" w:type="dxa"/>
            <w:vMerge/>
            <w:shd w:val="clear" w:color="auto" w:fill="auto"/>
            <w:vAlign w:val="center"/>
          </w:tcPr>
          <w:p w14:paraId="32B13670"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5382343D"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451AE1ED" w14:textId="77777777" w:rsidR="009D3D52" w:rsidRDefault="00754F7C">
            <w:pPr>
              <w:jc w:val="both"/>
              <w:rPr>
                <w:rFonts w:ascii="Arial" w:eastAsia="Arial" w:hAnsi="Arial" w:cs="Arial"/>
                <w:sz w:val="20"/>
                <w:szCs w:val="20"/>
              </w:rPr>
            </w:pPr>
            <w:r>
              <w:rPr>
                <w:rFonts w:ascii="Arial" w:eastAsia="Arial" w:hAnsi="Arial" w:cs="Arial"/>
                <w:sz w:val="20"/>
                <w:szCs w:val="20"/>
              </w:rPr>
              <w:t>Porcentaje de proyectos activos con acciones de seguimiento</w:t>
            </w:r>
          </w:p>
        </w:tc>
        <w:tc>
          <w:tcPr>
            <w:tcW w:w="1276" w:type="dxa"/>
            <w:shd w:val="clear" w:color="auto" w:fill="92D050"/>
            <w:vAlign w:val="center"/>
          </w:tcPr>
          <w:p w14:paraId="335A0BCD"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625FDE43" w14:textId="77777777">
        <w:trPr>
          <w:trHeight w:val="200"/>
        </w:trPr>
        <w:tc>
          <w:tcPr>
            <w:tcW w:w="1980" w:type="dxa"/>
            <w:vMerge/>
            <w:shd w:val="clear" w:color="auto" w:fill="auto"/>
            <w:vAlign w:val="center"/>
          </w:tcPr>
          <w:p w14:paraId="72F75565"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1593F955"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68D0EC3F" w14:textId="77777777" w:rsidR="009D3D52" w:rsidRDefault="00754F7C">
            <w:pPr>
              <w:jc w:val="both"/>
              <w:rPr>
                <w:rFonts w:ascii="Arial" w:eastAsia="Arial" w:hAnsi="Arial" w:cs="Arial"/>
                <w:sz w:val="20"/>
                <w:szCs w:val="20"/>
              </w:rPr>
            </w:pPr>
            <w:r>
              <w:rPr>
                <w:rFonts w:ascii="Arial" w:eastAsia="Arial" w:hAnsi="Arial" w:cs="Arial"/>
                <w:sz w:val="20"/>
                <w:szCs w:val="20"/>
              </w:rPr>
              <w:t>Actividades de soporte y gestión de procesos realizadas</w:t>
            </w:r>
          </w:p>
        </w:tc>
        <w:tc>
          <w:tcPr>
            <w:tcW w:w="1276" w:type="dxa"/>
            <w:shd w:val="clear" w:color="auto" w:fill="92D050"/>
            <w:vAlign w:val="center"/>
          </w:tcPr>
          <w:p w14:paraId="320419D5"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23FC4ECD" w14:textId="77777777">
        <w:trPr>
          <w:trHeight w:val="200"/>
        </w:trPr>
        <w:tc>
          <w:tcPr>
            <w:tcW w:w="1980" w:type="dxa"/>
            <w:vMerge w:val="restart"/>
            <w:shd w:val="clear" w:color="auto" w:fill="auto"/>
            <w:vAlign w:val="center"/>
          </w:tcPr>
          <w:p w14:paraId="12DEA109"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vMerge/>
            <w:shd w:val="clear" w:color="auto" w:fill="auto"/>
            <w:vAlign w:val="center"/>
          </w:tcPr>
          <w:p w14:paraId="01D490F1"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52C929A4" w14:textId="77777777" w:rsidR="009D3D52" w:rsidRDefault="00754F7C">
            <w:pPr>
              <w:jc w:val="both"/>
              <w:rPr>
                <w:rFonts w:ascii="Arial" w:eastAsia="Arial" w:hAnsi="Arial" w:cs="Arial"/>
                <w:sz w:val="20"/>
                <w:szCs w:val="20"/>
              </w:rPr>
            </w:pPr>
            <w:r>
              <w:rPr>
                <w:rFonts w:ascii="Arial" w:eastAsia="Arial" w:hAnsi="Arial" w:cs="Arial"/>
                <w:sz w:val="20"/>
                <w:szCs w:val="20"/>
              </w:rPr>
              <w:t>Porcentaje de avance en el fortalecimiento de gestión de la información ambiental de Bogotá priorizada</w:t>
            </w:r>
          </w:p>
        </w:tc>
        <w:tc>
          <w:tcPr>
            <w:tcW w:w="1276" w:type="dxa"/>
            <w:shd w:val="clear" w:color="auto" w:fill="92D050"/>
            <w:vAlign w:val="center"/>
          </w:tcPr>
          <w:p w14:paraId="0A4F6C59"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62CDF66A" w14:textId="77777777">
        <w:trPr>
          <w:trHeight w:val="200"/>
        </w:trPr>
        <w:tc>
          <w:tcPr>
            <w:tcW w:w="1980" w:type="dxa"/>
            <w:vMerge/>
            <w:shd w:val="clear" w:color="auto" w:fill="auto"/>
            <w:vAlign w:val="center"/>
          </w:tcPr>
          <w:p w14:paraId="2167D85B"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27E3D248"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6A06E8F9" w14:textId="77777777" w:rsidR="009D3D52" w:rsidRDefault="00754F7C">
            <w:pPr>
              <w:jc w:val="both"/>
              <w:rPr>
                <w:rFonts w:ascii="Arial" w:eastAsia="Arial" w:hAnsi="Arial" w:cs="Arial"/>
                <w:sz w:val="20"/>
                <w:szCs w:val="20"/>
              </w:rPr>
            </w:pPr>
            <w:r>
              <w:rPr>
                <w:rFonts w:ascii="Arial" w:eastAsia="Arial" w:hAnsi="Arial" w:cs="Arial"/>
                <w:sz w:val="20"/>
                <w:szCs w:val="20"/>
              </w:rPr>
              <w:t>Sistemas de información actualizados</w:t>
            </w:r>
          </w:p>
        </w:tc>
        <w:tc>
          <w:tcPr>
            <w:tcW w:w="1276" w:type="dxa"/>
            <w:shd w:val="clear" w:color="auto" w:fill="92D050"/>
            <w:vAlign w:val="center"/>
          </w:tcPr>
          <w:p w14:paraId="262489FA"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61592279" w14:textId="77777777">
        <w:trPr>
          <w:trHeight w:val="200"/>
        </w:trPr>
        <w:tc>
          <w:tcPr>
            <w:tcW w:w="1980" w:type="dxa"/>
            <w:vMerge/>
            <w:shd w:val="clear" w:color="auto" w:fill="auto"/>
            <w:vAlign w:val="center"/>
          </w:tcPr>
          <w:p w14:paraId="12731C00"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6505D728"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2C1C0B59" w14:textId="77777777" w:rsidR="009D3D52" w:rsidRDefault="00754F7C">
            <w:pPr>
              <w:jc w:val="both"/>
              <w:rPr>
                <w:rFonts w:ascii="Arial" w:eastAsia="Arial" w:hAnsi="Arial" w:cs="Arial"/>
                <w:sz w:val="20"/>
                <w:szCs w:val="20"/>
              </w:rPr>
            </w:pPr>
            <w:r>
              <w:rPr>
                <w:rFonts w:ascii="Arial" w:eastAsia="Arial" w:hAnsi="Arial" w:cs="Arial"/>
                <w:sz w:val="20"/>
                <w:szCs w:val="20"/>
              </w:rPr>
              <w:t>Sistemas de información implementados</w:t>
            </w:r>
          </w:p>
        </w:tc>
        <w:tc>
          <w:tcPr>
            <w:tcW w:w="1276" w:type="dxa"/>
            <w:shd w:val="clear" w:color="auto" w:fill="92D050"/>
            <w:vAlign w:val="center"/>
          </w:tcPr>
          <w:p w14:paraId="4AEC2BCD"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526D9C97" w14:textId="77777777">
        <w:trPr>
          <w:trHeight w:val="200"/>
        </w:trPr>
        <w:tc>
          <w:tcPr>
            <w:tcW w:w="1980" w:type="dxa"/>
            <w:vMerge/>
            <w:shd w:val="clear" w:color="auto" w:fill="auto"/>
            <w:vAlign w:val="center"/>
          </w:tcPr>
          <w:p w14:paraId="338C7558"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2E7E6E56"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435BAA04" w14:textId="77777777" w:rsidR="009D3D52" w:rsidRDefault="00754F7C">
            <w:pPr>
              <w:jc w:val="both"/>
              <w:rPr>
                <w:rFonts w:ascii="Arial" w:eastAsia="Arial" w:hAnsi="Arial" w:cs="Arial"/>
                <w:sz w:val="20"/>
                <w:szCs w:val="20"/>
              </w:rPr>
            </w:pPr>
            <w:r>
              <w:rPr>
                <w:rFonts w:ascii="Arial" w:eastAsia="Arial" w:hAnsi="Arial" w:cs="Arial"/>
                <w:sz w:val="20"/>
                <w:szCs w:val="20"/>
              </w:rPr>
              <w:t>Documentos para la planeación realizados</w:t>
            </w:r>
          </w:p>
        </w:tc>
        <w:tc>
          <w:tcPr>
            <w:tcW w:w="1276" w:type="dxa"/>
            <w:shd w:val="clear" w:color="auto" w:fill="92D050"/>
            <w:vAlign w:val="center"/>
          </w:tcPr>
          <w:p w14:paraId="2E962DF3"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19D09D70" w14:textId="77777777">
        <w:trPr>
          <w:trHeight w:val="200"/>
        </w:trPr>
        <w:tc>
          <w:tcPr>
            <w:tcW w:w="1980" w:type="dxa"/>
            <w:vMerge/>
            <w:shd w:val="clear" w:color="auto" w:fill="auto"/>
            <w:vAlign w:val="center"/>
          </w:tcPr>
          <w:p w14:paraId="521D3A7A"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46592A32"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65B48BC4" w14:textId="77777777" w:rsidR="009D3D52" w:rsidRDefault="00754F7C">
            <w:pPr>
              <w:jc w:val="both"/>
              <w:rPr>
                <w:rFonts w:ascii="Arial" w:eastAsia="Arial" w:hAnsi="Arial" w:cs="Arial"/>
                <w:sz w:val="20"/>
                <w:szCs w:val="20"/>
              </w:rPr>
            </w:pPr>
            <w:r>
              <w:rPr>
                <w:rFonts w:ascii="Arial" w:eastAsia="Arial" w:hAnsi="Arial" w:cs="Arial"/>
                <w:sz w:val="20"/>
                <w:szCs w:val="20"/>
              </w:rPr>
              <w:t>Índice de capacidad en la prestación de servicios de tecnología</w:t>
            </w:r>
          </w:p>
        </w:tc>
        <w:tc>
          <w:tcPr>
            <w:tcW w:w="1276" w:type="dxa"/>
            <w:shd w:val="clear" w:color="auto" w:fill="92D050"/>
            <w:vAlign w:val="center"/>
          </w:tcPr>
          <w:p w14:paraId="5A62C29B"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4F6B30FD" w14:textId="77777777">
        <w:trPr>
          <w:trHeight w:val="200"/>
        </w:trPr>
        <w:tc>
          <w:tcPr>
            <w:tcW w:w="1980" w:type="dxa"/>
            <w:vMerge/>
            <w:shd w:val="clear" w:color="auto" w:fill="auto"/>
            <w:vAlign w:val="center"/>
          </w:tcPr>
          <w:p w14:paraId="73347F17"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3FFC9868"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586F9BC8" w14:textId="77777777" w:rsidR="009D3D52" w:rsidRDefault="00754F7C">
            <w:pPr>
              <w:jc w:val="both"/>
              <w:rPr>
                <w:rFonts w:ascii="Arial" w:eastAsia="Arial" w:hAnsi="Arial" w:cs="Arial"/>
                <w:sz w:val="20"/>
                <w:szCs w:val="20"/>
              </w:rPr>
            </w:pPr>
            <w:r>
              <w:rPr>
                <w:rFonts w:ascii="Arial" w:eastAsia="Arial" w:hAnsi="Arial" w:cs="Arial"/>
                <w:sz w:val="20"/>
                <w:szCs w:val="20"/>
              </w:rPr>
              <w:t>Documentos para la planeación estratégica en TI</w:t>
            </w:r>
          </w:p>
        </w:tc>
        <w:tc>
          <w:tcPr>
            <w:tcW w:w="1276" w:type="dxa"/>
            <w:shd w:val="clear" w:color="auto" w:fill="92D050"/>
            <w:vAlign w:val="center"/>
          </w:tcPr>
          <w:p w14:paraId="4CB824DE"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02A6449A" w14:textId="77777777">
        <w:trPr>
          <w:trHeight w:val="214"/>
        </w:trPr>
        <w:tc>
          <w:tcPr>
            <w:tcW w:w="1980" w:type="dxa"/>
            <w:vMerge/>
            <w:shd w:val="clear" w:color="auto" w:fill="auto"/>
            <w:vAlign w:val="center"/>
          </w:tcPr>
          <w:p w14:paraId="5E4339AB"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54083434"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59C79BFC" w14:textId="77777777" w:rsidR="009D3D52" w:rsidRDefault="00754F7C">
            <w:pPr>
              <w:jc w:val="both"/>
              <w:rPr>
                <w:rFonts w:ascii="Arial" w:eastAsia="Arial" w:hAnsi="Arial" w:cs="Arial"/>
                <w:sz w:val="20"/>
                <w:szCs w:val="20"/>
              </w:rPr>
            </w:pPr>
            <w:r>
              <w:rPr>
                <w:rFonts w:ascii="Arial" w:eastAsia="Arial" w:hAnsi="Arial" w:cs="Arial"/>
                <w:sz w:val="20"/>
                <w:szCs w:val="20"/>
              </w:rPr>
              <w:t>Sistemas De Información Actualizados</w:t>
            </w:r>
          </w:p>
        </w:tc>
        <w:tc>
          <w:tcPr>
            <w:tcW w:w="1276" w:type="dxa"/>
            <w:shd w:val="clear" w:color="auto" w:fill="92D050"/>
            <w:vAlign w:val="center"/>
          </w:tcPr>
          <w:p w14:paraId="59B7FE5E"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342DAF6B" w14:textId="77777777">
        <w:trPr>
          <w:trHeight w:val="200"/>
        </w:trPr>
        <w:tc>
          <w:tcPr>
            <w:tcW w:w="1980" w:type="dxa"/>
            <w:vMerge/>
            <w:shd w:val="clear" w:color="auto" w:fill="auto"/>
            <w:vAlign w:val="center"/>
          </w:tcPr>
          <w:p w14:paraId="3FA2835D"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58966233"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1C422016" w14:textId="77777777" w:rsidR="009D3D52" w:rsidRDefault="00754F7C">
            <w:pPr>
              <w:jc w:val="both"/>
              <w:rPr>
                <w:rFonts w:ascii="Arial" w:eastAsia="Arial" w:hAnsi="Arial" w:cs="Arial"/>
                <w:sz w:val="20"/>
                <w:szCs w:val="20"/>
              </w:rPr>
            </w:pPr>
            <w:r>
              <w:rPr>
                <w:rFonts w:ascii="Arial" w:eastAsia="Arial" w:hAnsi="Arial" w:cs="Arial"/>
                <w:sz w:val="20"/>
                <w:szCs w:val="20"/>
              </w:rPr>
              <w:t>Sistemas de información diseñados, actualizados o en funcionamiento</w:t>
            </w:r>
          </w:p>
        </w:tc>
        <w:tc>
          <w:tcPr>
            <w:tcW w:w="1276" w:type="dxa"/>
            <w:shd w:val="clear" w:color="auto" w:fill="92D050"/>
            <w:vAlign w:val="center"/>
          </w:tcPr>
          <w:p w14:paraId="2FD5B280"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0132A212" w14:textId="77777777">
        <w:trPr>
          <w:trHeight w:val="200"/>
        </w:trPr>
        <w:tc>
          <w:tcPr>
            <w:tcW w:w="1980" w:type="dxa"/>
            <w:vMerge/>
            <w:shd w:val="clear" w:color="auto" w:fill="auto"/>
            <w:vAlign w:val="center"/>
          </w:tcPr>
          <w:p w14:paraId="57AF6A52"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7F8EAC71"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1F7A7765" w14:textId="77777777" w:rsidR="009D3D52" w:rsidRDefault="00754F7C">
            <w:pPr>
              <w:jc w:val="both"/>
              <w:rPr>
                <w:rFonts w:ascii="Arial" w:eastAsia="Arial" w:hAnsi="Arial" w:cs="Arial"/>
                <w:sz w:val="20"/>
                <w:szCs w:val="20"/>
              </w:rPr>
            </w:pPr>
            <w:r>
              <w:rPr>
                <w:sz w:val="20"/>
                <w:szCs w:val="20"/>
              </w:rPr>
              <w:t>I</w:t>
            </w:r>
            <w:r>
              <w:rPr>
                <w:rFonts w:ascii="Arial" w:eastAsia="Arial" w:hAnsi="Arial" w:cs="Arial"/>
                <w:sz w:val="20"/>
                <w:szCs w:val="20"/>
              </w:rPr>
              <w:t>nformes presentados</w:t>
            </w:r>
          </w:p>
        </w:tc>
        <w:tc>
          <w:tcPr>
            <w:tcW w:w="1276" w:type="dxa"/>
            <w:shd w:val="clear" w:color="auto" w:fill="92D050"/>
            <w:vAlign w:val="center"/>
          </w:tcPr>
          <w:p w14:paraId="38431969"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59CE2496" w14:textId="77777777">
        <w:trPr>
          <w:trHeight w:val="200"/>
        </w:trPr>
        <w:tc>
          <w:tcPr>
            <w:tcW w:w="1980" w:type="dxa"/>
            <w:vMerge/>
            <w:shd w:val="clear" w:color="auto" w:fill="auto"/>
            <w:vAlign w:val="center"/>
          </w:tcPr>
          <w:p w14:paraId="0E80469D"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6A219FBE"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26FA35E5" w14:textId="77777777" w:rsidR="009D3D52" w:rsidRDefault="00754F7C">
            <w:pPr>
              <w:jc w:val="both"/>
              <w:rPr>
                <w:sz w:val="20"/>
                <w:szCs w:val="20"/>
              </w:rPr>
            </w:pPr>
            <w:r>
              <w:rPr>
                <w:rFonts w:ascii="Arial" w:eastAsia="Arial" w:hAnsi="Arial" w:cs="Arial"/>
                <w:sz w:val="20"/>
                <w:szCs w:val="20"/>
              </w:rPr>
              <w:t>Disponibilidad de los sistemas de información</w:t>
            </w:r>
          </w:p>
        </w:tc>
        <w:tc>
          <w:tcPr>
            <w:tcW w:w="1276" w:type="dxa"/>
            <w:shd w:val="clear" w:color="auto" w:fill="92D050"/>
            <w:vAlign w:val="center"/>
          </w:tcPr>
          <w:p w14:paraId="67F269B5"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62EAD050" w14:textId="77777777">
        <w:trPr>
          <w:trHeight w:val="200"/>
        </w:trPr>
        <w:tc>
          <w:tcPr>
            <w:tcW w:w="1980" w:type="dxa"/>
            <w:vMerge/>
            <w:shd w:val="clear" w:color="auto" w:fill="auto"/>
            <w:vAlign w:val="center"/>
          </w:tcPr>
          <w:p w14:paraId="545E748B"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46A9E178"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7E3BA4C9" w14:textId="77777777" w:rsidR="009D3D52" w:rsidRDefault="00754F7C">
            <w:pPr>
              <w:jc w:val="both"/>
              <w:rPr>
                <w:rFonts w:ascii="Arial" w:eastAsia="Arial" w:hAnsi="Arial" w:cs="Arial"/>
                <w:sz w:val="20"/>
                <w:szCs w:val="20"/>
              </w:rPr>
            </w:pPr>
            <w:r>
              <w:rPr>
                <w:rFonts w:ascii="Arial" w:eastAsia="Arial" w:hAnsi="Arial" w:cs="Arial"/>
                <w:sz w:val="20"/>
                <w:szCs w:val="20"/>
              </w:rPr>
              <w:t>Informes de seguimiento realizados</w:t>
            </w:r>
          </w:p>
        </w:tc>
        <w:tc>
          <w:tcPr>
            <w:tcW w:w="1276" w:type="dxa"/>
            <w:shd w:val="clear" w:color="auto" w:fill="92D050"/>
            <w:vAlign w:val="center"/>
          </w:tcPr>
          <w:p w14:paraId="512DBE4F"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33EA32A7" w14:textId="77777777">
        <w:trPr>
          <w:trHeight w:val="200"/>
        </w:trPr>
        <w:tc>
          <w:tcPr>
            <w:tcW w:w="1980" w:type="dxa"/>
            <w:vMerge w:val="restart"/>
            <w:shd w:val="clear" w:color="auto" w:fill="auto"/>
            <w:vAlign w:val="center"/>
          </w:tcPr>
          <w:p w14:paraId="65467151"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Talento Humano</w:t>
            </w:r>
          </w:p>
        </w:tc>
        <w:tc>
          <w:tcPr>
            <w:tcW w:w="1843" w:type="dxa"/>
            <w:vMerge w:val="restart"/>
            <w:shd w:val="clear" w:color="auto" w:fill="auto"/>
            <w:vAlign w:val="center"/>
          </w:tcPr>
          <w:p w14:paraId="5A760B9D" w14:textId="77777777" w:rsidR="009D3D52" w:rsidRDefault="00754F7C">
            <w:pPr>
              <w:jc w:val="center"/>
              <w:rPr>
                <w:rFonts w:ascii="Arial" w:eastAsia="Arial" w:hAnsi="Arial" w:cs="Arial"/>
                <w:sz w:val="20"/>
                <w:szCs w:val="20"/>
              </w:rPr>
            </w:pPr>
            <w:r>
              <w:rPr>
                <w:rFonts w:ascii="Arial" w:eastAsia="Arial" w:hAnsi="Arial" w:cs="Arial"/>
                <w:sz w:val="20"/>
                <w:szCs w:val="20"/>
              </w:rPr>
              <w:t>Dirección de gestión Corporativa</w:t>
            </w:r>
          </w:p>
        </w:tc>
        <w:tc>
          <w:tcPr>
            <w:tcW w:w="3827" w:type="dxa"/>
            <w:shd w:val="clear" w:color="auto" w:fill="auto"/>
            <w:vAlign w:val="center"/>
          </w:tcPr>
          <w:p w14:paraId="7DA8620B" w14:textId="77777777" w:rsidR="009D3D52" w:rsidRDefault="00754F7C">
            <w:pPr>
              <w:jc w:val="both"/>
              <w:rPr>
                <w:rFonts w:ascii="Arial" w:eastAsia="Arial" w:hAnsi="Arial" w:cs="Arial"/>
                <w:sz w:val="20"/>
                <w:szCs w:val="20"/>
              </w:rPr>
            </w:pPr>
            <w:r>
              <w:rPr>
                <w:rFonts w:ascii="Arial" w:eastAsia="Arial" w:hAnsi="Arial" w:cs="Arial"/>
                <w:sz w:val="20"/>
                <w:szCs w:val="20"/>
              </w:rPr>
              <w:t>Ausentismo SDA</w:t>
            </w:r>
          </w:p>
        </w:tc>
        <w:tc>
          <w:tcPr>
            <w:tcW w:w="1276" w:type="dxa"/>
            <w:shd w:val="clear" w:color="auto" w:fill="92D050"/>
            <w:vAlign w:val="center"/>
          </w:tcPr>
          <w:p w14:paraId="3FC6424C"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37830475" w14:textId="77777777">
        <w:trPr>
          <w:trHeight w:val="200"/>
        </w:trPr>
        <w:tc>
          <w:tcPr>
            <w:tcW w:w="1980" w:type="dxa"/>
            <w:vMerge/>
            <w:shd w:val="clear" w:color="auto" w:fill="auto"/>
            <w:vAlign w:val="center"/>
          </w:tcPr>
          <w:p w14:paraId="3AA610BA"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0FDC842B"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19C71BDF" w14:textId="77777777" w:rsidR="009D3D52" w:rsidRDefault="00754F7C">
            <w:pPr>
              <w:jc w:val="both"/>
              <w:rPr>
                <w:rFonts w:ascii="Arial" w:eastAsia="Arial" w:hAnsi="Arial" w:cs="Arial"/>
                <w:sz w:val="20"/>
                <w:szCs w:val="20"/>
              </w:rPr>
            </w:pPr>
            <w:r>
              <w:rPr>
                <w:rFonts w:ascii="Arial" w:eastAsia="Arial" w:hAnsi="Arial" w:cs="Arial"/>
                <w:sz w:val="20"/>
                <w:szCs w:val="20"/>
              </w:rPr>
              <w:t>Incidencia de la enfermedad laboral</w:t>
            </w:r>
          </w:p>
        </w:tc>
        <w:tc>
          <w:tcPr>
            <w:tcW w:w="1276" w:type="dxa"/>
            <w:shd w:val="clear" w:color="auto" w:fill="92D050"/>
            <w:vAlign w:val="center"/>
          </w:tcPr>
          <w:p w14:paraId="068500F9"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4EC7F19C" w14:textId="77777777">
        <w:trPr>
          <w:trHeight w:val="200"/>
        </w:trPr>
        <w:tc>
          <w:tcPr>
            <w:tcW w:w="1980" w:type="dxa"/>
            <w:vMerge/>
            <w:shd w:val="clear" w:color="auto" w:fill="auto"/>
            <w:vAlign w:val="center"/>
          </w:tcPr>
          <w:p w14:paraId="384ED897"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43D7FBC3"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4FE238B0" w14:textId="77777777" w:rsidR="009D3D52" w:rsidRDefault="00754F7C">
            <w:pPr>
              <w:jc w:val="both"/>
              <w:rPr>
                <w:rFonts w:ascii="Arial" w:eastAsia="Arial" w:hAnsi="Arial" w:cs="Arial"/>
                <w:sz w:val="20"/>
                <w:szCs w:val="20"/>
              </w:rPr>
            </w:pPr>
            <w:r>
              <w:rPr>
                <w:rFonts w:ascii="Arial" w:eastAsia="Arial" w:hAnsi="Arial" w:cs="Arial"/>
                <w:sz w:val="20"/>
                <w:szCs w:val="20"/>
              </w:rPr>
              <w:t>Frecuencia de Accidentalidad</w:t>
            </w:r>
          </w:p>
        </w:tc>
        <w:tc>
          <w:tcPr>
            <w:tcW w:w="1276" w:type="dxa"/>
            <w:shd w:val="clear" w:color="auto" w:fill="92D050"/>
            <w:vAlign w:val="center"/>
          </w:tcPr>
          <w:p w14:paraId="34A59167"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3F6B33E8" w14:textId="77777777">
        <w:trPr>
          <w:trHeight w:val="200"/>
        </w:trPr>
        <w:tc>
          <w:tcPr>
            <w:tcW w:w="1980" w:type="dxa"/>
            <w:vMerge/>
            <w:shd w:val="clear" w:color="auto" w:fill="auto"/>
            <w:vAlign w:val="center"/>
          </w:tcPr>
          <w:p w14:paraId="678CDBAA"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21D3FB7A" w14:textId="77777777" w:rsidR="009D3D52" w:rsidRDefault="009D3D52">
            <w:pPr>
              <w:jc w:val="center"/>
              <w:rPr>
                <w:rFonts w:ascii="Arial" w:eastAsia="Arial" w:hAnsi="Arial" w:cs="Arial"/>
                <w:sz w:val="20"/>
                <w:szCs w:val="20"/>
              </w:rPr>
            </w:pPr>
          </w:p>
        </w:tc>
        <w:tc>
          <w:tcPr>
            <w:tcW w:w="3827" w:type="dxa"/>
            <w:shd w:val="clear" w:color="auto" w:fill="auto"/>
            <w:vAlign w:val="center"/>
          </w:tcPr>
          <w:p w14:paraId="5C632E51" w14:textId="77777777" w:rsidR="009D3D52" w:rsidRDefault="00754F7C">
            <w:pPr>
              <w:jc w:val="both"/>
              <w:rPr>
                <w:rFonts w:ascii="Arial" w:eastAsia="Arial" w:hAnsi="Arial" w:cs="Arial"/>
                <w:sz w:val="20"/>
                <w:szCs w:val="20"/>
              </w:rPr>
            </w:pPr>
            <w:r>
              <w:rPr>
                <w:rFonts w:ascii="Arial" w:eastAsia="Arial" w:hAnsi="Arial" w:cs="Arial"/>
                <w:sz w:val="20"/>
                <w:szCs w:val="20"/>
              </w:rPr>
              <w:t>Severidad de Accidentalidad</w:t>
            </w:r>
          </w:p>
        </w:tc>
        <w:tc>
          <w:tcPr>
            <w:tcW w:w="1276" w:type="dxa"/>
            <w:shd w:val="clear" w:color="auto" w:fill="92D050"/>
            <w:vAlign w:val="center"/>
          </w:tcPr>
          <w:p w14:paraId="63F4BFB3" w14:textId="77777777" w:rsidR="009D3D52" w:rsidRDefault="00754F7C">
            <w:pPr>
              <w:jc w:val="center"/>
              <w:rPr>
                <w:rFonts w:ascii="Arial" w:eastAsia="Arial" w:hAnsi="Arial" w:cs="Arial"/>
                <w:b/>
                <w:sz w:val="20"/>
                <w:szCs w:val="20"/>
              </w:rPr>
            </w:pPr>
            <w:r>
              <w:rPr>
                <w:rFonts w:ascii="Arial" w:eastAsia="Arial" w:hAnsi="Arial" w:cs="Arial"/>
                <w:b/>
                <w:sz w:val="20"/>
                <w:szCs w:val="20"/>
              </w:rPr>
              <w:t>100</w:t>
            </w:r>
          </w:p>
        </w:tc>
      </w:tr>
      <w:tr w:rsidR="009D3D52" w14:paraId="62286386" w14:textId="77777777">
        <w:trPr>
          <w:trHeight w:val="200"/>
        </w:trPr>
        <w:tc>
          <w:tcPr>
            <w:tcW w:w="1980" w:type="dxa"/>
            <w:shd w:val="clear" w:color="auto" w:fill="auto"/>
            <w:vAlign w:val="center"/>
          </w:tcPr>
          <w:p w14:paraId="0EB32B1E" w14:textId="77777777" w:rsidR="009D3D52" w:rsidRDefault="0056428A" w:rsidP="0056428A">
            <w:pPr>
              <w:jc w:val="center"/>
              <w:rPr>
                <w:rFonts w:ascii="Arial" w:eastAsia="Arial" w:hAnsi="Arial" w:cs="Arial"/>
                <w:b/>
                <w:sz w:val="20"/>
                <w:szCs w:val="20"/>
              </w:rPr>
            </w:pPr>
            <w:r w:rsidRPr="0056428A">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shd w:val="clear" w:color="auto" w:fill="auto"/>
            <w:vAlign w:val="center"/>
          </w:tcPr>
          <w:p w14:paraId="0A89DD97" w14:textId="77777777" w:rsidR="009D3D52" w:rsidRDefault="0056428A">
            <w:pPr>
              <w:jc w:val="center"/>
              <w:rPr>
                <w:rFonts w:ascii="Arial" w:eastAsia="Arial" w:hAnsi="Arial" w:cs="Arial"/>
                <w:sz w:val="20"/>
                <w:szCs w:val="20"/>
              </w:rPr>
            </w:pPr>
            <w:r>
              <w:rPr>
                <w:rFonts w:ascii="Arial" w:hAnsi="Arial" w:cs="Arial"/>
                <w:color w:val="000000"/>
                <w:sz w:val="20"/>
                <w:szCs w:val="20"/>
              </w:rPr>
              <w:t>Dirección de Gestión Ambiental</w:t>
            </w:r>
          </w:p>
        </w:tc>
        <w:tc>
          <w:tcPr>
            <w:tcW w:w="3827" w:type="dxa"/>
            <w:shd w:val="clear" w:color="auto" w:fill="auto"/>
            <w:vAlign w:val="center"/>
          </w:tcPr>
          <w:p w14:paraId="6606AC77" w14:textId="77777777" w:rsidR="009D3D52" w:rsidRDefault="0056428A">
            <w:pPr>
              <w:jc w:val="both"/>
              <w:rPr>
                <w:rFonts w:ascii="Arial" w:eastAsia="Arial" w:hAnsi="Arial" w:cs="Arial"/>
                <w:sz w:val="20"/>
                <w:szCs w:val="20"/>
              </w:rPr>
            </w:pPr>
            <w:r w:rsidRPr="0056428A">
              <w:rPr>
                <w:rFonts w:ascii="Arial" w:eastAsia="Arial" w:hAnsi="Arial" w:cs="Arial"/>
                <w:sz w:val="20"/>
                <w:szCs w:val="20"/>
              </w:rPr>
              <w:t>Acciones de respuesta a emergencias notificadas a la Se</w:t>
            </w:r>
            <w:r>
              <w:rPr>
                <w:rFonts w:ascii="Arial" w:eastAsia="Arial" w:hAnsi="Arial" w:cs="Arial"/>
                <w:sz w:val="20"/>
                <w:szCs w:val="20"/>
              </w:rPr>
              <w:t>cretaría Distrital de Ambiente.</w:t>
            </w:r>
          </w:p>
        </w:tc>
        <w:tc>
          <w:tcPr>
            <w:tcW w:w="1276" w:type="dxa"/>
            <w:shd w:val="clear" w:color="auto" w:fill="92D050"/>
            <w:vAlign w:val="center"/>
          </w:tcPr>
          <w:p w14:paraId="29133D6E" w14:textId="77777777" w:rsidR="009D3D52" w:rsidRDefault="0056428A">
            <w:pPr>
              <w:jc w:val="center"/>
              <w:rPr>
                <w:rFonts w:ascii="Arial" w:eastAsia="Arial" w:hAnsi="Arial" w:cs="Arial"/>
                <w:b/>
                <w:sz w:val="20"/>
                <w:szCs w:val="20"/>
              </w:rPr>
            </w:pPr>
            <w:r>
              <w:rPr>
                <w:rFonts w:ascii="Arial" w:eastAsia="Arial" w:hAnsi="Arial" w:cs="Arial"/>
                <w:b/>
                <w:sz w:val="20"/>
                <w:szCs w:val="20"/>
              </w:rPr>
              <w:t>100</w:t>
            </w:r>
          </w:p>
        </w:tc>
      </w:tr>
    </w:tbl>
    <w:p w14:paraId="427EFF38" w14:textId="77777777" w:rsidR="009D3D52" w:rsidRDefault="009D3D52">
      <w:pPr>
        <w:pStyle w:val="Ttulo2"/>
        <w:spacing w:line="240" w:lineRule="auto"/>
        <w:jc w:val="both"/>
        <w:rPr>
          <w:rFonts w:ascii="Arial" w:eastAsia="Arial" w:hAnsi="Arial" w:cs="Arial"/>
          <w:sz w:val="20"/>
          <w:szCs w:val="20"/>
        </w:rPr>
      </w:pPr>
    </w:p>
    <w:p w14:paraId="1D11E4A2" w14:textId="77777777" w:rsidR="009D3D52" w:rsidRDefault="00023134">
      <w:r>
        <w:rPr>
          <w:noProof/>
          <w:lang w:val="en-US"/>
        </w:rPr>
        <w:drawing>
          <wp:anchor distT="0" distB="0" distL="114300" distR="114300" simplePos="0" relativeHeight="251666432" behindDoc="0" locked="0" layoutInCell="1" hidden="0" allowOverlap="1" wp14:anchorId="11A30A48" wp14:editId="36CE38BC">
            <wp:simplePos x="0" y="0"/>
            <wp:positionH relativeFrom="margin">
              <wp:align>left</wp:align>
            </wp:positionH>
            <wp:positionV relativeFrom="paragraph">
              <wp:posOffset>7620</wp:posOffset>
            </wp:positionV>
            <wp:extent cx="5612130" cy="5535295"/>
            <wp:effectExtent l="0" t="0" r="7620" b="8255"/>
            <wp:wrapNone/>
            <wp:docPr id="2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612130" cy="5535295"/>
                    </a:xfrm>
                    <a:prstGeom prst="rect">
                      <a:avLst/>
                    </a:prstGeom>
                    <a:ln/>
                  </pic:spPr>
                </pic:pic>
              </a:graphicData>
            </a:graphic>
          </wp:anchor>
        </w:drawing>
      </w:r>
    </w:p>
    <w:p w14:paraId="527CD3CC" w14:textId="77777777" w:rsidR="009D3D52" w:rsidRDefault="009D3D52"/>
    <w:p w14:paraId="19D614C0" w14:textId="77777777" w:rsidR="009D3D52" w:rsidRDefault="009D3D52"/>
    <w:p w14:paraId="44E6C2D8" w14:textId="77777777" w:rsidR="009D3D52" w:rsidRDefault="009D3D52"/>
    <w:p w14:paraId="63CDC20A" w14:textId="77777777" w:rsidR="009D3D52" w:rsidRDefault="009D3D52"/>
    <w:p w14:paraId="6799F736" w14:textId="77777777" w:rsidR="009D3D52" w:rsidRDefault="009D3D52"/>
    <w:p w14:paraId="18ADBCF1" w14:textId="77777777" w:rsidR="009D3D52" w:rsidRDefault="009D3D52"/>
    <w:p w14:paraId="5C3639B9" w14:textId="77777777" w:rsidR="009D3D52" w:rsidRDefault="009D3D52"/>
    <w:p w14:paraId="275155AF" w14:textId="77777777" w:rsidR="009D3D52" w:rsidRDefault="009D3D52"/>
    <w:p w14:paraId="7650EE7E" w14:textId="77777777" w:rsidR="009D3D52" w:rsidRDefault="009D3D52"/>
    <w:p w14:paraId="19DA4266" w14:textId="77777777" w:rsidR="009D3D52" w:rsidRDefault="009D3D52"/>
    <w:p w14:paraId="653208D0" w14:textId="77777777" w:rsidR="009D3D52" w:rsidRDefault="009D3D52"/>
    <w:p w14:paraId="4B88F186" w14:textId="77777777" w:rsidR="009D3D52" w:rsidRDefault="009D3D52"/>
    <w:p w14:paraId="5FA672FA" w14:textId="77777777" w:rsidR="009D3D52" w:rsidRDefault="009D3D52"/>
    <w:p w14:paraId="0F95BDBC" w14:textId="77777777" w:rsidR="009D3D52" w:rsidRDefault="009D3D52"/>
    <w:p w14:paraId="7E9C91C3" w14:textId="77777777" w:rsidR="009D3D52" w:rsidRDefault="009D3D52"/>
    <w:p w14:paraId="5790D615" w14:textId="77777777" w:rsidR="009D3D52" w:rsidRDefault="009D3D52"/>
    <w:p w14:paraId="6A71C15D" w14:textId="77777777" w:rsidR="009D3D52" w:rsidRDefault="009D3D52"/>
    <w:p w14:paraId="2913EF8B" w14:textId="77777777" w:rsidR="009D3D52" w:rsidRDefault="009D3D52"/>
    <w:p w14:paraId="7CD96A67" w14:textId="77777777" w:rsidR="009D3D52" w:rsidRDefault="00754F7C">
      <w:pPr>
        <w:pStyle w:val="Ttulo2"/>
        <w:numPr>
          <w:ilvl w:val="1"/>
          <w:numId w:val="3"/>
        </w:numPr>
        <w:rPr>
          <w:rFonts w:ascii="Arial" w:eastAsia="Arial" w:hAnsi="Arial" w:cs="Arial"/>
          <w:sz w:val="20"/>
          <w:szCs w:val="20"/>
        </w:rPr>
      </w:pPr>
      <w:bookmarkStart w:id="6" w:name="_heading=h.1y810tw" w:colFirst="0" w:colLast="0"/>
      <w:bookmarkEnd w:id="6"/>
      <w:r>
        <w:rPr>
          <w:rFonts w:ascii="Arial" w:eastAsia="Arial" w:hAnsi="Arial" w:cs="Arial"/>
          <w:sz w:val="20"/>
          <w:szCs w:val="20"/>
        </w:rPr>
        <w:lastRenderedPageBreak/>
        <w:t>Indicadores con cumplimiento del 83% y el 98%.</w:t>
      </w:r>
    </w:p>
    <w:p w14:paraId="3BD3F97D" w14:textId="77777777" w:rsidR="009D3D52" w:rsidRDefault="009D3D52"/>
    <w:p w14:paraId="4E1704DB" w14:textId="77777777" w:rsidR="009D3D52" w:rsidRDefault="00754F7C">
      <w:pPr>
        <w:jc w:val="both"/>
      </w:pPr>
      <w:r>
        <w:t>Para el periodo evaluado se pueden evidenciar 3 indicadores que estuvieron dentro del rango de cumpli</w:t>
      </w:r>
      <w:r w:rsidR="00407E19">
        <w:t>miento al nivel favorable del 79% al 92</w:t>
      </w:r>
      <w:r>
        <w:t>%.</w:t>
      </w:r>
    </w:p>
    <w:p w14:paraId="6422143B" w14:textId="77777777" w:rsidR="009D3D52" w:rsidRDefault="009D3D52">
      <w:pPr>
        <w:spacing w:after="0"/>
      </w:pP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39D0FD60" w14:textId="77777777">
        <w:tc>
          <w:tcPr>
            <w:tcW w:w="1980" w:type="dxa"/>
            <w:shd w:val="clear" w:color="auto" w:fill="DBDBDB"/>
            <w:vAlign w:val="center"/>
          </w:tcPr>
          <w:p w14:paraId="0A6F1100"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61EBE040"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3106DA62"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6EF4A0FD"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14:paraId="16C0E700" w14:textId="77777777">
        <w:trPr>
          <w:trHeight w:val="1134"/>
        </w:trPr>
        <w:tc>
          <w:tcPr>
            <w:tcW w:w="1980" w:type="dxa"/>
            <w:vMerge w:val="restart"/>
            <w:shd w:val="clear" w:color="auto" w:fill="auto"/>
            <w:vAlign w:val="center"/>
          </w:tcPr>
          <w:p w14:paraId="21952245" w14:textId="77777777" w:rsidR="009D3D52" w:rsidRDefault="00754F7C">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843" w:type="dxa"/>
            <w:vMerge w:val="restart"/>
            <w:shd w:val="clear" w:color="auto" w:fill="auto"/>
            <w:vAlign w:val="center"/>
          </w:tcPr>
          <w:p w14:paraId="71507519"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de Calidad del Aire, Auditiva y Visual.</w:t>
            </w:r>
          </w:p>
        </w:tc>
        <w:tc>
          <w:tcPr>
            <w:tcW w:w="3827" w:type="dxa"/>
            <w:shd w:val="clear" w:color="auto" w:fill="auto"/>
            <w:vAlign w:val="center"/>
          </w:tcPr>
          <w:p w14:paraId="36A93D96" w14:textId="77777777" w:rsidR="009D3D52" w:rsidRDefault="00754F7C">
            <w:pPr>
              <w:rPr>
                <w:rFonts w:ascii="Arial" w:eastAsia="Arial" w:hAnsi="Arial" w:cs="Arial"/>
                <w:b/>
                <w:sz w:val="20"/>
                <w:szCs w:val="20"/>
              </w:rPr>
            </w:pPr>
            <w:r>
              <w:rPr>
                <w:rFonts w:ascii="Arial" w:eastAsia="Arial" w:hAnsi="Arial" w:cs="Arial"/>
                <w:sz w:val="20"/>
                <w:szCs w:val="20"/>
              </w:rPr>
              <w:t>Acciones de seguimiento y control de emisión de ruido a los establecimientos de comercio, industria y servicio ubicados en el perímetro urbano del D.C.</w:t>
            </w:r>
          </w:p>
        </w:tc>
        <w:tc>
          <w:tcPr>
            <w:tcW w:w="1276" w:type="dxa"/>
            <w:shd w:val="clear" w:color="auto" w:fill="92D050"/>
            <w:vAlign w:val="center"/>
          </w:tcPr>
          <w:p w14:paraId="15AC86ED" w14:textId="77777777" w:rsidR="009D3D52" w:rsidRDefault="00754F7C">
            <w:pPr>
              <w:jc w:val="center"/>
              <w:rPr>
                <w:rFonts w:ascii="Arial" w:eastAsia="Arial" w:hAnsi="Arial" w:cs="Arial"/>
                <w:b/>
                <w:sz w:val="20"/>
                <w:szCs w:val="20"/>
              </w:rPr>
            </w:pPr>
            <w:r>
              <w:rPr>
                <w:rFonts w:ascii="Arial" w:eastAsia="Arial" w:hAnsi="Arial" w:cs="Arial"/>
                <w:b/>
                <w:sz w:val="20"/>
                <w:szCs w:val="20"/>
              </w:rPr>
              <w:t>89</w:t>
            </w:r>
          </w:p>
        </w:tc>
      </w:tr>
      <w:tr w:rsidR="009D3D52" w14:paraId="54C6F545" w14:textId="77777777">
        <w:trPr>
          <w:trHeight w:val="200"/>
        </w:trPr>
        <w:tc>
          <w:tcPr>
            <w:tcW w:w="1980" w:type="dxa"/>
            <w:vMerge/>
            <w:shd w:val="clear" w:color="auto" w:fill="auto"/>
            <w:vAlign w:val="center"/>
          </w:tcPr>
          <w:p w14:paraId="016AA79F"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73AD3036"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561F8353" w14:textId="77777777" w:rsidR="009D3D52" w:rsidRDefault="00754F7C">
            <w:pPr>
              <w:jc w:val="both"/>
              <w:rPr>
                <w:rFonts w:ascii="Arial" w:eastAsia="Arial" w:hAnsi="Arial" w:cs="Arial"/>
                <w:sz w:val="20"/>
                <w:szCs w:val="20"/>
              </w:rPr>
            </w:pPr>
            <w:r>
              <w:rPr>
                <w:rFonts w:ascii="Arial" w:eastAsia="Arial" w:hAnsi="Arial" w:cs="Arial"/>
                <w:sz w:val="20"/>
                <w:szCs w:val="20"/>
              </w:rPr>
              <w:t>Revisar vehículos que transiten por el Distrito Capital.</w:t>
            </w:r>
          </w:p>
        </w:tc>
        <w:tc>
          <w:tcPr>
            <w:tcW w:w="1276" w:type="dxa"/>
            <w:shd w:val="clear" w:color="auto" w:fill="92D050"/>
            <w:vAlign w:val="center"/>
          </w:tcPr>
          <w:p w14:paraId="11FDE856" w14:textId="77777777" w:rsidR="009D3D52" w:rsidRDefault="00754F7C">
            <w:pPr>
              <w:rPr>
                <w:rFonts w:ascii="Arial" w:eastAsia="Arial" w:hAnsi="Arial" w:cs="Arial"/>
                <w:b/>
                <w:sz w:val="20"/>
                <w:szCs w:val="20"/>
              </w:rPr>
            </w:pPr>
            <w:r>
              <w:rPr>
                <w:rFonts w:ascii="Arial" w:eastAsia="Arial" w:hAnsi="Arial" w:cs="Arial"/>
                <w:b/>
                <w:sz w:val="20"/>
                <w:szCs w:val="20"/>
              </w:rPr>
              <w:t xml:space="preserve">       79</w:t>
            </w:r>
          </w:p>
        </w:tc>
      </w:tr>
      <w:tr w:rsidR="009D3D52" w14:paraId="7AE0C41D" w14:textId="77777777">
        <w:tc>
          <w:tcPr>
            <w:tcW w:w="1980" w:type="dxa"/>
            <w:shd w:val="clear" w:color="auto" w:fill="auto"/>
            <w:vAlign w:val="center"/>
          </w:tcPr>
          <w:p w14:paraId="6FBC4396" w14:textId="77777777" w:rsidR="009D3D52" w:rsidRDefault="00754F7C">
            <w:pPr>
              <w:jc w:val="center"/>
              <w:rPr>
                <w:rFonts w:ascii="Arial" w:eastAsia="Arial" w:hAnsi="Arial" w:cs="Arial"/>
                <w:b/>
                <w:sz w:val="20"/>
                <w:szCs w:val="20"/>
              </w:rPr>
            </w:pPr>
            <w:r>
              <w:rPr>
                <w:rFonts w:ascii="Arial" w:eastAsia="Arial" w:hAnsi="Arial" w:cs="Arial"/>
                <w:b/>
                <w:sz w:val="20"/>
                <w:szCs w:val="20"/>
              </w:rPr>
              <w:t>Participación y educación ambiental</w:t>
            </w:r>
          </w:p>
        </w:tc>
        <w:tc>
          <w:tcPr>
            <w:tcW w:w="1843" w:type="dxa"/>
            <w:shd w:val="clear" w:color="auto" w:fill="auto"/>
            <w:vAlign w:val="center"/>
          </w:tcPr>
          <w:p w14:paraId="2479C46F" w14:textId="77777777" w:rsidR="009D3D52" w:rsidRDefault="00754F7C">
            <w:pPr>
              <w:jc w:val="center"/>
              <w:rPr>
                <w:rFonts w:ascii="Arial" w:eastAsia="Arial" w:hAnsi="Arial" w:cs="Arial"/>
                <w:b/>
                <w:sz w:val="20"/>
                <w:szCs w:val="20"/>
              </w:rPr>
            </w:pPr>
            <w:r>
              <w:rPr>
                <w:rFonts w:ascii="Arial" w:eastAsia="Arial" w:hAnsi="Arial" w:cs="Arial"/>
                <w:b/>
                <w:sz w:val="20"/>
                <w:szCs w:val="20"/>
              </w:rPr>
              <w:t>Oficina de Participación Educación y Localidades</w:t>
            </w:r>
          </w:p>
        </w:tc>
        <w:tc>
          <w:tcPr>
            <w:tcW w:w="3827" w:type="dxa"/>
            <w:shd w:val="clear" w:color="auto" w:fill="auto"/>
            <w:vAlign w:val="center"/>
          </w:tcPr>
          <w:p w14:paraId="6E71A260" w14:textId="77777777" w:rsidR="009D3D52" w:rsidRDefault="00023134">
            <w:pPr>
              <w:jc w:val="both"/>
              <w:rPr>
                <w:rFonts w:ascii="Arial" w:eastAsia="Arial" w:hAnsi="Arial" w:cs="Arial"/>
                <w:color w:val="000000"/>
                <w:sz w:val="20"/>
                <w:szCs w:val="20"/>
              </w:rPr>
            </w:pPr>
            <w:r>
              <w:rPr>
                <w:rFonts w:ascii="Arial" w:eastAsia="Arial" w:hAnsi="Arial" w:cs="Arial"/>
                <w:sz w:val="20"/>
                <w:szCs w:val="20"/>
              </w:rPr>
              <w:t>Número</w:t>
            </w:r>
            <w:r w:rsidR="00754F7C">
              <w:rPr>
                <w:rFonts w:ascii="Arial" w:eastAsia="Arial" w:hAnsi="Arial" w:cs="Arial"/>
                <w:sz w:val="20"/>
                <w:szCs w:val="20"/>
              </w:rPr>
              <w:t xml:space="preserve"> de personas vinculadas en las estrategias de educación ambiental</w:t>
            </w:r>
          </w:p>
        </w:tc>
        <w:tc>
          <w:tcPr>
            <w:tcW w:w="1276" w:type="dxa"/>
            <w:shd w:val="clear" w:color="auto" w:fill="92D050"/>
            <w:vAlign w:val="center"/>
          </w:tcPr>
          <w:p w14:paraId="186F24BA" w14:textId="77777777" w:rsidR="009D3D52" w:rsidRDefault="00754F7C">
            <w:pPr>
              <w:jc w:val="center"/>
              <w:rPr>
                <w:rFonts w:ascii="Arial" w:eastAsia="Arial" w:hAnsi="Arial" w:cs="Arial"/>
                <w:b/>
                <w:sz w:val="20"/>
                <w:szCs w:val="20"/>
              </w:rPr>
            </w:pPr>
            <w:r>
              <w:rPr>
                <w:rFonts w:ascii="Arial" w:eastAsia="Arial" w:hAnsi="Arial" w:cs="Arial"/>
                <w:b/>
                <w:sz w:val="20"/>
                <w:szCs w:val="20"/>
              </w:rPr>
              <w:t>92</w:t>
            </w:r>
          </w:p>
        </w:tc>
      </w:tr>
    </w:tbl>
    <w:p w14:paraId="1BD096DB" w14:textId="77777777" w:rsidR="009D3D52" w:rsidRDefault="009D3D52">
      <w:pPr>
        <w:spacing w:line="240" w:lineRule="auto"/>
        <w:rPr>
          <w:rFonts w:ascii="Arial" w:eastAsia="Arial" w:hAnsi="Arial" w:cs="Arial"/>
          <w:sz w:val="20"/>
          <w:szCs w:val="20"/>
        </w:rPr>
      </w:pPr>
    </w:p>
    <w:p w14:paraId="2C380F06" w14:textId="77777777" w:rsidR="00407E19" w:rsidRDefault="00407E19">
      <w:pPr>
        <w:spacing w:line="240" w:lineRule="auto"/>
        <w:rPr>
          <w:rFonts w:ascii="Arial" w:eastAsia="Arial" w:hAnsi="Arial" w:cs="Arial"/>
          <w:sz w:val="20"/>
          <w:szCs w:val="20"/>
        </w:rPr>
      </w:pPr>
    </w:p>
    <w:p w14:paraId="7DA52D3F" w14:textId="77777777" w:rsidR="009D3D52" w:rsidRDefault="00407E19">
      <w:pPr>
        <w:pStyle w:val="Ttulo2"/>
        <w:numPr>
          <w:ilvl w:val="1"/>
          <w:numId w:val="3"/>
        </w:numPr>
        <w:rPr>
          <w:rFonts w:ascii="Arial" w:eastAsia="Arial" w:hAnsi="Arial" w:cs="Arial"/>
          <w:sz w:val="20"/>
          <w:szCs w:val="20"/>
        </w:rPr>
      </w:pPr>
      <w:bookmarkStart w:id="7" w:name="_heading=h.4i7ojhp" w:colFirst="0" w:colLast="0"/>
      <w:bookmarkEnd w:id="7"/>
      <w:r>
        <w:rPr>
          <w:rFonts w:ascii="Arial" w:eastAsia="Arial" w:hAnsi="Arial" w:cs="Arial"/>
          <w:sz w:val="20"/>
          <w:szCs w:val="20"/>
        </w:rPr>
        <w:t>Indicadores del 69</w:t>
      </w:r>
      <w:r w:rsidR="00754F7C">
        <w:rPr>
          <w:rFonts w:ascii="Arial" w:eastAsia="Arial" w:hAnsi="Arial" w:cs="Arial"/>
          <w:sz w:val="20"/>
          <w:szCs w:val="20"/>
        </w:rPr>
        <w:t>% de cumplimiento</w:t>
      </w:r>
    </w:p>
    <w:p w14:paraId="44C5C272" w14:textId="77777777" w:rsidR="009D3D52" w:rsidRDefault="009D3D52"/>
    <w:p w14:paraId="71C1734A" w14:textId="77777777" w:rsidR="009D3D52" w:rsidRDefault="00754F7C">
      <w:r>
        <w:t>En el nivel aceptable se ubica un indicador, con</w:t>
      </w:r>
      <w:r w:rsidR="00407E19">
        <w:t xml:space="preserve"> un rango de cumplimiento del 69</w:t>
      </w:r>
      <w:r>
        <w:t>%, las acciones de mejoramiento para las debilidades identificadas se realizan en las dependencias y se ven reflejadas su mejora en la siguiente medición.</w:t>
      </w: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2770E763" w14:textId="77777777">
        <w:tc>
          <w:tcPr>
            <w:tcW w:w="1980" w:type="dxa"/>
            <w:shd w:val="clear" w:color="auto" w:fill="DBDBDB"/>
            <w:vAlign w:val="center"/>
          </w:tcPr>
          <w:p w14:paraId="2570E2F5"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76BF9B41" w14:textId="77777777" w:rsidR="009D3D52" w:rsidRDefault="00754F7C">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2FB40D0B"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29651F5C"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14:paraId="0C8240C8" w14:textId="77777777">
        <w:tc>
          <w:tcPr>
            <w:tcW w:w="1980" w:type="dxa"/>
            <w:shd w:val="clear" w:color="auto" w:fill="auto"/>
            <w:vAlign w:val="center"/>
          </w:tcPr>
          <w:p w14:paraId="31698813"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shd w:val="clear" w:color="auto" w:fill="auto"/>
            <w:vAlign w:val="center"/>
          </w:tcPr>
          <w:p w14:paraId="389602D7"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14:paraId="6DF7C5F3" w14:textId="77777777" w:rsidR="009D3D52" w:rsidRDefault="00754F7C">
            <w:pPr>
              <w:jc w:val="both"/>
              <w:rPr>
                <w:rFonts w:ascii="Arial" w:eastAsia="Arial" w:hAnsi="Arial" w:cs="Arial"/>
                <w:b/>
                <w:sz w:val="20"/>
                <w:szCs w:val="20"/>
              </w:rPr>
            </w:pPr>
            <w:r>
              <w:rPr>
                <w:rFonts w:ascii="Arial" w:eastAsia="Arial" w:hAnsi="Arial" w:cs="Arial"/>
                <w:sz w:val="20"/>
                <w:szCs w:val="20"/>
              </w:rPr>
              <w:t>Seguimiento a la ejecución de pagos programados</w:t>
            </w:r>
          </w:p>
        </w:tc>
        <w:tc>
          <w:tcPr>
            <w:tcW w:w="1276" w:type="dxa"/>
            <w:shd w:val="clear" w:color="auto" w:fill="FFFF00"/>
            <w:vAlign w:val="center"/>
          </w:tcPr>
          <w:p w14:paraId="5571DEEE" w14:textId="77777777" w:rsidR="009D3D52" w:rsidRDefault="00754F7C">
            <w:pPr>
              <w:jc w:val="center"/>
              <w:rPr>
                <w:rFonts w:ascii="Arial" w:eastAsia="Arial" w:hAnsi="Arial" w:cs="Arial"/>
                <w:b/>
                <w:sz w:val="20"/>
                <w:szCs w:val="20"/>
              </w:rPr>
            </w:pPr>
            <w:r>
              <w:rPr>
                <w:rFonts w:ascii="Arial" w:eastAsia="Arial" w:hAnsi="Arial" w:cs="Arial"/>
                <w:b/>
                <w:sz w:val="20"/>
                <w:szCs w:val="20"/>
              </w:rPr>
              <w:t>69</w:t>
            </w:r>
          </w:p>
        </w:tc>
      </w:tr>
      <w:tr w:rsidR="009D3D52" w14:paraId="1C607C1D" w14:textId="77777777">
        <w:tc>
          <w:tcPr>
            <w:tcW w:w="1980" w:type="dxa"/>
            <w:shd w:val="clear" w:color="auto" w:fill="auto"/>
            <w:vAlign w:val="center"/>
          </w:tcPr>
          <w:p w14:paraId="7BFBF6D8" w14:textId="77777777" w:rsidR="009D3D52" w:rsidRDefault="00754F7C">
            <w:pPr>
              <w:jc w:val="center"/>
              <w:rPr>
                <w:rFonts w:ascii="Arial" w:eastAsia="Arial" w:hAnsi="Arial" w:cs="Arial"/>
                <w:b/>
                <w:sz w:val="20"/>
                <w:szCs w:val="20"/>
              </w:rPr>
            </w:pPr>
            <w:r>
              <w:rPr>
                <w:rFonts w:ascii="Arial" w:eastAsia="Arial" w:hAnsi="Arial" w:cs="Arial"/>
                <w:b/>
                <w:sz w:val="20"/>
                <w:szCs w:val="20"/>
              </w:rPr>
              <w:t>Participación y educación ambiental</w:t>
            </w:r>
          </w:p>
        </w:tc>
        <w:tc>
          <w:tcPr>
            <w:tcW w:w="1843" w:type="dxa"/>
            <w:shd w:val="clear" w:color="auto" w:fill="auto"/>
            <w:vAlign w:val="center"/>
          </w:tcPr>
          <w:p w14:paraId="0C39B389" w14:textId="77777777" w:rsidR="009D3D52" w:rsidRDefault="00754F7C">
            <w:pPr>
              <w:jc w:val="center"/>
              <w:rPr>
                <w:rFonts w:ascii="Arial" w:eastAsia="Arial" w:hAnsi="Arial" w:cs="Arial"/>
                <w:b/>
                <w:sz w:val="20"/>
                <w:szCs w:val="20"/>
              </w:rPr>
            </w:pPr>
            <w:r>
              <w:rPr>
                <w:rFonts w:ascii="Arial" w:eastAsia="Arial" w:hAnsi="Arial" w:cs="Arial"/>
                <w:b/>
                <w:sz w:val="20"/>
                <w:szCs w:val="20"/>
              </w:rPr>
              <w:t>Oficina de Participación Educación y Localidades</w:t>
            </w:r>
          </w:p>
        </w:tc>
        <w:tc>
          <w:tcPr>
            <w:tcW w:w="3827" w:type="dxa"/>
            <w:shd w:val="clear" w:color="auto" w:fill="auto"/>
            <w:vAlign w:val="center"/>
          </w:tcPr>
          <w:p w14:paraId="1CA93403" w14:textId="77777777" w:rsidR="009D3D52" w:rsidRDefault="00407E19">
            <w:pPr>
              <w:jc w:val="both"/>
              <w:rPr>
                <w:rFonts w:ascii="Arial" w:eastAsia="Arial" w:hAnsi="Arial" w:cs="Arial"/>
                <w:sz w:val="20"/>
                <w:szCs w:val="20"/>
              </w:rPr>
            </w:pPr>
            <w:r>
              <w:rPr>
                <w:rFonts w:ascii="Arial" w:eastAsia="Arial" w:hAnsi="Arial" w:cs="Arial"/>
                <w:sz w:val="20"/>
                <w:szCs w:val="20"/>
              </w:rPr>
              <w:t>Número</w:t>
            </w:r>
            <w:r w:rsidR="00754F7C">
              <w:rPr>
                <w:rFonts w:ascii="Arial" w:eastAsia="Arial" w:hAnsi="Arial" w:cs="Arial"/>
                <w:sz w:val="20"/>
                <w:szCs w:val="20"/>
              </w:rPr>
              <w:t xml:space="preserve"> de personas vinculadas en la estrategia de participación ciudadana</w:t>
            </w:r>
          </w:p>
        </w:tc>
        <w:tc>
          <w:tcPr>
            <w:tcW w:w="1276" w:type="dxa"/>
            <w:shd w:val="clear" w:color="auto" w:fill="FFFF00"/>
            <w:vAlign w:val="center"/>
          </w:tcPr>
          <w:p w14:paraId="223D1522" w14:textId="77777777" w:rsidR="009D3D52" w:rsidRDefault="00754F7C">
            <w:pPr>
              <w:jc w:val="center"/>
              <w:rPr>
                <w:rFonts w:ascii="Arial" w:eastAsia="Arial" w:hAnsi="Arial" w:cs="Arial"/>
                <w:b/>
                <w:sz w:val="20"/>
                <w:szCs w:val="20"/>
              </w:rPr>
            </w:pPr>
            <w:r>
              <w:rPr>
                <w:rFonts w:ascii="Arial" w:eastAsia="Arial" w:hAnsi="Arial" w:cs="Arial"/>
                <w:b/>
                <w:sz w:val="20"/>
                <w:szCs w:val="20"/>
              </w:rPr>
              <w:t>69</w:t>
            </w:r>
          </w:p>
        </w:tc>
      </w:tr>
    </w:tbl>
    <w:p w14:paraId="3C86384E" w14:textId="77777777" w:rsidR="009D3D52" w:rsidRDefault="00023134">
      <w:pPr>
        <w:rPr>
          <w:rFonts w:ascii="Arial" w:eastAsia="Arial" w:hAnsi="Arial" w:cs="Arial"/>
          <w:sz w:val="20"/>
          <w:szCs w:val="20"/>
        </w:rPr>
      </w:pPr>
      <w:r>
        <w:rPr>
          <w:noProof/>
          <w:lang w:val="en-US"/>
        </w:rPr>
        <w:drawing>
          <wp:anchor distT="0" distB="0" distL="114300" distR="114300" simplePos="0" relativeHeight="251667456" behindDoc="0" locked="0" layoutInCell="1" hidden="0" allowOverlap="1" wp14:anchorId="20635034" wp14:editId="1D088E72">
            <wp:simplePos x="0" y="0"/>
            <wp:positionH relativeFrom="margin">
              <wp:align>right</wp:align>
            </wp:positionH>
            <wp:positionV relativeFrom="paragraph">
              <wp:posOffset>91440</wp:posOffset>
            </wp:positionV>
            <wp:extent cx="1541318" cy="2958464"/>
            <wp:effectExtent l="0" t="0" r="1905" b="0"/>
            <wp:wrapNone/>
            <wp:docPr id="2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541318" cy="2958464"/>
                    </a:xfrm>
                    <a:prstGeom prst="rect">
                      <a:avLst/>
                    </a:prstGeom>
                    <a:ln/>
                  </pic:spPr>
                </pic:pic>
              </a:graphicData>
            </a:graphic>
            <wp14:sizeRelH relativeFrom="margin">
              <wp14:pctWidth>0</wp14:pctWidth>
            </wp14:sizeRelH>
            <wp14:sizeRelV relativeFrom="margin">
              <wp14:pctHeight>0</wp14:pctHeight>
            </wp14:sizeRelV>
          </wp:anchor>
        </w:drawing>
      </w:r>
      <w:r w:rsidR="00754F7C">
        <w:rPr>
          <w:noProof/>
          <w:lang w:val="en-US"/>
        </w:rPr>
        <w:drawing>
          <wp:anchor distT="0" distB="0" distL="114300" distR="114300" simplePos="0" relativeHeight="251668480" behindDoc="0" locked="0" layoutInCell="1" hidden="0" allowOverlap="1" wp14:anchorId="6C4D5DB0" wp14:editId="6F102491">
            <wp:simplePos x="0" y="0"/>
            <wp:positionH relativeFrom="column">
              <wp:posOffset>-95249</wp:posOffset>
            </wp:positionH>
            <wp:positionV relativeFrom="paragraph">
              <wp:posOffset>214408</wp:posOffset>
            </wp:positionV>
            <wp:extent cx="1812628" cy="1647843"/>
            <wp:effectExtent l="0" t="0" r="0" b="0"/>
            <wp:wrapNone/>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12628" cy="1647843"/>
                    </a:xfrm>
                    <a:prstGeom prst="rect">
                      <a:avLst/>
                    </a:prstGeom>
                    <a:ln/>
                  </pic:spPr>
                </pic:pic>
              </a:graphicData>
            </a:graphic>
          </wp:anchor>
        </w:drawing>
      </w:r>
    </w:p>
    <w:p w14:paraId="042AE507" w14:textId="77777777" w:rsidR="009D3D52" w:rsidRDefault="009D3D52">
      <w:pPr>
        <w:jc w:val="both"/>
        <w:rPr>
          <w:rFonts w:ascii="Arial" w:eastAsia="Arial" w:hAnsi="Arial" w:cs="Arial"/>
          <w:sz w:val="20"/>
          <w:szCs w:val="20"/>
        </w:rPr>
      </w:pPr>
      <w:bookmarkStart w:id="8" w:name="_heading=h.2s8eyo1" w:colFirst="0" w:colLast="0"/>
      <w:bookmarkEnd w:id="8"/>
    </w:p>
    <w:p w14:paraId="7CA0E51A" w14:textId="77777777" w:rsidR="009D3D52" w:rsidRDefault="009D3D52">
      <w:pPr>
        <w:jc w:val="both"/>
        <w:rPr>
          <w:rFonts w:ascii="Arial" w:eastAsia="Arial" w:hAnsi="Arial" w:cs="Arial"/>
          <w:sz w:val="20"/>
          <w:szCs w:val="20"/>
        </w:rPr>
      </w:pPr>
    </w:p>
    <w:p w14:paraId="4382130D" w14:textId="77777777" w:rsidR="009D3D52" w:rsidRDefault="009D3D52">
      <w:pPr>
        <w:jc w:val="both"/>
        <w:rPr>
          <w:rFonts w:ascii="Arial" w:eastAsia="Arial" w:hAnsi="Arial" w:cs="Arial"/>
          <w:sz w:val="20"/>
          <w:szCs w:val="20"/>
        </w:rPr>
      </w:pPr>
    </w:p>
    <w:p w14:paraId="7021B642" w14:textId="77777777" w:rsidR="009D3D52" w:rsidRDefault="009D3D52">
      <w:pPr>
        <w:jc w:val="both"/>
        <w:rPr>
          <w:rFonts w:ascii="Arial" w:eastAsia="Arial" w:hAnsi="Arial" w:cs="Arial"/>
          <w:sz w:val="20"/>
          <w:szCs w:val="20"/>
        </w:rPr>
      </w:pPr>
    </w:p>
    <w:p w14:paraId="5859E854" w14:textId="77777777" w:rsidR="009D3D52" w:rsidRDefault="001D3D92">
      <w:pPr>
        <w:jc w:val="both"/>
        <w:rPr>
          <w:rFonts w:ascii="Arial" w:eastAsia="Arial" w:hAnsi="Arial" w:cs="Arial"/>
          <w:sz w:val="20"/>
          <w:szCs w:val="20"/>
        </w:rPr>
      </w:pPr>
      <w:r>
        <w:rPr>
          <w:noProof/>
          <w:lang w:val="en-US"/>
        </w:rPr>
        <w:drawing>
          <wp:anchor distT="0" distB="0" distL="114300" distR="114300" simplePos="0" relativeHeight="251670528" behindDoc="0" locked="0" layoutInCell="1" hidden="0" allowOverlap="1" wp14:anchorId="5957C3CA" wp14:editId="16FEF2A1">
            <wp:simplePos x="0" y="0"/>
            <wp:positionH relativeFrom="margin">
              <wp:posOffset>1986280</wp:posOffset>
            </wp:positionH>
            <wp:positionV relativeFrom="paragraph">
              <wp:posOffset>187325</wp:posOffset>
            </wp:positionV>
            <wp:extent cx="1297305" cy="1557655"/>
            <wp:effectExtent l="0" t="0" r="0" b="4445"/>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97305" cy="1557655"/>
                    </a:xfrm>
                    <a:prstGeom prst="rect">
                      <a:avLst/>
                    </a:prstGeom>
                    <a:ln/>
                  </pic:spPr>
                </pic:pic>
              </a:graphicData>
            </a:graphic>
          </wp:anchor>
        </w:drawing>
      </w:r>
    </w:p>
    <w:p w14:paraId="0C32BD27" w14:textId="77777777" w:rsidR="009D3D52" w:rsidRDefault="009D3D52">
      <w:pPr>
        <w:jc w:val="both"/>
        <w:rPr>
          <w:rFonts w:ascii="Arial" w:eastAsia="Arial" w:hAnsi="Arial" w:cs="Arial"/>
          <w:sz w:val="20"/>
          <w:szCs w:val="20"/>
        </w:rPr>
      </w:pPr>
    </w:p>
    <w:p w14:paraId="118F4475" w14:textId="77777777" w:rsidR="009D3D52" w:rsidRDefault="009D3D52">
      <w:pPr>
        <w:jc w:val="both"/>
        <w:rPr>
          <w:rFonts w:ascii="Arial" w:eastAsia="Arial" w:hAnsi="Arial" w:cs="Arial"/>
          <w:sz w:val="20"/>
          <w:szCs w:val="20"/>
        </w:rPr>
      </w:pPr>
    </w:p>
    <w:p w14:paraId="4041F453" w14:textId="77777777" w:rsidR="009D3D52" w:rsidRDefault="00754F7C">
      <w:pPr>
        <w:pStyle w:val="Ttulo2"/>
        <w:numPr>
          <w:ilvl w:val="1"/>
          <w:numId w:val="3"/>
        </w:numPr>
        <w:rPr>
          <w:rFonts w:ascii="Arial" w:eastAsia="Arial" w:hAnsi="Arial" w:cs="Arial"/>
          <w:sz w:val="20"/>
          <w:szCs w:val="20"/>
        </w:rPr>
      </w:pPr>
      <w:bookmarkStart w:id="9" w:name="_heading=h.2xcytpi" w:colFirst="0" w:colLast="0"/>
      <w:bookmarkEnd w:id="9"/>
      <w:r>
        <w:rPr>
          <w:rFonts w:ascii="Arial" w:eastAsia="Arial" w:hAnsi="Arial" w:cs="Arial"/>
          <w:sz w:val="20"/>
          <w:szCs w:val="20"/>
        </w:rPr>
        <w:lastRenderedPageBreak/>
        <w:t xml:space="preserve">Indicadores con cumplimiento superior al 100% </w:t>
      </w:r>
    </w:p>
    <w:p w14:paraId="3D46FA5B" w14:textId="77777777" w:rsidR="009D3D52" w:rsidRDefault="009D3D52">
      <w:pPr>
        <w:rPr>
          <w:rFonts w:ascii="Arial" w:eastAsia="Arial" w:hAnsi="Arial" w:cs="Arial"/>
          <w:sz w:val="20"/>
          <w:szCs w:val="20"/>
        </w:rPr>
      </w:pPr>
    </w:p>
    <w:p w14:paraId="66FF459B"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407E19">
        <w:rPr>
          <w:rFonts w:ascii="Arial" w:eastAsia="Arial" w:hAnsi="Arial" w:cs="Arial"/>
          <w:sz w:val="20"/>
          <w:szCs w:val="20"/>
        </w:rPr>
        <w:t>2</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2A747F8A" w14:textId="77777777">
        <w:tc>
          <w:tcPr>
            <w:tcW w:w="1980" w:type="dxa"/>
            <w:shd w:val="clear" w:color="auto" w:fill="DBDBDB"/>
            <w:vAlign w:val="center"/>
          </w:tcPr>
          <w:p w14:paraId="6A1E2F43"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23080305" w14:textId="77777777" w:rsidR="009D3D52" w:rsidRDefault="00754F7C">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14:paraId="05689CF4"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1959F0B8"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14:paraId="38EFDC69" w14:textId="77777777">
        <w:tc>
          <w:tcPr>
            <w:tcW w:w="1980" w:type="dxa"/>
            <w:shd w:val="clear" w:color="auto" w:fill="auto"/>
            <w:vAlign w:val="center"/>
          </w:tcPr>
          <w:p w14:paraId="524D898E" w14:textId="77777777" w:rsidR="009D3D52" w:rsidRDefault="00754F7C">
            <w:pPr>
              <w:jc w:val="center"/>
              <w:rPr>
                <w:rFonts w:ascii="Arial" w:eastAsia="Arial" w:hAnsi="Arial" w:cs="Arial"/>
                <w:b/>
                <w:sz w:val="20"/>
                <w:szCs w:val="20"/>
              </w:rPr>
            </w:pPr>
            <w:r>
              <w:rPr>
                <w:rFonts w:ascii="Arial" w:eastAsia="Arial" w:hAnsi="Arial" w:cs="Arial"/>
                <w:b/>
                <w:sz w:val="20"/>
                <w:szCs w:val="20"/>
              </w:rPr>
              <w:t xml:space="preserve">Gestión Tecnológica </w:t>
            </w:r>
          </w:p>
        </w:tc>
        <w:tc>
          <w:tcPr>
            <w:tcW w:w="1843" w:type="dxa"/>
            <w:shd w:val="clear" w:color="auto" w:fill="auto"/>
            <w:vAlign w:val="center"/>
          </w:tcPr>
          <w:p w14:paraId="03A2DDD0" w14:textId="77777777" w:rsidR="009D3D52" w:rsidRDefault="00754F7C">
            <w:pPr>
              <w:jc w:val="center"/>
              <w:rPr>
                <w:rFonts w:ascii="Arial" w:eastAsia="Arial" w:hAnsi="Arial" w:cs="Arial"/>
                <w:b/>
                <w:sz w:val="20"/>
                <w:szCs w:val="20"/>
              </w:rPr>
            </w:pPr>
            <w:r>
              <w:rPr>
                <w:rFonts w:ascii="Arial" w:eastAsia="Arial" w:hAnsi="Arial" w:cs="Arial"/>
                <w:b/>
                <w:sz w:val="20"/>
                <w:szCs w:val="20"/>
              </w:rPr>
              <w:t>Dirección de Planeación y Sistemas de Información Ambiental</w:t>
            </w:r>
          </w:p>
        </w:tc>
        <w:tc>
          <w:tcPr>
            <w:tcW w:w="3827" w:type="dxa"/>
            <w:shd w:val="clear" w:color="auto" w:fill="auto"/>
            <w:vAlign w:val="center"/>
          </w:tcPr>
          <w:p w14:paraId="1A242425" w14:textId="77777777" w:rsidR="009D3D52" w:rsidRDefault="00754F7C">
            <w:pPr>
              <w:rPr>
                <w:rFonts w:ascii="Arial" w:eastAsia="Arial" w:hAnsi="Arial" w:cs="Arial"/>
                <w:b/>
                <w:sz w:val="20"/>
                <w:szCs w:val="20"/>
              </w:rPr>
            </w:pPr>
            <w:r>
              <w:rPr>
                <w:rFonts w:ascii="Arial" w:eastAsia="Arial" w:hAnsi="Arial" w:cs="Arial"/>
                <w:sz w:val="20"/>
                <w:szCs w:val="20"/>
              </w:rPr>
              <w:t>Eficacia en la atención de requerimientos e incidentes atención de TI por mesa de servicios</w:t>
            </w:r>
          </w:p>
        </w:tc>
        <w:tc>
          <w:tcPr>
            <w:tcW w:w="1276" w:type="dxa"/>
            <w:shd w:val="clear" w:color="auto" w:fill="92D050"/>
            <w:vAlign w:val="center"/>
          </w:tcPr>
          <w:p w14:paraId="778B6007" w14:textId="77777777" w:rsidR="009D3D52" w:rsidRDefault="00754F7C">
            <w:pPr>
              <w:jc w:val="center"/>
              <w:rPr>
                <w:rFonts w:ascii="Arial" w:eastAsia="Arial" w:hAnsi="Arial" w:cs="Arial"/>
                <w:b/>
                <w:sz w:val="20"/>
                <w:szCs w:val="20"/>
              </w:rPr>
            </w:pPr>
            <w:r>
              <w:rPr>
                <w:rFonts w:ascii="Arial" w:eastAsia="Arial" w:hAnsi="Arial" w:cs="Arial"/>
                <w:b/>
                <w:sz w:val="20"/>
                <w:szCs w:val="20"/>
              </w:rPr>
              <w:t>102</w:t>
            </w:r>
          </w:p>
        </w:tc>
      </w:tr>
      <w:tr w:rsidR="009D3D52" w14:paraId="0DB44399" w14:textId="77777777">
        <w:tc>
          <w:tcPr>
            <w:tcW w:w="1980" w:type="dxa"/>
            <w:shd w:val="clear" w:color="auto" w:fill="auto"/>
            <w:vAlign w:val="center"/>
          </w:tcPr>
          <w:p w14:paraId="64E78953" w14:textId="77777777" w:rsidR="009D3D52" w:rsidRDefault="00754F7C">
            <w:pPr>
              <w:jc w:val="center"/>
              <w:rPr>
                <w:rFonts w:ascii="Arial" w:eastAsia="Arial" w:hAnsi="Arial" w:cs="Arial"/>
                <w:b/>
                <w:sz w:val="20"/>
                <w:szCs w:val="20"/>
              </w:rPr>
            </w:pPr>
            <w:r>
              <w:rPr>
                <w:rFonts w:ascii="Arial" w:eastAsia="Arial" w:hAnsi="Arial" w:cs="Arial"/>
                <w:b/>
                <w:sz w:val="20"/>
                <w:szCs w:val="20"/>
              </w:rPr>
              <w:t>Gestión Administrativa</w:t>
            </w:r>
          </w:p>
        </w:tc>
        <w:tc>
          <w:tcPr>
            <w:tcW w:w="1843" w:type="dxa"/>
            <w:shd w:val="clear" w:color="auto" w:fill="auto"/>
            <w:vAlign w:val="center"/>
          </w:tcPr>
          <w:p w14:paraId="218C258C" w14:textId="77777777" w:rsidR="009D3D52" w:rsidRDefault="00754F7C">
            <w:pPr>
              <w:jc w:val="center"/>
              <w:rPr>
                <w:rFonts w:ascii="Arial" w:eastAsia="Arial" w:hAnsi="Arial" w:cs="Arial"/>
                <w:b/>
                <w:sz w:val="20"/>
                <w:szCs w:val="20"/>
              </w:rPr>
            </w:pPr>
            <w:r w:rsidRPr="0056428A">
              <w:rPr>
                <w:rFonts w:ascii="Arial" w:eastAsia="Arial" w:hAnsi="Arial" w:cs="Arial"/>
                <w:b/>
                <w:sz w:val="20"/>
                <w:szCs w:val="20"/>
              </w:rPr>
              <w:t>Dirección de gestión Corporativa</w:t>
            </w:r>
          </w:p>
        </w:tc>
        <w:tc>
          <w:tcPr>
            <w:tcW w:w="3827" w:type="dxa"/>
            <w:shd w:val="clear" w:color="auto" w:fill="auto"/>
            <w:vAlign w:val="center"/>
          </w:tcPr>
          <w:p w14:paraId="18893105" w14:textId="77777777" w:rsidR="009D3D52" w:rsidRDefault="00754F7C">
            <w:pPr>
              <w:jc w:val="both"/>
              <w:rPr>
                <w:rFonts w:ascii="Arial" w:eastAsia="Arial" w:hAnsi="Arial" w:cs="Arial"/>
                <w:color w:val="000000"/>
                <w:sz w:val="20"/>
                <w:szCs w:val="20"/>
              </w:rPr>
            </w:pPr>
            <w:r>
              <w:rPr>
                <w:rFonts w:ascii="Arial" w:eastAsia="Arial" w:hAnsi="Arial" w:cs="Arial"/>
                <w:sz w:val="20"/>
                <w:szCs w:val="20"/>
              </w:rPr>
              <w:t>Seguimiento a los gastos GENERALES de funcionamiento 2021</w:t>
            </w:r>
          </w:p>
        </w:tc>
        <w:tc>
          <w:tcPr>
            <w:tcW w:w="1276" w:type="dxa"/>
            <w:shd w:val="clear" w:color="auto" w:fill="92D050"/>
            <w:vAlign w:val="center"/>
          </w:tcPr>
          <w:p w14:paraId="622A5964" w14:textId="77777777" w:rsidR="009D3D52" w:rsidRDefault="00754F7C">
            <w:pPr>
              <w:jc w:val="center"/>
              <w:rPr>
                <w:rFonts w:ascii="Arial" w:eastAsia="Arial" w:hAnsi="Arial" w:cs="Arial"/>
                <w:b/>
                <w:sz w:val="20"/>
                <w:szCs w:val="20"/>
              </w:rPr>
            </w:pPr>
            <w:r>
              <w:rPr>
                <w:rFonts w:ascii="Arial" w:eastAsia="Arial" w:hAnsi="Arial" w:cs="Arial"/>
                <w:b/>
                <w:sz w:val="20"/>
                <w:szCs w:val="20"/>
              </w:rPr>
              <w:t>111</w:t>
            </w:r>
          </w:p>
        </w:tc>
      </w:tr>
    </w:tbl>
    <w:p w14:paraId="5791F822" w14:textId="77777777" w:rsidR="00E65F15" w:rsidRDefault="00E65F15">
      <w:pPr>
        <w:jc w:val="both"/>
        <w:rPr>
          <w:rFonts w:ascii="Arial" w:eastAsia="Arial" w:hAnsi="Arial" w:cs="Arial"/>
          <w:sz w:val="20"/>
          <w:szCs w:val="20"/>
        </w:rPr>
      </w:pPr>
    </w:p>
    <w:p w14:paraId="15E908FF" w14:textId="77777777" w:rsidR="00E65F15" w:rsidRDefault="00E65F15">
      <w:pPr>
        <w:jc w:val="both"/>
        <w:rPr>
          <w:rFonts w:ascii="Arial" w:eastAsia="Arial" w:hAnsi="Arial" w:cs="Arial"/>
          <w:sz w:val="20"/>
          <w:szCs w:val="20"/>
        </w:rPr>
      </w:pPr>
    </w:p>
    <w:p w14:paraId="280ACD8B" w14:textId="77777777" w:rsidR="00E65F15" w:rsidRDefault="00E65F15">
      <w:pPr>
        <w:jc w:val="both"/>
        <w:rPr>
          <w:rFonts w:ascii="Helvetica" w:hAnsi="Helvetica"/>
          <w:color w:val="000000"/>
          <w:sz w:val="20"/>
          <w:szCs w:val="20"/>
          <w:shd w:val="clear" w:color="auto" w:fill="FFFFFF"/>
        </w:rPr>
      </w:pPr>
      <w:r>
        <w:rPr>
          <w:rFonts w:ascii="Helvetica" w:hAnsi="Helvetica"/>
          <w:color w:val="000000"/>
          <w:sz w:val="20"/>
          <w:szCs w:val="20"/>
          <w:shd w:val="clear" w:color="auto" w:fill="FFFFFF"/>
        </w:rPr>
        <w:t>En el mes de febrero</w:t>
      </w:r>
      <w:r w:rsidR="001D3D92">
        <w:rPr>
          <w:rFonts w:ascii="Helvetica" w:hAnsi="Helvetica"/>
          <w:color w:val="000000"/>
          <w:sz w:val="20"/>
          <w:szCs w:val="20"/>
          <w:shd w:val="clear" w:color="auto" w:fill="FFFFFF"/>
        </w:rPr>
        <w:t xml:space="preserve"> por parte de la DGC</w:t>
      </w:r>
      <w:r>
        <w:rPr>
          <w:rFonts w:ascii="Helvetica" w:hAnsi="Helvetica"/>
          <w:color w:val="000000"/>
          <w:sz w:val="20"/>
          <w:szCs w:val="20"/>
          <w:shd w:val="clear" w:color="auto" w:fill="FFFFFF"/>
        </w:rPr>
        <w:t xml:space="preserve"> se cumplió a cabalidad con los procesos proyectados de acuerdo a las necesidades planeadas en el reporte de medición de indicadores para el seguimiento del PAA. Sin </w:t>
      </w:r>
      <w:r w:rsidR="008316EE">
        <w:rPr>
          <w:rFonts w:ascii="Helvetica" w:hAnsi="Helvetica"/>
          <w:color w:val="000000"/>
          <w:sz w:val="20"/>
          <w:szCs w:val="20"/>
          <w:shd w:val="clear" w:color="auto" w:fill="FFFFFF"/>
        </w:rPr>
        <w:t>embargo,</w:t>
      </w:r>
      <w:r>
        <w:rPr>
          <w:rFonts w:ascii="Helvetica" w:hAnsi="Helvetica"/>
          <w:color w:val="000000"/>
          <w:sz w:val="20"/>
          <w:szCs w:val="20"/>
          <w:shd w:val="clear" w:color="auto" w:fill="FFFFFF"/>
        </w:rPr>
        <w:t xml:space="preserve"> la ejecución estuvo por encima del valor proyectado inicialmente teniendo en cuenta que algunos contratos se prorrogan en el tiempo extendiendo su adjudicación hasta el mes de marzo de 2021</w:t>
      </w:r>
    </w:p>
    <w:p w14:paraId="417C1C19" w14:textId="77777777" w:rsidR="00E65F15" w:rsidRDefault="00E65F15">
      <w:pPr>
        <w:jc w:val="both"/>
        <w:rPr>
          <w:rFonts w:ascii="Helvetica" w:hAnsi="Helvetica"/>
          <w:color w:val="000000"/>
          <w:sz w:val="20"/>
          <w:szCs w:val="20"/>
          <w:shd w:val="clear" w:color="auto" w:fill="FFFFFF"/>
        </w:rPr>
      </w:pPr>
    </w:p>
    <w:p w14:paraId="514EB350" w14:textId="77777777" w:rsidR="00E65F15" w:rsidRDefault="00E65F15">
      <w:pPr>
        <w:jc w:val="both"/>
        <w:rPr>
          <w:rFonts w:ascii="Helvetica" w:hAnsi="Helvetica"/>
          <w:color w:val="000000"/>
          <w:sz w:val="20"/>
          <w:szCs w:val="20"/>
          <w:shd w:val="clear" w:color="auto" w:fill="FFFFFF"/>
        </w:rPr>
      </w:pPr>
    </w:p>
    <w:p w14:paraId="5341E1CC" w14:textId="77777777" w:rsidR="009D3D52" w:rsidRDefault="00023134">
      <w:pPr>
        <w:jc w:val="both"/>
        <w:rPr>
          <w:rFonts w:ascii="Arial" w:eastAsia="Arial" w:hAnsi="Arial" w:cs="Arial"/>
          <w:sz w:val="20"/>
          <w:szCs w:val="20"/>
        </w:rPr>
      </w:pPr>
      <w:r>
        <w:rPr>
          <w:noProof/>
          <w:lang w:val="en-US"/>
        </w:rPr>
        <w:drawing>
          <wp:anchor distT="0" distB="0" distL="114300" distR="114300" simplePos="0" relativeHeight="251671552" behindDoc="0" locked="0" layoutInCell="1" hidden="0" allowOverlap="1" wp14:anchorId="4DAEC096" wp14:editId="441F19E0">
            <wp:simplePos x="0" y="0"/>
            <wp:positionH relativeFrom="margin">
              <wp:align>left</wp:align>
            </wp:positionH>
            <wp:positionV relativeFrom="paragraph">
              <wp:posOffset>204470</wp:posOffset>
            </wp:positionV>
            <wp:extent cx="5789450" cy="3618230"/>
            <wp:effectExtent l="0" t="0" r="1905" b="1270"/>
            <wp:wrapNone/>
            <wp:docPr id="230" name="image7.jpg" descr="Imagen relacionada"/>
            <wp:cNvGraphicFramePr/>
            <a:graphic xmlns:a="http://schemas.openxmlformats.org/drawingml/2006/main">
              <a:graphicData uri="http://schemas.openxmlformats.org/drawingml/2006/picture">
                <pic:pic xmlns:pic="http://schemas.openxmlformats.org/drawingml/2006/picture">
                  <pic:nvPicPr>
                    <pic:cNvPr id="0" name="image7.jpg" descr="Imagen relacionada"/>
                    <pic:cNvPicPr preferRelativeResize="0"/>
                  </pic:nvPicPr>
                  <pic:blipFill>
                    <a:blip r:embed="rId15"/>
                    <a:srcRect/>
                    <a:stretch>
                      <a:fillRect/>
                    </a:stretch>
                  </pic:blipFill>
                  <pic:spPr>
                    <a:xfrm>
                      <a:off x="0" y="0"/>
                      <a:ext cx="5789450" cy="3618230"/>
                    </a:xfrm>
                    <a:prstGeom prst="rect">
                      <a:avLst/>
                    </a:prstGeom>
                    <a:ln/>
                  </pic:spPr>
                </pic:pic>
              </a:graphicData>
            </a:graphic>
          </wp:anchor>
        </w:drawing>
      </w:r>
    </w:p>
    <w:p w14:paraId="218031DE" w14:textId="77777777" w:rsidR="009D3D52" w:rsidRDefault="009D3D52">
      <w:pPr>
        <w:jc w:val="both"/>
        <w:rPr>
          <w:rFonts w:ascii="Arial" w:eastAsia="Arial" w:hAnsi="Arial" w:cs="Arial"/>
          <w:sz w:val="20"/>
          <w:szCs w:val="20"/>
        </w:rPr>
      </w:pPr>
    </w:p>
    <w:p w14:paraId="4E05D48F" w14:textId="77777777" w:rsidR="009D3D52" w:rsidRDefault="009D3D52">
      <w:pPr>
        <w:jc w:val="both"/>
        <w:rPr>
          <w:rFonts w:ascii="Arial" w:eastAsia="Arial" w:hAnsi="Arial" w:cs="Arial"/>
          <w:sz w:val="20"/>
          <w:szCs w:val="20"/>
        </w:rPr>
      </w:pPr>
    </w:p>
    <w:p w14:paraId="50B853A8" w14:textId="77777777" w:rsidR="009D3D52" w:rsidRDefault="009D3D52">
      <w:pPr>
        <w:jc w:val="both"/>
        <w:rPr>
          <w:rFonts w:ascii="Arial" w:eastAsia="Arial" w:hAnsi="Arial" w:cs="Arial"/>
          <w:sz w:val="20"/>
          <w:szCs w:val="20"/>
        </w:rPr>
      </w:pPr>
    </w:p>
    <w:p w14:paraId="4A6E287A" w14:textId="77777777" w:rsidR="009D3D52" w:rsidRDefault="009D3D52">
      <w:pPr>
        <w:jc w:val="both"/>
        <w:rPr>
          <w:rFonts w:ascii="Arial" w:eastAsia="Arial" w:hAnsi="Arial" w:cs="Arial"/>
          <w:sz w:val="20"/>
          <w:szCs w:val="20"/>
        </w:rPr>
      </w:pPr>
    </w:p>
    <w:p w14:paraId="7F139EFE" w14:textId="77777777" w:rsidR="009D3D52" w:rsidRDefault="009D3D52">
      <w:pPr>
        <w:jc w:val="both"/>
        <w:rPr>
          <w:rFonts w:ascii="Arial" w:eastAsia="Arial" w:hAnsi="Arial" w:cs="Arial"/>
          <w:sz w:val="20"/>
          <w:szCs w:val="20"/>
        </w:rPr>
      </w:pPr>
    </w:p>
    <w:p w14:paraId="2EC76BD6" w14:textId="77777777" w:rsidR="009D3D52" w:rsidRDefault="009D3D52">
      <w:pPr>
        <w:jc w:val="both"/>
        <w:rPr>
          <w:rFonts w:ascii="Arial" w:eastAsia="Arial" w:hAnsi="Arial" w:cs="Arial"/>
          <w:sz w:val="20"/>
          <w:szCs w:val="20"/>
        </w:rPr>
      </w:pPr>
    </w:p>
    <w:p w14:paraId="3380CA6F" w14:textId="77777777" w:rsidR="009D3D52" w:rsidRDefault="009D3D52">
      <w:pPr>
        <w:jc w:val="both"/>
        <w:rPr>
          <w:rFonts w:ascii="Arial" w:eastAsia="Arial" w:hAnsi="Arial" w:cs="Arial"/>
          <w:sz w:val="20"/>
          <w:szCs w:val="20"/>
        </w:rPr>
      </w:pPr>
    </w:p>
    <w:p w14:paraId="6EE2C80F" w14:textId="77777777" w:rsidR="009D3D52" w:rsidRDefault="009D3D52">
      <w:pPr>
        <w:jc w:val="both"/>
        <w:rPr>
          <w:rFonts w:ascii="Arial" w:eastAsia="Arial" w:hAnsi="Arial" w:cs="Arial"/>
          <w:sz w:val="20"/>
          <w:szCs w:val="20"/>
        </w:rPr>
      </w:pPr>
    </w:p>
    <w:p w14:paraId="0D21C916" w14:textId="77777777" w:rsidR="009D3D52" w:rsidRDefault="009D3D52">
      <w:pPr>
        <w:jc w:val="both"/>
        <w:rPr>
          <w:rFonts w:ascii="Arial" w:eastAsia="Arial" w:hAnsi="Arial" w:cs="Arial"/>
          <w:sz w:val="20"/>
          <w:szCs w:val="20"/>
        </w:rPr>
      </w:pPr>
    </w:p>
    <w:p w14:paraId="642BF82E" w14:textId="77777777" w:rsidR="009D3D52" w:rsidRDefault="009D3D52">
      <w:pPr>
        <w:jc w:val="both"/>
        <w:rPr>
          <w:rFonts w:ascii="Arial" w:eastAsia="Arial" w:hAnsi="Arial" w:cs="Arial"/>
          <w:sz w:val="20"/>
          <w:szCs w:val="20"/>
        </w:rPr>
      </w:pPr>
    </w:p>
    <w:p w14:paraId="05DCD67B" w14:textId="77777777" w:rsidR="009D3D52" w:rsidRDefault="009D3D52">
      <w:pPr>
        <w:jc w:val="both"/>
        <w:rPr>
          <w:rFonts w:ascii="Arial" w:eastAsia="Arial" w:hAnsi="Arial" w:cs="Arial"/>
          <w:sz w:val="20"/>
          <w:szCs w:val="20"/>
        </w:rPr>
      </w:pPr>
    </w:p>
    <w:p w14:paraId="041CD107" w14:textId="77777777" w:rsidR="009D3D52" w:rsidRDefault="009D3D52">
      <w:pPr>
        <w:jc w:val="both"/>
        <w:rPr>
          <w:rFonts w:ascii="Arial" w:eastAsia="Arial" w:hAnsi="Arial" w:cs="Arial"/>
          <w:sz w:val="20"/>
          <w:szCs w:val="20"/>
        </w:rPr>
      </w:pPr>
    </w:p>
    <w:p w14:paraId="608BB0B0" w14:textId="77777777" w:rsidR="009D3D52" w:rsidRDefault="009D3D52">
      <w:pPr>
        <w:jc w:val="both"/>
        <w:rPr>
          <w:rFonts w:ascii="Arial" w:eastAsia="Arial" w:hAnsi="Arial" w:cs="Arial"/>
          <w:sz w:val="20"/>
          <w:szCs w:val="20"/>
        </w:rPr>
      </w:pPr>
    </w:p>
    <w:p w14:paraId="6A064426" w14:textId="77777777" w:rsidR="009D3D52" w:rsidRDefault="00754F7C">
      <w:pPr>
        <w:pStyle w:val="Ttulo2"/>
        <w:numPr>
          <w:ilvl w:val="1"/>
          <w:numId w:val="3"/>
        </w:numPr>
        <w:rPr>
          <w:rFonts w:ascii="Arial" w:eastAsia="Arial" w:hAnsi="Arial" w:cs="Arial"/>
          <w:sz w:val="20"/>
          <w:szCs w:val="20"/>
        </w:rPr>
      </w:pPr>
      <w:bookmarkStart w:id="10" w:name="_heading=h.1ci93xb" w:colFirst="0" w:colLast="0"/>
      <w:bookmarkEnd w:id="10"/>
      <w:r>
        <w:rPr>
          <w:rFonts w:ascii="Arial" w:eastAsia="Arial" w:hAnsi="Arial" w:cs="Arial"/>
          <w:sz w:val="20"/>
          <w:szCs w:val="20"/>
        </w:rPr>
        <w:lastRenderedPageBreak/>
        <w:t xml:space="preserve">Indicadores con cumplimiento inferior al 55% </w:t>
      </w:r>
    </w:p>
    <w:p w14:paraId="0D715B72" w14:textId="77777777" w:rsidR="009D3D52" w:rsidRDefault="009D3D52">
      <w:pPr>
        <w:rPr>
          <w:rFonts w:ascii="Arial" w:eastAsia="Arial" w:hAnsi="Arial" w:cs="Arial"/>
          <w:sz w:val="20"/>
          <w:szCs w:val="20"/>
        </w:rPr>
      </w:pPr>
    </w:p>
    <w:p w14:paraId="50CDDEA2" w14:textId="77777777" w:rsidR="009D3D52" w:rsidRDefault="00754F7C">
      <w:pPr>
        <w:jc w:val="both"/>
        <w:rPr>
          <w:rFonts w:ascii="Arial" w:eastAsia="Arial" w:hAnsi="Arial" w:cs="Arial"/>
          <w:sz w:val="20"/>
          <w:szCs w:val="20"/>
        </w:rPr>
      </w:pPr>
      <w:r>
        <w:rPr>
          <w:rFonts w:ascii="Arial" w:eastAsia="Arial" w:hAnsi="Arial" w:cs="Arial"/>
          <w:sz w:val="20"/>
          <w:szCs w:val="20"/>
        </w:rPr>
        <w:t>En la evaluación de indicadores para el mes de diciembre se identificaron 4 indicadores con porcentajes de cumplimiento por debajo de 55%.</w:t>
      </w:r>
    </w:p>
    <w:tbl>
      <w:tblPr>
        <w:tblStyle w:val="a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14:paraId="6B63C8A9" w14:textId="77777777">
        <w:tc>
          <w:tcPr>
            <w:tcW w:w="1980" w:type="dxa"/>
            <w:shd w:val="clear" w:color="auto" w:fill="DBDBDB"/>
            <w:vAlign w:val="center"/>
          </w:tcPr>
          <w:p w14:paraId="04E2CBDD" w14:textId="77777777"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0BB39D0D" w14:textId="77777777"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14:paraId="049CC54E" w14:textId="77777777"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14:paraId="0D4A030D" w14:textId="77777777"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14:paraId="49FE4800" w14:textId="77777777">
        <w:trPr>
          <w:trHeight w:val="200"/>
        </w:trPr>
        <w:tc>
          <w:tcPr>
            <w:tcW w:w="1980" w:type="dxa"/>
            <w:vMerge w:val="restart"/>
            <w:shd w:val="clear" w:color="auto" w:fill="auto"/>
            <w:vAlign w:val="center"/>
          </w:tcPr>
          <w:p w14:paraId="6E15EB69" w14:textId="77777777" w:rsidR="009D3D52" w:rsidRDefault="00754F7C">
            <w:pPr>
              <w:jc w:val="center"/>
              <w:rPr>
                <w:rFonts w:ascii="Arial" w:eastAsia="Arial" w:hAnsi="Arial" w:cs="Arial"/>
                <w:b/>
                <w:sz w:val="20"/>
                <w:szCs w:val="20"/>
              </w:rPr>
            </w:pPr>
            <w:r>
              <w:rPr>
                <w:rFonts w:ascii="Arial" w:eastAsia="Arial" w:hAnsi="Arial" w:cs="Arial"/>
                <w:b/>
                <w:sz w:val="20"/>
                <w:szCs w:val="20"/>
              </w:rPr>
              <w:t>Evaluación, Control y Seguimiento</w:t>
            </w:r>
          </w:p>
        </w:tc>
        <w:tc>
          <w:tcPr>
            <w:tcW w:w="1843" w:type="dxa"/>
            <w:vMerge w:val="restart"/>
            <w:shd w:val="clear" w:color="auto" w:fill="auto"/>
            <w:vAlign w:val="center"/>
          </w:tcPr>
          <w:p w14:paraId="59F50A43" w14:textId="77777777" w:rsidR="009D3D52" w:rsidRDefault="00754F7C">
            <w:pPr>
              <w:jc w:val="center"/>
              <w:rPr>
                <w:rFonts w:ascii="Arial" w:eastAsia="Arial" w:hAnsi="Arial" w:cs="Arial"/>
                <w:b/>
                <w:sz w:val="20"/>
                <w:szCs w:val="20"/>
              </w:rPr>
            </w:pPr>
            <w:r>
              <w:rPr>
                <w:rFonts w:ascii="Arial" w:eastAsia="Arial" w:hAnsi="Arial" w:cs="Arial"/>
                <w:b/>
                <w:sz w:val="20"/>
                <w:szCs w:val="20"/>
              </w:rPr>
              <w:t>Subdirección de Calidad del Aire, Auditiva y Visual.</w:t>
            </w:r>
          </w:p>
        </w:tc>
        <w:tc>
          <w:tcPr>
            <w:tcW w:w="3827" w:type="dxa"/>
            <w:shd w:val="clear" w:color="auto" w:fill="auto"/>
            <w:vAlign w:val="center"/>
          </w:tcPr>
          <w:p w14:paraId="28979491" w14:textId="77777777" w:rsidR="009D3D52" w:rsidRDefault="00754F7C">
            <w:pPr>
              <w:jc w:val="both"/>
              <w:rPr>
                <w:rFonts w:ascii="Arial" w:eastAsia="Arial" w:hAnsi="Arial" w:cs="Arial"/>
                <w:color w:val="000000"/>
                <w:sz w:val="20"/>
                <w:szCs w:val="20"/>
              </w:rPr>
            </w:pPr>
            <w:r>
              <w:rPr>
                <w:rFonts w:ascii="Arial" w:eastAsia="Arial" w:hAnsi="Arial" w:cs="Arial"/>
                <w:sz w:val="20"/>
                <w:szCs w:val="20"/>
              </w:rPr>
              <w:t>Acciones de seguimiento y control sobre los elementos de publicidad exterior visual - PEV, instalados en la zonas con mayor densidad.</w:t>
            </w:r>
          </w:p>
        </w:tc>
        <w:tc>
          <w:tcPr>
            <w:tcW w:w="1276" w:type="dxa"/>
            <w:shd w:val="clear" w:color="auto" w:fill="FF0000"/>
            <w:vAlign w:val="center"/>
          </w:tcPr>
          <w:p w14:paraId="5A2B4B8D" w14:textId="77777777" w:rsidR="009D3D52" w:rsidRDefault="00754F7C">
            <w:pPr>
              <w:jc w:val="center"/>
              <w:rPr>
                <w:rFonts w:ascii="Arial" w:eastAsia="Arial" w:hAnsi="Arial" w:cs="Arial"/>
                <w:b/>
                <w:sz w:val="20"/>
                <w:szCs w:val="20"/>
              </w:rPr>
            </w:pPr>
            <w:r>
              <w:rPr>
                <w:rFonts w:ascii="Arial" w:eastAsia="Arial" w:hAnsi="Arial" w:cs="Arial"/>
                <w:b/>
                <w:sz w:val="20"/>
                <w:szCs w:val="20"/>
              </w:rPr>
              <w:t>16</w:t>
            </w:r>
          </w:p>
        </w:tc>
      </w:tr>
      <w:tr w:rsidR="009D3D52" w14:paraId="3188126B" w14:textId="77777777">
        <w:trPr>
          <w:trHeight w:val="200"/>
        </w:trPr>
        <w:tc>
          <w:tcPr>
            <w:tcW w:w="1980" w:type="dxa"/>
            <w:vMerge/>
            <w:shd w:val="clear" w:color="auto" w:fill="auto"/>
            <w:vAlign w:val="center"/>
          </w:tcPr>
          <w:p w14:paraId="3B1CF16E" w14:textId="77777777" w:rsidR="009D3D52" w:rsidRDefault="009D3D52">
            <w:pPr>
              <w:jc w:val="center"/>
              <w:rPr>
                <w:rFonts w:ascii="Arial" w:eastAsia="Arial" w:hAnsi="Arial" w:cs="Arial"/>
                <w:b/>
                <w:sz w:val="20"/>
                <w:szCs w:val="20"/>
              </w:rPr>
            </w:pPr>
          </w:p>
        </w:tc>
        <w:tc>
          <w:tcPr>
            <w:tcW w:w="1843" w:type="dxa"/>
            <w:vMerge/>
            <w:shd w:val="clear" w:color="auto" w:fill="auto"/>
            <w:vAlign w:val="center"/>
          </w:tcPr>
          <w:p w14:paraId="6066E319" w14:textId="77777777" w:rsidR="009D3D52" w:rsidRDefault="009D3D52">
            <w:pPr>
              <w:jc w:val="center"/>
              <w:rPr>
                <w:rFonts w:ascii="Arial" w:eastAsia="Arial" w:hAnsi="Arial" w:cs="Arial"/>
                <w:b/>
                <w:sz w:val="20"/>
                <w:szCs w:val="20"/>
              </w:rPr>
            </w:pPr>
          </w:p>
        </w:tc>
        <w:tc>
          <w:tcPr>
            <w:tcW w:w="3827" w:type="dxa"/>
            <w:shd w:val="clear" w:color="auto" w:fill="auto"/>
            <w:vAlign w:val="center"/>
          </w:tcPr>
          <w:p w14:paraId="662323A0" w14:textId="77777777" w:rsidR="009D3D52" w:rsidRDefault="00754F7C">
            <w:pPr>
              <w:jc w:val="both"/>
              <w:rPr>
                <w:rFonts w:ascii="Arial" w:eastAsia="Arial" w:hAnsi="Arial" w:cs="Arial"/>
                <w:sz w:val="20"/>
                <w:szCs w:val="20"/>
              </w:rPr>
            </w:pPr>
            <w:r>
              <w:rPr>
                <w:rFonts w:ascii="Arial" w:eastAsia="Arial" w:hAnsi="Arial" w:cs="Arial"/>
                <w:sz w:val="20"/>
                <w:szCs w:val="20"/>
              </w:rPr>
              <w:t>Realizar actuaciones de evaluación, control y seguimiento a las fuentes fijas presentes en el Distrito.</w:t>
            </w:r>
          </w:p>
        </w:tc>
        <w:tc>
          <w:tcPr>
            <w:tcW w:w="1276" w:type="dxa"/>
            <w:shd w:val="clear" w:color="auto" w:fill="FF0000"/>
            <w:vAlign w:val="center"/>
          </w:tcPr>
          <w:p w14:paraId="6D1AA064" w14:textId="77777777" w:rsidR="009D3D52" w:rsidRDefault="00754F7C">
            <w:pPr>
              <w:jc w:val="center"/>
              <w:rPr>
                <w:rFonts w:ascii="Arial" w:eastAsia="Arial" w:hAnsi="Arial" w:cs="Arial"/>
                <w:b/>
                <w:sz w:val="20"/>
                <w:szCs w:val="20"/>
              </w:rPr>
            </w:pPr>
            <w:r>
              <w:rPr>
                <w:rFonts w:ascii="Arial" w:eastAsia="Arial" w:hAnsi="Arial" w:cs="Arial"/>
                <w:b/>
                <w:sz w:val="20"/>
                <w:szCs w:val="20"/>
              </w:rPr>
              <w:t>43</w:t>
            </w:r>
          </w:p>
        </w:tc>
      </w:tr>
    </w:tbl>
    <w:p w14:paraId="4C375089" w14:textId="77777777" w:rsidR="009D3D52" w:rsidRDefault="009D3D52">
      <w:pPr>
        <w:rPr>
          <w:rFonts w:ascii="Arial" w:eastAsia="Arial" w:hAnsi="Arial" w:cs="Arial"/>
          <w:sz w:val="20"/>
          <w:szCs w:val="20"/>
        </w:rPr>
      </w:pPr>
    </w:p>
    <w:p w14:paraId="0119846B" w14:textId="77777777" w:rsidR="00E65F15" w:rsidRPr="00E65F15" w:rsidRDefault="00E65F15" w:rsidP="00E65F15">
      <w:pPr>
        <w:jc w:val="both"/>
        <w:rPr>
          <w:rFonts w:ascii="Arial" w:eastAsia="Arial" w:hAnsi="Arial" w:cs="Arial"/>
          <w:sz w:val="20"/>
          <w:szCs w:val="20"/>
        </w:rPr>
      </w:pPr>
      <w:r w:rsidRPr="00E65F15">
        <w:rPr>
          <w:rFonts w:ascii="Arial" w:eastAsia="Arial" w:hAnsi="Arial" w:cs="Arial"/>
          <w:sz w:val="20"/>
          <w:szCs w:val="20"/>
        </w:rPr>
        <w:t xml:space="preserve">Para </w:t>
      </w:r>
      <w:r>
        <w:rPr>
          <w:rFonts w:ascii="Arial" w:eastAsia="Arial" w:hAnsi="Arial" w:cs="Arial"/>
          <w:sz w:val="20"/>
          <w:szCs w:val="20"/>
        </w:rPr>
        <w:t xml:space="preserve">el “Acciones de seguimiento y control sobre los elementos de publicidad exterior visual - PEV, instalados en las zonas con mayor densidad” el cual tuvo un cumplimiento del 16% en </w:t>
      </w:r>
      <w:r w:rsidRPr="00E65F15">
        <w:rPr>
          <w:rFonts w:ascii="Arial" w:eastAsia="Arial" w:hAnsi="Arial" w:cs="Arial"/>
          <w:sz w:val="20"/>
          <w:szCs w:val="20"/>
        </w:rPr>
        <w:t xml:space="preserve">la vigencia del PDD año 2021 se han realizado cuarenta y ocho (48) acciones de seguimiento y control en las zonas de mayor densidad para los elementos menores de PEV y resto de distrito para elementos mayores así:  </w:t>
      </w:r>
    </w:p>
    <w:p w14:paraId="4AF9BEE2" w14:textId="77777777" w:rsidR="00E65F15" w:rsidRPr="00E65F15" w:rsidRDefault="00E65F15" w:rsidP="00E65F15">
      <w:pPr>
        <w:jc w:val="both"/>
        <w:rPr>
          <w:rFonts w:ascii="Arial" w:eastAsia="Arial" w:hAnsi="Arial" w:cs="Arial"/>
          <w:sz w:val="20"/>
          <w:szCs w:val="20"/>
        </w:rPr>
      </w:pPr>
      <w:r w:rsidRPr="00E65F15">
        <w:rPr>
          <w:rFonts w:ascii="Arial" w:eastAsia="Arial" w:hAnsi="Arial" w:cs="Arial"/>
          <w:sz w:val="20"/>
          <w:szCs w:val="20"/>
        </w:rPr>
        <w:t xml:space="preserve">  ENE: (30) operativos de control y sensibilización, (08) visitas a elementos mayores de PEV.</w:t>
      </w:r>
    </w:p>
    <w:p w14:paraId="6A1CBEEA" w14:textId="77777777" w:rsidR="009D3D52" w:rsidRDefault="00E65F15" w:rsidP="00E65F15">
      <w:pPr>
        <w:jc w:val="both"/>
        <w:rPr>
          <w:rFonts w:ascii="Arial" w:eastAsia="Arial" w:hAnsi="Arial" w:cs="Arial"/>
          <w:sz w:val="20"/>
          <w:szCs w:val="20"/>
        </w:rPr>
      </w:pPr>
      <w:r w:rsidRPr="00E65F15">
        <w:rPr>
          <w:rFonts w:ascii="Arial" w:eastAsia="Arial" w:hAnsi="Arial" w:cs="Arial"/>
          <w:sz w:val="20"/>
          <w:szCs w:val="20"/>
        </w:rPr>
        <w:t xml:space="preserve">  FEB: (10) operativos de control y sensibilización.</w:t>
      </w:r>
    </w:p>
    <w:p w14:paraId="6BD50201" w14:textId="77777777" w:rsidR="00E65F15" w:rsidRDefault="00E65F15" w:rsidP="00E65F15">
      <w:pPr>
        <w:jc w:val="both"/>
        <w:rPr>
          <w:rFonts w:ascii="Arial" w:eastAsia="Arial" w:hAnsi="Arial" w:cs="Arial"/>
          <w:sz w:val="20"/>
          <w:szCs w:val="20"/>
        </w:rPr>
      </w:pPr>
      <w:r>
        <w:rPr>
          <w:rFonts w:ascii="Arial" w:eastAsia="Arial" w:hAnsi="Arial" w:cs="Arial"/>
          <w:sz w:val="20"/>
          <w:szCs w:val="20"/>
        </w:rPr>
        <w:t>En cuanto al indicador “Realizar actuaciones de evaluación, control y seguimiento a las fuentes fijas presentes en el Distrito”</w:t>
      </w:r>
      <w:r w:rsidRPr="00E65F15">
        <w:rPr>
          <w:rFonts w:ascii="Arial" w:eastAsia="Arial" w:hAnsi="Arial" w:cs="Arial"/>
          <w:sz w:val="20"/>
          <w:szCs w:val="20"/>
        </w:rPr>
        <w:t xml:space="preserve"> se atendieron procesos de la siguiente manera 24 DP, 2 PQR y 7 radicados para un total de 33 solicitudes de tramite atendidas, así mismo se emitió un total de 31 actuaciones técnicas así: 8 CT/IT y 23 oficios de respuesta definitiva. El retraso en el avance del periodo de reporte corresponde a la inexistencia de personal en los grupos.</w:t>
      </w:r>
    </w:p>
    <w:p w14:paraId="65BAC8E3" w14:textId="77777777" w:rsidR="009D3D52" w:rsidRDefault="009D3D52">
      <w:pPr>
        <w:jc w:val="both"/>
        <w:rPr>
          <w:rFonts w:ascii="Arial" w:eastAsia="Arial" w:hAnsi="Arial" w:cs="Arial"/>
          <w:sz w:val="20"/>
          <w:szCs w:val="20"/>
        </w:rPr>
      </w:pPr>
    </w:p>
    <w:p w14:paraId="49B9954A" w14:textId="77777777" w:rsidR="009D3D52" w:rsidRDefault="00023134">
      <w:pPr>
        <w:jc w:val="both"/>
        <w:rPr>
          <w:rFonts w:ascii="Arial" w:eastAsia="Arial" w:hAnsi="Arial" w:cs="Arial"/>
          <w:sz w:val="20"/>
          <w:szCs w:val="20"/>
        </w:rPr>
      </w:pPr>
      <w:r>
        <w:rPr>
          <w:noProof/>
          <w:lang w:val="en-US"/>
        </w:rPr>
        <w:drawing>
          <wp:anchor distT="0" distB="0" distL="114300" distR="114300" simplePos="0" relativeHeight="251672576" behindDoc="0" locked="0" layoutInCell="1" hidden="0" allowOverlap="1" wp14:anchorId="783088FA" wp14:editId="7903E085">
            <wp:simplePos x="0" y="0"/>
            <wp:positionH relativeFrom="margin">
              <wp:posOffset>3253740</wp:posOffset>
            </wp:positionH>
            <wp:positionV relativeFrom="paragraph">
              <wp:posOffset>129540</wp:posOffset>
            </wp:positionV>
            <wp:extent cx="2085976" cy="3488054"/>
            <wp:effectExtent l="0" t="0" r="0" b="0"/>
            <wp:wrapNone/>
            <wp:docPr id="2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085976" cy="3488054"/>
                    </a:xfrm>
                    <a:prstGeom prst="rect">
                      <a:avLst/>
                    </a:prstGeom>
                    <a:ln/>
                  </pic:spPr>
                </pic:pic>
              </a:graphicData>
            </a:graphic>
            <wp14:sizeRelH relativeFrom="margin">
              <wp14:pctWidth>0</wp14:pctWidth>
            </wp14:sizeRelH>
            <wp14:sizeRelV relativeFrom="margin">
              <wp14:pctHeight>0</wp14:pctHeight>
            </wp14:sizeRelV>
          </wp:anchor>
        </w:drawing>
      </w:r>
    </w:p>
    <w:p w14:paraId="6FA11624" w14:textId="77777777" w:rsidR="009D3D52" w:rsidRDefault="009D3D52">
      <w:pPr>
        <w:jc w:val="both"/>
        <w:rPr>
          <w:rFonts w:ascii="Arial" w:eastAsia="Arial" w:hAnsi="Arial" w:cs="Arial"/>
          <w:sz w:val="20"/>
          <w:szCs w:val="20"/>
        </w:rPr>
      </w:pPr>
    </w:p>
    <w:p w14:paraId="11DB5040" w14:textId="77777777" w:rsidR="009D3D52" w:rsidRDefault="009D3D52">
      <w:pPr>
        <w:jc w:val="both"/>
        <w:rPr>
          <w:rFonts w:ascii="Arial" w:eastAsia="Arial" w:hAnsi="Arial" w:cs="Arial"/>
          <w:sz w:val="20"/>
          <w:szCs w:val="20"/>
        </w:rPr>
      </w:pPr>
    </w:p>
    <w:p w14:paraId="25A273C1" w14:textId="77777777" w:rsidR="009D3D52" w:rsidRDefault="009D3D52">
      <w:pPr>
        <w:jc w:val="both"/>
        <w:rPr>
          <w:rFonts w:ascii="Arial" w:eastAsia="Arial" w:hAnsi="Arial" w:cs="Arial"/>
          <w:sz w:val="20"/>
          <w:szCs w:val="20"/>
        </w:rPr>
      </w:pPr>
    </w:p>
    <w:p w14:paraId="643F780C" w14:textId="77777777" w:rsidR="009D3D52" w:rsidRDefault="009D3D52">
      <w:pPr>
        <w:jc w:val="both"/>
        <w:rPr>
          <w:rFonts w:ascii="Arial" w:eastAsia="Arial" w:hAnsi="Arial" w:cs="Arial"/>
          <w:sz w:val="20"/>
          <w:szCs w:val="20"/>
        </w:rPr>
      </w:pPr>
    </w:p>
    <w:p w14:paraId="71ED4264" w14:textId="77777777" w:rsidR="009D3D52" w:rsidRDefault="009D3D52">
      <w:pPr>
        <w:jc w:val="both"/>
        <w:rPr>
          <w:rFonts w:ascii="Arial" w:eastAsia="Arial" w:hAnsi="Arial" w:cs="Arial"/>
          <w:sz w:val="20"/>
          <w:szCs w:val="20"/>
        </w:rPr>
      </w:pPr>
    </w:p>
    <w:p w14:paraId="3618F4F5" w14:textId="77777777" w:rsidR="009D3D52" w:rsidRDefault="009D3D52">
      <w:pPr>
        <w:jc w:val="both"/>
        <w:rPr>
          <w:rFonts w:ascii="Arial" w:eastAsia="Arial" w:hAnsi="Arial" w:cs="Arial"/>
          <w:sz w:val="20"/>
          <w:szCs w:val="20"/>
        </w:rPr>
      </w:pPr>
    </w:p>
    <w:p w14:paraId="767A33F1" w14:textId="77777777" w:rsidR="00023134" w:rsidRDefault="00023134">
      <w:pPr>
        <w:jc w:val="both"/>
        <w:rPr>
          <w:rFonts w:ascii="Arial" w:eastAsia="Arial" w:hAnsi="Arial" w:cs="Arial"/>
          <w:sz w:val="20"/>
          <w:szCs w:val="20"/>
        </w:rPr>
      </w:pPr>
    </w:p>
    <w:p w14:paraId="492795B1" w14:textId="77777777" w:rsidR="00023134" w:rsidRDefault="001D3D92">
      <w:pPr>
        <w:jc w:val="both"/>
        <w:rPr>
          <w:rFonts w:ascii="Arial" w:eastAsia="Arial" w:hAnsi="Arial" w:cs="Arial"/>
          <w:sz w:val="20"/>
          <w:szCs w:val="20"/>
        </w:rPr>
      </w:pPr>
      <w:r>
        <w:rPr>
          <w:noProof/>
          <w:lang w:val="en-US"/>
        </w:rPr>
        <w:drawing>
          <wp:anchor distT="0" distB="0" distL="114300" distR="114300" simplePos="0" relativeHeight="251669504" behindDoc="0" locked="0" layoutInCell="1" hidden="0" allowOverlap="1" wp14:anchorId="24C93858" wp14:editId="56833C58">
            <wp:simplePos x="0" y="0"/>
            <wp:positionH relativeFrom="column">
              <wp:posOffset>601345</wp:posOffset>
            </wp:positionH>
            <wp:positionV relativeFrom="paragraph">
              <wp:posOffset>179070</wp:posOffset>
            </wp:positionV>
            <wp:extent cx="2309496" cy="1760854"/>
            <wp:effectExtent l="0" t="0" r="0" b="0"/>
            <wp:wrapNone/>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09496" cy="1760854"/>
                    </a:xfrm>
                    <a:prstGeom prst="rect">
                      <a:avLst/>
                    </a:prstGeom>
                    <a:ln/>
                  </pic:spPr>
                </pic:pic>
              </a:graphicData>
            </a:graphic>
            <wp14:sizeRelH relativeFrom="margin">
              <wp14:pctWidth>0</wp14:pctWidth>
            </wp14:sizeRelH>
            <wp14:sizeRelV relativeFrom="margin">
              <wp14:pctHeight>0</wp14:pctHeight>
            </wp14:sizeRelV>
          </wp:anchor>
        </w:drawing>
      </w:r>
    </w:p>
    <w:p w14:paraId="0EA68BEF" w14:textId="77777777" w:rsidR="00023134" w:rsidRDefault="00023134">
      <w:pPr>
        <w:jc w:val="both"/>
        <w:rPr>
          <w:rFonts w:ascii="Arial" w:eastAsia="Arial" w:hAnsi="Arial" w:cs="Arial"/>
          <w:sz w:val="20"/>
          <w:szCs w:val="20"/>
        </w:rPr>
      </w:pPr>
    </w:p>
    <w:p w14:paraId="26530121" w14:textId="77777777" w:rsidR="00023134" w:rsidRDefault="00023134">
      <w:pPr>
        <w:jc w:val="both"/>
        <w:rPr>
          <w:rFonts w:ascii="Arial" w:eastAsia="Arial" w:hAnsi="Arial" w:cs="Arial"/>
          <w:sz w:val="20"/>
          <w:szCs w:val="20"/>
        </w:rPr>
      </w:pPr>
    </w:p>
    <w:p w14:paraId="595F1665" w14:textId="77777777" w:rsidR="00407E19" w:rsidRDefault="00407E19">
      <w:pPr>
        <w:jc w:val="both"/>
        <w:rPr>
          <w:rFonts w:ascii="Arial" w:eastAsia="Arial" w:hAnsi="Arial" w:cs="Arial"/>
          <w:sz w:val="20"/>
          <w:szCs w:val="20"/>
        </w:rPr>
      </w:pPr>
    </w:p>
    <w:p w14:paraId="2FEAFE81" w14:textId="77777777" w:rsidR="009D3D52" w:rsidRDefault="00754F7C">
      <w:pPr>
        <w:pStyle w:val="Ttulo1"/>
        <w:numPr>
          <w:ilvl w:val="0"/>
          <w:numId w:val="3"/>
        </w:numPr>
        <w:jc w:val="both"/>
        <w:rPr>
          <w:rFonts w:ascii="Arial" w:eastAsia="Arial" w:hAnsi="Arial" w:cs="Arial"/>
          <w:sz w:val="20"/>
          <w:szCs w:val="20"/>
        </w:rPr>
      </w:pPr>
      <w:bookmarkStart w:id="11" w:name="_heading=h.3whwml4" w:colFirst="0" w:colLast="0"/>
      <w:bookmarkEnd w:id="11"/>
      <w:r>
        <w:rPr>
          <w:rFonts w:ascii="Arial" w:eastAsia="Arial" w:hAnsi="Arial" w:cs="Arial"/>
          <w:sz w:val="20"/>
          <w:szCs w:val="20"/>
        </w:rPr>
        <w:lastRenderedPageBreak/>
        <w:t xml:space="preserve">RECOMENDACIONES </w:t>
      </w:r>
    </w:p>
    <w:p w14:paraId="65325E39" w14:textId="77777777" w:rsidR="009D3D52" w:rsidRDefault="009D3D52">
      <w:pPr>
        <w:rPr>
          <w:rFonts w:ascii="Arial" w:eastAsia="Arial" w:hAnsi="Arial" w:cs="Arial"/>
          <w:sz w:val="20"/>
          <w:szCs w:val="20"/>
        </w:rPr>
      </w:pPr>
    </w:p>
    <w:p w14:paraId="585595DC"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 los resultados obtenidos en los indicadores es importante determinar las causas que llevaron a incumplimientos de las metas o al sobre cumplimiento de las mismas con el fin de tener definido cuál es el posible plan de acción a implementar para la mejora de los próximos reportes.</w:t>
      </w:r>
    </w:p>
    <w:p w14:paraId="6662FB00" w14:textId="77777777" w:rsidR="009D3D52" w:rsidRDefault="009D3D52">
      <w:pPr>
        <w:pBdr>
          <w:top w:val="nil"/>
          <w:left w:val="nil"/>
          <w:bottom w:val="nil"/>
          <w:right w:val="nil"/>
          <w:between w:val="nil"/>
        </w:pBdr>
        <w:spacing w:after="0"/>
        <w:ind w:left="720"/>
        <w:jc w:val="both"/>
        <w:rPr>
          <w:rFonts w:ascii="Arial" w:eastAsia="Arial" w:hAnsi="Arial" w:cs="Arial"/>
          <w:color w:val="000000"/>
          <w:sz w:val="20"/>
          <w:szCs w:val="20"/>
        </w:rPr>
      </w:pPr>
    </w:p>
    <w:p w14:paraId="7E442648"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177D9EF4" w14:textId="77777777" w:rsidR="009D3D52" w:rsidRDefault="009D3D52">
      <w:pPr>
        <w:pBdr>
          <w:top w:val="nil"/>
          <w:left w:val="nil"/>
          <w:bottom w:val="nil"/>
          <w:right w:val="nil"/>
          <w:between w:val="nil"/>
        </w:pBdr>
        <w:spacing w:after="0"/>
        <w:rPr>
          <w:rFonts w:ascii="Arial" w:eastAsia="Arial" w:hAnsi="Arial" w:cs="Arial"/>
          <w:color w:val="000000"/>
          <w:sz w:val="20"/>
          <w:szCs w:val="20"/>
        </w:rPr>
      </w:pPr>
    </w:p>
    <w:p w14:paraId="4947C7CA" w14:textId="77777777"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definidos se recomienda definir cuándo se presentan novedades externas que afectaron el cumplimiento de la meta o llevaron a un sobre cumplimiento, adicional aclarar si puede ser una constante que puede afectar los siguientes meses de reporte o es exclusiva para el periodo evaluado.</w:t>
      </w:r>
    </w:p>
    <w:p w14:paraId="61C85F5B" w14:textId="77777777" w:rsidR="009D3D52" w:rsidRDefault="009D3D52">
      <w:pPr>
        <w:pBdr>
          <w:top w:val="nil"/>
          <w:left w:val="nil"/>
          <w:bottom w:val="nil"/>
          <w:right w:val="nil"/>
          <w:between w:val="nil"/>
        </w:pBdr>
        <w:spacing w:after="0"/>
        <w:ind w:left="720"/>
        <w:rPr>
          <w:rFonts w:ascii="Arial" w:eastAsia="Arial" w:hAnsi="Arial" w:cs="Arial"/>
          <w:color w:val="000000"/>
          <w:sz w:val="20"/>
          <w:szCs w:val="20"/>
        </w:rPr>
      </w:pPr>
    </w:p>
    <w:p w14:paraId="5EFF1121" w14:textId="77777777" w:rsidR="009D3D52" w:rsidRDefault="00754F7C">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que se requieran de los indicadores deben hacerse para los periodos que no se han reportado, con el fin de garantizar la oportunidad de la información y trazabilidad de la misma.</w:t>
      </w:r>
    </w:p>
    <w:p w14:paraId="7A410E7A" w14:textId="77777777" w:rsidR="009D3D52" w:rsidRDefault="009D3D52">
      <w:pPr>
        <w:jc w:val="both"/>
        <w:rPr>
          <w:rFonts w:ascii="Arial" w:eastAsia="Arial" w:hAnsi="Arial" w:cs="Arial"/>
          <w:sz w:val="20"/>
          <w:szCs w:val="20"/>
        </w:rPr>
      </w:pPr>
    </w:p>
    <w:p w14:paraId="2CD56950" w14:textId="77777777" w:rsidR="009D3D52" w:rsidRDefault="009D3D52">
      <w:pPr>
        <w:jc w:val="both"/>
        <w:rPr>
          <w:rFonts w:ascii="Arial" w:eastAsia="Arial" w:hAnsi="Arial" w:cs="Arial"/>
          <w:sz w:val="20"/>
          <w:szCs w:val="20"/>
        </w:rPr>
      </w:pPr>
    </w:p>
    <w:p w14:paraId="1235F9CF" w14:textId="77777777" w:rsidR="009D3D52" w:rsidRDefault="009D3D52">
      <w:pPr>
        <w:jc w:val="both"/>
        <w:rPr>
          <w:rFonts w:ascii="Arial" w:eastAsia="Arial" w:hAnsi="Arial" w:cs="Arial"/>
          <w:sz w:val="20"/>
          <w:szCs w:val="20"/>
        </w:rPr>
      </w:pPr>
    </w:p>
    <w:p w14:paraId="3BBD2236" w14:textId="77777777" w:rsidR="009D3D52" w:rsidRDefault="009D3D52">
      <w:pPr>
        <w:jc w:val="both"/>
        <w:rPr>
          <w:rFonts w:ascii="Arial" w:eastAsia="Arial" w:hAnsi="Arial" w:cs="Arial"/>
          <w:sz w:val="20"/>
          <w:szCs w:val="20"/>
        </w:rPr>
      </w:pPr>
    </w:p>
    <w:p w14:paraId="61D64B4E" w14:textId="77777777" w:rsidR="009D3D52" w:rsidRDefault="009D3D52">
      <w:pPr>
        <w:jc w:val="both"/>
        <w:rPr>
          <w:rFonts w:ascii="Arial" w:eastAsia="Arial" w:hAnsi="Arial" w:cs="Arial"/>
          <w:sz w:val="20"/>
          <w:szCs w:val="20"/>
        </w:rPr>
      </w:pPr>
    </w:p>
    <w:p w14:paraId="7513D96E" w14:textId="77777777" w:rsidR="009D3D52" w:rsidRDefault="00754F7C">
      <w:pPr>
        <w:jc w:val="both"/>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03AED48A" wp14:editId="651C5A11">
            <wp:simplePos x="0" y="0"/>
            <wp:positionH relativeFrom="column">
              <wp:posOffset>-155233</wp:posOffset>
            </wp:positionH>
            <wp:positionV relativeFrom="paragraph">
              <wp:posOffset>180616</wp:posOffset>
            </wp:positionV>
            <wp:extent cx="5920901" cy="3329585"/>
            <wp:effectExtent l="0" t="0" r="0" b="0"/>
            <wp:wrapNone/>
            <wp:docPr id="2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5920901" cy="3329585"/>
                    </a:xfrm>
                    <a:prstGeom prst="rect">
                      <a:avLst/>
                    </a:prstGeom>
                    <a:ln/>
                  </pic:spPr>
                </pic:pic>
              </a:graphicData>
            </a:graphic>
          </wp:anchor>
        </w:drawing>
      </w:r>
    </w:p>
    <w:p w14:paraId="158958F5" w14:textId="77777777" w:rsidR="009D3D52" w:rsidRDefault="00754F7C">
      <w:pPr>
        <w:jc w:val="both"/>
        <w:rPr>
          <w:rFonts w:ascii="Arial" w:eastAsia="Arial" w:hAnsi="Arial" w:cs="Arial"/>
          <w:sz w:val="20"/>
          <w:szCs w:val="20"/>
        </w:rPr>
      </w:pPr>
      <w:r>
        <w:rPr>
          <w:rFonts w:ascii="Arial" w:eastAsia="Arial" w:hAnsi="Arial" w:cs="Arial"/>
          <w:sz w:val="20"/>
          <w:szCs w:val="20"/>
        </w:rPr>
        <w:t xml:space="preserve"> </w:t>
      </w:r>
    </w:p>
    <w:sectPr w:rsidR="009D3D52">
      <w:footerReference w:type="default" r:id="rId19"/>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2EF89" w14:textId="77777777" w:rsidR="0023680F" w:rsidRDefault="0023680F">
      <w:pPr>
        <w:spacing w:after="0" w:line="240" w:lineRule="auto"/>
      </w:pPr>
      <w:r>
        <w:separator/>
      </w:r>
    </w:p>
  </w:endnote>
  <w:endnote w:type="continuationSeparator" w:id="0">
    <w:p w14:paraId="20841161" w14:textId="77777777" w:rsidR="0023680F" w:rsidRDefault="00236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Times New Roman"/>
    <w:panose1 w:val="00000000000000000000"/>
    <w:charset w:val="00"/>
    <w:family w:val="roman"/>
    <w:notTrueType/>
    <w:pitch w:val="default"/>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1FA87" w14:textId="77777777" w:rsidR="009D3D52" w:rsidRDefault="00754F7C">
    <w:pPr>
      <w:pBdr>
        <w:top w:val="nil"/>
        <w:left w:val="nil"/>
        <w:bottom w:val="nil"/>
        <w:right w:val="nil"/>
        <w:between w:val="nil"/>
      </w:pBdr>
      <w:tabs>
        <w:tab w:val="center" w:pos="4419"/>
        <w:tab w:val="right" w:pos="8838"/>
      </w:tabs>
      <w:spacing w:after="0" w:line="240" w:lineRule="auto"/>
      <w:rPr>
        <w:color w:val="000000"/>
      </w:rPr>
    </w:pPr>
    <w:r>
      <w:rPr>
        <w:noProof/>
        <w:lang w:val="en-US"/>
      </w:rPr>
      <mc:AlternateContent>
        <mc:Choice Requires="wps">
          <w:drawing>
            <wp:anchor distT="0" distB="0" distL="0" distR="0" simplePos="0" relativeHeight="251658240" behindDoc="0" locked="0" layoutInCell="1" hidden="0" allowOverlap="1" wp14:anchorId="31765023" wp14:editId="22ED2303">
              <wp:simplePos x="0" y="0"/>
              <wp:positionH relativeFrom="column">
                <wp:posOffset>0</wp:posOffset>
              </wp:positionH>
              <wp:positionV relativeFrom="paragraph">
                <wp:posOffset>9309100</wp:posOffset>
              </wp:positionV>
              <wp:extent cx="476250" cy="339090"/>
              <wp:effectExtent l="0" t="0" r="0" b="0"/>
              <wp:wrapSquare wrapText="bothSides" distT="0" distB="0" distL="0" distR="0"/>
              <wp:docPr id="219" name="Rectángulo 219"/>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21A592A" w14:textId="77777777" w:rsidR="009D3D52" w:rsidRDefault="00754F7C">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w:pict>
            <v:rect id="Rectángulo 219" o:spid="_x0000_s1044" style="position:absolute;margin-left:0;margin-top:733pt;width:37.5pt;height:26.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" fillcolor="#548135" stroked="f">
              <v:textbox inset="2.53958mm,1.2694mm,2.53958mm,1.2694mm">
                <w:txbxContent>
                  <w:p w:rsidR="009D3D52" w:rsidRDefault="00754F7C">
                    <w:pPr>
                      <w:spacing w:line="258" w:lineRule="auto"/>
                      <w:jc w:val="right"/>
                      <w:textDirection w:val="btLr"/>
                    </w:pPr>
                    <w:r>
                      <w:rPr>
                        <w:color w:val="FFFFFF"/>
                        <w:sz w:val="28"/>
                      </w:rPr>
                      <w:t>PAGE   \* MERGEFORMAT10</w:t>
                    </w:r>
                  </w:p>
                </w:txbxContent>
              </v:textbox>
              <w10:wrap type="square"/>
            </v:rect>
          </w:pict>
        </mc:Fallback>
      </mc:AlternateContent>
    </w:r>
    <w:r>
      <w:rPr>
        <w:noProof/>
        <w:lang w:val="en-US"/>
      </w:rPr>
      <mc:AlternateContent>
        <mc:Choice Requires="wpg">
          <w:drawing>
            <wp:anchor distT="0" distB="0" distL="0" distR="0" simplePos="0" relativeHeight="251659264" behindDoc="0" locked="0" layoutInCell="1" hidden="0" allowOverlap="1" wp14:anchorId="7E64EAD3" wp14:editId="00919E76">
              <wp:simplePos x="0" y="0"/>
              <wp:positionH relativeFrom="column">
                <wp:posOffset>0</wp:posOffset>
              </wp:positionH>
              <wp:positionV relativeFrom="paragraph">
                <wp:posOffset>266700</wp:posOffset>
              </wp:positionV>
              <wp:extent cx="5934710" cy="444500"/>
              <wp:effectExtent l="0" t="0" r="0" b="0"/>
              <wp:wrapSquare wrapText="bothSides" distT="0" distB="0" distL="0" distR="0"/>
              <wp:docPr id="220" name="Grupo 220"/>
              <wp:cNvGraphicFramePr/>
              <a:graphic xmlns:a="http://schemas.openxmlformats.org/drawingml/2006/main">
                <a:graphicData uri="http://schemas.microsoft.com/office/word/2010/wordprocessingGroup">
                  <wpg:wgp>
                    <wpg:cNvGrpSpPr/>
                    <wpg:grpSpPr>
                      <a:xfrm>
                        <a:off x="0" y="0"/>
                        <a:ext cx="5934710" cy="444500"/>
                        <a:chOff x="2378645" y="3557750"/>
                        <a:chExt cx="5934710" cy="444500"/>
                      </a:xfrm>
                    </wpg:grpSpPr>
                    <wpg:grpSp>
                      <wpg:cNvPr id="14" name="Grupo 14"/>
                      <wpg:cNvGrpSpPr/>
                      <wpg:grpSpPr>
                        <a:xfrm>
                          <a:off x="2378645" y="3557750"/>
                          <a:ext cx="5934710" cy="444500"/>
                          <a:chOff x="2378645" y="3557752"/>
                          <a:chExt cx="5934710" cy="444497"/>
                        </a:xfrm>
                      </wpg:grpSpPr>
                      <wps:wsp>
                        <wps:cNvPr id="15" name="Rectángulo 15"/>
                        <wps:cNvSpPr/>
                        <wps:spPr>
                          <a:xfrm>
                            <a:off x="2378645" y="3557752"/>
                            <a:ext cx="5934700" cy="444475"/>
                          </a:xfrm>
                          <a:prstGeom prst="rect">
                            <a:avLst/>
                          </a:prstGeom>
                          <a:noFill/>
                          <a:ln>
                            <a:noFill/>
                          </a:ln>
                        </wps:spPr>
                        <wps:txbx>
                          <w:txbxContent>
                            <w:p w14:paraId="69388AA4"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2378645" y="3557752"/>
                            <a:ext cx="5934710" cy="444497"/>
                            <a:chOff x="0" y="66676"/>
                            <a:chExt cx="5953830" cy="450382"/>
                          </a:xfrm>
                        </wpg:grpSpPr>
                        <wps:wsp>
                          <wps:cNvPr id="17" name="Rectángulo 17"/>
                          <wps:cNvSpPr/>
                          <wps:spPr>
                            <a:xfrm>
                              <a:off x="0" y="66676"/>
                              <a:ext cx="5953825" cy="450375"/>
                            </a:xfrm>
                            <a:prstGeom prst="rect">
                              <a:avLst/>
                            </a:prstGeom>
                            <a:noFill/>
                            <a:ln>
                              <a:noFill/>
                            </a:ln>
                          </wps:spPr>
                          <wps:txbx>
                            <w:txbxContent>
                              <w:p w14:paraId="5A4609B8"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8" name="Rectángulo 18"/>
                          <wps:cNvSpPr/>
                          <wps:spPr>
                            <a:xfrm>
                              <a:off x="10230" y="498232"/>
                              <a:ext cx="5943600" cy="18826"/>
                            </a:xfrm>
                            <a:prstGeom prst="rect">
                              <a:avLst/>
                            </a:prstGeom>
                            <a:solidFill>
                              <a:srgbClr val="548135"/>
                            </a:solidFill>
                            <a:ln>
                              <a:noFill/>
                            </a:ln>
                          </wps:spPr>
                          <wps:txbx>
                            <w:txbxContent>
                              <w:p w14:paraId="46D668DB" w14:textId="77777777"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0" y="66676"/>
                              <a:ext cx="5943600" cy="449793"/>
                            </a:xfrm>
                            <a:prstGeom prst="rect">
                              <a:avLst/>
                            </a:prstGeom>
                            <a:noFill/>
                            <a:ln>
                              <a:noFill/>
                            </a:ln>
                          </wps:spPr>
                          <wps:txbx>
                            <w:txbxContent>
                              <w:p w14:paraId="4462B426" w14:textId="77777777" w:rsidR="009D3D52" w:rsidRDefault="00754F7C">
                                <w:pPr>
                                  <w:spacing w:line="258" w:lineRule="auto"/>
                                  <w:textDirection w:val="btLr"/>
                                </w:pPr>
                                <w:r>
                                  <w:rPr>
                                    <w:color w:val="000000"/>
                                    <w:sz w:val="36"/>
                                  </w:rPr>
                                  <w:t>SPCI</w:t>
                                </w:r>
                              </w:p>
                            </w:txbxContent>
                          </wps:txbx>
                          <wps:bodyPr spcFirstLastPara="1" wrap="square" lIns="91425" tIns="45700" rIns="91425" bIns="0" anchor="b" anchorCtr="0">
                            <a:noAutofit/>
                          </wps:bodyPr>
                        </wps:wsp>
                      </wpg:grpSp>
                    </wpg:grpSp>
                  </wpg:wgp>
                </a:graphicData>
              </a:graphic>
            </wp:anchor>
          </w:drawing>
        </mc:Choice>
        <mc:Fallback>
          <w:pict>
            <v:group id="Grupo 220" o:spid="_x0000_s1045" style="position:absolute;margin-left:0;margin-top:21pt;width:467.3pt;height:35pt;z-index:251659264;mso-wrap-distance-left:0;mso-wrap-distance-right:0" coordorigin="23786,35577" coordsize="5934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">
              <v:group id="Grupo 14" o:spid="_x0000_s1046" style="position:absolute;left:23786;top:35577;width:59347;height:4445" coordorigin="23786,35577" coordsize="5934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9D3D52" w:rsidRDefault="009D3D52">
                        <w:pPr>
                          <w:spacing w:after="0" w:line="240" w:lineRule="auto"/>
                          <w:textDirection w:val="btLr"/>
                        </w:pPr>
                      </w:p>
                    </w:txbxContent>
                  </v:textbox>
                </v:rect>
                <v:group id="Grupo 16" o:spid="_x0000_s1048" style="position:absolute;left:23786;top:35577;width:59347;height:4445" coordorigin=",666" coordsize="5953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9D3D52" w:rsidRDefault="009D3D52">
                          <w:pPr>
                            <w:spacing w:after="0" w:line="240" w:lineRule="auto"/>
                            <w:textDirection w:val="btLr"/>
                          </w:pPr>
                        </w:p>
                      </w:txbxContent>
                    </v:textbox>
                  </v:rect>
                  <v:rect id="Rectángulo 18" o:spid="_x0000_s1050"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" fillcolor="#548135" stroked="f">
                    <v:textbox inset="2.53958mm,2.53958mm,2.53958mm,2.53958mm">
                      <w:txbxContent>
                        <w:p w:rsidR="009D3D52" w:rsidRDefault="009D3D52">
                          <w:pPr>
                            <w:spacing w:after="0" w:line="240" w:lineRule="auto"/>
                            <w:textDirection w:val="btLr"/>
                          </w:pPr>
                        </w:p>
                      </w:txbxContent>
                    </v:textbox>
                  </v:rect>
                  <v:rect id="Rectángulo 19" o:spid="_x0000_s1051"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" filled="f" stroked="f">
                    <v:textbox inset="2.53958mm,1.2694mm,2.53958mm,0">
                      <w:txbxContent>
                        <w:p w:rsidR="009D3D52" w:rsidRDefault="00754F7C">
                          <w:pPr>
                            <w:spacing w:line="258" w:lineRule="auto"/>
                            <w:textDirection w:val="btLr"/>
                          </w:pPr>
                          <w:r>
                            <w:rPr>
                              <w:color w:val="000000"/>
                              <w:sz w:val="36"/>
                            </w:rPr>
                            <w:t>SPCI</w:t>
                          </w:r>
                        </w:p>
                      </w:txbxContent>
                    </v:textbox>
                  </v:rect>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18DCF" w14:textId="77777777" w:rsidR="0023680F" w:rsidRDefault="0023680F">
      <w:pPr>
        <w:spacing w:after="0" w:line="240" w:lineRule="auto"/>
      </w:pPr>
      <w:r>
        <w:separator/>
      </w:r>
    </w:p>
  </w:footnote>
  <w:footnote w:type="continuationSeparator" w:id="0">
    <w:p w14:paraId="31CCAC06" w14:textId="77777777" w:rsidR="0023680F" w:rsidRDefault="00236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104A1B"/>
    <w:multiLevelType w:val="multilevel"/>
    <w:tmpl w:val="5D76E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73B0A"/>
    <w:multiLevelType w:val="multilevel"/>
    <w:tmpl w:val="3E8293C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121443"/>
    <w:multiLevelType w:val="multilevel"/>
    <w:tmpl w:val="EA50C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113367"/>
    <w:multiLevelType w:val="multilevel"/>
    <w:tmpl w:val="59BC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52"/>
    <w:rsid w:val="00023134"/>
    <w:rsid w:val="00126943"/>
    <w:rsid w:val="001D3D92"/>
    <w:rsid w:val="0023680F"/>
    <w:rsid w:val="00407E19"/>
    <w:rsid w:val="0056428A"/>
    <w:rsid w:val="00754F7C"/>
    <w:rsid w:val="008316EE"/>
    <w:rsid w:val="009D3D52"/>
    <w:rsid w:val="00A9561E"/>
    <w:rsid w:val="00D35CB8"/>
    <w:rsid w:val="00E65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8239C"/>
  <w15:docId w15:val="{20AC400B-B73C-4AE1-92D6-C098A4D3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QQ7p+VkfYM53Fay5olY9jVFr9Q==">AMUW2mV2IjRWn/KnRQx+TtP3RuYKluGFkRcbqAP2l2FCLejkAdcl9FAgMMnTqZh3dwSHCWpIOVx3FvrA6y1Vwu8++8EQZJhBsjYzhZWK4/eeLV9728DAQGvDB5HsXhsqeaaibtWULWnpk1puKz/vL6IShSRermhHyIN11+FR90TMPBmMAcp+IWRLpNAPIT6h1TfQVvdCIBk6Yb03VnM5dc0XJ5vCAxFWvt6IZXcivJSv9zqIHlWLT8J9PPLDqeCCflyeRLDpgfZuQ5OFbmCMiINQTpKdq9Fe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2342</Words>
  <Characters>12882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hector valbuena</cp:lastModifiedBy>
  <cp:revision>2</cp:revision>
  <dcterms:created xsi:type="dcterms:W3CDTF">2021-04-12T15:47:00Z</dcterms:created>
  <dcterms:modified xsi:type="dcterms:W3CDTF">2021-04-12T15:47:00Z</dcterms:modified>
</cp:coreProperties>
</file>