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D52" w:rsidRDefault="006918A4">
      <w:pPr>
        <w:rPr>
          <w:rFonts w:ascii="Arial" w:eastAsia="Arial" w:hAnsi="Arial" w:cs="Arial"/>
          <w:sz w:val="20"/>
          <w:szCs w:val="20"/>
        </w:rPr>
      </w:pPr>
      <w:r>
        <w:rPr>
          <w:noProof/>
          <w:lang w:val="en-US"/>
        </w:rPr>
        <mc:AlternateContent>
          <mc:Choice Requires="wps">
            <w:drawing>
              <wp:anchor distT="0" distB="0" distL="114300" distR="114300" simplePos="0" relativeHeight="251677696" behindDoc="0" locked="0" layoutInCell="1" allowOverlap="1" wp14:anchorId="5676EA2C" wp14:editId="2B0288CE">
                <wp:simplePos x="0" y="0"/>
                <wp:positionH relativeFrom="column">
                  <wp:posOffset>5320665</wp:posOffset>
                </wp:positionH>
                <wp:positionV relativeFrom="paragraph">
                  <wp:posOffset>-614045</wp:posOffset>
                </wp:positionV>
                <wp:extent cx="7781925" cy="10052050"/>
                <wp:effectExtent l="0" t="0" r="0" b="5080"/>
                <wp:wrapNone/>
                <wp:docPr id="20" name="Cuadro de texto 20"/>
                <wp:cNvGraphicFramePr/>
                <a:graphic xmlns:a="http://schemas.openxmlformats.org/drawingml/2006/main">
                  <a:graphicData uri="http://schemas.microsoft.com/office/word/2010/wordprocessingShape">
                    <wps:wsp>
                      <wps:cNvSpPr txBox="1"/>
                      <wps:spPr>
                        <a:xfrm>
                          <a:off x="0" y="0"/>
                          <a:ext cx="7781925" cy="10052050"/>
                        </a:xfrm>
                        <a:prstGeom prst="rect">
                          <a:avLst/>
                        </a:prstGeom>
                        <a:noFill/>
                        <a:ln>
                          <a:noFill/>
                        </a:ln>
                      </wps:spPr>
                      <wps:txbx>
                        <w:txbxContent>
                          <w:p w:rsidR="00682F48" w:rsidRPr="006918A4" w:rsidRDefault="00682F48" w:rsidP="006918A4">
                            <w:pPr>
                              <w:jc w:val="center"/>
                              <w:rPr>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type w14:anchorId="5676EA2C" id="_x0000_t202" coordsize="21600,21600" o:spt="202" path="m,l,21600r21600,l21600,xe">
                <v:stroke joinstyle="miter"/>
                <v:path gradientshapeok="t" o:connecttype="rect"/>
              </v:shapetype>
              <v:shape id="Cuadro de texto 20" o:spid="_x0000_s1026" type="#_x0000_t202" style="position:absolute;margin-left:418.95pt;margin-top:-48.35pt;width:612.75pt;height:791.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" filled="f" stroked="f">
                <v:fill o:detectmouseclick="t"/>
                <v:textbox style="mso-fit-shape-to-text:t">
                  <w:txbxContent>
                    <w:p w:rsidR="00682F48" w:rsidRPr="006918A4" w:rsidRDefault="00682F48" w:rsidP="006918A4">
                      <w:pPr>
                        <w:jc w:val="center"/>
                        <w:rPr>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2021</w:t>
                      </w:r>
                    </w:p>
                  </w:txbxContent>
                </v:textbox>
              </v:shape>
            </w:pict>
          </mc:Fallback>
        </mc:AlternateContent>
      </w:r>
      <w:r w:rsidR="00754F7C">
        <w:rPr>
          <w:noProof/>
          <w:lang w:val="en-US"/>
        </w:rPr>
        <w:drawing>
          <wp:anchor distT="0" distB="0" distL="114300" distR="114300" simplePos="0" relativeHeight="251658240" behindDoc="1" locked="0" layoutInCell="1" hidden="0" allowOverlap="1" wp14:anchorId="6DBC7E98" wp14:editId="735190A4">
            <wp:simplePos x="0" y="0"/>
            <wp:positionH relativeFrom="column">
              <wp:posOffset>-1080135</wp:posOffset>
            </wp:positionH>
            <wp:positionV relativeFrom="paragraph">
              <wp:posOffset>-899795</wp:posOffset>
            </wp:positionV>
            <wp:extent cx="7782391" cy="10052655"/>
            <wp:effectExtent l="0" t="0" r="0" b="6350"/>
            <wp:wrapNone/>
            <wp:docPr id="23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r="42804"/>
                    <a:stretch>
                      <a:fillRect/>
                    </a:stretch>
                  </pic:blipFill>
                  <pic:spPr>
                    <a:xfrm>
                      <a:off x="0" y="0"/>
                      <a:ext cx="7782391" cy="10052655"/>
                    </a:xfrm>
                    <a:prstGeom prst="rect">
                      <a:avLst/>
                    </a:prstGeom>
                    <a:ln/>
                  </pic:spPr>
                </pic:pic>
              </a:graphicData>
            </a:graphic>
          </wp:anchor>
        </w:drawing>
      </w:r>
      <w:r w:rsidR="00DC2170">
        <w:rPr>
          <w:rFonts w:ascii="Arial" w:eastAsia="Arial" w:hAnsi="Arial" w:cs="Arial"/>
          <w:sz w:val="20"/>
          <w:szCs w:val="20"/>
        </w:rPr>
        <w:t xml:space="preserve"> </w:t>
      </w:r>
    </w:p>
    <w:p w:rsidR="009D3D52" w:rsidRDefault="00D20AD6">
      <w:pPr>
        <w:rPr>
          <w:rFonts w:ascii="Arial" w:eastAsia="Arial" w:hAnsi="Arial" w:cs="Arial"/>
          <w:sz w:val="20"/>
          <w:szCs w:val="20"/>
        </w:rPr>
      </w:pPr>
      <w:r>
        <w:rPr>
          <w:noProof/>
          <w:lang w:val="en-US"/>
        </w:rPr>
        <mc:AlternateContent>
          <mc:Choice Requires="wps">
            <w:drawing>
              <wp:anchor distT="45720" distB="45720" distL="114300" distR="114300" simplePos="0" relativeHeight="251659264" behindDoc="0" locked="0" layoutInCell="1" hidden="0" allowOverlap="1" wp14:anchorId="15FB7399" wp14:editId="6A8E6FA0">
                <wp:simplePos x="0" y="0"/>
                <wp:positionH relativeFrom="page">
                  <wp:posOffset>5097780</wp:posOffset>
                </wp:positionH>
                <wp:positionV relativeFrom="paragraph">
                  <wp:posOffset>2430145</wp:posOffset>
                </wp:positionV>
                <wp:extent cx="2655570" cy="1414145"/>
                <wp:effectExtent l="0" t="0" r="0" b="0"/>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0" y="0"/>
                          <a:ext cx="2655570" cy="1414145"/>
                        </a:xfrm>
                        <a:prstGeom prst="rect">
                          <a:avLst/>
                        </a:prstGeom>
                        <a:noFill/>
                        <a:ln>
                          <a:noFill/>
                        </a:ln>
                      </wps:spPr>
                      <wps:txbx>
                        <w:txbxContent>
                          <w:p w:rsidR="00682F48" w:rsidRDefault="00682F48">
                            <w:pPr>
                              <w:spacing w:line="258" w:lineRule="auto"/>
                              <w:jc w:val="center"/>
                              <w:textDirection w:val="btLr"/>
                            </w:pPr>
                            <w:r>
                              <w:rPr>
                                <w:color w:val="000000"/>
                                <w:sz w:val="56"/>
                              </w:rPr>
                              <w:t xml:space="preserve">INFORME DE INDICADORES JUNIO </w:t>
                            </w:r>
                          </w:p>
                        </w:txbxContent>
                      </wps:txbx>
                      <wps:bodyPr spcFirstLastPara="1" wrap="square" lIns="91425" tIns="45700" rIns="91425" bIns="45700" anchor="t" anchorCtr="0">
                        <a:noAutofit/>
                      </wps:bodyPr>
                    </wps:wsp>
                  </a:graphicData>
                </a:graphic>
              </wp:anchor>
            </w:drawing>
          </mc:Choice>
          <mc:Fallback>
            <w:pict>
              <v:rect w14:anchorId="15FB7399" id="Rectángulo 218" o:spid="_x0000_s1027" style="position:absolute;margin-left:401.4pt;margin-top:191.35pt;width:209.1pt;height:111.35pt;z-index:251659264;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" filled="f" stroked="f">
                <v:textbox inset="2.53958mm,1.2694mm,2.53958mm,1.2694mm">
                  <w:txbxContent>
                    <w:p w:rsidR="00682F48" w:rsidRDefault="00682F48">
                      <w:pPr>
                        <w:spacing w:line="258" w:lineRule="auto"/>
                        <w:jc w:val="center"/>
                        <w:textDirection w:val="btLr"/>
                      </w:pPr>
                      <w:r>
                        <w:rPr>
                          <w:color w:val="000000"/>
                          <w:sz w:val="56"/>
                        </w:rPr>
                        <w:t xml:space="preserve">INFORME DE INDICADORES JUNIO </w:t>
                      </w:r>
                    </w:p>
                  </w:txbxContent>
                </v:textbox>
                <w10:wrap type="square" anchorx="page"/>
              </v:rect>
            </w:pict>
          </mc:Fallback>
        </mc:AlternateContent>
      </w:r>
      <w:r w:rsidR="00754F7C">
        <w:br w:type="page"/>
      </w:r>
      <w:r w:rsidR="00754F7C">
        <w:rPr>
          <w:noProof/>
          <w:lang w:val="en-US"/>
        </w:rPr>
        <w:drawing>
          <wp:anchor distT="0" distB="0" distL="114300" distR="114300" simplePos="0" relativeHeight="251660288" behindDoc="0" locked="0" layoutInCell="1" hidden="0" allowOverlap="1">
            <wp:simplePos x="0" y="0"/>
            <wp:positionH relativeFrom="column">
              <wp:posOffset>4054666</wp:posOffset>
            </wp:positionH>
            <wp:positionV relativeFrom="paragraph">
              <wp:posOffset>5370017</wp:posOffset>
            </wp:positionV>
            <wp:extent cx="2488490" cy="512622"/>
            <wp:effectExtent l="0" t="0" r="0" b="0"/>
            <wp:wrapNone/>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88490" cy="512622"/>
                    </a:xfrm>
                    <a:prstGeom prst="rect">
                      <a:avLst/>
                    </a:prstGeom>
                    <a:ln/>
                  </pic:spPr>
                </pic:pic>
              </a:graphicData>
            </a:graphic>
          </wp:anchor>
        </w:drawing>
      </w:r>
    </w:p>
    <w:bookmarkStart w:id="0" w:name="_GoBack"/>
    <w:bookmarkEnd w:id="0"/>
    <w:p w:rsidR="009D3D52" w:rsidRDefault="00754F7C">
      <w:pPr>
        <w:rPr>
          <w:rFonts w:ascii="Arial" w:eastAsia="Arial" w:hAnsi="Arial" w:cs="Arial"/>
          <w:sz w:val="20"/>
          <w:szCs w:val="20"/>
        </w:rPr>
      </w:pPr>
      <w:r>
        <w:rPr>
          <w:noProof/>
          <w:lang w:val="en-US"/>
        </w:rPr>
        <w:lastRenderedPageBreak/>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10223500</wp:posOffset>
                </wp:positionV>
                <wp:extent cx="4152900" cy="443865"/>
                <wp:effectExtent l="0" t="0" r="0" b="0"/>
                <wp:wrapNone/>
                <wp:docPr id="223" name="Rectángulo 223"/>
                <wp:cNvGraphicFramePr/>
                <a:graphic xmlns:a="http://schemas.openxmlformats.org/drawingml/2006/main">
                  <a:graphicData uri="http://schemas.microsoft.com/office/word/2010/wordprocessingShape">
                    <wps:wsp>
                      <wps:cNvSpPr/>
                      <wps:spPr>
                        <a:xfrm>
                          <a:off x="3279075" y="3567593"/>
                          <a:ext cx="4133850" cy="424815"/>
                        </a:xfrm>
                        <a:prstGeom prst="rect">
                          <a:avLst/>
                        </a:prstGeom>
                        <a:noFill/>
                        <a:ln>
                          <a:noFill/>
                        </a:ln>
                      </wps:spPr>
                      <wps:txbx>
                        <w:txbxContent>
                          <w:p w:rsidR="00682F48" w:rsidRDefault="00682F48">
                            <w:pPr>
                              <w:spacing w:line="258" w:lineRule="auto"/>
                              <w:jc w:val="center"/>
                              <w:textDirection w:val="btLr"/>
                            </w:pPr>
                            <w:r>
                              <w:rPr>
                                <w:rFonts w:ascii="Avenir" w:eastAsia="Avenir" w:hAnsi="Avenir" w:cs="Avenir"/>
                                <w:color w:val="000000"/>
                                <w:sz w:val="16"/>
                              </w:rPr>
                              <w:t>SECRETARIA DISTRITAL DE AMBIENTE</w:t>
                            </w:r>
                          </w:p>
                        </w:txbxContent>
                      </wps:txbx>
                      <wps:bodyPr spcFirstLastPara="1" wrap="square" lIns="91425" tIns="45700" rIns="91425" bIns="45700" anchor="t" anchorCtr="0">
                        <a:noAutofit/>
                      </wps:bodyPr>
                    </wps:wsp>
                  </a:graphicData>
                </a:graphic>
              </wp:anchor>
            </w:drawing>
          </mc:Choice>
          <mc:Fallback>
            <w:pict>
              <v:rect id="Rectángulo 223" o:spid="_x0000_s1028" style="position:absolute;margin-left:0;margin-top:805pt;width:327pt;height:34.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" filled="f" stroked="f">
                <v:textbox inset="2.53958mm,1.2694mm,2.53958mm,1.2694mm">
                  <w:txbxContent>
                    <w:p w:rsidR="00682F48" w:rsidRDefault="00682F48">
                      <w:pPr>
                        <w:spacing w:line="258" w:lineRule="auto"/>
                        <w:jc w:val="center"/>
                        <w:textDirection w:val="btLr"/>
                      </w:pPr>
                      <w:r>
                        <w:rPr>
                          <w:rFonts w:ascii="Avenir" w:eastAsia="Avenir" w:hAnsi="Avenir" w:cs="Avenir"/>
                          <w:color w:val="000000"/>
                          <w:sz w:val="16"/>
                        </w:rPr>
                        <w:t>SECRETARIA DISTRITAL DE AMBIENTE</w:t>
                      </w:r>
                    </w:p>
                  </w:txbxContent>
                </v:textbox>
              </v:rect>
            </w:pict>
          </mc:Fallback>
        </mc:AlternateContent>
      </w:r>
      <w:r>
        <w:rPr>
          <w:noProof/>
          <w:lang w:val="en-US"/>
        </w:rPr>
        <mc:AlternateContent>
          <mc:Choice Requires="wps">
            <w:drawing>
              <wp:anchor distT="0" distB="0" distL="114300" distR="114300" simplePos="0" relativeHeight="251662336" behindDoc="0" locked="0" layoutInCell="1" hidden="0" allowOverlap="1">
                <wp:simplePos x="0" y="0"/>
                <wp:positionH relativeFrom="column">
                  <wp:posOffset>1079500</wp:posOffset>
                </wp:positionH>
                <wp:positionV relativeFrom="paragraph">
                  <wp:posOffset>9220200</wp:posOffset>
                </wp:positionV>
                <wp:extent cx="1887855" cy="678180"/>
                <wp:effectExtent l="0" t="0" r="0" b="0"/>
                <wp:wrapNone/>
                <wp:docPr id="221" name="Rectángulo 221"/>
                <wp:cNvGraphicFramePr/>
                <a:graphic xmlns:a="http://schemas.openxmlformats.org/drawingml/2006/main">
                  <a:graphicData uri="http://schemas.microsoft.com/office/word/2010/wordprocessingShape">
                    <wps:wsp>
                      <wps:cNvSpPr/>
                      <wps:spPr>
                        <a:xfrm>
                          <a:off x="4411598" y="3450435"/>
                          <a:ext cx="1868805" cy="659130"/>
                        </a:xfrm>
                        <a:prstGeom prst="rect">
                          <a:avLst/>
                        </a:prstGeom>
                        <a:noFill/>
                        <a:ln>
                          <a:noFill/>
                        </a:ln>
                      </wps:spPr>
                      <wps:txbx>
                        <w:txbxContent>
                          <w:p w:rsidR="00682F48" w:rsidRDefault="00682F48">
                            <w:pPr>
                              <w:spacing w:line="258" w:lineRule="auto"/>
                              <w:jc w:val="right"/>
                              <w:textDirection w:val="btLr"/>
                            </w:pPr>
                            <w:r>
                              <w:rPr>
                                <w:rFonts w:ascii="Arial Narrow" w:eastAsia="Arial Narrow" w:hAnsi="Arial Narrow" w:cs="Arial Narrow"/>
                                <w:i/>
                                <w:color w:val="767171"/>
                                <w:sz w:val="72"/>
                              </w:rPr>
                              <w:t>AGOSTO</w:t>
                            </w:r>
                          </w:p>
                          <w:p w:rsidR="00682F48" w:rsidRDefault="00682F4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221" o:spid="_x0000_s1029" style="position:absolute;margin-left:85pt;margin-top:726pt;width:148.65pt;height:5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" filled="f" stroked="f">
                <v:textbox inset="2.53958mm,1.2694mm,2.53958mm,1.2694mm">
                  <w:txbxContent>
                    <w:p w:rsidR="00682F48" w:rsidRDefault="00682F48">
                      <w:pPr>
                        <w:spacing w:line="258" w:lineRule="auto"/>
                        <w:jc w:val="right"/>
                        <w:textDirection w:val="btLr"/>
                      </w:pPr>
                      <w:r>
                        <w:rPr>
                          <w:rFonts w:ascii="Arial Narrow" w:eastAsia="Arial Narrow" w:hAnsi="Arial Narrow" w:cs="Arial Narrow"/>
                          <w:i/>
                          <w:color w:val="767171"/>
                          <w:sz w:val="72"/>
                        </w:rPr>
                        <w:t>AGOSTO</w:t>
                      </w:r>
                    </w:p>
                    <w:p w:rsidR="00682F48" w:rsidRDefault="00682F48">
                      <w:pPr>
                        <w:spacing w:line="258" w:lineRule="auto"/>
                        <w:textDirection w:val="btLr"/>
                      </w:pPr>
                    </w:p>
                  </w:txbxContent>
                </v:textbox>
              </v:rect>
            </w:pict>
          </mc:Fallback>
        </mc:AlternateContent>
      </w:r>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-1231899</wp:posOffset>
                </wp:positionH>
                <wp:positionV relativeFrom="paragraph">
                  <wp:posOffset>-1358899</wp:posOffset>
                </wp:positionV>
                <wp:extent cx="4152900" cy="443865"/>
                <wp:effectExtent l="0" t="0" r="0" b="0"/>
                <wp:wrapNone/>
                <wp:docPr id="222" name="Rectángulo 222"/>
                <wp:cNvGraphicFramePr/>
                <a:graphic xmlns:a="http://schemas.openxmlformats.org/drawingml/2006/main">
                  <a:graphicData uri="http://schemas.microsoft.com/office/word/2010/wordprocessingShape">
                    <wps:wsp>
                      <wps:cNvSpPr/>
                      <wps:spPr>
                        <a:xfrm>
                          <a:off x="3279075" y="3567593"/>
                          <a:ext cx="4133850" cy="424815"/>
                        </a:xfrm>
                        <a:prstGeom prst="rect">
                          <a:avLst/>
                        </a:prstGeom>
                        <a:noFill/>
                        <a:ln>
                          <a:noFill/>
                        </a:ln>
                      </wps:spPr>
                      <wps:txbx>
                        <w:txbxContent>
                          <w:p w:rsidR="00682F48" w:rsidRDefault="00682F48">
                            <w:pPr>
                              <w:spacing w:line="258" w:lineRule="auto"/>
                              <w:jc w:val="center"/>
                              <w:textDirection w:val="btLr"/>
                            </w:pPr>
                            <w:r>
                              <w:rPr>
                                <w:rFonts w:ascii="Avenir" w:eastAsia="Avenir" w:hAnsi="Avenir" w:cs="Avenir"/>
                                <w:color w:val="000000"/>
                                <w:sz w:val="16"/>
                              </w:rPr>
                              <w:t>SECRETARIA DISTRITAL DE AMBIENTE</w:t>
                            </w:r>
                          </w:p>
                        </w:txbxContent>
                      </wps:txbx>
                      <wps:bodyPr spcFirstLastPara="1" wrap="square" lIns="91425" tIns="45700" rIns="91425" bIns="45700" anchor="t" anchorCtr="0">
                        <a:noAutofit/>
                      </wps:bodyPr>
                    </wps:wsp>
                  </a:graphicData>
                </a:graphic>
              </wp:anchor>
            </w:drawing>
          </mc:Choice>
          <mc:Fallback>
            <w:pict>
              <v:rect id="Rectángulo 222" o:spid="_x0000_s1030" style="position:absolute;margin-left:-97pt;margin-top:-107pt;width:327pt;height:34.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" filled="f" stroked="f">
                <v:textbox inset="2.53958mm,1.2694mm,2.53958mm,1.2694mm">
                  <w:txbxContent>
                    <w:p w:rsidR="00682F48" w:rsidRDefault="00682F48">
                      <w:pPr>
                        <w:spacing w:line="258" w:lineRule="auto"/>
                        <w:jc w:val="center"/>
                        <w:textDirection w:val="btLr"/>
                      </w:pPr>
                      <w:r>
                        <w:rPr>
                          <w:rFonts w:ascii="Avenir" w:eastAsia="Avenir" w:hAnsi="Avenir" w:cs="Avenir"/>
                          <w:color w:val="000000"/>
                          <w:sz w:val="16"/>
                        </w:rPr>
                        <w:t>SECRETARIA DISTRITAL DE AMBIENTE</w:t>
                      </w:r>
                    </w:p>
                  </w:txbxContent>
                </v:textbox>
              </v:rect>
            </w:pict>
          </mc:Fallback>
        </mc:AlternateContent>
      </w:r>
    </w:p>
    <w:p w:rsidR="009D3D52" w:rsidRDefault="00754F7C">
      <w:pPr>
        <w:keepNext/>
        <w:keepLines/>
        <w:pBdr>
          <w:top w:val="nil"/>
          <w:left w:val="nil"/>
          <w:bottom w:val="nil"/>
          <w:right w:val="nil"/>
          <w:between w:val="nil"/>
        </w:pBdr>
        <w:spacing w:before="240" w:after="0"/>
        <w:jc w:val="center"/>
        <w:rPr>
          <w:rFonts w:ascii="Arial" w:eastAsia="Arial" w:hAnsi="Arial" w:cs="Arial"/>
          <w:color w:val="2E75B5"/>
          <w:sz w:val="20"/>
          <w:szCs w:val="20"/>
        </w:rPr>
      </w:pPr>
      <w:r>
        <w:rPr>
          <w:rFonts w:ascii="Arial" w:eastAsia="Arial" w:hAnsi="Arial" w:cs="Arial"/>
          <w:color w:val="2E75B5"/>
          <w:sz w:val="20"/>
          <w:szCs w:val="20"/>
        </w:rPr>
        <w:t>Tabla de contenido</w:t>
      </w:r>
    </w:p>
    <w:sdt>
      <w:sdtPr>
        <w:id w:val="-620382271"/>
        <w:docPartObj>
          <w:docPartGallery w:val="Table of Contents"/>
          <w:docPartUnique/>
        </w:docPartObj>
      </w:sdtPr>
      <w:sdtEndPr/>
      <w:sdtContent>
        <w:p w:rsidR="00391CF0" w:rsidRDefault="00754F7C">
          <w:pPr>
            <w:pStyle w:val="TDC1"/>
            <w:tabs>
              <w:tab w:val="left" w:pos="440"/>
              <w:tab w:val="right" w:pos="8828"/>
            </w:tabs>
            <w:rPr>
              <w:rFonts w:asciiTheme="minorHAnsi" w:eastAsiaTheme="minorEastAsia" w:hAnsiTheme="minorHAnsi" w:cstheme="minorBidi"/>
              <w:noProof/>
              <w:lang w:val="en-US"/>
            </w:rPr>
          </w:pPr>
          <w:r>
            <w:fldChar w:fldCharType="begin"/>
          </w:r>
          <w:r>
            <w:instrText xml:space="preserve"> TOC \h \u \z </w:instrText>
          </w:r>
          <w:r>
            <w:fldChar w:fldCharType="separate"/>
          </w:r>
          <w:hyperlink w:anchor="_Toc78153485" w:history="1">
            <w:r w:rsidR="00391CF0" w:rsidRPr="00C94102">
              <w:rPr>
                <w:rStyle w:val="Hipervnculo"/>
                <w:rFonts w:ascii="Arial" w:eastAsia="Arial" w:hAnsi="Arial" w:cs="Arial"/>
                <w:noProof/>
              </w:rPr>
              <w:t>1.</w:t>
            </w:r>
            <w:r w:rsidR="00391CF0">
              <w:rPr>
                <w:rFonts w:asciiTheme="minorHAnsi" w:eastAsiaTheme="minorEastAsia" w:hAnsiTheme="minorHAnsi" w:cstheme="minorBidi"/>
                <w:noProof/>
                <w:lang w:val="en-US"/>
              </w:rPr>
              <w:tab/>
            </w:r>
            <w:r w:rsidR="00391CF0" w:rsidRPr="00C94102">
              <w:rPr>
                <w:rStyle w:val="Hipervnculo"/>
                <w:rFonts w:ascii="Arial" w:eastAsia="Arial" w:hAnsi="Arial" w:cs="Arial"/>
                <w:noProof/>
              </w:rPr>
              <w:t>Introducción</w:t>
            </w:r>
            <w:r w:rsidR="00391CF0">
              <w:rPr>
                <w:noProof/>
                <w:webHidden/>
              </w:rPr>
              <w:tab/>
            </w:r>
            <w:r w:rsidR="00391CF0">
              <w:rPr>
                <w:noProof/>
                <w:webHidden/>
              </w:rPr>
              <w:fldChar w:fldCharType="begin"/>
            </w:r>
            <w:r w:rsidR="00391CF0">
              <w:rPr>
                <w:noProof/>
                <w:webHidden/>
              </w:rPr>
              <w:instrText xml:space="preserve"> PAGEREF _Toc78153485 \h </w:instrText>
            </w:r>
            <w:r w:rsidR="00391CF0">
              <w:rPr>
                <w:noProof/>
                <w:webHidden/>
              </w:rPr>
            </w:r>
            <w:r w:rsidR="00391CF0">
              <w:rPr>
                <w:noProof/>
                <w:webHidden/>
              </w:rPr>
              <w:fldChar w:fldCharType="separate"/>
            </w:r>
            <w:r w:rsidR="00391CF0">
              <w:rPr>
                <w:noProof/>
                <w:webHidden/>
              </w:rPr>
              <w:t>2</w:t>
            </w:r>
            <w:r w:rsidR="00391CF0">
              <w:rPr>
                <w:noProof/>
                <w:webHidden/>
              </w:rPr>
              <w:fldChar w:fldCharType="end"/>
            </w:r>
          </w:hyperlink>
        </w:p>
        <w:p w:rsidR="00391CF0" w:rsidRDefault="00391CF0">
          <w:pPr>
            <w:pStyle w:val="TDC1"/>
            <w:tabs>
              <w:tab w:val="left" w:pos="440"/>
              <w:tab w:val="right" w:pos="8828"/>
            </w:tabs>
            <w:rPr>
              <w:rFonts w:asciiTheme="minorHAnsi" w:eastAsiaTheme="minorEastAsia" w:hAnsiTheme="minorHAnsi" w:cstheme="minorBidi"/>
              <w:noProof/>
              <w:lang w:val="en-US"/>
            </w:rPr>
          </w:pPr>
          <w:hyperlink w:anchor="_Toc78153486" w:history="1">
            <w:r w:rsidRPr="00C94102">
              <w:rPr>
                <w:rStyle w:val="Hipervnculo"/>
                <w:rFonts w:ascii="Arial" w:eastAsia="Arial" w:hAnsi="Arial" w:cs="Arial"/>
                <w:noProof/>
              </w:rPr>
              <w:t>2.</w:t>
            </w:r>
            <w:r>
              <w:rPr>
                <w:rFonts w:asciiTheme="minorHAnsi" w:eastAsiaTheme="minorEastAsia" w:hAnsiTheme="minorHAnsi" w:cstheme="minorBidi"/>
                <w:noProof/>
                <w:lang w:val="en-US"/>
              </w:rPr>
              <w:tab/>
            </w:r>
            <w:r w:rsidRPr="00C94102">
              <w:rPr>
                <w:rStyle w:val="Hipervnculo"/>
                <w:rFonts w:ascii="Arial" w:eastAsia="Arial" w:hAnsi="Arial" w:cs="Arial"/>
                <w:noProof/>
              </w:rPr>
              <w:t>Metodología</w:t>
            </w:r>
            <w:r>
              <w:rPr>
                <w:noProof/>
                <w:webHidden/>
              </w:rPr>
              <w:tab/>
            </w:r>
            <w:r>
              <w:rPr>
                <w:noProof/>
                <w:webHidden/>
              </w:rPr>
              <w:fldChar w:fldCharType="begin"/>
            </w:r>
            <w:r>
              <w:rPr>
                <w:noProof/>
                <w:webHidden/>
              </w:rPr>
              <w:instrText xml:space="preserve"> PAGEREF _Toc78153486 \h </w:instrText>
            </w:r>
            <w:r>
              <w:rPr>
                <w:noProof/>
                <w:webHidden/>
              </w:rPr>
            </w:r>
            <w:r>
              <w:rPr>
                <w:noProof/>
                <w:webHidden/>
              </w:rPr>
              <w:fldChar w:fldCharType="separate"/>
            </w:r>
            <w:r>
              <w:rPr>
                <w:noProof/>
                <w:webHidden/>
              </w:rPr>
              <w:t>2</w:t>
            </w:r>
            <w:r>
              <w:rPr>
                <w:noProof/>
                <w:webHidden/>
              </w:rPr>
              <w:fldChar w:fldCharType="end"/>
            </w:r>
          </w:hyperlink>
        </w:p>
        <w:p w:rsidR="00391CF0" w:rsidRDefault="00391CF0">
          <w:pPr>
            <w:pStyle w:val="TDC1"/>
            <w:tabs>
              <w:tab w:val="left" w:pos="440"/>
              <w:tab w:val="right" w:pos="8828"/>
            </w:tabs>
            <w:rPr>
              <w:rFonts w:asciiTheme="minorHAnsi" w:eastAsiaTheme="minorEastAsia" w:hAnsiTheme="minorHAnsi" w:cstheme="minorBidi"/>
              <w:noProof/>
              <w:lang w:val="en-US"/>
            </w:rPr>
          </w:pPr>
          <w:hyperlink w:anchor="_Toc78153487" w:history="1">
            <w:r w:rsidRPr="00C94102">
              <w:rPr>
                <w:rStyle w:val="Hipervnculo"/>
                <w:rFonts w:ascii="Arial" w:eastAsia="Arial" w:hAnsi="Arial" w:cs="Arial"/>
                <w:noProof/>
              </w:rPr>
              <w:t>3.</w:t>
            </w:r>
            <w:r>
              <w:rPr>
                <w:rFonts w:asciiTheme="minorHAnsi" w:eastAsiaTheme="minorEastAsia" w:hAnsiTheme="minorHAnsi" w:cstheme="minorBidi"/>
                <w:noProof/>
                <w:lang w:val="en-US"/>
              </w:rPr>
              <w:tab/>
            </w:r>
            <w:r w:rsidRPr="00C94102">
              <w:rPr>
                <w:rStyle w:val="Hipervnculo"/>
                <w:rFonts w:ascii="Arial" w:eastAsia="Arial" w:hAnsi="Arial" w:cs="Arial"/>
                <w:noProof/>
              </w:rPr>
              <w:t>EVALUACIÓN DE LOS INDICADORES DE GESTIÓN POR PROCESO</w:t>
            </w:r>
            <w:r>
              <w:rPr>
                <w:noProof/>
                <w:webHidden/>
              </w:rPr>
              <w:tab/>
            </w:r>
            <w:r>
              <w:rPr>
                <w:noProof/>
                <w:webHidden/>
              </w:rPr>
              <w:fldChar w:fldCharType="begin"/>
            </w:r>
            <w:r>
              <w:rPr>
                <w:noProof/>
                <w:webHidden/>
              </w:rPr>
              <w:instrText xml:space="preserve"> PAGEREF _Toc78153487 \h </w:instrText>
            </w:r>
            <w:r>
              <w:rPr>
                <w:noProof/>
                <w:webHidden/>
              </w:rPr>
            </w:r>
            <w:r>
              <w:rPr>
                <w:noProof/>
                <w:webHidden/>
              </w:rPr>
              <w:fldChar w:fldCharType="separate"/>
            </w:r>
            <w:r>
              <w:rPr>
                <w:noProof/>
                <w:webHidden/>
              </w:rPr>
              <w:t>3</w:t>
            </w:r>
            <w:r>
              <w:rPr>
                <w:noProof/>
                <w:webHidden/>
              </w:rPr>
              <w:fldChar w:fldCharType="end"/>
            </w:r>
          </w:hyperlink>
        </w:p>
        <w:p w:rsidR="00391CF0" w:rsidRDefault="00391CF0">
          <w:pPr>
            <w:pStyle w:val="TDC2"/>
            <w:tabs>
              <w:tab w:val="left" w:pos="660"/>
              <w:tab w:val="right" w:pos="8828"/>
            </w:tabs>
            <w:rPr>
              <w:rFonts w:asciiTheme="minorHAnsi" w:eastAsiaTheme="minorEastAsia" w:hAnsiTheme="minorHAnsi" w:cstheme="minorBidi"/>
              <w:noProof/>
              <w:lang w:val="en-US"/>
            </w:rPr>
          </w:pPr>
          <w:hyperlink w:anchor="_Toc78153488" w:history="1">
            <w:r w:rsidRPr="00C94102">
              <w:rPr>
                <w:rStyle w:val="Hipervnculo"/>
                <w:rFonts w:ascii="Arial" w:eastAsia="Arial" w:hAnsi="Arial" w:cs="Arial"/>
                <w:noProof/>
              </w:rPr>
              <w:t>a.</w:t>
            </w:r>
            <w:r>
              <w:rPr>
                <w:rFonts w:asciiTheme="minorHAnsi" w:eastAsiaTheme="minorEastAsia" w:hAnsiTheme="minorHAnsi" w:cstheme="minorBidi"/>
                <w:noProof/>
                <w:lang w:val="en-US"/>
              </w:rPr>
              <w:tab/>
            </w:r>
            <w:r w:rsidRPr="00C94102">
              <w:rPr>
                <w:rStyle w:val="Hipervnculo"/>
                <w:rFonts w:ascii="Arial" w:eastAsia="Arial" w:hAnsi="Arial" w:cs="Arial"/>
                <w:noProof/>
              </w:rPr>
              <w:t>Mapa de Procesos</w:t>
            </w:r>
            <w:r>
              <w:rPr>
                <w:noProof/>
                <w:webHidden/>
              </w:rPr>
              <w:tab/>
            </w:r>
            <w:r>
              <w:rPr>
                <w:noProof/>
                <w:webHidden/>
              </w:rPr>
              <w:fldChar w:fldCharType="begin"/>
            </w:r>
            <w:r>
              <w:rPr>
                <w:noProof/>
                <w:webHidden/>
              </w:rPr>
              <w:instrText xml:space="preserve"> PAGEREF _Toc78153488 \h </w:instrText>
            </w:r>
            <w:r>
              <w:rPr>
                <w:noProof/>
                <w:webHidden/>
              </w:rPr>
            </w:r>
            <w:r>
              <w:rPr>
                <w:noProof/>
                <w:webHidden/>
              </w:rPr>
              <w:fldChar w:fldCharType="separate"/>
            </w:r>
            <w:r>
              <w:rPr>
                <w:noProof/>
                <w:webHidden/>
              </w:rPr>
              <w:t>3</w:t>
            </w:r>
            <w:r>
              <w:rPr>
                <w:noProof/>
                <w:webHidden/>
              </w:rPr>
              <w:fldChar w:fldCharType="end"/>
            </w:r>
          </w:hyperlink>
        </w:p>
        <w:p w:rsidR="00391CF0" w:rsidRDefault="00391CF0">
          <w:pPr>
            <w:pStyle w:val="TDC1"/>
            <w:tabs>
              <w:tab w:val="left" w:pos="440"/>
              <w:tab w:val="right" w:pos="8828"/>
            </w:tabs>
            <w:rPr>
              <w:rFonts w:asciiTheme="minorHAnsi" w:eastAsiaTheme="minorEastAsia" w:hAnsiTheme="minorHAnsi" w:cstheme="minorBidi"/>
              <w:noProof/>
              <w:lang w:val="en-US"/>
            </w:rPr>
          </w:pPr>
          <w:hyperlink w:anchor="_Toc78153489" w:history="1">
            <w:r w:rsidRPr="00C94102">
              <w:rPr>
                <w:rStyle w:val="Hipervnculo"/>
                <w:rFonts w:ascii="Arial" w:eastAsia="Arial" w:hAnsi="Arial" w:cs="Arial"/>
                <w:noProof/>
              </w:rPr>
              <w:t>4.</w:t>
            </w:r>
            <w:r>
              <w:rPr>
                <w:rFonts w:asciiTheme="minorHAnsi" w:eastAsiaTheme="minorEastAsia" w:hAnsiTheme="minorHAnsi" w:cstheme="minorBidi"/>
                <w:noProof/>
                <w:lang w:val="en-US"/>
              </w:rPr>
              <w:tab/>
            </w:r>
            <w:r w:rsidRPr="00C94102">
              <w:rPr>
                <w:rStyle w:val="Hipervnculo"/>
                <w:rFonts w:ascii="Arial" w:eastAsia="Arial" w:hAnsi="Arial" w:cs="Arial"/>
                <w:noProof/>
              </w:rPr>
              <w:t>MEDICIÓN DE INDICADORES</w:t>
            </w:r>
            <w:r>
              <w:rPr>
                <w:noProof/>
                <w:webHidden/>
              </w:rPr>
              <w:tab/>
            </w:r>
            <w:r>
              <w:rPr>
                <w:noProof/>
                <w:webHidden/>
              </w:rPr>
              <w:fldChar w:fldCharType="begin"/>
            </w:r>
            <w:r>
              <w:rPr>
                <w:noProof/>
                <w:webHidden/>
              </w:rPr>
              <w:instrText xml:space="preserve"> PAGEREF _Toc78153489 \h </w:instrText>
            </w:r>
            <w:r>
              <w:rPr>
                <w:noProof/>
                <w:webHidden/>
              </w:rPr>
            </w:r>
            <w:r>
              <w:rPr>
                <w:noProof/>
                <w:webHidden/>
              </w:rPr>
              <w:fldChar w:fldCharType="separate"/>
            </w:r>
            <w:r>
              <w:rPr>
                <w:noProof/>
                <w:webHidden/>
              </w:rPr>
              <w:t>3</w:t>
            </w:r>
            <w:r>
              <w:rPr>
                <w:noProof/>
                <w:webHidden/>
              </w:rPr>
              <w:fldChar w:fldCharType="end"/>
            </w:r>
          </w:hyperlink>
        </w:p>
        <w:p w:rsidR="00391CF0" w:rsidRDefault="00391CF0">
          <w:pPr>
            <w:pStyle w:val="TDC2"/>
            <w:tabs>
              <w:tab w:val="left" w:pos="660"/>
              <w:tab w:val="right" w:pos="8828"/>
            </w:tabs>
            <w:rPr>
              <w:rFonts w:asciiTheme="minorHAnsi" w:eastAsiaTheme="minorEastAsia" w:hAnsiTheme="minorHAnsi" w:cstheme="minorBidi"/>
              <w:noProof/>
              <w:lang w:val="en-US"/>
            </w:rPr>
          </w:pPr>
          <w:hyperlink w:anchor="_Toc78153490" w:history="1">
            <w:r w:rsidRPr="00C94102">
              <w:rPr>
                <w:rStyle w:val="Hipervnculo"/>
                <w:rFonts w:ascii="Arial" w:eastAsia="Arial" w:hAnsi="Arial" w:cs="Arial"/>
                <w:noProof/>
              </w:rPr>
              <w:t>a.</w:t>
            </w:r>
            <w:r>
              <w:rPr>
                <w:rFonts w:asciiTheme="minorHAnsi" w:eastAsiaTheme="minorEastAsia" w:hAnsiTheme="minorHAnsi" w:cstheme="minorBidi"/>
                <w:noProof/>
                <w:lang w:val="en-US"/>
              </w:rPr>
              <w:tab/>
            </w:r>
            <w:r w:rsidRPr="00C94102">
              <w:rPr>
                <w:rStyle w:val="Hipervnculo"/>
                <w:rFonts w:ascii="Arial" w:eastAsia="Arial" w:hAnsi="Arial" w:cs="Arial"/>
                <w:noProof/>
              </w:rPr>
              <w:t>Indicadores con 100% de cumplimiento</w:t>
            </w:r>
            <w:r>
              <w:rPr>
                <w:noProof/>
                <w:webHidden/>
              </w:rPr>
              <w:tab/>
            </w:r>
            <w:r>
              <w:rPr>
                <w:noProof/>
                <w:webHidden/>
              </w:rPr>
              <w:fldChar w:fldCharType="begin"/>
            </w:r>
            <w:r>
              <w:rPr>
                <w:noProof/>
                <w:webHidden/>
              </w:rPr>
              <w:instrText xml:space="preserve"> PAGEREF _Toc78153490 \h </w:instrText>
            </w:r>
            <w:r>
              <w:rPr>
                <w:noProof/>
                <w:webHidden/>
              </w:rPr>
            </w:r>
            <w:r>
              <w:rPr>
                <w:noProof/>
                <w:webHidden/>
              </w:rPr>
              <w:fldChar w:fldCharType="separate"/>
            </w:r>
            <w:r>
              <w:rPr>
                <w:noProof/>
                <w:webHidden/>
              </w:rPr>
              <w:t>4</w:t>
            </w:r>
            <w:r>
              <w:rPr>
                <w:noProof/>
                <w:webHidden/>
              </w:rPr>
              <w:fldChar w:fldCharType="end"/>
            </w:r>
          </w:hyperlink>
        </w:p>
        <w:p w:rsidR="00391CF0" w:rsidRDefault="00391CF0">
          <w:pPr>
            <w:pStyle w:val="TDC2"/>
            <w:tabs>
              <w:tab w:val="right" w:pos="8828"/>
            </w:tabs>
            <w:rPr>
              <w:rFonts w:asciiTheme="minorHAnsi" w:eastAsiaTheme="minorEastAsia" w:hAnsiTheme="minorHAnsi" w:cstheme="minorBidi"/>
              <w:noProof/>
              <w:lang w:val="en-US"/>
            </w:rPr>
          </w:pPr>
          <w:hyperlink w:anchor="_Toc78153491" w:history="1">
            <w:r>
              <w:rPr>
                <w:noProof/>
                <w:webHidden/>
              </w:rPr>
              <w:tab/>
            </w:r>
            <w:r>
              <w:rPr>
                <w:noProof/>
                <w:webHidden/>
              </w:rPr>
              <w:fldChar w:fldCharType="begin"/>
            </w:r>
            <w:r>
              <w:rPr>
                <w:noProof/>
                <w:webHidden/>
              </w:rPr>
              <w:instrText xml:space="preserve"> PAGEREF _Toc78153491 \h </w:instrText>
            </w:r>
            <w:r>
              <w:rPr>
                <w:noProof/>
                <w:webHidden/>
              </w:rPr>
            </w:r>
            <w:r>
              <w:rPr>
                <w:noProof/>
                <w:webHidden/>
              </w:rPr>
              <w:fldChar w:fldCharType="separate"/>
            </w:r>
            <w:r>
              <w:rPr>
                <w:noProof/>
                <w:webHidden/>
              </w:rPr>
              <w:t>6</w:t>
            </w:r>
            <w:r>
              <w:rPr>
                <w:noProof/>
                <w:webHidden/>
              </w:rPr>
              <w:fldChar w:fldCharType="end"/>
            </w:r>
          </w:hyperlink>
        </w:p>
        <w:p w:rsidR="00391CF0" w:rsidRDefault="00391CF0">
          <w:pPr>
            <w:pStyle w:val="TDC2"/>
            <w:tabs>
              <w:tab w:val="left" w:pos="660"/>
              <w:tab w:val="right" w:pos="8828"/>
            </w:tabs>
            <w:rPr>
              <w:rFonts w:asciiTheme="minorHAnsi" w:eastAsiaTheme="minorEastAsia" w:hAnsiTheme="minorHAnsi" w:cstheme="minorBidi"/>
              <w:noProof/>
              <w:lang w:val="en-US"/>
            </w:rPr>
          </w:pPr>
          <w:hyperlink w:anchor="_Toc78153492" w:history="1">
            <w:r w:rsidRPr="00C94102">
              <w:rPr>
                <w:rStyle w:val="Hipervnculo"/>
                <w:rFonts w:ascii="Arial" w:eastAsia="Arial" w:hAnsi="Arial" w:cs="Arial"/>
                <w:noProof/>
              </w:rPr>
              <w:t>b.</w:t>
            </w:r>
            <w:r>
              <w:rPr>
                <w:rFonts w:asciiTheme="minorHAnsi" w:eastAsiaTheme="minorEastAsia" w:hAnsiTheme="minorHAnsi" w:cstheme="minorBidi"/>
                <w:noProof/>
                <w:lang w:val="en-US"/>
              </w:rPr>
              <w:tab/>
            </w:r>
            <w:r w:rsidRPr="00C94102">
              <w:rPr>
                <w:rStyle w:val="Hipervnculo"/>
                <w:rFonts w:ascii="Arial" w:eastAsia="Arial" w:hAnsi="Arial" w:cs="Arial"/>
                <w:noProof/>
              </w:rPr>
              <w:t>Indicadores con cumplimiento del 88% y el 99%.</w:t>
            </w:r>
            <w:r>
              <w:rPr>
                <w:noProof/>
                <w:webHidden/>
              </w:rPr>
              <w:tab/>
            </w:r>
            <w:r>
              <w:rPr>
                <w:noProof/>
                <w:webHidden/>
              </w:rPr>
              <w:fldChar w:fldCharType="begin"/>
            </w:r>
            <w:r>
              <w:rPr>
                <w:noProof/>
                <w:webHidden/>
              </w:rPr>
              <w:instrText xml:space="preserve"> PAGEREF _Toc78153492 \h </w:instrText>
            </w:r>
            <w:r>
              <w:rPr>
                <w:noProof/>
                <w:webHidden/>
              </w:rPr>
            </w:r>
            <w:r>
              <w:rPr>
                <w:noProof/>
                <w:webHidden/>
              </w:rPr>
              <w:fldChar w:fldCharType="separate"/>
            </w:r>
            <w:r>
              <w:rPr>
                <w:noProof/>
                <w:webHidden/>
              </w:rPr>
              <w:t>7</w:t>
            </w:r>
            <w:r>
              <w:rPr>
                <w:noProof/>
                <w:webHidden/>
              </w:rPr>
              <w:fldChar w:fldCharType="end"/>
            </w:r>
          </w:hyperlink>
        </w:p>
        <w:p w:rsidR="00391CF0" w:rsidRDefault="00391CF0">
          <w:pPr>
            <w:pStyle w:val="TDC2"/>
            <w:tabs>
              <w:tab w:val="left" w:pos="660"/>
              <w:tab w:val="right" w:pos="8828"/>
            </w:tabs>
            <w:rPr>
              <w:rFonts w:asciiTheme="minorHAnsi" w:eastAsiaTheme="minorEastAsia" w:hAnsiTheme="minorHAnsi" w:cstheme="minorBidi"/>
              <w:noProof/>
              <w:lang w:val="en-US"/>
            </w:rPr>
          </w:pPr>
          <w:hyperlink w:anchor="_Toc78153493" w:history="1">
            <w:r w:rsidRPr="00C94102">
              <w:rPr>
                <w:rStyle w:val="Hipervnculo"/>
                <w:rFonts w:ascii="Arial" w:eastAsia="Arial" w:hAnsi="Arial" w:cs="Arial"/>
                <w:noProof/>
              </w:rPr>
              <w:t>c.</w:t>
            </w:r>
            <w:r>
              <w:rPr>
                <w:rFonts w:asciiTheme="minorHAnsi" w:eastAsiaTheme="minorEastAsia" w:hAnsiTheme="minorHAnsi" w:cstheme="minorBidi"/>
                <w:noProof/>
                <w:lang w:val="en-US"/>
              </w:rPr>
              <w:tab/>
            </w:r>
            <w:r w:rsidRPr="00C94102">
              <w:rPr>
                <w:rStyle w:val="Hipervnculo"/>
                <w:rFonts w:ascii="Arial" w:eastAsia="Arial" w:hAnsi="Arial" w:cs="Arial"/>
                <w:noProof/>
              </w:rPr>
              <w:t>Indicadores del 60% al 77% de cumplimiento</w:t>
            </w:r>
            <w:r>
              <w:rPr>
                <w:noProof/>
                <w:webHidden/>
              </w:rPr>
              <w:tab/>
            </w:r>
            <w:r>
              <w:rPr>
                <w:noProof/>
                <w:webHidden/>
              </w:rPr>
              <w:fldChar w:fldCharType="begin"/>
            </w:r>
            <w:r>
              <w:rPr>
                <w:noProof/>
                <w:webHidden/>
              </w:rPr>
              <w:instrText xml:space="preserve"> PAGEREF _Toc78153493 \h </w:instrText>
            </w:r>
            <w:r>
              <w:rPr>
                <w:noProof/>
                <w:webHidden/>
              </w:rPr>
            </w:r>
            <w:r>
              <w:rPr>
                <w:noProof/>
                <w:webHidden/>
              </w:rPr>
              <w:fldChar w:fldCharType="separate"/>
            </w:r>
            <w:r>
              <w:rPr>
                <w:noProof/>
                <w:webHidden/>
              </w:rPr>
              <w:t>8</w:t>
            </w:r>
            <w:r>
              <w:rPr>
                <w:noProof/>
                <w:webHidden/>
              </w:rPr>
              <w:fldChar w:fldCharType="end"/>
            </w:r>
          </w:hyperlink>
        </w:p>
        <w:p w:rsidR="00391CF0" w:rsidRDefault="00391CF0">
          <w:pPr>
            <w:pStyle w:val="TDC2"/>
            <w:tabs>
              <w:tab w:val="left" w:pos="660"/>
              <w:tab w:val="right" w:pos="8828"/>
            </w:tabs>
            <w:rPr>
              <w:rFonts w:asciiTheme="minorHAnsi" w:eastAsiaTheme="minorEastAsia" w:hAnsiTheme="minorHAnsi" w:cstheme="minorBidi"/>
              <w:noProof/>
              <w:lang w:val="en-US"/>
            </w:rPr>
          </w:pPr>
          <w:hyperlink w:anchor="_Toc78153494" w:history="1">
            <w:r w:rsidRPr="00C94102">
              <w:rPr>
                <w:rStyle w:val="Hipervnculo"/>
                <w:rFonts w:ascii="Arial" w:eastAsia="Arial" w:hAnsi="Arial" w:cs="Arial"/>
                <w:noProof/>
              </w:rPr>
              <w:t>d.</w:t>
            </w:r>
            <w:r>
              <w:rPr>
                <w:rFonts w:asciiTheme="minorHAnsi" w:eastAsiaTheme="minorEastAsia" w:hAnsiTheme="minorHAnsi" w:cstheme="minorBidi"/>
                <w:noProof/>
                <w:lang w:val="en-US"/>
              </w:rPr>
              <w:tab/>
            </w:r>
            <w:r w:rsidRPr="00C94102">
              <w:rPr>
                <w:rStyle w:val="Hipervnculo"/>
                <w:rFonts w:ascii="Arial" w:eastAsia="Arial" w:hAnsi="Arial" w:cs="Arial"/>
                <w:noProof/>
              </w:rPr>
              <w:t>Indicadores con cumplimiento superior al 100%</w:t>
            </w:r>
            <w:r>
              <w:rPr>
                <w:noProof/>
                <w:webHidden/>
              </w:rPr>
              <w:tab/>
            </w:r>
            <w:r>
              <w:rPr>
                <w:noProof/>
                <w:webHidden/>
              </w:rPr>
              <w:fldChar w:fldCharType="begin"/>
            </w:r>
            <w:r>
              <w:rPr>
                <w:noProof/>
                <w:webHidden/>
              </w:rPr>
              <w:instrText xml:space="preserve"> PAGEREF _Toc78153494 \h </w:instrText>
            </w:r>
            <w:r>
              <w:rPr>
                <w:noProof/>
                <w:webHidden/>
              </w:rPr>
            </w:r>
            <w:r>
              <w:rPr>
                <w:noProof/>
                <w:webHidden/>
              </w:rPr>
              <w:fldChar w:fldCharType="separate"/>
            </w:r>
            <w:r>
              <w:rPr>
                <w:noProof/>
                <w:webHidden/>
              </w:rPr>
              <w:t>8</w:t>
            </w:r>
            <w:r>
              <w:rPr>
                <w:noProof/>
                <w:webHidden/>
              </w:rPr>
              <w:fldChar w:fldCharType="end"/>
            </w:r>
          </w:hyperlink>
        </w:p>
        <w:p w:rsidR="00391CF0" w:rsidRDefault="00391CF0">
          <w:pPr>
            <w:pStyle w:val="TDC2"/>
            <w:tabs>
              <w:tab w:val="left" w:pos="660"/>
              <w:tab w:val="right" w:pos="8828"/>
            </w:tabs>
            <w:rPr>
              <w:rFonts w:asciiTheme="minorHAnsi" w:eastAsiaTheme="minorEastAsia" w:hAnsiTheme="minorHAnsi" w:cstheme="minorBidi"/>
              <w:noProof/>
              <w:lang w:val="en-US"/>
            </w:rPr>
          </w:pPr>
          <w:hyperlink w:anchor="_Toc78153495" w:history="1">
            <w:r w:rsidRPr="00C94102">
              <w:rPr>
                <w:rStyle w:val="Hipervnculo"/>
                <w:rFonts w:ascii="Arial" w:eastAsia="Arial" w:hAnsi="Arial" w:cs="Arial"/>
                <w:noProof/>
              </w:rPr>
              <w:t>e.</w:t>
            </w:r>
            <w:r>
              <w:rPr>
                <w:rFonts w:asciiTheme="minorHAnsi" w:eastAsiaTheme="minorEastAsia" w:hAnsiTheme="minorHAnsi" w:cstheme="minorBidi"/>
                <w:noProof/>
                <w:lang w:val="en-US"/>
              </w:rPr>
              <w:tab/>
            </w:r>
            <w:r w:rsidRPr="00C94102">
              <w:rPr>
                <w:rStyle w:val="Hipervnculo"/>
                <w:rFonts w:ascii="Arial" w:eastAsia="Arial" w:hAnsi="Arial" w:cs="Arial"/>
                <w:noProof/>
              </w:rPr>
              <w:t>Indicadores con cumplimiento inferior al 55%</w:t>
            </w:r>
            <w:r>
              <w:rPr>
                <w:noProof/>
                <w:webHidden/>
              </w:rPr>
              <w:tab/>
            </w:r>
            <w:r>
              <w:rPr>
                <w:noProof/>
                <w:webHidden/>
              </w:rPr>
              <w:fldChar w:fldCharType="begin"/>
            </w:r>
            <w:r>
              <w:rPr>
                <w:noProof/>
                <w:webHidden/>
              </w:rPr>
              <w:instrText xml:space="preserve"> PAGEREF _Toc78153495 \h </w:instrText>
            </w:r>
            <w:r>
              <w:rPr>
                <w:noProof/>
                <w:webHidden/>
              </w:rPr>
            </w:r>
            <w:r>
              <w:rPr>
                <w:noProof/>
                <w:webHidden/>
              </w:rPr>
              <w:fldChar w:fldCharType="separate"/>
            </w:r>
            <w:r>
              <w:rPr>
                <w:noProof/>
                <w:webHidden/>
              </w:rPr>
              <w:t>10</w:t>
            </w:r>
            <w:r>
              <w:rPr>
                <w:noProof/>
                <w:webHidden/>
              </w:rPr>
              <w:fldChar w:fldCharType="end"/>
            </w:r>
          </w:hyperlink>
        </w:p>
        <w:p w:rsidR="00391CF0" w:rsidRDefault="00391CF0">
          <w:pPr>
            <w:pStyle w:val="TDC1"/>
            <w:tabs>
              <w:tab w:val="left" w:pos="440"/>
              <w:tab w:val="right" w:pos="8828"/>
            </w:tabs>
            <w:rPr>
              <w:rFonts w:asciiTheme="minorHAnsi" w:eastAsiaTheme="minorEastAsia" w:hAnsiTheme="minorHAnsi" w:cstheme="minorBidi"/>
              <w:noProof/>
              <w:lang w:val="en-US"/>
            </w:rPr>
          </w:pPr>
          <w:hyperlink w:anchor="_Toc78153496" w:history="1">
            <w:r w:rsidRPr="00C94102">
              <w:rPr>
                <w:rStyle w:val="Hipervnculo"/>
                <w:rFonts w:ascii="Arial" w:eastAsia="Arial" w:hAnsi="Arial" w:cs="Arial"/>
                <w:noProof/>
              </w:rPr>
              <w:t>5.</w:t>
            </w:r>
            <w:r>
              <w:rPr>
                <w:rFonts w:asciiTheme="minorHAnsi" w:eastAsiaTheme="minorEastAsia" w:hAnsiTheme="minorHAnsi" w:cstheme="minorBidi"/>
                <w:noProof/>
                <w:lang w:val="en-US"/>
              </w:rPr>
              <w:tab/>
            </w:r>
            <w:r w:rsidRPr="00C94102">
              <w:rPr>
                <w:rStyle w:val="Hipervnculo"/>
                <w:rFonts w:ascii="Arial" w:eastAsia="Arial" w:hAnsi="Arial" w:cs="Arial"/>
                <w:noProof/>
              </w:rPr>
              <w:t>RECOMENDACIONES</w:t>
            </w:r>
            <w:r>
              <w:rPr>
                <w:noProof/>
                <w:webHidden/>
              </w:rPr>
              <w:tab/>
            </w:r>
            <w:r>
              <w:rPr>
                <w:noProof/>
                <w:webHidden/>
              </w:rPr>
              <w:fldChar w:fldCharType="begin"/>
            </w:r>
            <w:r>
              <w:rPr>
                <w:noProof/>
                <w:webHidden/>
              </w:rPr>
              <w:instrText xml:space="preserve"> PAGEREF _Toc78153496 \h </w:instrText>
            </w:r>
            <w:r>
              <w:rPr>
                <w:noProof/>
                <w:webHidden/>
              </w:rPr>
            </w:r>
            <w:r>
              <w:rPr>
                <w:noProof/>
                <w:webHidden/>
              </w:rPr>
              <w:fldChar w:fldCharType="separate"/>
            </w:r>
            <w:r>
              <w:rPr>
                <w:noProof/>
                <w:webHidden/>
              </w:rPr>
              <w:t>12</w:t>
            </w:r>
            <w:r>
              <w:rPr>
                <w:noProof/>
                <w:webHidden/>
              </w:rPr>
              <w:fldChar w:fldCharType="end"/>
            </w:r>
          </w:hyperlink>
        </w:p>
        <w:p w:rsidR="009D3D52" w:rsidRDefault="00754F7C">
          <w:pPr>
            <w:rPr>
              <w:rFonts w:ascii="Arial" w:eastAsia="Arial" w:hAnsi="Arial" w:cs="Arial"/>
              <w:sz w:val="20"/>
              <w:szCs w:val="20"/>
            </w:rPr>
          </w:pPr>
          <w:r>
            <w:fldChar w:fldCharType="end"/>
          </w:r>
        </w:p>
      </w:sdtContent>
    </w:sdt>
    <w:p w:rsidR="009D3D52" w:rsidRDefault="009D3D52">
      <w:pPr>
        <w:pStyle w:val="Ttulo1"/>
        <w:ind w:left="360"/>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pStyle w:val="Ttulo1"/>
        <w:ind w:left="360"/>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754F7C">
      <w:pPr>
        <w:pStyle w:val="Ttulo1"/>
        <w:numPr>
          <w:ilvl w:val="0"/>
          <w:numId w:val="1"/>
        </w:numPr>
        <w:rPr>
          <w:rFonts w:ascii="Arial" w:eastAsia="Arial" w:hAnsi="Arial" w:cs="Arial"/>
          <w:sz w:val="20"/>
          <w:szCs w:val="20"/>
        </w:rPr>
      </w:pPr>
      <w:bookmarkStart w:id="1" w:name="_Toc78153485"/>
      <w:r>
        <w:rPr>
          <w:rFonts w:ascii="Arial" w:eastAsia="Arial" w:hAnsi="Arial" w:cs="Arial"/>
          <w:sz w:val="20"/>
          <w:szCs w:val="20"/>
        </w:rPr>
        <w:lastRenderedPageBreak/>
        <w:t>Introducción</w:t>
      </w:r>
      <w:bookmarkEnd w:id="1"/>
      <w:r>
        <w:rPr>
          <w:rFonts w:ascii="Arial" w:eastAsia="Arial" w:hAnsi="Arial" w:cs="Arial"/>
          <w:sz w:val="20"/>
          <w:szCs w:val="20"/>
        </w:rPr>
        <w:t xml:space="preserve"> </w:t>
      </w:r>
    </w:p>
    <w:p w:rsidR="009D3D52" w:rsidRDefault="009D3D52">
      <w:pPr>
        <w:rPr>
          <w:rFonts w:ascii="Arial" w:eastAsia="Arial" w:hAnsi="Arial" w:cs="Arial"/>
          <w:sz w:val="20"/>
          <w:szCs w:val="20"/>
        </w:rPr>
      </w:pPr>
    </w:p>
    <w:p w:rsidR="009D3D52" w:rsidRDefault="00754F7C">
      <w:pPr>
        <w:jc w:val="both"/>
        <w:rPr>
          <w:rFonts w:ascii="Arial" w:eastAsia="Arial" w:hAnsi="Arial" w:cs="Arial"/>
          <w:sz w:val="20"/>
          <w:szCs w:val="20"/>
        </w:rPr>
      </w:pPr>
      <w:r>
        <w:rPr>
          <w:rFonts w:ascii="Arial" w:eastAsia="Arial" w:hAnsi="Arial" w:cs="Arial"/>
          <w:sz w:val="20"/>
          <w:szCs w:val="20"/>
        </w:rPr>
        <w:t>Como objetivo de los indicadores de gestión se establece la visualización del cumplimiento de los proyectos o metas propuestas con el fin de tener las bases necesarias para las tomas de decisiones y permiten tener un control adecuado sobre una situación dada, de ahí su importancia al hacer posible el predecir y actuar con base en las tendencias positivas o negativas observadas en su desempeño global.</w:t>
      </w:r>
    </w:p>
    <w:p w:rsidR="009D3D52" w:rsidRDefault="00754F7C">
      <w:pPr>
        <w:jc w:val="both"/>
        <w:rPr>
          <w:rFonts w:ascii="Arial" w:eastAsia="Arial" w:hAnsi="Arial" w:cs="Arial"/>
          <w:sz w:val="20"/>
          <w:szCs w:val="20"/>
        </w:rPr>
      </w:pPr>
      <w:r>
        <w:rPr>
          <w:rFonts w:ascii="Arial" w:eastAsia="Arial" w:hAnsi="Arial" w:cs="Arial"/>
          <w:sz w:val="20"/>
          <w:szCs w:val="20"/>
        </w:rPr>
        <w:t>El desempeño de la Secretaría Distrital de Ambiente se mide en términos de resultados expresados en índices de gestión, medida gerencial que permite evaluar la gestión de la entidad frente a sus metas, objetivos y responsabilidades.</w:t>
      </w:r>
    </w:p>
    <w:p w:rsidR="009D3D52" w:rsidRDefault="00754F7C">
      <w:pPr>
        <w:jc w:val="both"/>
        <w:rPr>
          <w:rFonts w:ascii="Arial" w:eastAsia="Arial" w:hAnsi="Arial" w:cs="Arial"/>
          <w:sz w:val="20"/>
          <w:szCs w:val="20"/>
        </w:rPr>
      </w:pPr>
      <w:r>
        <w:rPr>
          <w:rFonts w:ascii="Arial" w:eastAsia="Arial" w:hAnsi="Arial" w:cs="Arial"/>
          <w:sz w:val="20"/>
          <w:szCs w:val="20"/>
        </w:rPr>
        <w:t xml:space="preserve">A través del presente informe, se dan a conocer los resultados alcanzados en los indicadores que constituyen la gestión institucional de la SDA para el periodo de </w:t>
      </w:r>
      <w:r w:rsidR="002933BB">
        <w:rPr>
          <w:rFonts w:ascii="Arial" w:eastAsia="Arial" w:hAnsi="Arial" w:cs="Arial"/>
          <w:sz w:val="20"/>
          <w:szCs w:val="20"/>
        </w:rPr>
        <w:t>junio</w:t>
      </w:r>
      <w:r>
        <w:rPr>
          <w:rFonts w:ascii="Arial" w:eastAsia="Arial" w:hAnsi="Arial" w:cs="Arial"/>
          <w:sz w:val="20"/>
          <w:szCs w:val="20"/>
        </w:rPr>
        <w:t xml:space="preserve"> 2021.</w:t>
      </w:r>
    </w:p>
    <w:p w:rsidR="009D3D52" w:rsidRDefault="00754F7C">
      <w:pPr>
        <w:jc w:val="both"/>
        <w:rPr>
          <w:rFonts w:ascii="Arial" w:eastAsia="Arial" w:hAnsi="Arial" w:cs="Arial"/>
          <w:sz w:val="20"/>
          <w:szCs w:val="20"/>
        </w:rPr>
      </w:pPr>
      <w:r>
        <w:rPr>
          <w:rFonts w:ascii="Arial" w:eastAsia="Arial" w:hAnsi="Arial" w:cs="Arial"/>
          <w:sz w:val="20"/>
          <w:szCs w:val="20"/>
        </w:rPr>
        <w:t>Se presenta la medición y evaluación cuantitativa de los indicadores conforme la programación realizada por las dependencias de la Secretaría, en el marco del Plan de Desarrollo vigente.</w:t>
      </w:r>
    </w:p>
    <w:p w:rsidR="009D3D52" w:rsidRDefault="00754F7C">
      <w:pPr>
        <w:jc w:val="both"/>
        <w:rPr>
          <w:rFonts w:ascii="Arial" w:eastAsia="Arial" w:hAnsi="Arial" w:cs="Arial"/>
          <w:sz w:val="20"/>
          <w:szCs w:val="20"/>
        </w:rPr>
      </w:pPr>
      <w:r>
        <w:rPr>
          <w:rFonts w:ascii="Arial" w:eastAsia="Arial" w:hAnsi="Arial" w:cs="Arial"/>
          <w:sz w:val="20"/>
          <w:szCs w:val="20"/>
        </w:rPr>
        <w:t xml:space="preserve">Así mismo, se presentan los resultados obtenidos de los indicadores de gestión asociados al cumplimiento de metas Plan de Desarrollo y de los que responden a la Plataforma Estratégica de la Entidad.  </w:t>
      </w:r>
    </w:p>
    <w:p w:rsidR="009D3D52" w:rsidRDefault="00754F7C">
      <w:pPr>
        <w:rPr>
          <w:rFonts w:ascii="Arial" w:eastAsia="Arial" w:hAnsi="Arial" w:cs="Arial"/>
          <w:sz w:val="20"/>
          <w:szCs w:val="20"/>
        </w:rPr>
      </w:pPr>
      <w:r>
        <w:rPr>
          <w:rFonts w:ascii="Arial" w:eastAsia="Arial" w:hAnsi="Arial" w:cs="Arial"/>
          <w:sz w:val="20"/>
          <w:szCs w:val="20"/>
        </w:rPr>
        <w:t>Para la evaluación y análisis, los indicadores se agrupan por objetivo de calidad, por proceso, por proyecto y por dependencia.</w:t>
      </w:r>
    </w:p>
    <w:p w:rsidR="009D3D52" w:rsidRDefault="009D3D52">
      <w:pPr>
        <w:jc w:val="both"/>
        <w:rPr>
          <w:rFonts w:ascii="Arial" w:eastAsia="Arial" w:hAnsi="Arial" w:cs="Arial"/>
          <w:i/>
          <w:color w:val="44546A"/>
          <w:sz w:val="20"/>
          <w:szCs w:val="20"/>
        </w:rPr>
      </w:pPr>
    </w:p>
    <w:p w:rsidR="009D3D52" w:rsidRDefault="00754F7C">
      <w:pPr>
        <w:pStyle w:val="Ttulo1"/>
        <w:numPr>
          <w:ilvl w:val="0"/>
          <w:numId w:val="3"/>
        </w:numPr>
        <w:jc w:val="both"/>
        <w:rPr>
          <w:rFonts w:ascii="Arial" w:eastAsia="Arial" w:hAnsi="Arial" w:cs="Arial"/>
          <w:sz w:val="20"/>
          <w:szCs w:val="20"/>
        </w:rPr>
      </w:pPr>
      <w:bookmarkStart w:id="2" w:name="_Toc78153486"/>
      <w:r>
        <w:rPr>
          <w:rFonts w:ascii="Arial" w:eastAsia="Arial" w:hAnsi="Arial" w:cs="Arial"/>
          <w:sz w:val="20"/>
          <w:szCs w:val="20"/>
        </w:rPr>
        <w:t>Metodología</w:t>
      </w:r>
      <w:bookmarkEnd w:id="2"/>
    </w:p>
    <w:p w:rsidR="009D3D52" w:rsidRDefault="009D3D52">
      <w:pPr>
        <w:spacing w:after="0" w:line="240" w:lineRule="auto"/>
      </w:pPr>
    </w:p>
    <w:p w:rsidR="009D3D52" w:rsidRDefault="00754F7C">
      <w:pPr>
        <w:jc w:val="both"/>
        <w:rPr>
          <w:rFonts w:ascii="Arial" w:eastAsia="Arial" w:hAnsi="Arial" w:cs="Arial"/>
          <w:sz w:val="20"/>
          <w:szCs w:val="20"/>
        </w:rPr>
      </w:pPr>
      <w:r>
        <w:rPr>
          <w:rFonts w:ascii="Arial" w:eastAsia="Arial" w:hAnsi="Arial" w:cs="Arial"/>
          <w:sz w:val="20"/>
          <w:szCs w:val="20"/>
        </w:rPr>
        <w:t xml:space="preserve">Evidenciar los avances en la gestión de los proyectos, metas y en general de las actividades propias de la SDA permite, de manera oportuna, establecer y analizar las causas que interfieren en el cumplimiento de estas y a la vez adelantar las acciones de mejora que faciliten el logro de los objetivos propuestos. </w:t>
      </w:r>
    </w:p>
    <w:p w:rsidR="009D3D52" w:rsidRDefault="00754F7C">
      <w:pPr>
        <w:jc w:val="both"/>
        <w:rPr>
          <w:rFonts w:ascii="Arial" w:eastAsia="Arial" w:hAnsi="Arial" w:cs="Arial"/>
          <w:sz w:val="20"/>
          <w:szCs w:val="20"/>
        </w:rPr>
      </w:pPr>
      <w:r>
        <w:rPr>
          <w:rFonts w:ascii="Arial" w:eastAsia="Arial" w:hAnsi="Arial" w:cs="Arial"/>
          <w:sz w:val="20"/>
          <w:szCs w:val="20"/>
        </w:rPr>
        <w:t xml:space="preserve">En este sentido, la evaluación de la gestión se adelanta mediante el monitoreo de las metas y actividades programadas y de la medición de sus indicadores mes a mes conforme la programación establecida al inicio de cada vigencia. El análisis de la información, reportada por las áreas responsables de su ejecución, permite determinar tanto el porcentaje de avance mensual, como el cumplimiento acumulado al mes de reporte y en la vigencia.                                                                                                                                                                                                                                                                                                                                                                                                                                                                                                                                                                                                                                                                                                                                                                                                                                                                                                                                                                                                                                                                                                                                                                                                                                                                                                                                                                                                                                                                                                                                                                                                                                                                                                                                                                                                                                                                                                                                                                                                                                                                                                                                                                                                                                                                                                                                      </w:t>
      </w:r>
    </w:p>
    <w:p w:rsidR="009D3D52" w:rsidRDefault="00754F7C">
      <w:pPr>
        <w:jc w:val="both"/>
        <w:rPr>
          <w:rFonts w:ascii="Arial" w:eastAsia="Arial" w:hAnsi="Arial" w:cs="Arial"/>
          <w:sz w:val="20"/>
          <w:szCs w:val="20"/>
        </w:rPr>
      </w:pPr>
      <w:r>
        <w:rPr>
          <w:rFonts w:ascii="Arial" w:eastAsia="Arial" w:hAnsi="Arial" w:cs="Arial"/>
          <w:sz w:val="20"/>
          <w:szCs w:val="20"/>
        </w:rPr>
        <w:t>La evaluación de la gestión de la entidad se realiza en el marco de la estructura por procesos establecida en el plan estratégico de la entidad en la que se identifican claramente los procesos Estratégico, Misional, de Apoyo y de Evaluación y control, a los cuales se les otorgó un peso ponderado, cuya medición aporta al cumplimiento de los objetivos institucionales, dependiendo la incidencia de cada uno en el logro de estos.</w:t>
      </w:r>
    </w:p>
    <w:p w:rsidR="009D3D52" w:rsidRDefault="00754F7C">
      <w:pPr>
        <w:jc w:val="both"/>
        <w:rPr>
          <w:rFonts w:ascii="Arial" w:eastAsia="Arial" w:hAnsi="Arial" w:cs="Arial"/>
          <w:sz w:val="20"/>
          <w:szCs w:val="20"/>
        </w:rPr>
      </w:pPr>
      <w:r>
        <w:rPr>
          <w:rFonts w:ascii="Arial" w:eastAsia="Arial" w:hAnsi="Arial" w:cs="Arial"/>
          <w:sz w:val="20"/>
          <w:szCs w:val="20"/>
        </w:rPr>
        <w:t>Para interpretar la calificación de los indicadores se tienen en cuenta los siguientes intervalos</w:t>
      </w:r>
    </w:p>
    <w:p w:rsidR="009D3D52" w:rsidRDefault="00754F7C">
      <w:pPr>
        <w:jc w:val="both"/>
        <w:rPr>
          <w:rFonts w:ascii="Arial" w:eastAsia="Arial" w:hAnsi="Arial" w:cs="Arial"/>
          <w:sz w:val="20"/>
          <w:szCs w:val="20"/>
        </w:rPr>
      </w:pPr>
      <w:r>
        <w:rPr>
          <w:rFonts w:ascii="Arial" w:eastAsia="Arial" w:hAnsi="Arial" w:cs="Arial"/>
          <w:noProof/>
          <w:sz w:val="20"/>
          <w:szCs w:val="20"/>
          <w:lang w:val="en-US"/>
        </w:rPr>
        <mc:AlternateContent>
          <mc:Choice Requires="wpg">
            <w:drawing>
              <wp:anchor distT="0" distB="0" distL="114300" distR="114300" simplePos="0" relativeHeight="251664384" behindDoc="0" locked="0" layoutInCell="1" hidden="0" allowOverlap="1" wp14:anchorId="4835C49C" wp14:editId="51C45D47">
                <wp:simplePos x="0" y="0"/>
                <wp:positionH relativeFrom="margin">
                  <wp:align>center</wp:align>
                </wp:positionH>
                <wp:positionV relativeFrom="margin">
                  <wp:posOffset>7494320</wp:posOffset>
                </wp:positionV>
                <wp:extent cx="2834005" cy="987425"/>
                <wp:effectExtent l="0" t="0" r="0" b="0"/>
                <wp:wrapSquare wrapText="bothSides" distT="0" distB="0" distL="114300" distR="114300"/>
                <wp:docPr id="224" name="Grupo 224"/>
                <wp:cNvGraphicFramePr/>
                <a:graphic xmlns:a="http://schemas.openxmlformats.org/drawingml/2006/main">
                  <a:graphicData uri="http://schemas.microsoft.com/office/word/2010/wordprocessingGroup">
                    <wpg:wgp>
                      <wpg:cNvGrpSpPr/>
                      <wpg:grpSpPr>
                        <a:xfrm>
                          <a:off x="0" y="0"/>
                          <a:ext cx="2834005" cy="987425"/>
                          <a:chOff x="3928888" y="3286288"/>
                          <a:chExt cx="2834224" cy="987425"/>
                        </a:xfrm>
                      </wpg:grpSpPr>
                      <wpg:grpSp>
                        <wpg:cNvPr id="1" name="Grupo 1"/>
                        <wpg:cNvGrpSpPr/>
                        <wpg:grpSpPr>
                          <a:xfrm>
                            <a:off x="3928888" y="3286288"/>
                            <a:ext cx="2834224" cy="987425"/>
                            <a:chOff x="0" y="0"/>
                            <a:chExt cx="2834221" cy="987863"/>
                          </a:xfrm>
                        </wpg:grpSpPr>
                        <wps:wsp>
                          <wps:cNvPr id="2" name="Rectángulo 2"/>
                          <wps:cNvSpPr/>
                          <wps:spPr>
                            <a:xfrm>
                              <a:off x="0" y="0"/>
                              <a:ext cx="2834200" cy="987850"/>
                            </a:xfrm>
                            <a:prstGeom prst="rect">
                              <a:avLst/>
                            </a:prstGeom>
                            <a:noFill/>
                            <a:ln>
                              <a:noFill/>
                            </a:ln>
                          </wps:spPr>
                          <wps:txbx>
                            <w:txbxContent>
                              <w:p w:rsidR="00682F48" w:rsidRDefault="00682F48">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0" y="0"/>
                              <a:ext cx="2834221" cy="987863"/>
                              <a:chOff x="0" y="0"/>
                              <a:chExt cx="2834221" cy="987863"/>
                            </a:xfrm>
                          </wpg:grpSpPr>
                          <wps:wsp>
                            <wps:cNvPr id="4" name="Rectángulo 4"/>
                            <wps:cNvSpPr/>
                            <wps:spPr>
                              <a:xfrm>
                                <a:off x="0" y="0"/>
                                <a:ext cx="2731475" cy="987850"/>
                              </a:xfrm>
                              <a:prstGeom prst="rect">
                                <a:avLst/>
                              </a:prstGeom>
                              <a:noFill/>
                              <a:ln>
                                <a:noFill/>
                              </a:ln>
                            </wps:spPr>
                            <wps:txbx>
                              <w:txbxContent>
                                <w:p w:rsidR="00682F48" w:rsidRDefault="00682F48">
                                  <w:pPr>
                                    <w:spacing w:after="0" w:line="240" w:lineRule="auto"/>
                                    <w:textDirection w:val="btLr"/>
                                  </w:pPr>
                                </w:p>
                              </w:txbxContent>
                            </wps:txbx>
                            <wps:bodyPr spcFirstLastPara="1" wrap="square" lIns="91425" tIns="91425" rIns="91425" bIns="91425" anchor="ctr" anchorCtr="0">
                              <a:noAutofit/>
                            </wps:bodyPr>
                          </wps:wsp>
                          <wps:wsp>
                            <wps:cNvPr id="5" name="Pentágono 5"/>
                            <wps:cNvSpPr/>
                            <wps:spPr>
                              <a:xfrm rot="10800000">
                                <a:off x="632815" y="17576"/>
                                <a:ext cx="2183969" cy="278802"/>
                              </a:xfrm>
                              <a:prstGeom prst="homePlate">
                                <a:avLst>
                                  <a:gd name="adj" fmla="val 50000"/>
                                </a:avLst>
                              </a:prstGeom>
                              <a:solidFill>
                                <a:srgbClr val="66CC00"/>
                              </a:solidFill>
                              <a:ln>
                                <a:noFill/>
                              </a:ln>
                            </wps:spPr>
                            <wps:txbx>
                              <w:txbxContent>
                                <w:p w:rsidR="00682F48" w:rsidRDefault="00682F48">
                                  <w:pPr>
                                    <w:spacing w:after="0" w:line="240" w:lineRule="auto"/>
                                    <w:textDirection w:val="btLr"/>
                                  </w:pPr>
                                </w:p>
                              </w:txbxContent>
                            </wps:txbx>
                            <wps:bodyPr spcFirstLastPara="1" wrap="square" lIns="91425" tIns="91425" rIns="91425" bIns="91425" anchor="ctr" anchorCtr="0">
                              <a:noAutofit/>
                            </wps:bodyPr>
                          </wps:wsp>
                          <wps:wsp>
                            <wps:cNvPr id="6" name="Rectángulo 6"/>
                            <wps:cNvSpPr/>
                            <wps:spPr>
                              <a:xfrm>
                                <a:off x="667829" y="14518"/>
                                <a:ext cx="2114269" cy="278802"/>
                              </a:xfrm>
                              <a:prstGeom prst="rect">
                                <a:avLst/>
                              </a:prstGeom>
                              <a:noFill/>
                              <a:ln>
                                <a:noFill/>
                              </a:ln>
                            </wps:spPr>
                            <wps:txbx>
                              <w:txbxContent>
                                <w:p w:rsidR="00682F48" w:rsidRDefault="00682F48">
                                  <w:pPr>
                                    <w:spacing w:after="0" w:line="215" w:lineRule="auto"/>
                                    <w:jc w:val="center"/>
                                    <w:textDirection w:val="btLr"/>
                                  </w:pPr>
                                  <w:r>
                                    <w:rPr>
                                      <w:color w:val="000000"/>
                                      <w:sz w:val="28"/>
                                    </w:rPr>
                                    <w:t>Mayor igual 70,01</w:t>
                                  </w:r>
                                </w:p>
                              </w:txbxContent>
                            </wps:txbx>
                            <wps:bodyPr spcFirstLastPara="1" wrap="square" lIns="122925" tIns="53325" rIns="99550" bIns="53325" anchor="ctr" anchorCtr="0">
                              <a:noAutofit/>
                            </wps:bodyPr>
                          </wps:wsp>
                          <wps:wsp>
                            <wps:cNvPr id="7" name="Elipse 7"/>
                            <wps:cNvSpPr/>
                            <wps:spPr>
                              <a:xfrm>
                                <a:off x="318121" y="480"/>
                                <a:ext cx="278802" cy="278802"/>
                              </a:xfrm>
                              <a:prstGeom prst="ellipse">
                                <a:avLst/>
                              </a:prstGeom>
                              <a:solidFill>
                                <a:srgbClr val="66CC00"/>
                              </a:solidFill>
                              <a:ln>
                                <a:noFill/>
                              </a:ln>
                            </wps:spPr>
                            <wps:txbx>
                              <w:txbxContent>
                                <w:p w:rsidR="00682F48" w:rsidRDefault="00682F48">
                                  <w:pPr>
                                    <w:spacing w:after="0" w:line="240" w:lineRule="auto"/>
                                    <w:textDirection w:val="btLr"/>
                                  </w:pPr>
                                </w:p>
                              </w:txbxContent>
                            </wps:txbx>
                            <wps:bodyPr spcFirstLastPara="1" wrap="square" lIns="91425" tIns="91425" rIns="91425" bIns="91425" anchor="ctr" anchorCtr="0">
                              <a:noAutofit/>
                            </wps:bodyPr>
                          </wps:wsp>
                          <wps:wsp>
                            <wps:cNvPr id="8" name="Pentágono 8"/>
                            <wps:cNvSpPr/>
                            <wps:spPr>
                              <a:xfrm rot="10800000">
                                <a:off x="599713" y="354530"/>
                                <a:ext cx="2201462" cy="278802"/>
                              </a:xfrm>
                              <a:prstGeom prst="homePlate">
                                <a:avLst>
                                  <a:gd name="adj" fmla="val 50000"/>
                                </a:avLst>
                              </a:prstGeom>
                              <a:solidFill>
                                <a:srgbClr val="FFFF00"/>
                              </a:solidFill>
                              <a:ln>
                                <a:noFill/>
                              </a:ln>
                            </wps:spPr>
                            <wps:txbx>
                              <w:txbxContent>
                                <w:p w:rsidR="00682F48" w:rsidRDefault="00682F48">
                                  <w:pPr>
                                    <w:spacing w:after="0" w:line="240" w:lineRule="auto"/>
                                    <w:textDirection w:val="btLr"/>
                                  </w:pPr>
                                </w:p>
                              </w:txbxContent>
                            </wps:txbx>
                            <wps:bodyPr spcFirstLastPara="1" wrap="square" lIns="91425" tIns="91425" rIns="91425" bIns="91425" anchor="ctr" anchorCtr="0">
                              <a:noAutofit/>
                            </wps:bodyPr>
                          </wps:wsp>
                          <wps:wsp>
                            <wps:cNvPr id="9" name="Rectángulo 9"/>
                            <wps:cNvSpPr/>
                            <wps:spPr>
                              <a:xfrm>
                                <a:off x="599713" y="354530"/>
                                <a:ext cx="2131762" cy="278802"/>
                              </a:xfrm>
                              <a:prstGeom prst="rect">
                                <a:avLst/>
                              </a:prstGeom>
                              <a:noFill/>
                              <a:ln>
                                <a:noFill/>
                              </a:ln>
                            </wps:spPr>
                            <wps:txbx>
                              <w:txbxContent>
                                <w:p w:rsidR="00682F48" w:rsidRDefault="00682F48">
                                  <w:pPr>
                                    <w:spacing w:after="0" w:line="215" w:lineRule="auto"/>
                                    <w:jc w:val="center"/>
                                    <w:textDirection w:val="btLr"/>
                                  </w:pPr>
                                  <w:r>
                                    <w:rPr>
                                      <w:color w:val="000000"/>
                                      <w:sz w:val="28"/>
                                    </w:rPr>
                                    <w:t>Entre 55,01 y 70</w:t>
                                  </w:r>
                                </w:p>
                              </w:txbxContent>
                            </wps:txbx>
                            <wps:bodyPr spcFirstLastPara="1" wrap="square" lIns="122925" tIns="53325" rIns="99550" bIns="53325" anchor="ctr" anchorCtr="0">
                              <a:noAutofit/>
                            </wps:bodyPr>
                          </wps:wsp>
                          <wps:wsp>
                            <wps:cNvPr id="10" name="Elipse 10"/>
                            <wps:cNvSpPr/>
                            <wps:spPr>
                              <a:xfrm>
                                <a:off x="318121" y="354530"/>
                                <a:ext cx="278802" cy="278802"/>
                              </a:xfrm>
                              <a:prstGeom prst="ellipse">
                                <a:avLst/>
                              </a:prstGeom>
                              <a:solidFill>
                                <a:srgbClr val="FFFF00"/>
                              </a:solidFill>
                              <a:ln>
                                <a:noFill/>
                              </a:ln>
                            </wps:spPr>
                            <wps:txbx>
                              <w:txbxContent>
                                <w:p w:rsidR="00682F48" w:rsidRDefault="00682F48">
                                  <w:pPr>
                                    <w:spacing w:after="0" w:line="240" w:lineRule="auto"/>
                                    <w:textDirection w:val="btLr"/>
                                  </w:pPr>
                                </w:p>
                              </w:txbxContent>
                            </wps:txbx>
                            <wps:bodyPr spcFirstLastPara="1" wrap="square" lIns="91425" tIns="91425" rIns="91425" bIns="91425" anchor="ctr" anchorCtr="0">
                              <a:noAutofit/>
                            </wps:bodyPr>
                          </wps:wsp>
                          <wps:wsp>
                            <wps:cNvPr id="11" name="Pentágono 11"/>
                            <wps:cNvSpPr/>
                            <wps:spPr>
                              <a:xfrm rot="10800000">
                                <a:off x="616956" y="709061"/>
                                <a:ext cx="2217265" cy="278802"/>
                              </a:xfrm>
                              <a:prstGeom prst="homePlate">
                                <a:avLst>
                                  <a:gd name="adj" fmla="val 50000"/>
                                </a:avLst>
                              </a:prstGeom>
                              <a:solidFill>
                                <a:srgbClr val="FF0000"/>
                              </a:solidFill>
                              <a:ln>
                                <a:noFill/>
                              </a:ln>
                            </wps:spPr>
                            <wps:txbx>
                              <w:txbxContent>
                                <w:p w:rsidR="00682F48" w:rsidRDefault="00682F48">
                                  <w:pPr>
                                    <w:spacing w:after="0" w:line="240" w:lineRule="auto"/>
                                    <w:textDirection w:val="btLr"/>
                                  </w:pPr>
                                </w:p>
                              </w:txbxContent>
                            </wps:txbx>
                            <wps:bodyPr spcFirstLastPara="1" wrap="square" lIns="91425" tIns="91425" rIns="91425" bIns="91425" anchor="ctr" anchorCtr="0">
                              <a:noAutofit/>
                            </wps:bodyPr>
                          </wps:wsp>
                          <wps:wsp>
                            <wps:cNvPr id="12" name="Rectángulo 12"/>
                            <wps:cNvSpPr/>
                            <wps:spPr>
                              <a:xfrm>
                                <a:off x="616956" y="708580"/>
                                <a:ext cx="2147565" cy="278802"/>
                              </a:xfrm>
                              <a:prstGeom prst="rect">
                                <a:avLst/>
                              </a:prstGeom>
                              <a:noFill/>
                              <a:ln>
                                <a:noFill/>
                              </a:ln>
                            </wps:spPr>
                            <wps:txbx>
                              <w:txbxContent>
                                <w:p w:rsidR="00682F48" w:rsidRDefault="00682F48">
                                  <w:pPr>
                                    <w:spacing w:after="0" w:line="215" w:lineRule="auto"/>
                                    <w:jc w:val="center"/>
                                    <w:textDirection w:val="btLr"/>
                                  </w:pPr>
                                  <w:r>
                                    <w:rPr>
                                      <w:color w:val="000000"/>
                                      <w:sz w:val="28"/>
                                    </w:rPr>
                                    <w:t>Menor igual a 55</w:t>
                                  </w:r>
                                </w:p>
                              </w:txbxContent>
                            </wps:txbx>
                            <wps:bodyPr spcFirstLastPara="1" wrap="square" lIns="122925" tIns="53325" rIns="99550" bIns="53325" anchor="ctr" anchorCtr="0">
                              <a:noAutofit/>
                            </wps:bodyPr>
                          </wps:wsp>
                          <wps:wsp>
                            <wps:cNvPr id="13" name="Elipse 13"/>
                            <wps:cNvSpPr/>
                            <wps:spPr>
                              <a:xfrm>
                                <a:off x="318121" y="708580"/>
                                <a:ext cx="278802" cy="278802"/>
                              </a:xfrm>
                              <a:prstGeom prst="ellipse">
                                <a:avLst/>
                              </a:prstGeom>
                              <a:solidFill>
                                <a:srgbClr val="FF0000"/>
                              </a:solidFill>
                              <a:ln>
                                <a:noFill/>
                              </a:ln>
                            </wps:spPr>
                            <wps:txbx>
                              <w:txbxContent>
                                <w:p w:rsidR="00682F48" w:rsidRDefault="00682F48">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upo 224" o:spid="_x0000_s1031" style="position:absolute;left:0;text-align:left;margin-left:0;margin-top:590.1pt;width:223.15pt;height:77.75pt;z-index:251664384;mso-position-horizontal:center;mso-position-horizontal-relative:margin;mso-position-vertical-relative:margin" coordorigin="39288,32862" coordsize="28342,9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">
                <v:group id="Grupo 1" o:spid="_x0000_s1032" style="position:absolute;left:39288;top:32862;width:28343;height:9875" coordsize="28342,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3" style="position:absolute;width:28342;height:9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682F48" w:rsidRDefault="00682F48">
                          <w:pPr>
                            <w:spacing w:after="0" w:line="240" w:lineRule="auto"/>
                            <w:textDirection w:val="btLr"/>
                          </w:pPr>
                        </w:p>
                      </w:txbxContent>
                    </v:textbox>
                  </v:rect>
                  <v:group id="Grupo 3" o:spid="_x0000_s1034" style="position:absolute;width:28342;height:9878" coordsize="28342,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5" style="position:absolute;width:27314;height:9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682F48" w:rsidRDefault="00682F48">
                            <w:pPr>
                              <w:spacing w:after="0" w:line="240" w:lineRule="auto"/>
                              <w:textDirection w:val="btLr"/>
                            </w:pP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 o:spid="_x0000_s1036" type="#_x0000_t15" style="position:absolute;left:6328;top:175;width:21839;height:278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" adj="20221" fillcolor="#6c0" stroked="f">
                      <v:textbox inset="2.53958mm,2.53958mm,2.53958mm,2.53958mm">
                        <w:txbxContent>
                          <w:p w:rsidR="00682F48" w:rsidRDefault="00682F48">
                            <w:pPr>
                              <w:spacing w:after="0" w:line="240" w:lineRule="auto"/>
                              <w:textDirection w:val="btLr"/>
                            </w:pPr>
                          </w:p>
                        </w:txbxContent>
                      </v:textbox>
                    </v:shape>
                    <v:rect id="Rectángulo 6" o:spid="_x0000_s1037" style="position:absolute;left:6678;top:145;width:21142;height:2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" filled="f" stroked="f">
                      <v:textbox inset="3.41458mm,1.48125mm,2.76528mm,1.48125mm">
                        <w:txbxContent>
                          <w:p w:rsidR="00682F48" w:rsidRDefault="00682F48">
                            <w:pPr>
                              <w:spacing w:after="0" w:line="215" w:lineRule="auto"/>
                              <w:jc w:val="center"/>
                              <w:textDirection w:val="btLr"/>
                            </w:pPr>
                            <w:r>
                              <w:rPr>
                                <w:color w:val="000000"/>
                                <w:sz w:val="28"/>
                              </w:rPr>
                              <w:t>Mayor igual 70,01</w:t>
                            </w:r>
                          </w:p>
                        </w:txbxContent>
                      </v:textbox>
                    </v:rect>
                    <v:oval id="Elipse 7" o:spid="_x0000_s1038" style="position:absolute;left:3181;top:4;width:2788;height:2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" fillcolor="#6c0" stroked="f">
                      <v:textbox inset="2.53958mm,2.53958mm,2.53958mm,2.53958mm">
                        <w:txbxContent>
                          <w:p w:rsidR="00682F48" w:rsidRDefault="00682F48">
                            <w:pPr>
                              <w:spacing w:after="0" w:line="240" w:lineRule="auto"/>
                              <w:textDirection w:val="btLr"/>
                            </w:pPr>
                          </w:p>
                        </w:txbxContent>
                      </v:textbox>
                    </v:oval>
                    <v:shape id="Pentágono 8" o:spid="_x0000_s1039" type="#_x0000_t15" style="position:absolute;left:5997;top:3545;width:22014;height:278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" adj="20232" fillcolor="yellow" stroked="f">
                      <v:textbox inset="2.53958mm,2.53958mm,2.53958mm,2.53958mm">
                        <w:txbxContent>
                          <w:p w:rsidR="00682F48" w:rsidRDefault="00682F48">
                            <w:pPr>
                              <w:spacing w:after="0" w:line="240" w:lineRule="auto"/>
                              <w:textDirection w:val="btLr"/>
                            </w:pPr>
                          </w:p>
                        </w:txbxContent>
                      </v:textbox>
                    </v:shape>
                    <v:rect id="Rectángulo 9" o:spid="_x0000_s1040" style="position:absolute;left:5997;top:3545;width:21317;height:2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" filled="f" stroked="f">
                      <v:textbox inset="3.41458mm,1.48125mm,2.76528mm,1.48125mm">
                        <w:txbxContent>
                          <w:p w:rsidR="00682F48" w:rsidRDefault="00682F48">
                            <w:pPr>
                              <w:spacing w:after="0" w:line="215" w:lineRule="auto"/>
                              <w:jc w:val="center"/>
                              <w:textDirection w:val="btLr"/>
                            </w:pPr>
                            <w:r>
                              <w:rPr>
                                <w:color w:val="000000"/>
                                <w:sz w:val="28"/>
                              </w:rPr>
                              <w:t>Entre 55,01 y 70</w:t>
                            </w:r>
                          </w:p>
                        </w:txbxContent>
                      </v:textbox>
                    </v:rect>
                    <v:oval id="Elipse 10" o:spid="_x0000_s1041" style="position:absolute;left:3181;top:3545;width:2788;height:2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" fillcolor="yellow" stroked="f">
                      <v:textbox inset="2.53958mm,2.53958mm,2.53958mm,2.53958mm">
                        <w:txbxContent>
                          <w:p w:rsidR="00682F48" w:rsidRDefault="00682F48">
                            <w:pPr>
                              <w:spacing w:after="0" w:line="240" w:lineRule="auto"/>
                              <w:textDirection w:val="btLr"/>
                            </w:pPr>
                          </w:p>
                        </w:txbxContent>
                      </v:textbox>
                    </v:oval>
                    <v:shape id="Pentágono 11" o:spid="_x0000_s1042" type="#_x0000_t15" style="position:absolute;left:6169;top:7090;width:22173;height:278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" adj="20242" fillcolor="red" stroked="f">
                      <v:textbox inset="2.53958mm,2.53958mm,2.53958mm,2.53958mm">
                        <w:txbxContent>
                          <w:p w:rsidR="00682F48" w:rsidRDefault="00682F48">
                            <w:pPr>
                              <w:spacing w:after="0" w:line="240" w:lineRule="auto"/>
                              <w:textDirection w:val="btLr"/>
                            </w:pPr>
                          </w:p>
                        </w:txbxContent>
                      </v:textbox>
                    </v:shape>
                    <v:rect id="Rectángulo 12" o:spid="_x0000_s1043" style="position:absolute;left:6169;top:7085;width:21476;height:2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" filled="f" stroked="f">
                      <v:textbox inset="3.41458mm,1.48125mm,2.76528mm,1.48125mm">
                        <w:txbxContent>
                          <w:p w:rsidR="00682F48" w:rsidRDefault="00682F48">
                            <w:pPr>
                              <w:spacing w:after="0" w:line="215" w:lineRule="auto"/>
                              <w:jc w:val="center"/>
                              <w:textDirection w:val="btLr"/>
                            </w:pPr>
                            <w:r>
                              <w:rPr>
                                <w:color w:val="000000"/>
                                <w:sz w:val="28"/>
                              </w:rPr>
                              <w:t>Menor igual a 55</w:t>
                            </w:r>
                          </w:p>
                        </w:txbxContent>
                      </v:textbox>
                    </v:rect>
                    <v:oval id="Elipse 13" o:spid="_x0000_s1044" style="position:absolute;left:3181;top:7085;width:2788;height:2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" fillcolor="red" stroked="f">
                      <v:textbox inset="2.53958mm,2.53958mm,2.53958mm,2.53958mm">
                        <w:txbxContent>
                          <w:p w:rsidR="00682F48" w:rsidRDefault="00682F48">
                            <w:pPr>
                              <w:spacing w:after="0" w:line="240" w:lineRule="auto"/>
                              <w:textDirection w:val="btLr"/>
                            </w:pPr>
                          </w:p>
                        </w:txbxContent>
                      </v:textbox>
                    </v:oval>
                  </v:group>
                </v:group>
                <w10:wrap type="square" anchorx="margin" anchory="margin"/>
              </v:group>
            </w:pict>
          </mc:Fallback>
        </mc:AlternateContent>
      </w:r>
    </w:p>
    <w:p w:rsidR="009D3D52" w:rsidRDefault="009D3D52">
      <w:pPr>
        <w:jc w:val="both"/>
        <w:rPr>
          <w:rFonts w:ascii="Arial" w:eastAsia="Arial" w:hAnsi="Arial" w:cs="Arial"/>
          <w:sz w:val="20"/>
          <w:szCs w:val="20"/>
        </w:rPr>
      </w:pPr>
    </w:p>
    <w:p w:rsidR="009D3D52" w:rsidRDefault="00754F7C">
      <w:pPr>
        <w:pStyle w:val="Ttulo1"/>
        <w:numPr>
          <w:ilvl w:val="0"/>
          <w:numId w:val="3"/>
        </w:numPr>
        <w:rPr>
          <w:rFonts w:ascii="Arial" w:eastAsia="Arial" w:hAnsi="Arial" w:cs="Arial"/>
          <w:sz w:val="20"/>
          <w:szCs w:val="20"/>
        </w:rPr>
      </w:pPr>
      <w:bookmarkStart w:id="3" w:name="_Toc78153487"/>
      <w:r>
        <w:rPr>
          <w:rFonts w:ascii="Arial" w:eastAsia="Arial" w:hAnsi="Arial" w:cs="Arial"/>
          <w:sz w:val="20"/>
          <w:szCs w:val="20"/>
        </w:rPr>
        <w:lastRenderedPageBreak/>
        <w:t>EVALUACIÓN DE LOS INDICADORES DE GESTIÓN POR PROCESO</w:t>
      </w:r>
      <w:bookmarkEnd w:id="3"/>
    </w:p>
    <w:p w:rsidR="009D3D52" w:rsidRDefault="009D3D52">
      <w:pPr>
        <w:rPr>
          <w:rFonts w:ascii="Arial" w:eastAsia="Arial" w:hAnsi="Arial" w:cs="Arial"/>
          <w:sz w:val="20"/>
          <w:szCs w:val="20"/>
        </w:rPr>
      </w:pPr>
    </w:p>
    <w:p w:rsidR="009D3D52" w:rsidRDefault="00754F7C">
      <w:pPr>
        <w:rPr>
          <w:rFonts w:ascii="Arial" w:eastAsia="Arial" w:hAnsi="Arial" w:cs="Arial"/>
          <w:sz w:val="20"/>
          <w:szCs w:val="20"/>
        </w:rPr>
      </w:pPr>
      <w:r>
        <w:rPr>
          <w:rFonts w:ascii="Arial" w:eastAsia="Arial" w:hAnsi="Arial" w:cs="Arial"/>
          <w:sz w:val="20"/>
          <w:szCs w:val="20"/>
        </w:rPr>
        <w:t>En el mapa de proceso de la entidad, todas las actividades de gestión son enmarcadas en cuatro (4) macro procesos relacionados a continuación:</w:t>
      </w:r>
    </w:p>
    <w:p w:rsidR="009D3D52" w:rsidRDefault="00754F7C">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Misional</w:t>
      </w:r>
    </w:p>
    <w:p w:rsidR="009D3D52" w:rsidRDefault="00754F7C">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Estratégico</w:t>
      </w:r>
    </w:p>
    <w:p w:rsidR="009D3D52" w:rsidRDefault="00754F7C">
      <w:pPr>
        <w:numPr>
          <w:ilvl w:val="0"/>
          <w:numId w:val="2"/>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Apoyo</w:t>
      </w:r>
    </w:p>
    <w:p w:rsidR="009D3D52" w:rsidRDefault="00754F7C">
      <w:pPr>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Control y Evaluación</w:t>
      </w: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754F7C">
      <w:pPr>
        <w:pStyle w:val="Ttulo2"/>
        <w:numPr>
          <w:ilvl w:val="1"/>
          <w:numId w:val="3"/>
        </w:numPr>
        <w:rPr>
          <w:rFonts w:ascii="Arial" w:eastAsia="Arial" w:hAnsi="Arial" w:cs="Arial"/>
          <w:sz w:val="20"/>
          <w:szCs w:val="20"/>
        </w:rPr>
      </w:pPr>
      <w:bookmarkStart w:id="4" w:name="_Toc78153488"/>
      <w:r>
        <w:rPr>
          <w:rFonts w:ascii="Arial" w:eastAsia="Arial" w:hAnsi="Arial" w:cs="Arial"/>
          <w:sz w:val="20"/>
          <w:szCs w:val="20"/>
        </w:rPr>
        <w:t>Mapa de Procesos</w:t>
      </w:r>
      <w:bookmarkEnd w:id="4"/>
    </w:p>
    <w:p w:rsidR="009D3D52" w:rsidRDefault="00754F7C">
      <w:pPr>
        <w:rPr>
          <w:rFonts w:ascii="Arial" w:eastAsia="Arial" w:hAnsi="Arial" w:cs="Arial"/>
          <w:sz w:val="20"/>
          <w:szCs w:val="20"/>
        </w:rPr>
      </w:pPr>
      <w:r>
        <w:rPr>
          <w:noProof/>
          <w:lang w:val="en-US"/>
        </w:rPr>
        <w:drawing>
          <wp:anchor distT="0" distB="0" distL="114300" distR="114300" simplePos="0" relativeHeight="251665408" behindDoc="0" locked="0" layoutInCell="1" hidden="0" allowOverlap="1" wp14:anchorId="753B4701" wp14:editId="7E1FE5E0">
            <wp:simplePos x="0" y="0"/>
            <wp:positionH relativeFrom="column">
              <wp:posOffset>1</wp:posOffset>
            </wp:positionH>
            <wp:positionV relativeFrom="paragraph">
              <wp:posOffset>189727</wp:posOffset>
            </wp:positionV>
            <wp:extent cx="6373652" cy="5734836"/>
            <wp:effectExtent l="0" t="0" r="0" b="0"/>
            <wp:wrapNone/>
            <wp:docPr id="2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l="26794" t="10590" r="27913" b="16923"/>
                    <a:stretch>
                      <a:fillRect/>
                    </a:stretch>
                  </pic:blipFill>
                  <pic:spPr>
                    <a:xfrm>
                      <a:off x="0" y="0"/>
                      <a:ext cx="6373652" cy="5734836"/>
                    </a:xfrm>
                    <a:prstGeom prst="rect">
                      <a:avLst/>
                    </a:prstGeom>
                    <a:ln/>
                  </pic:spPr>
                </pic:pic>
              </a:graphicData>
            </a:graphic>
          </wp:anchor>
        </w:drawing>
      </w: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9D3D52">
      <w:pPr>
        <w:rPr>
          <w:rFonts w:ascii="Arial" w:eastAsia="Arial" w:hAnsi="Arial" w:cs="Arial"/>
          <w:sz w:val="20"/>
          <w:szCs w:val="20"/>
        </w:rPr>
      </w:pPr>
    </w:p>
    <w:p w:rsidR="009D3D52" w:rsidRDefault="00754F7C">
      <w:pPr>
        <w:pStyle w:val="Ttulo1"/>
        <w:numPr>
          <w:ilvl w:val="0"/>
          <w:numId w:val="3"/>
        </w:numPr>
        <w:jc w:val="both"/>
        <w:rPr>
          <w:rFonts w:ascii="Arial" w:eastAsia="Arial" w:hAnsi="Arial" w:cs="Arial"/>
          <w:sz w:val="20"/>
          <w:szCs w:val="20"/>
        </w:rPr>
      </w:pPr>
      <w:bookmarkStart w:id="5" w:name="_Toc78153489"/>
      <w:r>
        <w:rPr>
          <w:rFonts w:ascii="Arial" w:eastAsia="Arial" w:hAnsi="Arial" w:cs="Arial"/>
          <w:sz w:val="20"/>
          <w:szCs w:val="20"/>
        </w:rPr>
        <w:t>MEDICIÓN DE INDICADORES</w:t>
      </w:r>
      <w:bookmarkEnd w:id="5"/>
      <w:r>
        <w:rPr>
          <w:rFonts w:ascii="Arial" w:eastAsia="Arial" w:hAnsi="Arial" w:cs="Arial"/>
          <w:sz w:val="20"/>
          <w:szCs w:val="20"/>
        </w:rPr>
        <w:t xml:space="preserve"> </w:t>
      </w:r>
    </w:p>
    <w:p w:rsidR="009D3D52" w:rsidRDefault="009D3D52">
      <w:pPr>
        <w:rPr>
          <w:rFonts w:ascii="Arial" w:eastAsia="Arial" w:hAnsi="Arial" w:cs="Arial"/>
          <w:sz w:val="20"/>
          <w:szCs w:val="20"/>
        </w:rPr>
      </w:pPr>
    </w:p>
    <w:p w:rsidR="009D3D52" w:rsidRDefault="00754F7C">
      <w:pPr>
        <w:spacing w:line="240" w:lineRule="auto"/>
        <w:jc w:val="both"/>
        <w:rPr>
          <w:rFonts w:ascii="Arial" w:eastAsia="Arial" w:hAnsi="Arial" w:cs="Arial"/>
          <w:sz w:val="20"/>
          <w:szCs w:val="20"/>
        </w:rPr>
      </w:pPr>
      <w:r>
        <w:rPr>
          <w:rFonts w:ascii="Arial" w:eastAsia="Arial" w:hAnsi="Arial" w:cs="Arial"/>
          <w:sz w:val="20"/>
          <w:szCs w:val="20"/>
        </w:rPr>
        <w:t>Se evaluaron 85 indicadores, de los cuales se puede evidenciar 41 que cumplieron el 100% de las actividades programadas, en el cuadro relacionado a continuación se encuentra la información de los indicadores especificando proceso, área y la descripción del indicador.</w:t>
      </w:r>
    </w:p>
    <w:p w:rsidR="009D3D52" w:rsidRDefault="007A0DAD">
      <w:pPr>
        <w:pStyle w:val="Ttulo2"/>
        <w:numPr>
          <w:ilvl w:val="1"/>
          <w:numId w:val="3"/>
        </w:numPr>
        <w:rPr>
          <w:rFonts w:ascii="Arial" w:eastAsia="Arial" w:hAnsi="Arial" w:cs="Arial"/>
          <w:sz w:val="20"/>
          <w:szCs w:val="20"/>
        </w:rPr>
      </w:pPr>
      <w:bookmarkStart w:id="6" w:name="_Toc78153490"/>
      <w:r>
        <w:rPr>
          <w:noProof/>
          <w:lang w:val="en-US"/>
        </w:rPr>
        <w:lastRenderedPageBreak/>
        <w:drawing>
          <wp:anchor distT="0" distB="0" distL="114300" distR="114300" simplePos="0" relativeHeight="251675648" behindDoc="0" locked="0" layoutInCell="1" hidden="0" allowOverlap="1" wp14:anchorId="28C2AD99" wp14:editId="4F8A9DB9">
            <wp:simplePos x="0" y="0"/>
            <wp:positionH relativeFrom="margin">
              <wp:posOffset>5075632</wp:posOffset>
            </wp:positionH>
            <wp:positionV relativeFrom="paragraph">
              <wp:posOffset>-714864</wp:posOffset>
            </wp:positionV>
            <wp:extent cx="980440" cy="1430458"/>
            <wp:effectExtent l="0" t="0" r="0" b="0"/>
            <wp:wrapNone/>
            <wp:docPr id="23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980440" cy="1430458"/>
                    </a:xfrm>
                    <a:prstGeom prst="rect">
                      <a:avLst/>
                    </a:prstGeom>
                    <a:ln/>
                  </pic:spPr>
                </pic:pic>
              </a:graphicData>
            </a:graphic>
            <wp14:sizeRelH relativeFrom="margin">
              <wp14:pctWidth>0</wp14:pctWidth>
            </wp14:sizeRelH>
            <wp14:sizeRelV relativeFrom="margin">
              <wp14:pctHeight>0</wp14:pctHeight>
            </wp14:sizeRelV>
          </wp:anchor>
        </w:drawing>
      </w:r>
      <w:r w:rsidR="00754F7C">
        <w:rPr>
          <w:rFonts w:ascii="Arial" w:eastAsia="Arial" w:hAnsi="Arial" w:cs="Arial"/>
          <w:sz w:val="20"/>
          <w:szCs w:val="20"/>
        </w:rPr>
        <w:t>Indicadores con 100% de cumplimiento</w:t>
      </w:r>
      <w:bookmarkEnd w:id="6"/>
    </w:p>
    <w:p w:rsidR="00A61169" w:rsidRPr="00A61169" w:rsidRDefault="00A61169" w:rsidP="00A61169">
      <w:pPr>
        <w:spacing w:after="0" w:line="240" w:lineRule="auto"/>
      </w:pPr>
    </w:p>
    <w:p w:rsidR="009D3D52" w:rsidRDefault="00754F7C" w:rsidP="00A61169">
      <w:pPr>
        <w:jc w:val="both"/>
        <w:rPr>
          <w:rFonts w:ascii="Arial" w:eastAsia="Arial" w:hAnsi="Arial" w:cs="Arial"/>
          <w:sz w:val="20"/>
          <w:szCs w:val="20"/>
        </w:rPr>
      </w:pPr>
      <w:r>
        <w:t xml:space="preserve">Para el mes de </w:t>
      </w:r>
      <w:r w:rsidR="006918A4">
        <w:t>junio</w:t>
      </w:r>
      <w:r w:rsidR="00023134">
        <w:t xml:space="preserve"> </w:t>
      </w:r>
      <w:r>
        <w:t xml:space="preserve">se evaluaron </w:t>
      </w:r>
      <w:r w:rsidR="00CF5D5D">
        <w:t>98</w:t>
      </w:r>
      <w:r>
        <w:t xml:space="preserve"> indicadores, de los cuales se puede evidenciar </w:t>
      </w:r>
      <w:r w:rsidR="00CF5D5D">
        <w:t>5</w:t>
      </w:r>
      <w:r w:rsidR="007A0DAD">
        <w:t>4</w:t>
      </w:r>
      <w:r>
        <w:t xml:space="preserve"> que cumplieron el 100% de las actividades programadas, en el cuadro relacionado a continuación se encuentra la información de los indicadores especificando proceso, área y la descripción del indicador.</w:t>
      </w:r>
    </w:p>
    <w:tbl>
      <w:tblPr>
        <w:tblStyle w:val="a4"/>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3827"/>
        <w:gridCol w:w="1276"/>
      </w:tblGrid>
      <w:tr w:rsidR="009D3D52" w:rsidTr="00A61169">
        <w:trPr>
          <w:tblHeader/>
        </w:trPr>
        <w:tc>
          <w:tcPr>
            <w:tcW w:w="1980"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PROCESO</w:t>
            </w:r>
          </w:p>
        </w:tc>
        <w:tc>
          <w:tcPr>
            <w:tcW w:w="1843"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ÁREA</w:t>
            </w:r>
          </w:p>
        </w:tc>
        <w:tc>
          <w:tcPr>
            <w:tcW w:w="3827"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INDICADOR</w:t>
            </w:r>
          </w:p>
        </w:tc>
        <w:tc>
          <w:tcPr>
            <w:tcW w:w="1276"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 DE AVANCE MENSUAL</w:t>
            </w:r>
          </w:p>
        </w:tc>
      </w:tr>
      <w:tr w:rsidR="006918A4">
        <w:tc>
          <w:tcPr>
            <w:tcW w:w="1980" w:type="dxa"/>
            <w:vMerge w:val="restart"/>
            <w:shd w:val="clear" w:color="auto" w:fill="auto"/>
            <w:vAlign w:val="center"/>
          </w:tcPr>
          <w:p w:rsidR="006918A4" w:rsidRDefault="006918A4" w:rsidP="006918A4">
            <w:pPr>
              <w:jc w:val="center"/>
              <w:rPr>
                <w:rFonts w:ascii="Arial" w:eastAsia="Arial" w:hAnsi="Arial" w:cs="Arial"/>
                <w:b/>
                <w:sz w:val="20"/>
                <w:szCs w:val="20"/>
              </w:rPr>
            </w:pPr>
            <w:r w:rsidRPr="006918A4">
              <w:rPr>
                <w:rFonts w:ascii="Arial" w:eastAsia="Arial" w:hAnsi="Arial" w:cs="Arial"/>
                <w:b/>
                <w:sz w:val="20"/>
                <w:szCs w:val="20"/>
              </w:rPr>
              <w:t>Gesti</w:t>
            </w:r>
            <w:r>
              <w:rPr>
                <w:rFonts w:ascii="Arial" w:eastAsia="Arial" w:hAnsi="Arial" w:cs="Arial"/>
                <w:b/>
                <w:sz w:val="20"/>
                <w:szCs w:val="20"/>
              </w:rPr>
              <w:t>ón Ambiental y Desarrollo Rural</w:t>
            </w:r>
          </w:p>
        </w:tc>
        <w:tc>
          <w:tcPr>
            <w:tcW w:w="1843" w:type="dxa"/>
            <w:vMerge w:val="restart"/>
            <w:shd w:val="clear" w:color="auto" w:fill="auto"/>
            <w:vAlign w:val="center"/>
          </w:tcPr>
          <w:p w:rsidR="006918A4" w:rsidRDefault="006918A4" w:rsidP="006918A4">
            <w:pPr>
              <w:jc w:val="center"/>
              <w:rPr>
                <w:rFonts w:ascii="Arial" w:eastAsia="Arial" w:hAnsi="Arial" w:cs="Arial"/>
                <w:b/>
                <w:sz w:val="20"/>
                <w:szCs w:val="20"/>
              </w:rPr>
            </w:pPr>
            <w:r w:rsidRPr="006918A4">
              <w:rPr>
                <w:rFonts w:ascii="Arial" w:eastAsia="Arial" w:hAnsi="Arial" w:cs="Arial"/>
                <w:b/>
                <w:sz w:val="20"/>
                <w:szCs w:val="20"/>
              </w:rPr>
              <w:t>Dirección de Gestión Ambient</w:t>
            </w:r>
            <w:r>
              <w:rPr>
                <w:rFonts w:ascii="Arial" w:eastAsia="Arial" w:hAnsi="Arial" w:cs="Arial"/>
                <w:b/>
                <w:sz w:val="20"/>
                <w:szCs w:val="20"/>
              </w:rPr>
              <w:t>al</w:t>
            </w:r>
          </w:p>
        </w:tc>
        <w:tc>
          <w:tcPr>
            <w:tcW w:w="3827" w:type="dxa"/>
            <w:shd w:val="clear" w:color="auto" w:fill="auto"/>
            <w:vAlign w:val="center"/>
          </w:tcPr>
          <w:p w:rsidR="006918A4" w:rsidRDefault="006918A4">
            <w:pPr>
              <w:jc w:val="both"/>
              <w:rPr>
                <w:rFonts w:ascii="Arial" w:eastAsia="Arial" w:hAnsi="Arial" w:cs="Arial"/>
                <w:sz w:val="20"/>
                <w:szCs w:val="20"/>
              </w:rPr>
            </w:pPr>
            <w:r w:rsidRPr="006918A4">
              <w:rPr>
                <w:rFonts w:ascii="Arial" w:eastAsia="Arial" w:hAnsi="Arial" w:cs="Arial"/>
                <w:sz w:val="20"/>
                <w:szCs w:val="20"/>
              </w:rPr>
              <w:t>Estudios y/o trámites realizados para la adquisición de predios en zonas de interés</w:t>
            </w:r>
            <w:r>
              <w:rPr>
                <w:rFonts w:ascii="Arial" w:eastAsia="Arial" w:hAnsi="Arial" w:cs="Arial"/>
                <w:sz w:val="20"/>
                <w:szCs w:val="20"/>
              </w:rPr>
              <w:t xml:space="preserve"> ambiental del Distrito Capital</w:t>
            </w:r>
          </w:p>
        </w:tc>
        <w:tc>
          <w:tcPr>
            <w:tcW w:w="1276" w:type="dxa"/>
            <w:shd w:val="clear" w:color="auto" w:fill="92D050"/>
            <w:vAlign w:val="center"/>
          </w:tcPr>
          <w:p w:rsidR="006918A4" w:rsidRDefault="006918A4">
            <w:pPr>
              <w:jc w:val="center"/>
              <w:rPr>
                <w:rFonts w:ascii="Arial" w:eastAsia="Arial" w:hAnsi="Arial" w:cs="Arial"/>
                <w:b/>
                <w:sz w:val="20"/>
                <w:szCs w:val="20"/>
              </w:rPr>
            </w:pPr>
            <w:r>
              <w:rPr>
                <w:rFonts w:ascii="Arial" w:eastAsia="Arial" w:hAnsi="Arial" w:cs="Arial"/>
                <w:b/>
                <w:sz w:val="20"/>
                <w:szCs w:val="20"/>
              </w:rPr>
              <w:t>100</w:t>
            </w:r>
          </w:p>
        </w:tc>
      </w:tr>
      <w:tr w:rsidR="006918A4">
        <w:tc>
          <w:tcPr>
            <w:tcW w:w="1980" w:type="dxa"/>
            <w:vMerge/>
            <w:shd w:val="clear" w:color="auto" w:fill="auto"/>
            <w:vAlign w:val="center"/>
          </w:tcPr>
          <w:p w:rsidR="006918A4" w:rsidRPr="006918A4" w:rsidRDefault="006918A4" w:rsidP="006918A4">
            <w:pPr>
              <w:jc w:val="center"/>
              <w:rPr>
                <w:rFonts w:ascii="Arial" w:eastAsia="Arial" w:hAnsi="Arial" w:cs="Arial"/>
                <w:b/>
                <w:sz w:val="20"/>
                <w:szCs w:val="20"/>
              </w:rPr>
            </w:pPr>
          </w:p>
        </w:tc>
        <w:tc>
          <w:tcPr>
            <w:tcW w:w="1843" w:type="dxa"/>
            <w:vMerge/>
            <w:shd w:val="clear" w:color="auto" w:fill="auto"/>
            <w:vAlign w:val="center"/>
          </w:tcPr>
          <w:p w:rsidR="006918A4" w:rsidRPr="006918A4" w:rsidRDefault="006918A4" w:rsidP="006918A4">
            <w:pPr>
              <w:jc w:val="center"/>
              <w:rPr>
                <w:rFonts w:ascii="Arial" w:eastAsia="Arial" w:hAnsi="Arial" w:cs="Arial"/>
                <w:b/>
                <w:sz w:val="20"/>
                <w:szCs w:val="20"/>
              </w:rPr>
            </w:pPr>
          </w:p>
        </w:tc>
        <w:tc>
          <w:tcPr>
            <w:tcW w:w="3827" w:type="dxa"/>
            <w:shd w:val="clear" w:color="auto" w:fill="auto"/>
            <w:vAlign w:val="center"/>
          </w:tcPr>
          <w:p w:rsidR="006918A4" w:rsidRPr="006918A4" w:rsidRDefault="006918A4">
            <w:pPr>
              <w:jc w:val="both"/>
              <w:rPr>
                <w:rFonts w:ascii="Arial" w:eastAsia="Arial" w:hAnsi="Arial" w:cs="Arial"/>
                <w:sz w:val="20"/>
                <w:szCs w:val="20"/>
              </w:rPr>
            </w:pPr>
            <w:r w:rsidRPr="006918A4">
              <w:rPr>
                <w:rFonts w:ascii="Arial" w:eastAsia="Arial" w:hAnsi="Arial" w:cs="Arial"/>
                <w:sz w:val="20"/>
                <w:szCs w:val="20"/>
              </w:rPr>
              <w:t xml:space="preserve">Avance en el cumplimiento del Plan de Manejo del área de ocupación público prioritaria de la franja de adecuación </w:t>
            </w:r>
            <w:r>
              <w:rPr>
                <w:rFonts w:ascii="Arial" w:eastAsia="Arial" w:hAnsi="Arial" w:cs="Arial"/>
                <w:sz w:val="20"/>
                <w:szCs w:val="20"/>
              </w:rPr>
              <w:t>de Cerros Orientales</w:t>
            </w:r>
          </w:p>
        </w:tc>
        <w:tc>
          <w:tcPr>
            <w:tcW w:w="1276" w:type="dxa"/>
            <w:shd w:val="clear" w:color="auto" w:fill="92D050"/>
            <w:vAlign w:val="center"/>
          </w:tcPr>
          <w:p w:rsidR="006918A4" w:rsidRDefault="006918A4">
            <w:pPr>
              <w:jc w:val="center"/>
              <w:rPr>
                <w:rFonts w:ascii="Arial" w:eastAsia="Arial" w:hAnsi="Arial" w:cs="Arial"/>
                <w:b/>
                <w:sz w:val="20"/>
                <w:szCs w:val="20"/>
              </w:rPr>
            </w:pPr>
            <w:r>
              <w:rPr>
                <w:rFonts w:ascii="Arial" w:eastAsia="Arial" w:hAnsi="Arial" w:cs="Arial"/>
                <w:b/>
                <w:sz w:val="20"/>
                <w:szCs w:val="20"/>
              </w:rPr>
              <w:t>100</w:t>
            </w:r>
          </w:p>
        </w:tc>
      </w:tr>
      <w:tr w:rsidR="006918A4">
        <w:tc>
          <w:tcPr>
            <w:tcW w:w="1980" w:type="dxa"/>
            <w:vMerge/>
            <w:shd w:val="clear" w:color="auto" w:fill="auto"/>
            <w:vAlign w:val="center"/>
          </w:tcPr>
          <w:p w:rsidR="006918A4" w:rsidRPr="006918A4" w:rsidRDefault="006918A4" w:rsidP="006918A4">
            <w:pPr>
              <w:jc w:val="center"/>
              <w:rPr>
                <w:rFonts w:ascii="Arial" w:eastAsia="Arial" w:hAnsi="Arial" w:cs="Arial"/>
                <w:b/>
                <w:sz w:val="20"/>
                <w:szCs w:val="20"/>
              </w:rPr>
            </w:pPr>
          </w:p>
        </w:tc>
        <w:tc>
          <w:tcPr>
            <w:tcW w:w="1843" w:type="dxa"/>
            <w:vMerge/>
            <w:shd w:val="clear" w:color="auto" w:fill="auto"/>
            <w:vAlign w:val="center"/>
          </w:tcPr>
          <w:p w:rsidR="006918A4" w:rsidRPr="006918A4" w:rsidRDefault="006918A4" w:rsidP="006918A4">
            <w:pPr>
              <w:jc w:val="center"/>
              <w:rPr>
                <w:rFonts w:ascii="Arial" w:eastAsia="Arial" w:hAnsi="Arial" w:cs="Arial"/>
                <w:b/>
                <w:sz w:val="20"/>
                <w:szCs w:val="20"/>
              </w:rPr>
            </w:pPr>
          </w:p>
        </w:tc>
        <w:tc>
          <w:tcPr>
            <w:tcW w:w="3827" w:type="dxa"/>
            <w:shd w:val="clear" w:color="auto" w:fill="auto"/>
            <w:vAlign w:val="center"/>
          </w:tcPr>
          <w:p w:rsidR="006918A4" w:rsidRPr="006918A4" w:rsidRDefault="006918A4">
            <w:pPr>
              <w:jc w:val="both"/>
              <w:rPr>
                <w:rFonts w:ascii="Arial" w:eastAsia="Arial" w:hAnsi="Arial" w:cs="Arial"/>
                <w:sz w:val="20"/>
                <w:szCs w:val="20"/>
              </w:rPr>
            </w:pPr>
            <w:r w:rsidRPr="006918A4">
              <w:rPr>
                <w:rFonts w:ascii="Arial" w:eastAsia="Arial" w:hAnsi="Arial" w:cs="Arial"/>
                <w:sz w:val="20"/>
                <w:szCs w:val="20"/>
              </w:rPr>
              <w:t>Acciones de respuesta a emergencias notificadas a la Se</w:t>
            </w:r>
            <w:r>
              <w:rPr>
                <w:rFonts w:ascii="Arial" w:eastAsia="Arial" w:hAnsi="Arial" w:cs="Arial"/>
                <w:sz w:val="20"/>
                <w:szCs w:val="20"/>
              </w:rPr>
              <w:t>cretaría Distrital de Ambiente.</w:t>
            </w:r>
          </w:p>
        </w:tc>
        <w:tc>
          <w:tcPr>
            <w:tcW w:w="1276" w:type="dxa"/>
            <w:shd w:val="clear" w:color="auto" w:fill="92D050"/>
            <w:vAlign w:val="center"/>
          </w:tcPr>
          <w:p w:rsidR="006918A4" w:rsidRDefault="006918A4">
            <w:pPr>
              <w:jc w:val="center"/>
              <w:rPr>
                <w:rFonts w:ascii="Arial" w:eastAsia="Arial" w:hAnsi="Arial" w:cs="Arial"/>
                <w:b/>
                <w:sz w:val="20"/>
                <w:szCs w:val="20"/>
              </w:rPr>
            </w:pPr>
            <w:r>
              <w:rPr>
                <w:rFonts w:ascii="Arial" w:eastAsia="Arial" w:hAnsi="Arial" w:cs="Arial"/>
                <w:b/>
                <w:sz w:val="20"/>
                <w:szCs w:val="20"/>
              </w:rPr>
              <w:t>100</w:t>
            </w:r>
          </w:p>
        </w:tc>
      </w:tr>
      <w:tr w:rsidR="006918A4">
        <w:tc>
          <w:tcPr>
            <w:tcW w:w="1980" w:type="dxa"/>
            <w:vMerge/>
            <w:shd w:val="clear" w:color="auto" w:fill="auto"/>
            <w:vAlign w:val="center"/>
          </w:tcPr>
          <w:p w:rsidR="006918A4" w:rsidRPr="006918A4" w:rsidRDefault="006918A4" w:rsidP="006918A4">
            <w:pPr>
              <w:jc w:val="center"/>
              <w:rPr>
                <w:rFonts w:ascii="Arial" w:eastAsia="Arial" w:hAnsi="Arial" w:cs="Arial"/>
                <w:b/>
                <w:sz w:val="20"/>
                <w:szCs w:val="20"/>
              </w:rPr>
            </w:pPr>
          </w:p>
        </w:tc>
        <w:tc>
          <w:tcPr>
            <w:tcW w:w="1843" w:type="dxa"/>
            <w:vMerge/>
            <w:shd w:val="clear" w:color="auto" w:fill="auto"/>
            <w:vAlign w:val="center"/>
          </w:tcPr>
          <w:p w:rsidR="006918A4" w:rsidRPr="006918A4" w:rsidRDefault="006918A4" w:rsidP="006918A4">
            <w:pPr>
              <w:jc w:val="center"/>
              <w:rPr>
                <w:rFonts w:ascii="Arial" w:eastAsia="Arial" w:hAnsi="Arial" w:cs="Arial"/>
                <w:b/>
                <w:sz w:val="20"/>
                <w:szCs w:val="20"/>
              </w:rPr>
            </w:pPr>
          </w:p>
        </w:tc>
        <w:tc>
          <w:tcPr>
            <w:tcW w:w="3827" w:type="dxa"/>
            <w:shd w:val="clear" w:color="auto" w:fill="auto"/>
            <w:vAlign w:val="center"/>
          </w:tcPr>
          <w:p w:rsidR="006918A4" w:rsidRPr="006918A4" w:rsidRDefault="006918A4">
            <w:pPr>
              <w:jc w:val="both"/>
              <w:rPr>
                <w:rFonts w:ascii="Arial" w:eastAsia="Arial" w:hAnsi="Arial" w:cs="Arial"/>
                <w:sz w:val="20"/>
                <w:szCs w:val="20"/>
              </w:rPr>
            </w:pPr>
            <w:r>
              <w:rPr>
                <w:rFonts w:ascii="Arial" w:hAnsi="Arial" w:cs="Arial"/>
                <w:color w:val="000000"/>
                <w:sz w:val="20"/>
                <w:szCs w:val="20"/>
              </w:rPr>
              <w:t>Acciones ejecutadas por la SDA para la gestión del riesgo por incendio forestal en el Distrito Capital.</w:t>
            </w:r>
          </w:p>
        </w:tc>
        <w:tc>
          <w:tcPr>
            <w:tcW w:w="1276" w:type="dxa"/>
            <w:shd w:val="clear" w:color="auto" w:fill="92D050"/>
            <w:vAlign w:val="center"/>
          </w:tcPr>
          <w:p w:rsidR="006918A4" w:rsidRDefault="006918A4">
            <w:pPr>
              <w:jc w:val="center"/>
              <w:rPr>
                <w:rFonts w:ascii="Arial" w:eastAsia="Arial" w:hAnsi="Arial" w:cs="Arial"/>
                <w:b/>
                <w:sz w:val="20"/>
                <w:szCs w:val="20"/>
              </w:rPr>
            </w:pPr>
            <w:r>
              <w:rPr>
                <w:rFonts w:ascii="Arial" w:eastAsia="Arial" w:hAnsi="Arial" w:cs="Arial"/>
                <w:b/>
                <w:sz w:val="20"/>
                <w:szCs w:val="20"/>
              </w:rPr>
              <w:t>100</w:t>
            </w:r>
          </w:p>
        </w:tc>
      </w:tr>
      <w:tr w:rsidR="00A41166">
        <w:tc>
          <w:tcPr>
            <w:tcW w:w="1980" w:type="dxa"/>
            <w:vMerge w:val="restart"/>
            <w:shd w:val="clear" w:color="auto" w:fill="auto"/>
            <w:vAlign w:val="center"/>
          </w:tcPr>
          <w:p w:rsidR="00A41166" w:rsidRDefault="00A41166" w:rsidP="00683936">
            <w:pPr>
              <w:jc w:val="center"/>
              <w:rPr>
                <w:rFonts w:ascii="Arial" w:eastAsia="Arial" w:hAnsi="Arial" w:cs="Arial"/>
                <w:b/>
                <w:sz w:val="20"/>
                <w:szCs w:val="20"/>
              </w:rPr>
            </w:pPr>
            <w:r w:rsidRPr="00683936">
              <w:rPr>
                <w:rFonts w:ascii="Arial" w:eastAsia="Arial" w:hAnsi="Arial" w:cs="Arial"/>
                <w:b/>
                <w:sz w:val="20"/>
                <w:szCs w:val="20"/>
              </w:rPr>
              <w:t xml:space="preserve">Gestión </w:t>
            </w:r>
            <w:r>
              <w:rPr>
                <w:rFonts w:ascii="Arial" w:eastAsia="Arial" w:hAnsi="Arial" w:cs="Arial"/>
                <w:b/>
                <w:sz w:val="20"/>
                <w:szCs w:val="20"/>
              </w:rPr>
              <w:t>Jurídica</w:t>
            </w:r>
          </w:p>
        </w:tc>
        <w:tc>
          <w:tcPr>
            <w:tcW w:w="1843" w:type="dxa"/>
            <w:vMerge w:val="restart"/>
            <w:shd w:val="clear" w:color="auto" w:fill="auto"/>
            <w:vAlign w:val="center"/>
          </w:tcPr>
          <w:p w:rsidR="00A41166" w:rsidRDefault="00A41166" w:rsidP="00683936">
            <w:pPr>
              <w:jc w:val="center"/>
              <w:rPr>
                <w:rFonts w:ascii="Arial" w:eastAsia="Arial" w:hAnsi="Arial" w:cs="Arial"/>
                <w:b/>
                <w:sz w:val="20"/>
                <w:szCs w:val="20"/>
              </w:rPr>
            </w:pPr>
            <w:r>
              <w:rPr>
                <w:rFonts w:ascii="Arial" w:eastAsia="Arial" w:hAnsi="Arial" w:cs="Arial"/>
                <w:b/>
                <w:sz w:val="20"/>
                <w:szCs w:val="20"/>
              </w:rPr>
              <w:t>Dirección Legal Ambiental</w:t>
            </w:r>
          </w:p>
        </w:tc>
        <w:tc>
          <w:tcPr>
            <w:tcW w:w="3827" w:type="dxa"/>
            <w:shd w:val="clear" w:color="auto" w:fill="auto"/>
            <w:vAlign w:val="center"/>
          </w:tcPr>
          <w:p w:rsidR="00A41166" w:rsidRDefault="00A41166" w:rsidP="00683936">
            <w:pPr>
              <w:jc w:val="both"/>
              <w:rPr>
                <w:rFonts w:ascii="Arial" w:hAnsi="Arial" w:cs="Arial"/>
                <w:color w:val="000000"/>
                <w:sz w:val="20"/>
                <w:szCs w:val="20"/>
              </w:rPr>
            </w:pPr>
            <w:r w:rsidRPr="00683936">
              <w:rPr>
                <w:rFonts w:ascii="Arial" w:hAnsi="Arial" w:cs="Arial"/>
                <w:color w:val="000000"/>
                <w:sz w:val="20"/>
                <w:szCs w:val="20"/>
              </w:rPr>
              <w:t>% de procesos Judiciales y extrajudiciales atendidos, en los que la Entidad es parte o intervin</w:t>
            </w:r>
            <w:r>
              <w:rPr>
                <w:rFonts w:ascii="Arial" w:hAnsi="Arial" w:cs="Arial"/>
                <w:color w:val="000000"/>
                <w:sz w:val="20"/>
                <w:szCs w:val="20"/>
              </w:rPr>
              <w:t>iente como Autoridad Ambiental.</w:t>
            </w:r>
          </w:p>
        </w:tc>
        <w:tc>
          <w:tcPr>
            <w:tcW w:w="1276" w:type="dxa"/>
            <w:shd w:val="clear" w:color="auto" w:fill="92D050"/>
            <w:vAlign w:val="center"/>
          </w:tcPr>
          <w:p w:rsidR="00A41166" w:rsidRDefault="00A41166" w:rsidP="00683936">
            <w:pPr>
              <w:jc w:val="center"/>
              <w:rPr>
                <w:rFonts w:ascii="Arial" w:eastAsia="Arial" w:hAnsi="Arial" w:cs="Arial"/>
                <w:b/>
                <w:sz w:val="20"/>
                <w:szCs w:val="20"/>
              </w:rPr>
            </w:pPr>
            <w:r>
              <w:rPr>
                <w:rFonts w:ascii="Arial" w:eastAsia="Arial" w:hAnsi="Arial" w:cs="Arial"/>
                <w:b/>
                <w:sz w:val="20"/>
                <w:szCs w:val="20"/>
              </w:rPr>
              <w:t>100</w:t>
            </w:r>
          </w:p>
        </w:tc>
      </w:tr>
      <w:tr w:rsidR="00A41166">
        <w:tc>
          <w:tcPr>
            <w:tcW w:w="1980" w:type="dxa"/>
            <w:vMerge/>
            <w:shd w:val="clear" w:color="auto" w:fill="auto"/>
            <w:vAlign w:val="center"/>
          </w:tcPr>
          <w:p w:rsidR="00A41166" w:rsidRPr="00683936" w:rsidRDefault="00A41166" w:rsidP="00683936">
            <w:pPr>
              <w:jc w:val="center"/>
              <w:rPr>
                <w:rFonts w:ascii="Arial" w:eastAsia="Arial" w:hAnsi="Arial" w:cs="Arial"/>
                <w:b/>
                <w:sz w:val="20"/>
                <w:szCs w:val="20"/>
              </w:rPr>
            </w:pPr>
          </w:p>
        </w:tc>
        <w:tc>
          <w:tcPr>
            <w:tcW w:w="1843" w:type="dxa"/>
            <w:vMerge/>
            <w:shd w:val="clear" w:color="auto" w:fill="auto"/>
            <w:vAlign w:val="center"/>
          </w:tcPr>
          <w:p w:rsidR="00A41166" w:rsidRDefault="00A41166" w:rsidP="00683936">
            <w:pPr>
              <w:jc w:val="center"/>
              <w:rPr>
                <w:rFonts w:ascii="Arial" w:eastAsia="Arial" w:hAnsi="Arial" w:cs="Arial"/>
                <w:b/>
                <w:sz w:val="20"/>
                <w:szCs w:val="20"/>
              </w:rPr>
            </w:pPr>
          </w:p>
        </w:tc>
        <w:tc>
          <w:tcPr>
            <w:tcW w:w="3827" w:type="dxa"/>
            <w:shd w:val="clear" w:color="auto" w:fill="auto"/>
            <w:vAlign w:val="center"/>
          </w:tcPr>
          <w:p w:rsidR="00A41166" w:rsidRPr="00683936" w:rsidRDefault="00A41166" w:rsidP="00683936">
            <w:pPr>
              <w:jc w:val="both"/>
              <w:rPr>
                <w:rFonts w:ascii="Arial" w:hAnsi="Arial" w:cs="Arial"/>
                <w:color w:val="000000"/>
                <w:sz w:val="20"/>
                <w:szCs w:val="20"/>
              </w:rPr>
            </w:pPr>
            <w:r w:rsidRPr="00683936">
              <w:rPr>
                <w:rFonts w:ascii="Arial" w:hAnsi="Arial" w:cs="Arial"/>
                <w:color w:val="000000"/>
                <w:sz w:val="20"/>
                <w:szCs w:val="20"/>
              </w:rPr>
              <w:t>% de éxito pro</w:t>
            </w:r>
            <w:r>
              <w:rPr>
                <w:rFonts w:ascii="Arial" w:hAnsi="Arial" w:cs="Arial"/>
                <w:color w:val="000000"/>
                <w:sz w:val="20"/>
                <w:szCs w:val="20"/>
              </w:rPr>
              <w:t>cesal de tutelas contra la SDA.</w:t>
            </w:r>
          </w:p>
        </w:tc>
        <w:tc>
          <w:tcPr>
            <w:tcW w:w="1276" w:type="dxa"/>
            <w:shd w:val="clear" w:color="auto" w:fill="92D050"/>
            <w:vAlign w:val="center"/>
          </w:tcPr>
          <w:p w:rsidR="00A41166" w:rsidRDefault="00A41166" w:rsidP="00683936">
            <w:pPr>
              <w:jc w:val="center"/>
              <w:rPr>
                <w:rFonts w:ascii="Arial" w:eastAsia="Arial" w:hAnsi="Arial" w:cs="Arial"/>
                <w:b/>
                <w:sz w:val="20"/>
                <w:szCs w:val="20"/>
              </w:rPr>
            </w:pPr>
            <w:r>
              <w:rPr>
                <w:rFonts w:ascii="Arial" w:eastAsia="Arial" w:hAnsi="Arial" w:cs="Arial"/>
                <w:b/>
                <w:sz w:val="20"/>
                <w:szCs w:val="20"/>
              </w:rPr>
              <w:t>100</w:t>
            </w:r>
          </w:p>
        </w:tc>
      </w:tr>
      <w:tr w:rsidR="003D074B">
        <w:tc>
          <w:tcPr>
            <w:tcW w:w="1980" w:type="dxa"/>
            <w:vMerge w:val="restart"/>
            <w:shd w:val="clear" w:color="auto" w:fill="auto"/>
            <w:vAlign w:val="center"/>
          </w:tcPr>
          <w:p w:rsidR="003D074B" w:rsidRPr="00683936" w:rsidRDefault="003D074B" w:rsidP="003D074B">
            <w:pPr>
              <w:jc w:val="center"/>
              <w:rPr>
                <w:rFonts w:ascii="Arial" w:eastAsia="Arial" w:hAnsi="Arial" w:cs="Arial"/>
                <w:b/>
                <w:sz w:val="20"/>
                <w:szCs w:val="20"/>
              </w:rPr>
            </w:pPr>
            <w:r w:rsidRPr="003D074B">
              <w:rPr>
                <w:rFonts w:ascii="Arial" w:eastAsia="Arial" w:hAnsi="Arial" w:cs="Arial"/>
                <w:b/>
                <w:sz w:val="20"/>
                <w:szCs w:val="20"/>
              </w:rPr>
              <w:t>Ev</w:t>
            </w:r>
            <w:r>
              <w:rPr>
                <w:rFonts w:ascii="Arial" w:eastAsia="Arial" w:hAnsi="Arial" w:cs="Arial"/>
                <w:b/>
                <w:sz w:val="20"/>
                <w:szCs w:val="20"/>
              </w:rPr>
              <w:t>aluación, Control y Seguimiento</w:t>
            </w:r>
          </w:p>
        </w:tc>
        <w:tc>
          <w:tcPr>
            <w:tcW w:w="1843" w:type="dxa"/>
            <w:vMerge w:val="restart"/>
            <w:shd w:val="clear" w:color="auto" w:fill="auto"/>
            <w:vAlign w:val="center"/>
          </w:tcPr>
          <w:p w:rsidR="003D074B" w:rsidRDefault="003D074B" w:rsidP="003D074B">
            <w:pPr>
              <w:jc w:val="center"/>
              <w:rPr>
                <w:rFonts w:ascii="Arial" w:eastAsia="Arial" w:hAnsi="Arial" w:cs="Arial"/>
                <w:b/>
                <w:sz w:val="20"/>
                <w:szCs w:val="20"/>
              </w:rPr>
            </w:pPr>
            <w:r>
              <w:rPr>
                <w:rFonts w:ascii="Arial" w:eastAsia="Arial" w:hAnsi="Arial" w:cs="Arial"/>
                <w:b/>
                <w:sz w:val="20"/>
                <w:szCs w:val="20"/>
              </w:rPr>
              <w:t>Dirección de Control Ambiental</w:t>
            </w:r>
          </w:p>
        </w:tc>
        <w:tc>
          <w:tcPr>
            <w:tcW w:w="3827" w:type="dxa"/>
            <w:shd w:val="clear" w:color="auto" w:fill="auto"/>
            <w:vAlign w:val="center"/>
          </w:tcPr>
          <w:p w:rsidR="003D074B" w:rsidRPr="00683936" w:rsidRDefault="003D074B" w:rsidP="00683936">
            <w:pPr>
              <w:jc w:val="both"/>
              <w:rPr>
                <w:rFonts w:ascii="Arial" w:hAnsi="Arial" w:cs="Arial"/>
                <w:color w:val="000000"/>
                <w:sz w:val="20"/>
                <w:szCs w:val="20"/>
              </w:rPr>
            </w:pPr>
            <w:r w:rsidRPr="00A41166">
              <w:rPr>
                <w:rFonts w:ascii="Arial" w:hAnsi="Arial" w:cs="Arial"/>
                <w:color w:val="000000"/>
                <w:sz w:val="20"/>
                <w:szCs w:val="20"/>
              </w:rPr>
              <w:t xml:space="preserve">Actuaciones de Evaluación, </w:t>
            </w:r>
            <w:r>
              <w:rPr>
                <w:rFonts w:ascii="Arial" w:hAnsi="Arial" w:cs="Arial"/>
                <w:color w:val="000000"/>
                <w:sz w:val="20"/>
                <w:szCs w:val="20"/>
              </w:rPr>
              <w:t>Control y Seguimiento Ambiental</w:t>
            </w:r>
          </w:p>
        </w:tc>
        <w:tc>
          <w:tcPr>
            <w:tcW w:w="1276" w:type="dxa"/>
            <w:shd w:val="clear" w:color="auto" w:fill="92D050"/>
            <w:vAlign w:val="center"/>
          </w:tcPr>
          <w:p w:rsidR="003D074B" w:rsidRDefault="003D074B" w:rsidP="00683936">
            <w:pPr>
              <w:jc w:val="center"/>
              <w:rPr>
                <w:rFonts w:ascii="Arial" w:eastAsia="Arial" w:hAnsi="Arial" w:cs="Arial"/>
                <w:b/>
                <w:sz w:val="20"/>
                <w:szCs w:val="20"/>
              </w:rPr>
            </w:pPr>
            <w:r>
              <w:rPr>
                <w:rFonts w:ascii="Arial" w:eastAsia="Arial" w:hAnsi="Arial" w:cs="Arial"/>
                <w:b/>
                <w:sz w:val="20"/>
                <w:szCs w:val="20"/>
              </w:rPr>
              <w:t>100</w:t>
            </w:r>
          </w:p>
        </w:tc>
      </w:tr>
      <w:tr w:rsidR="003D074B">
        <w:tc>
          <w:tcPr>
            <w:tcW w:w="1980" w:type="dxa"/>
            <w:vMerge/>
            <w:shd w:val="clear" w:color="auto" w:fill="auto"/>
            <w:vAlign w:val="center"/>
          </w:tcPr>
          <w:p w:rsidR="003D074B" w:rsidRPr="003D074B" w:rsidRDefault="003D074B" w:rsidP="003D074B">
            <w:pPr>
              <w:jc w:val="center"/>
              <w:rPr>
                <w:rFonts w:ascii="Arial" w:eastAsia="Arial" w:hAnsi="Arial" w:cs="Arial"/>
                <w:b/>
                <w:sz w:val="20"/>
                <w:szCs w:val="20"/>
              </w:rPr>
            </w:pPr>
          </w:p>
        </w:tc>
        <w:tc>
          <w:tcPr>
            <w:tcW w:w="1843" w:type="dxa"/>
            <w:vMerge/>
            <w:shd w:val="clear" w:color="auto" w:fill="auto"/>
            <w:vAlign w:val="center"/>
          </w:tcPr>
          <w:p w:rsidR="003D074B" w:rsidRDefault="003D074B" w:rsidP="003D074B">
            <w:pPr>
              <w:jc w:val="center"/>
              <w:rPr>
                <w:rFonts w:ascii="Arial" w:eastAsia="Arial" w:hAnsi="Arial" w:cs="Arial"/>
                <w:b/>
                <w:sz w:val="20"/>
                <w:szCs w:val="20"/>
              </w:rPr>
            </w:pPr>
          </w:p>
        </w:tc>
        <w:tc>
          <w:tcPr>
            <w:tcW w:w="3827" w:type="dxa"/>
            <w:shd w:val="clear" w:color="auto" w:fill="auto"/>
            <w:vAlign w:val="center"/>
          </w:tcPr>
          <w:p w:rsidR="003D074B" w:rsidRPr="00A41166" w:rsidRDefault="003D074B" w:rsidP="00683936">
            <w:pPr>
              <w:jc w:val="both"/>
              <w:rPr>
                <w:rFonts w:ascii="Arial" w:hAnsi="Arial" w:cs="Arial"/>
                <w:color w:val="000000"/>
                <w:sz w:val="20"/>
                <w:szCs w:val="20"/>
              </w:rPr>
            </w:pPr>
            <w:r w:rsidRPr="003D074B">
              <w:rPr>
                <w:rFonts w:ascii="Arial" w:hAnsi="Arial" w:cs="Arial"/>
                <w:color w:val="000000"/>
                <w:sz w:val="20"/>
                <w:szCs w:val="20"/>
              </w:rPr>
              <w:t xml:space="preserve">Acciones de coordinación interinstitucional para la </w:t>
            </w:r>
            <w:r>
              <w:rPr>
                <w:rFonts w:ascii="Arial" w:hAnsi="Arial" w:cs="Arial"/>
                <w:color w:val="000000"/>
                <w:sz w:val="20"/>
                <w:szCs w:val="20"/>
              </w:rPr>
              <w:t>Mitigación del Cambio climático</w:t>
            </w:r>
          </w:p>
        </w:tc>
        <w:tc>
          <w:tcPr>
            <w:tcW w:w="1276" w:type="dxa"/>
            <w:shd w:val="clear" w:color="auto" w:fill="92D050"/>
            <w:vAlign w:val="center"/>
          </w:tcPr>
          <w:p w:rsidR="003D074B" w:rsidRDefault="003D074B" w:rsidP="00683936">
            <w:pPr>
              <w:jc w:val="center"/>
              <w:rPr>
                <w:rFonts w:ascii="Arial" w:eastAsia="Arial" w:hAnsi="Arial" w:cs="Arial"/>
                <w:b/>
                <w:sz w:val="20"/>
                <w:szCs w:val="20"/>
              </w:rPr>
            </w:pPr>
            <w:r>
              <w:rPr>
                <w:rFonts w:ascii="Arial" w:eastAsia="Arial" w:hAnsi="Arial" w:cs="Arial"/>
                <w:b/>
                <w:sz w:val="20"/>
                <w:szCs w:val="20"/>
              </w:rPr>
              <w:t>100</w:t>
            </w:r>
          </w:p>
        </w:tc>
      </w:tr>
      <w:tr w:rsidR="003D074B">
        <w:tc>
          <w:tcPr>
            <w:tcW w:w="1980" w:type="dxa"/>
            <w:shd w:val="clear" w:color="auto" w:fill="auto"/>
            <w:vAlign w:val="center"/>
          </w:tcPr>
          <w:p w:rsidR="003D074B" w:rsidRPr="003D074B" w:rsidRDefault="003D074B" w:rsidP="003D074B">
            <w:pPr>
              <w:jc w:val="center"/>
              <w:rPr>
                <w:rFonts w:ascii="Arial" w:eastAsia="Arial" w:hAnsi="Arial" w:cs="Arial"/>
                <w:b/>
                <w:sz w:val="20"/>
                <w:szCs w:val="20"/>
              </w:rPr>
            </w:pPr>
            <w:r w:rsidRPr="003D074B">
              <w:rPr>
                <w:rFonts w:ascii="Arial" w:eastAsia="Arial" w:hAnsi="Arial" w:cs="Arial"/>
                <w:b/>
                <w:sz w:val="20"/>
                <w:szCs w:val="20"/>
              </w:rPr>
              <w:t>Metrología, Monitoreo y Modelaci</w:t>
            </w:r>
            <w:r>
              <w:rPr>
                <w:rFonts w:ascii="Arial" w:eastAsia="Arial" w:hAnsi="Arial" w:cs="Arial"/>
                <w:b/>
                <w:sz w:val="20"/>
                <w:szCs w:val="20"/>
              </w:rPr>
              <w:t>ón</w:t>
            </w:r>
          </w:p>
        </w:tc>
        <w:tc>
          <w:tcPr>
            <w:tcW w:w="1843" w:type="dxa"/>
            <w:vMerge/>
            <w:shd w:val="clear" w:color="auto" w:fill="auto"/>
            <w:vAlign w:val="center"/>
          </w:tcPr>
          <w:p w:rsidR="003D074B" w:rsidRDefault="003D074B" w:rsidP="003D074B">
            <w:pPr>
              <w:jc w:val="center"/>
              <w:rPr>
                <w:rFonts w:ascii="Arial" w:eastAsia="Arial" w:hAnsi="Arial" w:cs="Arial"/>
                <w:b/>
                <w:sz w:val="20"/>
                <w:szCs w:val="20"/>
              </w:rPr>
            </w:pPr>
          </w:p>
        </w:tc>
        <w:tc>
          <w:tcPr>
            <w:tcW w:w="3827" w:type="dxa"/>
            <w:shd w:val="clear" w:color="auto" w:fill="auto"/>
            <w:vAlign w:val="center"/>
          </w:tcPr>
          <w:p w:rsidR="003D074B" w:rsidRPr="003D074B" w:rsidRDefault="003D074B" w:rsidP="00683936">
            <w:pPr>
              <w:jc w:val="both"/>
              <w:rPr>
                <w:rFonts w:ascii="Arial" w:hAnsi="Arial" w:cs="Arial"/>
                <w:color w:val="000000"/>
                <w:sz w:val="20"/>
                <w:szCs w:val="20"/>
              </w:rPr>
            </w:pPr>
            <w:r w:rsidRPr="003D074B">
              <w:rPr>
                <w:rFonts w:ascii="Arial" w:hAnsi="Arial" w:cs="Arial"/>
                <w:color w:val="000000"/>
                <w:sz w:val="20"/>
                <w:szCs w:val="20"/>
              </w:rPr>
              <w:t>% de Equipos para actividades de medición y monitoreo, en us</w:t>
            </w:r>
            <w:r>
              <w:rPr>
                <w:rFonts w:ascii="Arial" w:hAnsi="Arial" w:cs="Arial"/>
                <w:color w:val="000000"/>
                <w:sz w:val="20"/>
                <w:szCs w:val="20"/>
              </w:rPr>
              <w:t>o, con hoja de vida actualizada</w:t>
            </w:r>
          </w:p>
        </w:tc>
        <w:tc>
          <w:tcPr>
            <w:tcW w:w="1276" w:type="dxa"/>
            <w:shd w:val="clear" w:color="auto" w:fill="92D050"/>
            <w:vAlign w:val="center"/>
          </w:tcPr>
          <w:p w:rsidR="003D074B" w:rsidRDefault="003D074B" w:rsidP="00683936">
            <w:pPr>
              <w:jc w:val="center"/>
              <w:rPr>
                <w:rFonts w:ascii="Arial" w:eastAsia="Arial" w:hAnsi="Arial" w:cs="Arial"/>
                <w:b/>
                <w:sz w:val="20"/>
                <w:szCs w:val="20"/>
              </w:rPr>
            </w:pPr>
            <w:r>
              <w:rPr>
                <w:rFonts w:ascii="Arial" w:eastAsia="Arial" w:hAnsi="Arial" w:cs="Arial"/>
                <w:b/>
                <w:sz w:val="20"/>
                <w:szCs w:val="20"/>
              </w:rPr>
              <w:t>100</w:t>
            </w:r>
          </w:p>
        </w:tc>
      </w:tr>
      <w:tr w:rsidR="00A35D45">
        <w:tc>
          <w:tcPr>
            <w:tcW w:w="1980" w:type="dxa"/>
            <w:vMerge w:val="restart"/>
            <w:shd w:val="clear" w:color="auto" w:fill="auto"/>
            <w:vAlign w:val="center"/>
          </w:tcPr>
          <w:p w:rsidR="00A35D45" w:rsidRPr="003D074B" w:rsidRDefault="00A35D45" w:rsidP="003D074B">
            <w:pPr>
              <w:jc w:val="center"/>
              <w:rPr>
                <w:rFonts w:ascii="Arial" w:eastAsia="Arial" w:hAnsi="Arial" w:cs="Arial"/>
                <w:b/>
                <w:sz w:val="20"/>
                <w:szCs w:val="20"/>
              </w:rPr>
            </w:pPr>
            <w:r>
              <w:rPr>
                <w:rFonts w:ascii="Arial" w:eastAsia="Arial" w:hAnsi="Arial" w:cs="Arial"/>
                <w:b/>
                <w:sz w:val="20"/>
                <w:szCs w:val="20"/>
              </w:rPr>
              <w:t>Gestión Talento Humano</w:t>
            </w:r>
          </w:p>
        </w:tc>
        <w:tc>
          <w:tcPr>
            <w:tcW w:w="1843" w:type="dxa"/>
            <w:vMerge w:val="restart"/>
            <w:shd w:val="clear" w:color="auto" w:fill="auto"/>
            <w:vAlign w:val="center"/>
          </w:tcPr>
          <w:p w:rsidR="00A35D45" w:rsidRDefault="00A35D45" w:rsidP="003D074B">
            <w:pPr>
              <w:jc w:val="center"/>
              <w:rPr>
                <w:rFonts w:ascii="Arial" w:eastAsia="Arial" w:hAnsi="Arial" w:cs="Arial"/>
                <w:b/>
                <w:sz w:val="20"/>
                <w:szCs w:val="20"/>
              </w:rPr>
            </w:pPr>
            <w:r w:rsidRPr="003D074B">
              <w:rPr>
                <w:rFonts w:ascii="Arial" w:eastAsia="Arial" w:hAnsi="Arial" w:cs="Arial"/>
                <w:b/>
                <w:sz w:val="20"/>
                <w:szCs w:val="20"/>
              </w:rPr>
              <w:t>D</w:t>
            </w:r>
            <w:r>
              <w:rPr>
                <w:rFonts w:ascii="Arial" w:eastAsia="Arial" w:hAnsi="Arial" w:cs="Arial"/>
                <w:b/>
                <w:sz w:val="20"/>
                <w:szCs w:val="20"/>
              </w:rPr>
              <w:t>irección de Gestión Corporativa</w:t>
            </w:r>
          </w:p>
        </w:tc>
        <w:tc>
          <w:tcPr>
            <w:tcW w:w="3827" w:type="dxa"/>
            <w:shd w:val="clear" w:color="auto" w:fill="auto"/>
            <w:vAlign w:val="center"/>
          </w:tcPr>
          <w:p w:rsidR="00A35D45" w:rsidRPr="003D074B" w:rsidRDefault="00A35D45" w:rsidP="00683936">
            <w:pPr>
              <w:jc w:val="both"/>
              <w:rPr>
                <w:rFonts w:ascii="Arial" w:hAnsi="Arial" w:cs="Arial"/>
                <w:color w:val="000000"/>
                <w:sz w:val="20"/>
                <w:szCs w:val="20"/>
              </w:rPr>
            </w:pPr>
            <w:r>
              <w:rPr>
                <w:rFonts w:ascii="Arial" w:hAnsi="Arial" w:cs="Arial"/>
                <w:color w:val="000000"/>
                <w:sz w:val="20"/>
                <w:szCs w:val="20"/>
              </w:rPr>
              <w:t>Ausentismo SDA</w:t>
            </w:r>
          </w:p>
        </w:tc>
        <w:tc>
          <w:tcPr>
            <w:tcW w:w="1276" w:type="dxa"/>
            <w:shd w:val="clear" w:color="auto" w:fill="92D050"/>
            <w:vAlign w:val="center"/>
          </w:tcPr>
          <w:p w:rsidR="00A35D45" w:rsidRDefault="00A35D45" w:rsidP="00683936">
            <w:pPr>
              <w:jc w:val="center"/>
              <w:rPr>
                <w:rFonts w:ascii="Arial" w:eastAsia="Arial" w:hAnsi="Arial" w:cs="Arial"/>
                <w:b/>
                <w:sz w:val="20"/>
                <w:szCs w:val="20"/>
              </w:rPr>
            </w:pPr>
            <w:r>
              <w:rPr>
                <w:rFonts w:ascii="Arial" w:eastAsia="Arial" w:hAnsi="Arial" w:cs="Arial"/>
                <w:b/>
                <w:sz w:val="20"/>
                <w:szCs w:val="20"/>
              </w:rPr>
              <w:t>100</w:t>
            </w:r>
          </w:p>
        </w:tc>
      </w:tr>
      <w:tr w:rsidR="00A35D45">
        <w:tc>
          <w:tcPr>
            <w:tcW w:w="1980" w:type="dxa"/>
            <w:vMerge/>
            <w:shd w:val="clear" w:color="auto" w:fill="auto"/>
            <w:vAlign w:val="center"/>
          </w:tcPr>
          <w:p w:rsidR="00A35D45" w:rsidRDefault="00A35D45" w:rsidP="003D074B">
            <w:pPr>
              <w:jc w:val="center"/>
              <w:rPr>
                <w:rFonts w:ascii="Arial" w:eastAsia="Arial" w:hAnsi="Arial" w:cs="Arial"/>
                <w:b/>
                <w:sz w:val="20"/>
                <w:szCs w:val="20"/>
              </w:rPr>
            </w:pPr>
          </w:p>
        </w:tc>
        <w:tc>
          <w:tcPr>
            <w:tcW w:w="1843" w:type="dxa"/>
            <w:vMerge/>
            <w:shd w:val="clear" w:color="auto" w:fill="auto"/>
            <w:vAlign w:val="center"/>
          </w:tcPr>
          <w:p w:rsidR="00A35D45" w:rsidRPr="003D074B" w:rsidRDefault="00A35D45" w:rsidP="003D074B">
            <w:pPr>
              <w:jc w:val="center"/>
              <w:rPr>
                <w:rFonts w:ascii="Arial" w:eastAsia="Arial" w:hAnsi="Arial" w:cs="Arial"/>
                <w:b/>
                <w:sz w:val="20"/>
                <w:szCs w:val="20"/>
              </w:rPr>
            </w:pPr>
          </w:p>
        </w:tc>
        <w:tc>
          <w:tcPr>
            <w:tcW w:w="3827" w:type="dxa"/>
            <w:shd w:val="clear" w:color="auto" w:fill="auto"/>
            <w:vAlign w:val="center"/>
          </w:tcPr>
          <w:p w:rsidR="00A35D45" w:rsidRDefault="00A35D45" w:rsidP="00683936">
            <w:pPr>
              <w:jc w:val="both"/>
              <w:rPr>
                <w:rFonts w:ascii="Arial" w:hAnsi="Arial" w:cs="Arial"/>
                <w:color w:val="000000"/>
                <w:sz w:val="20"/>
                <w:szCs w:val="20"/>
              </w:rPr>
            </w:pPr>
            <w:r w:rsidRPr="003D074B">
              <w:rPr>
                <w:rFonts w:ascii="Arial" w:hAnsi="Arial" w:cs="Arial"/>
                <w:color w:val="000000"/>
                <w:sz w:val="20"/>
                <w:szCs w:val="20"/>
              </w:rPr>
              <w:t>Inci</w:t>
            </w:r>
            <w:r>
              <w:rPr>
                <w:rFonts w:ascii="Arial" w:hAnsi="Arial" w:cs="Arial"/>
                <w:color w:val="000000"/>
                <w:sz w:val="20"/>
                <w:szCs w:val="20"/>
              </w:rPr>
              <w:t>dencia de la enfermedad laboral</w:t>
            </w:r>
          </w:p>
        </w:tc>
        <w:tc>
          <w:tcPr>
            <w:tcW w:w="1276" w:type="dxa"/>
            <w:shd w:val="clear" w:color="auto" w:fill="92D050"/>
            <w:vAlign w:val="center"/>
          </w:tcPr>
          <w:p w:rsidR="00A35D45" w:rsidRDefault="00A35D45" w:rsidP="00683936">
            <w:pPr>
              <w:jc w:val="center"/>
              <w:rPr>
                <w:rFonts w:ascii="Arial" w:eastAsia="Arial" w:hAnsi="Arial" w:cs="Arial"/>
                <w:b/>
                <w:sz w:val="20"/>
                <w:szCs w:val="20"/>
              </w:rPr>
            </w:pPr>
            <w:r>
              <w:rPr>
                <w:rFonts w:ascii="Arial" w:eastAsia="Arial" w:hAnsi="Arial" w:cs="Arial"/>
                <w:b/>
                <w:sz w:val="20"/>
                <w:szCs w:val="20"/>
              </w:rPr>
              <w:t>100</w:t>
            </w:r>
          </w:p>
        </w:tc>
      </w:tr>
      <w:tr w:rsidR="00A35D45">
        <w:tc>
          <w:tcPr>
            <w:tcW w:w="1980" w:type="dxa"/>
            <w:vMerge/>
            <w:shd w:val="clear" w:color="auto" w:fill="auto"/>
            <w:vAlign w:val="center"/>
          </w:tcPr>
          <w:p w:rsidR="00A35D45" w:rsidRDefault="00A35D45" w:rsidP="003D074B">
            <w:pPr>
              <w:jc w:val="center"/>
              <w:rPr>
                <w:rFonts w:ascii="Arial" w:eastAsia="Arial" w:hAnsi="Arial" w:cs="Arial"/>
                <w:b/>
                <w:sz w:val="20"/>
                <w:szCs w:val="20"/>
              </w:rPr>
            </w:pPr>
          </w:p>
        </w:tc>
        <w:tc>
          <w:tcPr>
            <w:tcW w:w="1843" w:type="dxa"/>
            <w:vMerge/>
            <w:shd w:val="clear" w:color="auto" w:fill="auto"/>
            <w:vAlign w:val="center"/>
          </w:tcPr>
          <w:p w:rsidR="00A35D45" w:rsidRPr="003D074B" w:rsidRDefault="00A35D45" w:rsidP="003D074B">
            <w:pPr>
              <w:jc w:val="center"/>
              <w:rPr>
                <w:rFonts w:ascii="Arial" w:eastAsia="Arial" w:hAnsi="Arial" w:cs="Arial"/>
                <w:b/>
                <w:sz w:val="20"/>
                <w:szCs w:val="20"/>
              </w:rPr>
            </w:pPr>
          </w:p>
        </w:tc>
        <w:tc>
          <w:tcPr>
            <w:tcW w:w="3827" w:type="dxa"/>
            <w:shd w:val="clear" w:color="auto" w:fill="auto"/>
            <w:vAlign w:val="center"/>
          </w:tcPr>
          <w:p w:rsidR="00A35D45" w:rsidRPr="003D074B" w:rsidRDefault="00A35D45" w:rsidP="00683936">
            <w:pPr>
              <w:jc w:val="both"/>
              <w:rPr>
                <w:rFonts w:ascii="Arial" w:hAnsi="Arial" w:cs="Arial"/>
                <w:color w:val="000000"/>
                <w:sz w:val="20"/>
                <w:szCs w:val="20"/>
              </w:rPr>
            </w:pPr>
            <w:r>
              <w:rPr>
                <w:rFonts w:ascii="Arial" w:hAnsi="Arial" w:cs="Arial"/>
                <w:color w:val="000000"/>
                <w:sz w:val="20"/>
                <w:szCs w:val="20"/>
              </w:rPr>
              <w:t>Frecuencia de Accidentalidad</w:t>
            </w:r>
          </w:p>
        </w:tc>
        <w:tc>
          <w:tcPr>
            <w:tcW w:w="1276" w:type="dxa"/>
            <w:shd w:val="clear" w:color="auto" w:fill="92D050"/>
            <w:vAlign w:val="center"/>
          </w:tcPr>
          <w:p w:rsidR="00A35D45" w:rsidRDefault="00A35D45" w:rsidP="00683936">
            <w:pPr>
              <w:jc w:val="center"/>
              <w:rPr>
                <w:rFonts w:ascii="Arial" w:eastAsia="Arial" w:hAnsi="Arial" w:cs="Arial"/>
                <w:b/>
                <w:sz w:val="20"/>
                <w:szCs w:val="20"/>
              </w:rPr>
            </w:pPr>
            <w:r>
              <w:rPr>
                <w:rFonts w:ascii="Arial" w:eastAsia="Arial" w:hAnsi="Arial" w:cs="Arial"/>
                <w:b/>
                <w:sz w:val="20"/>
                <w:szCs w:val="20"/>
              </w:rPr>
              <w:t>100</w:t>
            </w:r>
          </w:p>
        </w:tc>
      </w:tr>
      <w:tr w:rsidR="00A35D45">
        <w:tc>
          <w:tcPr>
            <w:tcW w:w="1980" w:type="dxa"/>
            <w:vMerge/>
            <w:shd w:val="clear" w:color="auto" w:fill="auto"/>
            <w:vAlign w:val="center"/>
          </w:tcPr>
          <w:p w:rsidR="00A35D45" w:rsidRDefault="00A35D45" w:rsidP="003D074B">
            <w:pPr>
              <w:jc w:val="center"/>
              <w:rPr>
                <w:rFonts w:ascii="Arial" w:eastAsia="Arial" w:hAnsi="Arial" w:cs="Arial"/>
                <w:b/>
                <w:sz w:val="20"/>
                <w:szCs w:val="20"/>
              </w:rPr>
            </w:pPr>
          </w:p>
        </w:tc>
        <w:tc>
          <w:tcPr>
            <w:tcW w:w="1843" w:type="dxa"/>
            <w:vMerge/>
            <w:shd w:val="clear" w:color="auto" w:fill="auto"/>
            <w:vAlign w:val="center"/>
          </w:tcPr>
          <w:p w:rsidR="00A35D45" w:rsidRPr="003D074B" w:rsidRDefault="00A35D45" w:rsidP="003D074B">
            <w:pPr>
              <w:jc w:val="center"/>
              <w:rPr>
                <w:rFonts w:ascii="Arial" w:eastAsia="Arial" w:hAnsi="Arial" w:cs="Arial"/>
                <w:b/>
                <w:sz w:val="20"/>
                <w:szCs w:val="20"/>
              </w:rPr>
            </w:pPr>
          </w:p>
        </w:tc>
        <w:tc>
          <w:tcPr>
            <w:tcW w:w="3827" w:type="dxa"/>
            <w:shd w:val="clear" w:color="auto" w:fill="auto"/>
            <w:vAlign w:val="center"/>
          </w:tcPr>
          <w:p w:rsidR="00A35D45" w:rsidRDefault="00A35D45" w:rsidP="00683936">
            <w:pPr>
              <w:jc w:val="both"/>
              <w:rPr>
                <w:rFonts w:ascii="Arial" w:hAnsi="Arial" w:cs="Arial"/>
                <w:color w:val="000000"/>
                <w:sz w:val="20"/>
                <w:szCs w:val="20"/>
              </w:rPr>
            </w:pPr>
            <w:r>
              <w:rPr>
                <w:rFonts w:ascii="Arial" w:hAnsi="Arial" w:cs="Arial"/>
                <w:color w:val="000000"/>
                <w:sz w:val="20"/>
                <w:szCs w:val="20"/>
              </w:rPr>
              <w:t>Severidad de Accidentalidad</w:t>
            </w:r>
          </w:p>
        </w:tc>
        <w:tc>
          <w:tcPr>
            <w:tcW w:w="1276" w:type="dxa"/>
            <w:shd w:val="clear" w:color="auto" w:fill="92D050"/>
            <w:vAlign w:val="center"/>
          </w:tcPr>
          <w:p w:rsidR="00A35D45" w:rsidRDefault="00A35D45" w:rsidP="00683936">
            <w:pPr>
              <w:jc w:val="center"/>
              <w:rPr>
                <w:rFonts w:ascii="Arial" w:eastAsia="Arial" w:hAnsi="Arial" w:cs="Arial"/>
                <w:b/>
                <w:sz w:val="20"/>
                <w:szCs w:val="20"/>
              </w:rPr>
            </w:pPr>
            <w:r>
              <w:rPr>
                <w:rFonts w:ascii="Arial" w:eastAsia="Arial" w:hAnsi="Arial" w:cs="Arial"/>
                <w:b/>
                <w:sz w:val="20"/>
                <w:szCs w:val="20"/>
              </w:rPr>
              <w:t>100</w:t>
            </w:r>
          </w:p>
        </w:tc>
      </w:tr>
      <w:tr w:rsidR="00A35D45">
        <w:tc>
          <w:tcPr>
            <w:tcW w:w="1980" w:type="dxa"/>
            <w:vMerge/>
            <w:shd w:val="clear" w:color="auto" w:fill="auto"/>
            <w:vAlign w:val="center"/>
          </w:tcPr>
          <w:p w:rsidR="00A35D45" w:rsidRDefault="00A35D45" w:rsidP="003D074B">
            <w:pPr>
              <w:jc w:val="center"/>
              <w:rPr>
                <w:rFonts w:ascii="Arial" w:eastAsia="Arial" w:hAnsi="Arial" w:cs="Arial"/>
                <w:b/>
                <w:sz w:val="20"/>
                <w:szCs w:val="20"/>
              </w:rPr>
            </w:pPr>
          </w:p>
        </w:tc>
        <w:tc>
          <w:tcPr>
            <w:tcW w:w="1843" w:type="dxa"/>
            <w:vMerge/>
            <w:shd w:val="clear" w:color="auto" w:fill="auto"/>
            <w:vAlign w:val="center"/>
          </w:tcPr>
          <w:p w:rsidR="00A35D45" w:rsidRPr="003D074B" w:rsidRDefault="00A35D45" w:rsidP="003D074B">
            <w:pPr>
              <w:jc w:val="center"/>
              <w:rPr>
                <w:rFonts w:ascii="Arial" w:eastAsia="Arial" w:hAnsi="Arial" w:cs="Arial"/>
                <w:b/>
                <w:sz w:val="20"/>
                <w:szCs w:val="20"/>
              </w:rPr>
            </w:pPr>
          </w:p>
        </w:tc>
        <w:tc>
          <w:tcPr>
            <w:tcW w:w="3827" w:type="dxa"/>
            <w:shd w:val="clear" w:color="auto" w:fill="auto"/>
            <w:vAlign w:val="center"/>
          </w:tcPr>
          <w:p w:rsidR="00A35D45" w:rsidRDefault="00A35D45" w:rsidP="00683936">
            <w:pPr>
              <w:jc w:val="both"/>
              <w:rPr>
                <w:rFonts w:ascii="Arial" w:hAnsi="Arial" w:cs="Arial"/>
                <w:color w:val="000000"/>
                <w:sz w:val="20"/>
                <w:szCs w:val="20"/>
              </w:rPr>
            </w:pPr>
            <w:r w:rsidRPr="00A35D45">
              <w:rPr>
                <w:rFonts w:ascii="Arial" w:hAnsi="Arial" w:cs="Arial"/>
                <w:color w:val="000000"/>
                <w:sz w:val="20"/>
                <w:szCs w:val="20"/>
              </w:rPr>
              <w:t>Seguimiento a la formulación e implementación del Programa Institucional de Bie</w:t>
            </w:r>
            <w:r>
              <w:rPr>
                <w:rFonts w:ascii="Arial" w:hAnsi="Arial" w:cs="Arial"/>
                <w:color w:val="000000"/>
                <w:sz w:val="20"/>
                <w:szCs w:val="20"/>
              </w:rPr>
              <w:t>nestar Social e Incentivos 2021</w:t>
            </w:r>
          </w:p>
        </w:tc>
        <w:tc>
          <w:tcPr>
            <w:tcW w:w="1276" w:type="dxa"/>
            <w:shd w:val="clear" w:color="auto" w:fill="92D050"/>
            <w:vAlign w:val="center"/>
          </w:tcPr>
          <w:p w:rsidR="00A35D45" w:rsidRDefault="00A35D45"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vMerge w:val="restart"/>
            <w:shd w:val="clear" w:color="auto" w:fill="auto"/>
            <w:vAlign w:val="center"/>
          </w:tcPr>
          <w:p w:rsidR="00EA45B9" w:rsidRDefault="00EA45B9" w:rsidP="006D3BDA">
            <w:pPr>
              <w:jc w:val="center"/>
              <w:rPr>
                <w:rFonts w:ascii="Arial" w:eastAsia="Arial" w:hAnsi="Arial" w:cs="Arial"/>
                <w:b/>
                <w:sz w:val="20"/>
                <w:szCs w:val="20"/>
              </w:rPr>
            </w:pPr>
            <w:r>
              <w:rPr>
                <w:rFonts w:ascii="Arial" w:eastAsia="Arial" w:hAnsi="Arial" w:cs="Arial"/>
                <w:b/>
                <w:sz w:val="20"/>
                <w:szCs w:val="20"/>
              </w:rPr>
              <w:t>Planeación ambiental</w:t>
            </w:r>
          </w:p>
        </w:tc>
        <w:tc>
          <w:tcPr>
            <w:tcW w:w="1843" w:type="dxa"/>
            <w:vMerge w:val="restart"/>
            <w:shd w:val="clear" w:color="auto" w:fill="auto"/>
            <w:vAlign w:val="center"/>
          </w:tcPr>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r w:rsidRPr="006D3BDA">
              <w:rPr>
                <w:rFonts w:ascii="Arial" w:eastAsia="Arial" w:hAnsi="Arial" w:cs="Arial"/>
                <w:b/>
                <w:sz w:val="20"/>
                <w:szCs w:val="20"/>
              </w:rPr>
              <w:t>Dirección de Planeación y Si</w:t>
            </w:r>
            <w:r>
              <w:rPr>
                <w:rFonts w:ascii="Arial" w:eastAsia="Arial" w:hAnsi="Arial" w:cs="Arial"/>
                <w:b/>
                <w:sz w:val="20"/>
                <w:szCs w:val="20"/>
              </w:rPr>
              <w:t>stemas de Información Ambiental</w:t>
            </w: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Pr="003D074B" w:rsidRDefault="00EA45B9" w:rsidP="006D3BDA">
            <w:pPr>
              <w:jc w:val="center"/>
              <w:rPr>
                <w:rFonts w:ascii="Arial" w:eastAsia="Arial" w:hAnsi="Arial" w:cs="Arial"/>
                <w:b/>
                <w:sz w:val="20"/>
                <w:szCs w:val="20"/>
              </w:rPr>
            </w:pPr>
            <w:r w:rsidRPr="006D3BDA">
              <w:rPr>
                <w:rFonts w:ascii="Arial" w:eastAsia="Arial" w:hAnsi="Arial" w:cs="Arial"/>
                <w:b/>
                <w:sz w:val="20"/>
                <w:szCs w:val="20"/>
              </w:rPr>
              <w:t>Dirección de Planeación y Si</w:t>
            </w:r>
            <w:r>
              <w:rPr>
                <w:rFonts w:ascii="Arial" w:eastAsia="Arial" w:hAnsi="Arial" w:cs="Arial"/>
                <w:b/>
                <w:sz w:val="20"/>
                <w:szCs w:val="20"/>
              </w:rPr>
              <w:t>stemas de Información Ambiental</w:t>
            </w:r>
          </w:p>
        </w:tc>
        <w:tc>
          <w:tcPr>
            <w:tcW w:w="3827" w:type="dxa"/>
            <w:shd w:val="clear" w:color="auto" w:fill="auto"/>
            <w:vAlign w:val="center"/>
          </w:tcPr>
          <w:p w:rsidR="00EA45B9" w:rsidRPr="00A35D45" w:rsidRDefault="00EA45B9" w:rsidP="00683936">
            <w:pPr>
              <w:jc w:val="both"/>
              <w:rPr>
                <w:rFonts w:ascii="Arial" w:hAnsi="Arial" w:cs="Arial"/>
                <w:color w:val="000000"/>
                <w:sz w:val="20"/>
                <w:szCs w:val="20"/>
              </w:rPr>
            </w:pPr>
            <w:r w:rsidRPr="006D3BDA">
              <w:rPr>
                <w:rFonts w:ascii="Arial" w:hAnsi="Arial" w:cs="Arial"/>
                <w:color w:val="000000"/>
                <w:sz w:val="20"/>
                <w:szCs w:val="20"/>
              </w:rPr>
              <w:lastRenderedPageBreak/>
              <w:t>Porcentaje de fortalecimiento de la articulación local, regional, nacional, internacional del</w:t>
            </w:r>
            <w:r>
              <w:rPr>
                <w:rFonts w:ascii="Arial" w:hAnsi="Arial" w:cs="Arial"/>
                <w:color w:val="000000"/>
                <w:sz w:val="20"/>
                <w:szCs w:val="20"/>
              </w:rPr>
              <w:t xml:space="preserve"> componente ambiental de Bogotá</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vMerge/>
            <w:shd w:val="clear" w:color="auto" w:fill="auto"/>
            <w:vAlign w:val="center"/>
          </w:tcPr>
          <w:p w:rsidR="00EA45B9" w:rsidRDefault="00EA45B9" w:rsidP="006D3BDA">
            <w:pPr>
              <w:jc w:val="center"/>
              <w:rPr>
                <w:rFonts w:ascii="Arial" w:eastAsia="Arial" w:hAnsi="Arial" w:cs="Arial"/>
                <w:b/>
                <w:sz w:val="20"/>
                <w:szCs w:val="20"/>
              </w:rPr>
            </w:pPr>
          </w:p>
        </w:tc>
        <w:tc>
          <w:tcPr>
            <w:tcW w:w="1843" w:type="dxa"/>
            <w:vMerge/>
            <w:shd w:val="clear" w:color="auto" w:fill="auto"/>
            <w:vAlign w:val="center"/>
          </w:tcPr>
          <w:p w:rsidR="00EA45B9" w:rsidRPr="006D3BDA" w:rsidRDefault="00EA45B9" w:rsidP="006D3BDA">
            <w:pPr>
              <w:jc w:val="center"/>
              <w:rPr>
                <w:rFonts w:ascii="Arial" w:eastAsia="Arial" w:hAnsi="Arial" w:cs="Arial"/>
                <w:b/>
                <w:sz w:val="20"/>
                <w:szCs w:val="20"/>
              </w:rPr>
            </w:pPr>
          </w:p>
        </w:tc>
        <w:tc>
          <w:tcPr>
            <w:tcW w:w="3827" w:type="dxa"/>
            <w:shd w:val="clear" w:color="auto" w:fill="auto"/>
            <w:vAlign w:val="center"/>
          </w:tcPr>
          <w:p w:rsidR="00EA45B9" w:rsidRPr="006D3BDA" w:rsidRDefault="00EA45B9" w:rsidP="00683936">
            <w:pPr>
              <w:jc w:val="both"/>
              <w:rPr>
                <w:rFonts w:ascii="Arial" w:hAnsi="Arial" w:cs="Arial"/>
                <w:color w:val="000000"/>
                <w:sz w:val="20"/>
                <w:szCs w:val="20"/>
              </w:rPr>
            </w:pPr>
            <w:r w:rsidRPr="006D3BDA">
              <w:rPr>
                <w:rFonts w:ascii="Arial" w:hAnsi="Arial" w:cs="Arial"/>
                <w:color w:val="000000"/>
                <w:sz w:val="20"/>
                <w:szCs w:val="20"/>
              </w:rPr>
              <w:t>Número de acciones de gestión del con</w:t>
            </w:r>
            <w:r>
              <w:rPr>
                <w:rFonts w:ascii="Arial" w:hAnsi="Arial" w:cs="Arial"/>
                <w:color w:val="000000"/>
                <w:sz w:val="20"/>
                <w:szCs w:val="20"/>
              </w:rPr>
              <w:t>ocimiento en materia ambiental.</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vMerge w:val="restart"/>
            <w:shd w:val="clear" w:color="auto" w:fill="auto"/>
            <w:vAlign w:val="center"/>
          </w:tcPr>
          <w:p w:rsidR="00EA45B9" w:rsidRDefault="00EA45B9" w:rsidP="006D3BDA">
            <w:pPr>
              <w:jc w:val="center"/>
              <w:rPr>
                <w:rFonts w:ascii="Arial" w:eastAsia="Arial" w:hAnsi="Arial" w:cs="Arial"/>
                <w:b/>
                <w:sz w:val="20"/>
                <w:szCs w:val="20"/>
              </w:rPr>
            </w:pPr>
            <w:r w:rsidRPr="006D3BDA">
              <w:rPr>
                <w:rFonts w:ascii="Arial" w:eastAsia="Arial" w:hAnsi="Arial" w:cs="Arial"/>
                <w:b/>
                <w:sz w:val="20"/>
                <w:szCs w:val="20"/>
              </w:rPr>
              <w:t>G</w:t>
            </w:r>
            <w:r>
              <w:rPr>
                <w:rFonts w:ascii="Arial" w:eastAsia="Arial" w:hAnsi="Arial" w:cs="Arial"/>
                <w:b/>
                <w:sz w:val="20"/>
                <w:szCs w:val="20"/>
              </w:rPr>
              <w:t>estión T</w:t>
            </w:r>
            <w:r w:rsidRPr="006D3BDA">
              <w:rPr>
                <w:rFonts w:ascii="Arial" w:eastAsia="Arial" w:hAnsi="Arial" w:cs="Arial"/>
                <w:b/>
                <w:sz w:val="20"/>
                <w:szCs w:val="20"/>
              </w:rPr>
              <w:t>ecnológica</w:t>
            </w: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p>
          <w:p w:rsidR="00EA45B9" w:rsidRDefault="00EA45B9" w:rsidP="006D3BDA">
            <w:pPr>
              <w:jc w:val="center"/>
              <w:rPr>
                <w:rFonts w:ascii="Arial" w:eastAsia="Arial" w:hAnsi="Arial" w:cs="Arial"/>
                <w:b/>
                <w:sz w:val="20"/>
                <w:szCs w:val="20"/>
              </w:rPr>
            </w:pPr>
            <w:r w:rsidRPr="006D3BDA">
              <w:rPr>
                <w:rFonts w:ascii="Arial" w:eastAsia="Arial" w:hAnsi="Arial" w:cs="Arial"/>
                <w:b/>
                <w:sz w:val="20"/>
                <w:szCs w:val="20"/>
              </w:rPr>
              <w:t>G</w:t>
            </w:r>
            <w:r>
              <w:rPr>
                <w:rFonts w:ascii="Arial" w:eastAsia="Arial" w:hAnsi="Arial" w:cs="Arial"/>
                <w:b/>
                <w:sz w:val="20"/>
                <w:szCs w:val="20"/>
              </w:rPr>
              <w:t>estión T</w:t>
            </w:r>
            <w:r w:rsidRPr="006D3BDA">
              <w:rPr>
                <w:rFonts w:ascii="Arial" w:eastAsia="Arial" w:hAnsi="Arial" w:cs="Arial"/>
                <w:b/>
                <w:sz w:val="20"/>
                <w:szCs w:val="20"/>
              </w:rPr>
              <w:t>ecnológica</w:t>
            </w:r>
          </w:p>
        </w:tc>
        <w:tc>
          <w:tcPr>
            <w:tcW w:w="1843" w:type="dxa"/>
            <w:vMerge/>
            <w:shd w:val="clear" w:color="auto" w:fill="auto"/>
            <w:vAlign w:val="center"/>
          </w:tcPr>
          <w:p w:rsidR="00EA45B9" w:rsidRPr="006D3BDA" w:rsidRDefault="00EA45B9" w:rsidP="006D3BDA">
            <w:pPr>
              <w:jc w:val="center"/>
              <w:rPr>
                <w:rFonts w:ascii="Arial" w:eastAsia="Arial" w:hAnsi="Arial" w:cs="Arial"/>
                <w:b/>
                <w:sz w:val="20"/>
                <w:szCs w:val="20"/>
              </w:rPr>
            </w:pPr>
          </w:p>
        </w:tc>
        <w:tc>
          <w:tcPr>
            <w:tcW w:w="3827" w:type="dxa"/>
            <w:shd w:val="clear" w:color="auto" w:fill="auto"/>
            <w:vAlign w:val="center"/>
          </w:tcPr>
          <w:p w:rsidR="00EA45B9" w:rsidRPr="006D3BDA" w:rsidRDefault="00EA45B9" w:rsidP="00683936">
            <w:pPr>
              <w:jc w:val="both"/>
              <w:rPr>
                <w:rFonts w:ascii="Arial" w:hAnsi="Arial" w:cs="Arial"/>
                <w:color w:val="000000"/>
                <w:sz w:val="20"/>
                <w:szCs w:val="20"/>
              </w:rPr>
            </w:pPr>
            <w:r w:rsidRPr="006D3BDA">
              <w:rPr>
                <w:rFonts w:ascii="Arial" w:hAnsi="Arial" w:cs="Arial"/>
                <w:color w:val="000000"/>
                <w:sz w:val="20"/>
                <w:szCs w:val="20"/>
              </w:rPr>
              <w:t>Actividades de soporte y gestión de procesos realizadas</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vMerge/>
            <w:shd w:val="clear" w:color="auto" w:fill="auto"/>
            <w:vAlign w:val="center"/>
          </w:tcPr>
          <w:p w:rsidR="00EA45B9" w:rsidRDefault="00EA45B9" w:rsidP="006D3BDA">
            <w:pPr>
              <w:jc w:val="center"/>
              <w:rPr>
                <w:rFonts w:ascii="Arial" w:eastAsia="Arial" w:hAnsi="Arial" w:cs="Arial"/>
                <w:b/>
                <w:sz w:val="20"/>
                <w:szCs w:val="20"/>
              </w:rPr>
            </w:pPr>
          </w:p>
        </w:tc>
        <w:tc>
          <w:tcPr>
            <w:tcW w:w="1843" w:type="dxa"/>
            <w:vMerge/>
            <w:shd w:val="clear" w:color="auto" w:fill="auto"/>
            <w:vAlign w:val="center"/>
          </w:tcPr>
          <w:p w:rsidR="00EA45B9" w:rsidRPr="006D3BDA" w:rsidRDefault="00EA45B9" w:rsidP="006D3BDA">
            <w:pPr>
              <w:jc w:val="center"/>
              <w:rPr>
                <w:rFonts w:ascii="Arial" w:eastAsia="Arial" w:hAnsi="Arial" w:cs="Arial"/>
                <w:b/>
                <w:sz w:val="20"/>
                <w:szCs w:val="20"/>
              </w:rPr>
            </w:pPr>
          </w:p>
        </w:tc>
        <w:tc>
          <w:tcPr>
            <w:tcW w:w="3827" w:type="dxa"/>
            <w:shd w:val="clear" w:color="auto" w:fill="auto"/>
            <w:vAlign w:val="center"/>
          </w:tcPr>
          <w:p w:rsidR="00EA45B9" w:rsidRPr="006D3BDA" w:rsidRDefault="00EA45B9" w:rsidP="00683936">
            <w:pPr>
              <w:jc w:val="both"/>
              <w:rPr>
                <w:rFonts w:ascii="Arial" w:hAnsi="Arial" w:cs="Arial"/>
                <w:color w:val="000000"/>
                <w:sz w:val="20"/>
                <w:szCs w:val="20"/>
              </w:rPr>
            </w:pPr>
            <w:r w:rsidRPr="006D3BDA">
              <w:rPr>
                <w:rFonts w:ascii="Arial" w:hAnsi="Arial" w:cs="Arial"/>
                <w:color w:val="000000"/>
                <w:sz w:val="20"/>
                <w:szCs w:val="20"/>
              </w:rPr>
              <w:t>Porcentaje de avance en el fortalecimiento de gestión de la información</w:t>
            </w:r>
            <w:r>
              <w:rPr>
                <w:rFonts w:ascii="Arial" w:hAnsi="Arial" w:cs="Arial"/>
                <w:color w:val="000000"/>
                <w:sz w:val="20"/>
                <w:szCs w:val="20"/>
              </w:rPr>
              <w:t xml:space="preserve"> ambiental de Bogotá priorizada</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vMerge/>
            <w:shd w:val="clear" w:color="auto" w:fill="auto"/>
            <w:vAlign w:val="center"/>
          </w:tcPr>
          <w:p w:rsidR="00EA45B9" w:rsidRDefault="00EA45B9" w:rsidP="006D3BDA">
            <w:pPr>
              <w:jc w:val="center"/>
              <w:rPr>
                <w:rFonts w:ascii="Arial" w:eastAsia="Arial" w:hAnsi="Arial" w:cs="Arial"/>
                <w:b/>
                <w:sz w:val="20"/>
                <w:szCs w:val="20"/>
              </w:rPr>
            </w:pPr>
          </w:p>
        </w:tc>
        <w:tc>
          <w:tcPr>
            <w:tcW w:w="1843" w:type="dxa"/>
            <w:vMerge/>
            <w:shd w:val="clear" w:color="auto" w:fill="auto"/>
            <w:vAlign w:val="center"/>
          </w:tcPr>
          <w:p w:rsidR="00EA45B9" w:rsidRPr="006D3BDA" w:rsidRDefault="00EA45B9" w:rsidP="006D3BDA">
            <w:pPr>
              <w:jc w:val="center"/>
              <w:rPr>
                <w:rFonts w:ascii="Arial" w:eastAsia="Arial" w:hAnsi="Arial" w:cs="Arial"/>
                <w:b/>
                <w:sz w:val="20"/>
                <w:szCs w:val="20"/>
              </w:rPr>
            </w:pPr>
          </w:p>
        </w:tc>
        <w:tc>
          <w:tcPr>
            <w:tcW w:w="3827" w:type="dxa"/>
            <w:shd w:val="clear" w:color="auto" w:fill="auto"/>
            <w:vAlign w:val="center"/>
          </w:tcPr>
          <w:p w:rsidR="00EA45B9" w:rsidRPr="006D3BDA" w:rsidRDefault="00EA45B9" w:rsidP="00683936">
            <w:pPr>
              <w:jc w:val="both"/>
              <w:rPr>
                <w:rFonts w:ascii="Arial" w:hAnsi="Arial" w:cs="Arial"/>
                <w:color w:val="000000"/>
                <w:sz w:val="20"/>
                <w:szCs w:val="20"/>
              </w:rPr>
            </w:pPr>
            <w:r w:rsidRPr="006D3BDA">
              <w:rPr>
                <w:rFonts w:ascii="Arial" w:hAnsi="Arial" w:cs="Arial"/>
                <w:color w:val="000000"/>
                <w:sz w:val="20"/>
                <w:szCs w:val="20"/>
              </w:rPr>
              <w:t>Siste</w:t>
            </w:r>
            <w:r>
              <w:rPr>
                <w:rFonts w:ascii="Arial" w:hAnsi="Arial" w:cs="Arial"/>
                <w:color w:val="000000"/>
                <w:sz w:val="20"/>
                <w:szCs w:val="20"/>
              </w:rPr>
              <w:t>mas de información actualizados</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vMerge/>
            <w:shd w:val="clear" w:color="auto" w:fill="auto"/>
            <w:vAlign w:val="center"/>
          </w:tcPr>
          <w:p w:rsidR="00EA45B9" w:rsidRDefault="00EA45B9" w:rsidP="006D3BDA">
            <w:pPr>
              <w:jc w:val="center"/>
              <w:rPr>
                <w:rFonts w:ascii="Arial" w:eastAsia="Arial" w:hAnsi="Arial" w:cs="Arial"/>
                <w:b/>
                <w:sz w:val="20"/>
                <w:szCs w:val="20"/>
              </w:rPr>
            </w:pPr>
          </w:p>
        </w:tc>
        <w:tc>
          <w:tcPr>
            <w:tcW w:w="1843" w:type="dxa"/>
            <w:vMerge/>
            <w:shd w:val="clear" w:color="auto" w:fill="auto"/>
            <w:vAlign w:val="center"/>
          </w:tcPr>
          <w:p w:rsidR="00EA45B9" w:rsidRPr="006D3BDA" w:rsidRDefault="00EA45B9" w:rsidP="006D3BDA">
            <w:pPr>
              <w:jc w:val="center"/>
              <w:rPr>
                <w:rFonts w:ascii="Arial" w:eastAsia="Arial" w:hAnsi="Arial" w:cs="Arial"/>
                <w:b/>
                <w:sz w:val="20"/>
                <w:szCs w:val="20"/>
              </w:rPr>
            </w:pPr>
          </w:p>
        </w:tc>
        <w:tc>
          <w:tcPr>
            <w:tcW w:w="3827" w:type="dxa"/>
            <w:shd w:val="clear" w:color="auto" w:fill="auto"/>
            <w:vAlign w:val="center"/>
          </w:tcPr>
          <w:p w:rsidR="00EA45B9" w:rsidRPr="006D3BDA" w:rsidRDefault="00EA45B9" w:rsidP="00683936">
            <w:pPr>
              <w:jc w:val="both"/>
              <w:rPr>
                <w:rFonts w:ascii="Arial" w:hAnsi="Arial" w:cs="Arial"/>
                <w:color w:val="000000"/>
                <w:sz w:val="20"/>
                <w:szCs w:val="20"/>
              </w:rPr>
            </w:pPr>
            <w:r w:rsidRPr="006D3BDA">
              <w:rPr>
                <w:rFonts w:ascii="Arial" w:hAnsi="Arial" w:cs="Arial"/>
                <w:color w:val="000000"/>
                <w:sz w:val="20"/>
                <w:szCs w:val="20"/>
              </w:rPr>
              <w:t>Sistem</w:t>
            </w:r>
            <w:r>
              <w:rPr>
                <w:rFonts w:ascii="Arial" w:hAnsi="Arial" w:cs="Arial"/>
                <w:color w:val="000000"/>
                <w:sz w:val="20"/>
                <w:szCs w:val="20"/>
              </w:rPr>
              <w:t>as de información implementados</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vMerge/>
            <w:shd w:val="clear" w:color="auto" w:fill="auto"/>
            <w:vAlign w:val="center"/>
          </w:tcPr>
          <w:p w:rsidR="00EA45B9" w:rsidRDefault="00EA45B9" w:rsidP="006D3BDA">
            <w:pPr>
              <w:jc w:val="center"/>
              <w:rPr>
                <w:rFonts w:ascii="Arial" w:eastAsia="Arial" w:hAnsi="Arial" w:cs="Arial"/>
                <w:b/>
                <w:sz w:val="20"/>
                <w:szCs w:val="20"/>
              </w:rPr>
            </w:pPr>
          </w:p>
        </w:tc>
        <w:tc>
          <w:tcPr>
            <w:tcW w:w="1843" w:type="dxa"/>
            <w:vMerge/>
            <w:shd w:val="clear" w:color="auto" w:fill="auto"/>
            <w:vAlign w:val="center"/>
          </w:tcPr>
          <w:p w:rsidR="00EA45B9" w:rsidRPr="006D3BDA" w:rsidRDefault="00EA45B9" w:rsidP="006D3BDA">
            <w:pPr>
              <w:jc w:val="center"/>
              <w:rPr>
                <w:rFonts w:ascii="Arial" w:eastAsia="Arial" w:hAnsi="Arial" w:cs="Arial"/>
                <w:b/>
                <w:sz w:val="20"/>
                <w:szCs w:val="20"/>
              </w:rPr>
            </w:pPr>
          </w:p>
        </w:tc>
        <w:tc>
          <w:tcPr>
            <w:tcW w:w="3827" w:type="dxa"/>
            <w:shd w:val="clear" w:color="auto" w:fill="auto"/>
            <w:vAlign w:val="center"/>
          </w:tcPr>
          <w:p w:rsidR="00EA45B9" w:rsidRPr="006D3BDA" w:rsidRDefault="00EA45B9" w:rsidP="00683936">
            <w:pPr>
              <w:jc w:val="both"/>
              <w:rPr>
                <w:rFonts w:ascii="Arial" w:hAnsi="Arial" w:cs="Arial"/>
                <w:color w:val="000000"/>
                <w:sz w:val="20"/>
                <w:szCs w:val="20"/>
              </w:rPr>
            </w:pPr>
            <w:r w:rsidRPr="009E1032">
              <w:rPr>
                <w:rFonts w:ascii="Arial" w:hAnsi="Arial" w:cs="Arial"/>
                <w:color w:val="000000"/>
                <w:sz w:val="20"/>
                <w:szCs w:val="20"/>
              </w:rPr>
              <w:t>Documento</w:t>
            </w:r>
            <w:r>
              <w:rPr>
                <w:rFonts w:ascii="Arial" w:hAnsi="Arial" w:cs="Arial"/>
                <w:color w:val="000000"/>
                <w:sz w:val="20"/>
                <w:szCs w:val="20"/>
              </w:rPr>
              <w:t>s para la planeación realizados</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vMerge/>
            <w:shd w:val="clear" w:color="auto" w:fill="auto"/>
            <w:vAlign w:val="center"/>
          </w:tcPr>
          <w:p w:rsidR="00EA45B9" w:rsidRDefault="00EA45B9" w:rsidP="006D3BDA">
            <w:pPr>
              <w:jc w:val="center"/>
              <w:rPr>
                <w:rFonts w:ascii="Arial" w:eastAsia="Arial" w:hAnsi="Arial" w:cs="Arial"/>
                <w:b/>
                <w:sz w:val="20"/>
                <w:szCs w:val="20"/>
              </w:rPr>
            </w:pPr>
          </w:p>
        </w:tc>
        <w:tc>
          <w:tcPr>
            <w:tcW w:w="1843" w:type="dxa"/>
            <w:vMerge/>
            <w:shd w:val="clear" w:color="auto" w:fill="auto"/>
            <w:vAlign w:val="center"/>
          </w:tcPr>
          <w:p w:rsidR="00EA45B9" w:rsidRPr="006D3BDA" w:rsidRDefault="00EA45B9" w:rsidP="006D3BDA">
            <w:pPr>
              <w:jc w:val="center"/>
              <w:rPr>
                <w:rFonts w:ascii="Arial" w:eastAsia="Arial" w:hAnsi="Arial" w:cs="Arial"/>
                <w:b/>
                <w:sz w:val="20"/>
                <w:szCs w:val="20"/>
              </w:rPr>
            </w:pPr>
          </w:p>
        </w:tc>
        <w:tc>
          <w:tcPr>
            <w:tcW w:w="3827" w:type="dxa"/>
            <w:shd w:val="clear" w:color="auto" w:fill="auto"/>
            <w:vAlign w:val="center"/>
          </w:tcPr>
          <w:p w:rsidR="00EA45B9" w:rsidRPr="009E1032" w:rsidRDefault="00EA45B9" w:rsidP="00683936">
            <w:pPr>
              <w:jc w:val="both"/>
              <w:rPr>
                <w:rFonts w:ascii="Arial" w:hAnsi="Arial" w:cs="Arial"/>
                <w:color w:val="000000"/>
                <w:sz w:val="20"/>
                <w:szCs w:val="20"/>
              </w:rPr>
            </w:pPr>
            <w:r w:rsidRPr="009E1032">
              <w:rPr>
                <w:rFonts w:ascii="Arial" w:hAnsi="Arial" w:cs="Arial"/>
                <w:color w:val="000000"/>
                <w:sz w:val="20"/>
                <w:szCs w:val="20"/>
              </w:rPr>
              <w:t>Índice de capacidad en la presta</w:t>
            </w:r>
            <w:r>
              <w:rPr>
                <w:rFonts w:ascii="Arial" w:hAnsi="Arial" w:cs="Arial"/>
                <w:color w:val="000000"/>
                <w:sz w:val="20"/>
                <w:szCs w:val="20"/>
              </w:rPr>
              <w:t>ción de servicios de tecnología</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vMerge/>
            <w:shd w:val="clear" w:color="auto" w:fill="auto"/>
            <w:vAlign w:val="center"/>
          </w:tcPr>
          <w:p w:rsidR="00EA45B9" w:rsidRDefault="00EA45B9" w:rsidP="006D3BDA">
            <w:pPr>
              <w:jc w:val="center"/>
              <w:rPr>
                <w:rFonts w:ascii="Arial" w:eastAsia="Arial" w:hAnsi="Arial" w:cs="Arial"/>
                <w:b/>
                <w:sz w:val="20"/>
                <w:szCs w:val="20"/>
              </w:rPr>
            </w:pPr>
          </w:p>
        </w:tc>
        <w:tc>
          <w:tcPr>
            <w:tcW w:w="1843" w:type="dxa"/>
            <w:vMerge/>
            <w:shd w:val="clear" w:color="auto" w:fill="auto"/>
            <w:vAlign w:val="center"/>
          </w:tcPr>
          <w:p w:rsidR="00EA45B9" w:rsidRPr="006D3BDA" w:rsidRDefault="00EA45B9" w:rsidP="006D3BDA">
            <w:pPr>
              <w:jc w:val="center"/>
              <w:rPr>
                <w:rFonts w:ascii="Arial" w:eastAsia="Arial" w:hAnsi="Arial" w:cs="Arial"/>
                <w:b/>
                <w:sz w:val="20"/>
                <w:szCs w:val="20"/>
              </w:rPr>
            </w:pPr>
          </w:p>
        </w:tc>
        <w:tc>
          <w:tcPr>
            <w:tcW w:w="3827" w:type="dxa"/>
            <w:shd w:val="clear" w:color="auto" w:fill="auto"/>
            <w:vAlign w:val="center"/>
          </w:tcPr>
          <w:p w:rsidR="00EA45B9" w:rsidRPr="009E1032" w:rsidRDefault="00EA45B9" w:rsidP="00683936">
            <w:pPr>
              <w:jc w:val="both"/>
              <w:rPr>
                <w:rFonts w:ascii="Arial" w:hAnsi="Arial" w:cs="Arial"/>
                <w:color w:val="000000"/>
                <w:sz w:val="20"/>
                <w:szCs w:val="20"/>
              </w:rPr>
            </w:pPr>
            <w:r w:rsidRPr="009E1032">
              <w:rPr>
                <w:rFonts w:ascii="Arial" w:hAnsi="Arial" w:cs="Arial"/>
                <w:color w:val="000000"/>
                <w:sz w:val="20"/>
                <w:szCs w:val="20"/>
              </w:rPr>
              <w:t xml:space="preserve">Documentos para </w:t>
            </w:r>
            <w:r>
              <w:rPr>
                <w:rFonts w:ascii="Arial" w:hAnsi="Arial" w:cs="Arial"/>
                <w:color w:val="000000"/>
                <w:sz w:val="20"/>
                <w:szCs w:val="20"/>
              </w:rPr>
              <w:t>la planeación estratégica en TI</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vMerge/>
            <w:shd w:val="clear" w:color="auto" w:fill="auto"/>
            <w:vAlign w:val="center"/>
          </w:tcPr>
          <w:p w:rsidR="00EA45B9" w:rsidRDefault="00EA45B9" w:rsidP="006D3BDA">
            <w:pPr>
              <w:jc w:val="center"/>
              <w:rPr>
                <w:rFonts w:ascii="Arial" w:eastAsia="Arial" w:hAnsi="Arial" w:cs="Arial"/>
                <w:b/>
                <w:sz w:val="20"/>
                <w:szCs w:val="20"/>
              </w:rPr>
            </w:pPr>
          </w:p>
        </w:tc>
        <w:tc>
          <w:tcPr>
            <w:tcW w:w="1843" w:type="dxa"/>
            <w:vMerge/>
            <w:shd w:val="clear" w:color="auto" w:fill="auto"/>
            <w:vAlign w:val="center"/>
          </w:tcPr>
          <w:p w:rsidR="00EA45B9" w:rsidRPr="006D3BDA" w:rsidRDefault="00EA45B9" w:rsidP="006D3BDA">
            <w:pPr>
              <w:jc w:val="center"/>
              <w:rPr>
                <w:rFonts w:ascii="Arial" w:eastAsia="Arial" w:hAnsi="Arial" w:cs="Arial"/>
                <w:b/>
                <w:sz w:val="20"/>
                <w:szCs w:val="20"/>
              </w:rPr>
            </w:pPr>
          </w:p>
        </w:tc>
        <w:tc>
          <w:tcPr>
            <w:tcW w:w="3827" w:type="dxa"/>
            <w:shd w:val="clear" w:color="auto" w:fill="auto"/>
            <w:vAlign w:val="center"/>
          </w:tcPr>
          <w:p w:rsidR="00EA45B9" w:rsidRPr="009E1032" w:rsidRDefault="00EA45B9" w:rsidP="00683936">
            <w:pPr>
              <w:jc w:val="both"/>
              <w:rPr>
                <w:rFonts w:ascii="Arial" w:hAnsi="Arial" w:cs="Arial"/>
                <w:color w:val="000000"/>
                <w:sz w:val="20"/>
                <w:szCs w:val="20"/>
              </w:rPr>
            </w:pPr>
            <w:r w:rsidRPr="00400BBF">
              <w:rPr>
                <w:rFonts w:ascii="Arial" w:hAnsi="Arial" w:cs="Arial"/>
                <w:color w:val="000000"/>
                <w:sz w:val="20"/>
                <w:szCs w:val="20"/>
              </w:rPr>
              <w:t>Siste</w:t>
            </w:r>
            <w:r>
              <w:rPr>
                <w:rFonts w:ascii="Arial" w:hAnsi="Arial" w:cs="Arial"/>
                <w:color w:val="000000"/>
                <w:sz w:val="20"/>
                <w:szCs w:val="20"/>
              </w:rPr>
              <w:t>mas De Información Actualizados</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vMerge/>
            <w:shd w:val="clear" w:color="auto" w:fill="auto"/>
            <w:vAlign w:val="center"/>
          </w:tcPr>
          <w:p w:rsidR="00EA45B9" w:rsidRDefault="00EA45B9" w:rsidP="006D3BDA">
            <w:pPr>
              <w:jc w:val="center"/>
              <w:rPr>
                <w:rFonts w:ascii="Arial" w:eastAsia="Arial" w:hAnsi="Arial" w:cs="Arial"/>
                <w:b/>
                <w:sz w:val="20"/>
                <w:szCs w:val="20"/>
              </w:rPr>
            </w:pPr>
          </w:p>
        </w:tc>
        <w:tc>
          <w:tcPr>
            <w:tcW w:w="1843" w:type="dxa"/>
            <w:vMerge/>
            <w:shd w:val="clear" w:color="auto" w:fill="auto"/>
            <w:vAlign w:val="center"/>
          </w:tcPr>
          <w:p w:rsidR="00EA45B9" w:rsidRPr="006D3BDA" w:rsidRDefault="00EA45B9" w:rsidP="006D3BDA">
            <w:pPr>
              <w:jc w:val="center"/>
              <w:rPr>
                <w:rFonts w:ascii="Arial" w:eastAsia="Arial" w:hAnsi="Arial" w:cs="Arial"/>
                <w:b/>
                <w:sz w:val="20"/>
                <w:szCs w:val="20"/>
              </w:rPr>
            </w:pPr>
          </w:p>
        </w:tc>
        <w:tc>
          <w:tcPr>
            <w:tcW w:w="3827" w:type="dxa"/>
            <w:shd w:val="clear" w:color="auto" w:fill="auto"/>
            <w:vAlign w:val="center"/>
          </w:tcPr>
          <w:p w:rsidR="00EA45B9" w:rsidRPr="00400BBF" w:rsidRDefault="00EA45B9" w:rsidP="00683936">
            <w:pPr>
              <w:jc w:val="both"/>
              <w:rPr>
                <w:rFonts w:ascii="Arial" w:hAnsi="Arial" w:cs="Arial"/>
                <w:color w:val="000000"/>
                <w:sz w:val="20"/>
                <w:szCs w:val="20"/>
              </w:rPr>
            </w:pPr>
            <w:r w:rsidRPr="00400BBF">
              <w:rPr>
                <w:rFonts w:ascii="Arial" w:hAnsi="Arial" w:cs="Arial"/>
                <w:color w:val="000000"/>
                <w:sz w:val="20"/>
                <w:szCs w:val="20"/>
              </w:rPr>
              <w:t>Sistemas de información diseñados, a</w:t>
            </w:r>
            <w:r>
              <w:rPr>
                <w:rFonts w:ascii="Arial" w:hAnsi="Arial" w:cs="Arial"/>
                <w:color w:val="000000"/>
                <w:sz w:val="20"/>
                <w:szCs w:val="20"/>
              </w:rPr>
              <w:t>ctualizados o en funcionamiento</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vMerge/>
            <w:shd w:val="clear" w:color="auto" w:fill="auto"/>
            <w:vAlign w:val="center"/>
          </w:tcPr>
          <w:p w:rsidR="00EA45B9" w:rsidRDefault="00EA45B9" w:rsidP="006D3BDA">
            <w:pPr>
              <w:jc w:val="center"/>
              <w:rPr>
                <w:rFonts w:ascii="Arial" w:eastAsia="Arial" w:hAnsi="Arial" w:cs="Arial"/>
                <w:b/>
                <w:sz w:val="20"/>
                <w:szCs w:val="20"/>
              </w:rPr>
            </w:pPr>
          </w:p>
        </w:tc>
        <w:tc>
          <w:tcPr>
            <w:tcW w:w="1843" w:type="dxa"/>
            <w:vMerge/>
            <w:shd w:val="clear" w:color="auto" w:fill="auto"/>
            <w:vAlign w:val="center"/>
          </w:tcPr>
          <w:p w:rsidR="00EA45B9" w:rsidRPr="006D3BDA" w:rsidRDefault="00EA45B9" w:rsidP="006D3BDA">
            <w:pPr>
              <w:jc w:val="center"/>
              <w:rPr>
                <w:rFonts w:ascii="Arial" w:eastAsia="Arial" w:hAnsi="Arial" w:cs="Arial"/>
                <w:b/>
                <w:sz w:val="20"/>
                <w:szCs w:val="20"/>
              </w:rPr>
            </w:pPr>
          </w:p>
        </w:tc>
        <w:tc>
          <w:tcPr>
            <w:tcW w:w="3827" w:type="dxa"/>
            <w:shd w:val="clear" w:color="auto" w:fill="auto"/>
            <w:vAlign w:val="center"/>
          </w:tcPr>
          <w:p w:rsidR="00EA45B9" w:rsidRPr="00400BBF" w:rsidRDefault="00EA45B9" w:rsidP="00683936">
            <w:pPr>
              <w:jc w:val="both"/>
              <w:rPr>
                <w:rFonts w:ascii="Arial" w:hAnsi="Arial" w:cs="Arial"/>
                <w:color w:val="000000"/>
                <w:sz w:val="20"/>
                <w:szCs w:val="20"/>
              </w:rPr>
            </w:pPr>
            <w:r w:rsidRPr="00400BBF">
              <w:rPr>
                <w:rFonts w:ascii="Arial" w:hAnsi="Arial" w:cs="Arial"/>
                <w:color w:val="000000"/>
                <w:sz w:val="20"/>
                <w:szCs w:val="20"/>
              </w:rPr>
              <w:t>Informes pres</w:t>
            </w:r>
            <w:r>
              <w:rPr>
                <w:rFonts w:ascii="Arial" w:hAnsi="Arial" w:cs="Arial"/>
                <w:color w:val="000000"/>
                <w:sz w:val="20"/>
                <w:szCs w:val="20"/>
              </w:rPr>
              <w:t>entados</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vMerge/>
            <w:shd w:val="clear" w:color="auto" w:fill="auto"/>
            <w:vAlign w:val="center"/>
          </w:tcPr>
          <w:p w:rsidR="00EA45B9" w:rsidRDefault="00EA45B9" w:rsidP="006D3BDA">
            <w:pPr>
              <w:jc w:val="center"/>
              <w:rPr>
                <w:rFonts w:ascii="Arial" w:eastAsia="Arial" w:hAnsi="Arial" w:cs="Arial"/>
                <w:b/>
                <w:sz w:val="20"/>
                <w:szCs w:val="20"/>
              </w:rPr>
            </w:pPr>
          </w:p>
        </w:tc>
        <w:tc>
          <w:tcPr>
            <w:tcW w:w="1843" w:type="dxa"/>
            <w:vMerge/>
            <w:shd w:val="clear" w:color="auto" w:fill="auto"/>
            <w:vAlign w:val="center"/>
          </w:tcPr>
          <w:p w:rsidR="00EA45B9" w:rsidRPr="006D3BDA" w:rsidRDefault="00EA45B9" w:rsidP="006D3BDA">
            <w:pPr>
              <w:jc w:val="center"/>
              <w:rPr>
                <w:rFonts w:ascii="Arial" w:eastAsia="Arial" w:hAnsi="Arial" w:cs="Arial"/>
                <w:b/>
                <w:sz w:val="20"/>
                <w:szCs w:val="20"/>
              </w:rPr>
            </w:pPr>
          </w:p>
        </w:tc>
        <w:tc>
          <w:tcPr>
            <w:tcW w:w="3827" w:type="dxa"/>
            <w:shd w:val="clear" w:color="auto" w:fill="auto"/>
            <w:vAlign w:val="center"/>
          </w:tcPr>
          <w:p w:rsidR="00EA45B9" w:rsidRPr="00400BBF" w:rsidRDefault="00EA45B9" w:rsidP="00683936">
            <w:pPr>
              <w:jc w:val="both"/>
              <w:rPr>
                <w:rFonts w:ascii="Arial" w:hAnsi="Arial" w:cs="Arial"/>
                <w:color w:val="000000"/>
                <w:sz w:val="20"/>
                <w:szCs w:val="20"/>
              </w:rPr>
            </w:pPr>
            <w:r w:rsidRPr="00400BBF">
              <w:rPr>
                <w:rFonts w:ascii="Arial" w:hAnsi="Arial" w:cs="Arial"/>
                <w:color w:val="000000"/>
                <w:sz w:val="20"/>
                <w:szCs w:val="20"/>
              </w:rPr>
              <w:t>Disponibilidad</w:t>
            </w:r>
            <w:r>
              <w:rPr>
                <w:rFonts w:ascii="Arial" w:hAnsi="Arial" w:cs="Arial"/>
                <w:color w:val="000000"/>
                <w:sz w:val="20"/>
                <w:szCs w:val="20"/>
              </w:rPr>
              <w:t xml:space="preserve"> de los sistemas de información</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vMerge/>
            <w:shd w:val="clear" w:color="auto" w:fill="auto"/>
            <w:vAlign w:val="center"/>
          </w:tcPr>
          <w:p w:rsidR="00EA45B9" w:rsidRDefault="00EA45B9" w:rsidP="006D3BDA">
            <w:pPr>
              <w:jc w:val="center"/>
              <w:rPr>
                <w:rFonts w:ascii="Arial" w:eastAsia="Arial" w:hAnsi="Arial" w:cs="Arial"/>
                <w:b/>
                <w:sz w:val="20"/>
                <w:szCs w:val="20"/>
              </w:rPr>
            </w:pPr>
          </w:p>
        </w:tc>
        <w:tc>
          <w:tcPr>
            <w:tcW w:w="1843" w:type="dxa"/>
            <w:vMerge/>
            <w:shd w:val="clear" w:color="auto" w:fill="auto"/>
            <w:vAlign w:val="center"/>
          </w:tcPr>
          <w:p w:rsidR="00EA45B9" w:rsidRPr="006D3BDA" w:rsidRDefault="00EA45B9" w:rsidP="006D3BDA">
            <w:pPr>
              <w:jc w:val="center"/>
              <w:rPr>
                <w:rFonts w:ascii="Arial" w:eastAsia="Arial" w:hAnsi="Arial" w:cs="Arial"/>
                <w:b/>
                <w:sz w:val="20"/>
                <w:szCs w:val="20"/>
              </w:rPr>
            </w:pPr>
          </w:p>
        </w:tc>
        <w:tc>
          <w:tcPr>
            <w:tcW w:w="3827" w:type="dxa"/>
            <w:shd w:val="clear" w:color="auto" w:fill="auto"/>
            <w:vAlign w:val="center"/>
          </w:tcPr>
          <w:p w:rsidR="00EA45B9" w:rsidRPr="00400BBF" w:rsidRDefault="00EA45B9" w:rsidP="00683936">
            <w:pPr>
              <w:jc w:val="both"/>
              <w:rPr>
                <w:rFonts w:ascii="Arial" w:hAnsi="Arial" w:cs="Arial"/>
                <w:color w:val="000000"/>
                <w:sz w:val="20"/>
                <w:szCs w:val="20"/>
              </w:rPr>
            </w:pPr>
            <w:r w:rsidRPr="00400BBF">
              <w:rPr>
                <w:rFonts w:ascii="Arial" w:hAnsi="Arial" w:cs="Arial"/>
                <w:color w:val="000000"/>
                <w:sz w:val="20"/>
                <w:szCs w:val="20"/>
              </w:rPr>
              <w:t>Inf</w:t>
            </w:r>
            <w:r>
              <w:rPr>
                <w:rFonts w:ascii="Arial" w:hAnsi="Arial" w:cs="Arial"/>
                <w:color w:val="000000"/>
                <w:sz w:val="20"/>
                <w:szCs w:val="20"/>
              </w:rPr>
              <w:t>ormes de seguimiento realizados</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vMerge w:val="restart"/>
            <w:shd w:val="clear" w:color="auto" w:fill="auto"/>
            <w:vAlign w:val="center"/>
          </w:tcPr>
          <w:p w:rsidR="00EA45B9" w:rsidRDefault="00EA45B9" w:rsidP="00EA45B9">
            <w:pPr>
              <w:jc w:val="center"/>
              <w:rPr>
                <w:rFonts w:ascii="Arial" w:eastAsia="Arial" w:hAnsi="Arial" w:cs="Arial"/>
                <w:b/>
                <w:sz w:val="20"/>
                <w:szCs w:val="20"/>
              </w:rPr>
            </w:pPr>
            <w:r>
              <w:rPr>
                <w:rFonts w:ascii="Arial" w:eastAsia="Arial" w:hAnsi="Arial" w:cs="Arial"/>
                <w:b/>
                <w:sz w:val="20"/>
                <w:szCs w:val="20"/>
              </w:rPr>
              <w:t>Comunicaciones</w:t>
            </w:r>
          </w:p>
        </w:tc>
        <w:tc>
          <w:tcPr>
            <w:tcW w:w="1843" w:type="dxa"/>
            <w:vMerge w:val="restart"/>
            <w:shd w:val="clear" w:color="auto" w:fill="auto"/>
            <w:vAlign w:val="center"/>
          </w:tcPr>
          <w:p w:rsidR="00EA45B9" w:rsidRPr="006D3BDA" w:rsidRDefault="00EA45B9" w:rsidP="00EA45B9">
            <w:pPr>
              <w:jc w:val="center"/>
              <w:rPr>
                <w:rFonts w:ascii="Arial" w:eastAsia="Arial" w:hAnsi="Arial" w:cs="Arial"/>
                <w:b/>
                <w:sz w:val="20"/>
                <w:szCs w:val="20"/>
              </w:rPr>
            </w:pPr>
            <w:r w:rsidRPr="00EA45B9">
              <w:rPr>
                <w:rFonts w:ascii="Arial" w:eastAsia="Arial" w:hAnsi="Arial" w:cs="Arial"/>
                <w:b/>
                <w:sz w:val="20"/>
                <w:szCs w:val="20"/>
              </w:rPr>
              <w:t>Of</w:t>
            </w:r>
            <w:r>
              <w:rPr>
                <w:rFonts w:ascii="Arial" w:eastAsia="Arial" w:hAnsi="Arial" w:cs="Arial"/>
                <w:b/>
                <w:sz w:val="20"/>
                <w:szCs w:val="20"/>
              </w:rPr>
              <w:t>icina asesora de comunicaciones</w:t>
            </w:r>
          </w:p>
        </w:tc>
        <w:tc>
          <w:tcPr>
            <w:tcW w:w="3827" w:type="dxa"/>
            <w:shd w:val="clear" w:color="auto" w:fill="auto"/>
            <w:vAlign w:val="center"/>
          </w:tcPr>
          <w:p w:rsidR="00EA45B9" w:rsidRPr="00400BBF" w:rsidRDefault="00EA45B9" w:rsidP="00683936">
            <w:pPr>
              <w:jc w:val="both"/>
              <w:rPr>
                <w:rFonts w:ascii="Arial" w:hAnsi="Arial" w:cs="Arial"/>
                <w:color w:val="000000"/>
                <w:sz w:val="20"/>
                <w:szCs w:val="20"/>
              </w:rPr>
            </w:pPr>
            <w:r w:rsidRPr="00EA45B9">
              <w:rPr>
                <w:rFonts w:ascii="Arial" w:hAnsi="Arial" w:cs="Arial"/>
                <w:color w:val="000000"/>
                <w:sz w:val="20"/>
                <w:szCs w:val="20"/>
              </w:rPr>
              <w:t>Efectividad de</w:t>
            </w:r>
            <w:r>
              <w:rPr>
                <w:rFonts w:ascii="Arial" w:hAnsi="Arial" w:cs="Arial"/>
                <w:color w:val="000000"/>
                <w:sz w:val="20"/>
                <w:szCs w:val="20"/>
              </w:rPr>
              <w:t xml:space="preserve"> los productos comunicacionales</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vMerge/>
            <w:shd w:val="clear" w:color="auto" w:fill="auto"/>
            <w:vAlign w:val="center"/>
          </w:tcPr>
          <w:p w:rsidR="00EA45B9" w:rsidRDefault="00EA45B9" w:rsidP="006D3BDA">
            <w:pPr>
              <w:jc w:val="center"/>
              <w:rPr>
                <w:rFonts w:ascii="Arial" w:eastAsia="Arial" w:hAnsi="Arial" w:cs="Arial"/>
                <w:b/>
                <w:sz w:val="20"/>
                <w:szCs w:val="20"/>
              </w:rPr>
            </w:pPr>
          </w:p>
        </w:tc>
        <w:tc>
          <w:tcPr>
            <w:tcW w:w="1843" w:type="dxa"/>
            <w:vMerge/>
            <w:shd w:val="clear" w:color="auto" w:fill="auto"/>
            <w:vAlign w:val="center"/>
          </w:tcPr>
          <w:p w:rsidR="00EA45B9" w:rsidRPr="006D3BDA" w:rsidRDefault="00EA45B9" w:rsidP="006D3BDA">
            <w:pPr>
              <w:jc w:val="center"/>
              <w:rPr>
                <w:rFonts w:ascii="Arial" w:eastAsia="Arial" w:hAnsi="Arial" w:cs="Arial"/>
                <w:b/>
                <w:sz w:val="20"/>
                <w:szCs w:val="20"/>
              </w:rPr>
            </w:pPr>
          </w:p>
        </w:tc>
        <w:tc>
          <w:tcPr>
            <w:tcW w:w="3827" w:type="dxa"/>
            <w:shd w:val="clear" w:color="auto" w:fill="auto"/>
            <w:vAlign w:val="center"/>
          </w:tcPr>
          <w:p w:rsidR="00EA45B9" w:rsidRPr="00EA45B9" w:rsidRDefault="00EA45B9" w:rsidP="00683936">
            <w:pPr>
              <w:jc w:val="both"/>
              <w:rPr>
                <w:rFonts w:ascii="Arial" w:hAnsi="Arial" w:cs="Arial"/>
                <w:color w:val="000000"/>
                <w:sz w:val="20"/>
                <w:szCs w:val="20"/>
              </w:rPr>
            </w:pPr>
            <w:r w:rsidRPr="00EA45B9">
              <w:rPr>
                <w:rFonts w:ascii="Arial" w:hAnsi="Arial" w:cs="Arial"/>
                <w:color w:val="000000"/>
                <w:sz w:val="20"/>
                <w:szCs w:val="20"/>
              </w:rPr>
              <w:t>Plan d</w:t>
            </w:r>
            <w:r>
              <w:rPr>
                <w:rFonts w:ascii="Arial" w:hAnsi="Arial" w:cs="Arial"/>
                <w:color w:val="000000"/>
                <w:sz w:val="20"/>
                <w:szCs w:val="20"/>
              </w:rPr>
              <w:t>e Comunicaciones 2021 ejecutado</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EA45B9">
        <w:tc>
          <w:tcPr>
            <w:tcW w:w="1980" w:type="dxa"/>
            <w:shd w:val="clear" w:color="auto" w:fill="auto"/>
            <w:vAlign w:val="center"/>
          </w:tcPr>
          <w:p w:rsidR="00EA45B9" w:rsidRDefault="0073447A" w:rsidP="0073447A">
            <w:pPr>
              <w:jc w:val="center"/>
              <w:rPr>
                <w:rFonts w:ascii="Arial" w:eastAsia="Arial" w:hAnsi="Arial" w:cs="Arial"/>
                <w:b/>
                <w:sz w:val="20"/>
                <w:szCs w:val="20"/>
              </w:rPr>
            </w:pPr>
            <w:r>
              <w:rPr>
                <w:rFonts w:ascii="Arial" w:eastAsia="Arial" w:hAnsi="Arial" w:cs="Arial"/>
                <w:b/>
                <w:sz w:val="20"/>
                <w:szCs w:val="20"/>
              </w:rPr>
              <w:t>Control y Mejora</w:t>
            </w:r>
          </w:p>
        </w:tc>
        <w:tc>
          <w:tcPr>
            <w:tcW w:w="1843" w:type="dxa"/>
            <w:shd w:val="clear" w:color="auto" w:fill="auto"/>
            <w:vAlign w:val="center"/>
          </w:tcPr>
          <w:p w:rsidR="00EA45B9" w:rsidRPr="006D3BDA" w:rsidRDefault="0073447A" w:rsidP="006D3BDA">
            <w:pPr>
              <w:jc w:val="center"/>
              <w:rPr>
                <w:rFonts w:ascii="Arial" w:eastAsia="Arial" w:hAnsi="Arial" w:cs="Arial"/>
                <w:b/>
                <w:sz w:val="20"/>
                <w:szCs w:val="20"/>
              </w:rPr>
            </w:pPr>
            <w:r>
              <w:rPr>
                <w:rFonts w:ascii="Arial" w:eastAsia="Arial" w:hAnsi="Arial" w:cs="Arial"/>
                <w:b/>
                <w:sz w:val="20"/>
                <w:szCs w:val="20"/>
              </w:rPr>
              <w:t>Oficina de Control Interno</w:t>
            </w:r>
          </w:p>
        </w:tc>
        <w:tc>
          <w:tcPr>
            <w:tcW w:w="3827" w:type="dxa"/>
            <w:shd w:val="clear" w:color="auto" w:fill="auto"/>
            <w:vAlign w:val="center"/>
          </w:tcPr>
          <w:p w:rsidR="00EA45B9" w:rsidRPr="00EA45B9" w:rsidRDefault="00EA45B9" w:rsidP="00683936">
            <w:pPr>
              <w:jc w:val="both"/>
              <w:rPr>
                <w:rFonts w:ascii="Arial" w:hAnsi="Arial" w:cs="Arial"/>
                <w:color w:val="000000"/>
                <w:sz w:val="20"/>
                <w:szCs w:val="20"/>
              </w:rPr>
            </w:pPr>
            <w:r w:rsidRPr="00EA45B9">
              <w:rPr>
                <w:rFonts w:ascii="Arial" w:hAnsi="Arial" w:cs="Arial"/>
                <w:color w:val="000000"/>
                <w:sz w:val="20"/>
                <w:szCs w:val="20"/>
              </w:rPr>
              <w:t>Cumplimien</w:t>
            </w:r>
            <w:r>
              <w:rPr>
                <w:rFonts w:ascii="Arial" w:hAnsi="Arial" w:cs="Arial"/>
                <w:color w:val="000000"/>
                <w:sz w:val="20"/>
                <w:szCs w:val="20"/>
              </w:rPr>
              <w:t>to del Plan Anual de Auditorias</w:t>
            </w:r>
          </w:p>
        </w:tc>
        <w:tc>
          <w:tcPr>
            <w:tcW w:w="1276" w:type="dxa"/>
            <w:shd w:val="clear" w:color="auto" w:fill="92D050"/>
            <w:vAlign w:val="center"/>
          </w:tcPr>
          <w:p w:rsidR="00EA45B9" w:rsidRDefault="00EA45B9" w:rsidP="00683936">
            <w:pPr>
              <w:jc w:val="center"/>
              <w:rPr>
                <w:rFonts w:ascii="Arial" w:eastAsia="Arial" w:hAnsi="Arial" w:cs="Arial"/>
                <w:b/>
                <w:sz w:val="20"/>
                <w:szCs w:val="20"/>
              </w:rPr>
            </w:pPr>
            <w:r>
              <w:rPr>
                <w:rFonts w:ascii="Arial" w:eastAsia="Arial" w:hAnsi="Arial" w:cs="Arial"/>
                <w:b/>
                <w:sz w:val="20"/>
                <w:szCs w:val="20"/>
              </w:rPr>
              <w:t>100</w:t>
            </w:r>
          </w:p>
        </w:tc>
      </w:tr>
      <w:tr w:rsidR="0068189F">
        <w:tc>
          <w:tcPr>
            <w:tcW w:w="1980" w:type="dxa"/>
            <w:shd w:val="clear" w:color="auto" w:fill="auto"/>
            <w:vAlign w:val="center"/>
          </w:tcPr>
          <w:p w:rsidR="0068189F" w:rsidRDefault="0068189F" w:rsidP="0068189F">
            <w:pPr>
              <w:jc w:val="center"/>
              <w:rPr>
                <w:rFonts w:ascii="Arial" w:eastAsia="Arial" w:hAnsi="Arial" w:cs="Arial"/>
                <w:b/>
                <w:sz w:val="20"/>
                <w:szCs w:val="20"/>
              </w:rPr>
            </w:pPr>
            <w:r w:rsidRPr="0073447A">
              <w:rPr>
                <w:rFonts w:ascii="Arial" w:eastAsia="Arial" w:hAnsi="Arial" w:cs="Arial"/>
                <w:b/>
                <w:sz w:val="20"/>
                <w:szCs w:val="20"/>
              </w:rPr>
              <w:t>Part</w:t>
            </w:r>
            <w:r>
              <w:rPr>
                <w:rFonts w:ascii="Arial" w:eastAsia="Arial" w:hAnsi="Arial" w:cs="Arial"/>
                <w:b/>
                <w:sz w:val="20"/>
                <w:szCs w:val="20"/>
              </w:rPr>
              <w:t>icipación y educación ambiental</w:t>
            </w:r>
          </w:p>
        </w:tc>
        <w:tc>
          <w:tcPr>
            <w:tcW w:w="1843" w:type="dxa"/>
            <w:shd w:val="clear" w:color="auto" w:fill="auto"/>
            <w:vAlign w:val="center"/>
          </w:tcPr>
          <w:p w:rsidR="0068189F" w:rsidRPr="00A61169" w:rsidRDefault="0068189F" w:rsidP="0068189F">
            <w:pPr>
              <w:jc w:val="center"/>
              <w:rPr>
                <w:rFonts w:ascii="Arial" w:eastAsia="Arial" w:hAnsi="Arial" w:cs="Arial"/>
                <w:b/>
                <w:sz w:val="20"/>
                <w:szCs w:val="20"/>
              </w:rPr>
            </w:pPr>
            <w:r w:rsidRPr="0073447A">
              <w:rPr>
                <w:rFonts w:ascii="Arial" w:eastAsia="Arial" w:hAnsi="Arial" w:cs="Arial"/>
                <w:b/>
                <w:sz w:val="20"/>
                <w:szCs w:val="20"/>
              </w:rPr>
              <w:t>Oficina de Partic</w:t>
            </w:r>
            <w:r>
              <w:rPr>
                <w:rFonts w:ascii="Arial" w:eastAsia="Arial" w:hAnsi="Arial" w:cs="Arial"/>
                <w:b/>
                <w:sz w:val="20"/>
                <w:szCs w:val="20"/>
              </w:rPr>
              <w:t>ipación Educación y Localidades</w:t>
            </w:r>
          </w:p>
        </w:tc>
        <w:tc>
          <w:tcPr>
            <w:tcW w:w="3827" w:type="dxa"/>
            <w:shd w:val="clear" w:color="auto" w:fill="auto"/>
            <w:vAlign w:val="center"/>
          </w:tcPr>
          <w:p w:rsidR="0068189F" w:rsidRPr="00EA45B9" w:rsidRDefault="0068189F" w:rsidP="0068189F">
            <w:pPr>
              <w:jc w:val="both"/>
              <w:rPr>
                <w:rFonts w:ascii="Arial" w:hAnsi="Arial" w:cs="Arial"/>
                <w:color w:val="000000"/>
                <w:sz w:val="20"/>
                <w:szCs w:val="20"/>
              </w:rPr>
            </w:pPr>
            <w:r w:rsidRPr="0073447A">
              <w:rPr>
                <w:rFonts w:ascii="Arial" w:hAnsi="Arial" w:cs="Arial"/>
                <w:color w:val="000000"/>
                <w:sz w:val="20"/>
                <w:szCs w:val="20"/>
              </w:rPr>
              <w:t>Número de personas vinculadas en las estrategias de educación ambiental</w:t>
            </w:r>
          </w:p>
        </w:tc>
        <w:tc>
          <w:tcPr>
            <w:tcW w:w="1276" w:type="dxa"/>
            <w:shd w:val="clear" w:color="auto" w:fill="92D050"/>
            <w:vAlign w:val="center"/>
          </w:tcPr>
          <w:p w:rsidR="0068189F" w:rsidRDefault="0068189F" w:rsidP="0068189F">
            <w:pPr>
              <w:jc w:val="center"/>
              <w:rPr>
                <w:rFonts w:ascii="Arial" w:eastAsia="Arial" w:hAnsi="Arial" w:cs="Arial"/>
                <w:b/>
                <w:sz w:val="20"/>
                <w:szCs w:val="20"/>
              </w:rPr>
            </w:pPr>
            <w:r>
              <w:rPr>
                <w:rFonts w:ascii="Arial" w:eastAsia="Arial" w:hAnsi="Arial" w:cs="Arial"/>
                <w:b/>
                <w:sz w:val="20"/>
                <w:szCs w:val="20"/>
              </w:rPr>
              <w:t>100</w:t>
            </w:r>
          </w:p>
        </w:tc>
      </w:tr>
      <w:tr w:rsidR="0073447A">
        <w:tc>
          <w:tcPr>
            <w:tcW w:w="1980" w:type="dxa"/>
            <w:shd w:val="clear" w:color="auto" w:fill="auto"/>
            <w:vAlign w:val="center"/>
          </w:tcPr>
          <w:p w:rsidR="0073447A" w:rsidRDefault="0068189F" w:rsidP="0068189F">
            <w:pPr>
              <w:jc w:val="center"/>
              <w:rPr>
                <w:rFonts w:ascii="Arial" w:eastAsia="Arial" w:hAnsi="Arial" w:cs="Arial"/>
                <w:b/>
                <w:sz w:val="20"/>
                <w:szCs w:val="20"/>
              </w:rPr>
            </w:pPr>
            <w:r>
              <w:rPr>
                <w:rFonts w:ascii="Arial" w:eastAsia="Arial" w:hAnsi="Arial" w:cs="Arial"/>
                <w:b/>
                <w:sz w:val="20"/>
                <w:szCs w:val="20"/>
              </w:rPr>
              <w:t>Gestión Contractual</w:t>
            </w:r>
          </w:p>
        </w:tc>
        <w:tc>
          <w:tcPr>
            <w:tcW w:w="1843" w:type="dxa"/>
            <w:shd w:val="clear" w:color="auto" w:fill="auto"/>
            <w:vAlign w:val="center"/>
          </w:tcPr>
          <w:p w:rsidR="0073447A" w:rsidRDefault="0068189F" w:rsidP="0068189F">
            <w:pPr>
              <w:jc w:val="center"/>
              <w:rPr>
                <w:rFonts w:ascii="Arial" w:eastAsia="Arial" w:hAnsi="Arial" w:cs="Arial"/>
                <w:b/>
                <w:sz w:val="20"/>
                <w:szCs w:val="20"/>
              </w:rPr>
            </w:pPr>
            <w:r>
              <w:rPr>
                <w:rFonts w:ascii="Arial" w:eastAsia="Arial" w:hAnsi="Arial" w:cs="Arial"/>
                <w:b/>
                <w:sz w:val="20"/>
                <w:szCs w:val="20"/>
              </w:rPr>
              <w:t>Subdirección Contractual</w:t>
            </w:r>
          </w:p>
        </w:tc>
        <w:tc>
          <w:tcPr>
            <w:tcW w:w="3827" w:type="dxa"/>
            <w:shd w:val="clear" w:color="auto" w:fill="auto"/>
            <w:vAlign w:val="center"/>
          </w:tcPr>
          <w:p w:rsidR="0073447A" w:rsidRPr="0073447A" w:rsidRDefault="000369BF" w:rsidP="0073447A">
            <w:pPr>
              <w:jc w:val="both"/>
              <w:rPr>
                <w:rFonts w:ascii="Arial" w:hAnsi="Arial" w:cs="Arial"/>
                <w:color w:val="000000"/>
                <w:sz w:val="20"/>
                <w:szCs w:val="20"/>
              </w:rPr>
            </w:pPr>
            <w:r w:rsidRPr="000369BF">
              <w:rPr>
                <w:rFonts w:ascii="Arial" w:hAnsi="Arial" w:cs="Arial"/>
                <w:color w:val="000000"/>
                <w:sz w:val="20"/>
                <w:szCs w:val="20"/>
              </w:rPr>
              <w:t>Eficacia</w:t>
            </w:r>
            <w:r>
              <w:rPr>
                <w:rFonts w:ascii="Arial" w:hAnsi="Arial" w:cs="Arial"/>
                <w:color w:val="000000"/>
                <w:sz w:val="20"/>
                <w:szCs w:val="20"/>
              </w:rPr>
              <w:t xml:space="preserve"> en la Gestión Contractual 2021</w:t>
            </w:r>
          </w:p>
        </w:tc>
        <w:tc>
          <w:tcPr>
            <w:tcW w:w="1276" w:type="dxa"/>
            <w:shd w:val="clear" w:color="auto" w:fill="92D050"/>
            <w:vAlign w:val="center"/>
          </w:tcPr>
          <w:p w:rsidR="0073447A" w:rsidRDefault="000369BF" w:rsidP="00683936">
            <w:pPr>
              <w:jc w:val="center"/>
              <w:rPr>
                <w:rFonts w:ascii="Arial" w:eastAsia="Arial" w:hAnsi="Arial" w:cs="Arial"/>
                <w:b/>
                <w:sz w:val="20"/>
                <w:szCs w:val="20"/>
              </w:rPr>
            </w:pPr>
            <w:r>
              <w:rPr>
                <w:rFonts w:ascii="Arial" w:eastAsia="Arial" w:hAnsi="Arial" w:cs="Arial"/>
                <w:b/>
                <w:sz w:val="20"/>
                <w:szCs w:val="20"/>
              </w:rPr>
              <w:t>100</w:t>
            </w:r>
          </w:p>
        </w:tc>
      </w:tr>
      <w:tr w:rsidR="00D97E1B">
        <w:tc>
          <w:tcPr>
            <w:tcW w:w="1980" w:type="dxa"/>
            <w:vMerge w:val="restart"/>
            <w:shd w:val="clear" w:color="auto" w:fill="auto"/>
            <w:vAlign w:val="center"/>
          </w:tcPr>
          <w:p w:rsidR="00D97E1B" w:rsidRDefault="00D97E1B" w:rsidP="0068189F">
            <w:pPr>
              <w:jc w:val="center"/>
              <w:rPr>
                <w:rFonts w:ascii="Arial" w:eastAsia="Arial" w:hAnsi="Arial" w:cs="Arial"/>
                <w:b/>
                <w:sz w:val="20"/>
                <w:szCs w:val="20"/>
              </w:rPr>
            </w:pPr>
            <w:r w:rsidRPr="0068189F">
              <w:rPr>
                <w:rFonts w:ascii="Arial" w:eastAsia="Arial" w:hAnsi="Arial" w:cs="Arial"/>
                <w:b/>
                <w:sz w:val="20"/>
                <w:szCs w:val="20"/>
              </w:rPr>
              <w:t>Evaluación, control y s</w:t>
            </w:r>
            <w:r>
              <w:rPr>
                <w:rFonts w:ascii="Arial" w:eastAsia="Arial" w:hAnsi="Arial" w:cs="Arial"/>
                <w:b/>
                <w:sz w:val="20"/>
                <w:szCs w:val="20"/>
              </w:rPr>
              <w:t>eguimiento</w:t>
            </w:r>
          </w:p>
        </w:tc>
        <w:tc>
          <w:tcPr>
            <w:tcW w:w="1843" w:type="dxa"/>
            <w:vMerge w:val="restart"/>
            <w:shd w:val="clear" w:color="auto" w:fill="auto"/>
            <w:vAlign w:val="center"/>
          </w:tcPr>
          <w:p w:rsidR="00D97E1B" w:rsidRDefault="00D97E1B" w:rsidP="006D3BDA">
            <w:pPr>
              <w:jc w:val="center"/>
              <w:rPr>
                <w:rFonts w:ascii="Arial" w:eastAsia="Arial" w:hAnsi="Arial" w:cs="Arial"/>
                <w:b/>
                <w:sz w:val="20"/>
                <w:szCs w:val="20"/>
              </w:rPr>
            </w:pPr>
            <w:r w:rsidRPr="0068189F">
              <w:rPr>
                <w:rFonts w:ascii="Arial" w:eastAsia="Arial" w:hAnsi="Arial" w:cs="Arial"/>
                <w:b/>
                <w:sz w:val="20"/>
                <w:szCs w:val="20"/>
              </w:rPr>
              <w:t>Subdirección de Calidad del Aire, Auditiva y Visual</w:t>
            </w:r>
            <w:r>
              <w:rPr>
                <w:rFonts w:ascii="Arial" w:hAnsi="Arial" w:cs="Arial"/>
                <w:color w:val="000000"/>
                <w:sz w:val="20"/>
                <w:szCs w:val="20"/>
              </w:rPr>
              <w:t>.</w:t>
            </w:r>
          </w:p>
        </w:tc>
        <w:tc>
          <w:tcPr>
            <w:tcW w:w="3827" w:type="dxa"/>
            <w:shd w:val="clear" w:color="auto" w:fill="auto"/>
            <w:vAlign w:val="center"/>
          </w:tcPr>
          <w:p w:rsidR="00D97E1B" w:rsidRPr="000369BF" w:rsidRDefault="00D97E1B" w:rsidP="0073447A">
            <w:pPr>
              <w:jc w:val="both"/>
              <w:rPr>
                <w:rFonts w:ascii="Arial" w:hAnsi="Arial" w:cs="Arial"/>
                <w:color w:val="000000"/>
                <w:sz w:val="20"/>
                <w:szCs w:val="20"/>
              </w:rPr>
            </w:pPr>
            <w:r w:rsidRPr="0068189F">
              <w:rPr>
                <w:rFonts w:ascii="Arial" w:hAnsi="Arial" w:cs="Arial"/>
                <w:color w:val="000000"/>
                <w:sz w:val="20"/>
                <w:szCs w:val="20"/>
              </w:rPr>
              <w:t>% de datos válidos para determinar la concentración promedio an</w:t>
            </w:r>
            <w:r>
              <w:rPr>
                <w:rFonts w:ascii="Arial" w:hAnsi="Arial" w:cs="Arial"/>
                <w:color w:val="000000"/>
                <w:sz w:val="20"/>
                <w:szCs w:val="20"/>
              </w:rPr>
              <w:t>ual de PM10 y PM2.5 en la RMCAB</w:t>
            </w:r>
          </w:p>
        </w:tc>
        <w:tc>
          <w:tcPr>
            <w:tcW w:w="1276" w:type="dxa"/>
            <w:shd w:val="clear" w:color="auto" w:fill="92D050"/>
            <w:vAlign w:val="center"/>
          </w:tcPr>
          <w:p w:rsidR="00D97E1B" w:rsidRDefault="00D97E1B" w:rsidP="00683936">
            <w:pPr>
              <w:jc w:val="center"/>
              <w:rPr>
                <w:rFonts w:ascii="Arial" w:eastAsia="Arial" w:hAnsi="Arial" w:cs="Arial"/>
                <w:b/>
                <w:sz w:val="20"/>
                <w:szCs w:val="20"/>
              </w:rPr>
            </w:pPr>
            <w:r>
              <w:rPr>
                <w:rFonts w:ascii="Arial" w:eastAsia="Arial" w:hAnsi="Arial" w:cs="Arial"/>
                <w:b/>
                <w:sz w:val="20"/>
                <w:szCs w:val="20"/>
              </w:rPr>
              <w:t>100</w:t>
            </w:r>
          </w:p>
        </w:tc>
      </w:tr>
      <w:tr w:rsidR="00D97E1B">
        <w:tc>
          <w:tcPr>
            <w:tcW w:w="1980" w:type="dxa"/>
            <w:vMerge/>
            <w:shd w:val="clear" w:color="auto" w:fill="auto"/>
            <w:vAlign w:val="center"/>
          </w:tcPr>
          <w:p w:rsidR="00D97E1B" w:rsidRPr="0068189F" w:rsidRDefault="00D97E1B" w:rsidP="0068189F">
            <w:pPr>
              <w:jc w:val="center"/>
              <w:rPr>
                <w:rFonts w:ascii="Arial" w:eastAsia="Arial" w:hAnsi="Arial" w:cs="Arial"/>
                <w:b/>
                <w:sz w:val="20"/>
                <w:szCs w:val="20"/>
              </w:rPr>
            </w:pPr>
          </w:p>
        </w:tc>
        <w:tc>
          <w:tcPr>
            <w:tcW w:w="1843" w:type="dxa"/>
            <w:vMerge/>
            <w:shd w:val="clear" w:color="auto" w:fill="auto"/>
            <w:vAlign w:val="center"/>
          </w:tcPr>
          <w:p w:rsidR="00D97E1B" w:rsidRDefault="00D97E1B" w:rsidP="006D3BDA">
            <w:pPr>
              <w:jc w:val="center"/>
              <w:rPr>
                <w:rFonts w:ascii="Arial" w:hAnsi="Arial" w:cs="Arial"/>
                <w:color w:val="000000"/>
                <w:sz w:val="20"/>
                <w:szCs w:val="20"/>
              </w:rPr>
            </w:pPr>
          </w:p>
        </w:tc>
        <w:tc>
          <w:tcPr>
            <w:tcW w:w="3827" w:type="dxa"/>
            <w:shd w:val="clear" w:color="auto" w:fill="auto"/>
            <w:vAlign w:val="center"/>
          </w:tcPr>
          <w:p w:rsidR="00D97E1B" w:rsidRPr="0068189F" w:rsidRDefault="00D97E1B" w:rsidP="0073447A">
            <w:pPr>
              <w:jc w:val="both"/>
              <w:rPr>
                <w:rFonts w:ascii="Arial" w:hAnsi="Arial" w:cs="Arial"/>
                <w:color w:val="000000"/>
                <w:sz w:val="20"/>
                <w:szCs w:val="20"/>
              </w:rPr>
            </w:pPr>
            <w:r>
              <w:rPr>
                <w:rFonts w:ascii="Arial" w:hAnsi="Arial" w:cs="Arial"/>
                <w:color w:val="000000"/>
                <w:sz w:val="20"/>
                <w:szCs w:val="20"/>
              </w:rPr>
              <w:t>Reducción de procesos acumulados en los repartos, dentro de la Subdirección de Calidad del Aire, Auditiva y Visual - SCAAV.</w:t>
            </w:r>
          </w:p>
        </w:tc>
        <w:tc>
          <w:tcPr>
            <w:tcW w:w="1276" w:type="dxa"/>
            <w:shd w:val="clear" w:color="auto" w:fill="92D050"/>
            <w:vAlign w:val="center"/>
          </w:tcPr>
          <w:p w:rsidR="00D97E1B" w:rsidRDefault="00D97E1B" w:rsidP="00683936">
            <w:pPr>
              <w:jc w:val="center"/>
              <w:rPr>
                <w:rFonts w:ascii="Arial" w:eastAsia="Arial" w:hAnsi="Arial" w:cs="Arial"/>
                <w:b/>
                <w:sz w:val="20"/>
                <w:szCs w:val="20"/>
              </w:rPr>
            </w:pPr>
            <w:r>
              <w:rPr>
                <w:rFonts w:ascii="Arial" w:eastAsia="Arial" w:hAnsi="Arial" w:cs="Arial"/>
                <w:b/>
                <w:sz w:val="20"/>
                <w:szCs w:val="20"/>
              </w:rPr>
              <w:t>100</w:t>
            </w:r>
          </w:p>
        </w:tc>
      </w:tr>
      <w:tr w:rsidR="00D97E1B">
        <w:tc>
          <w:tcPr>
            <w:tcW w:w="1980" w:type="dxa"/>
            <w:vMerge/>
            <w:shd w:val="clear" w:color="auto" w:fill="auto"/>
            <w:vAlign w:val="center"/>
          </w:tcPr>
          <w:p w:rsidR="00D97E1B" w:rsidRPr="0068189F" w:rsidRDefault="00D97E1B" w:rsidP="0068189F">
            <w:pPr>
              <w:jc w:val="center"/>
              <w:rPr>
                <w:rFonts w:ascii="Arial" w:eastAsia="Arial" w:hAnsi="Arial" w:cs="Arial"/>
                <w:b/>
                <w:sz w:val="20"/>
                <w:szCs w:val="20"/>
              </w:rPr>
            </w:pPr>
          </w:p>
        </w:tc>
        <w:tc>
          <w:tcPr>
            <w:tcW w:w="1843" w:type="dxa"/>
            <w:vMerge/>
            <w:shd w:val="clear" w:color="auto" w:fill="auto"/>
            <w:vAlign w:val="center"/>
          </w:tcPr>
          <w:p w:rsidR="00D97E1B" w:rsidRDefault="00D97E1B" w:rsidP="006D3BDA">
            <w:pPr>
              <w:jc w:val="center"/>
              <w:rPr>
                <w:rFonts w:ascii="Arial" w:hAnsi="Arial" w:cs="Arial"/>
                <w:color w:val="000000"/>
                <w:sz w:val="20"/>
                <w:szCs w:val="20"/>
              </w:rPr>
            </w:pPr>
          </w:p>
        </w:tc>
        <w:tc>
          <w:tcPr>
            <w:tcW w:w="3827" w:type="dxa"/>
            <w:shd w:val="clear" w:color="auto" w:fill="auto"/>
            <w:vAlign w:val="center"/>
          </w:tcPr>
          <w:p w:rsidR="00D97E1B" w:rsidRDefault="00D97E1B" w:rsidP="0073447A">
            <w:pPr>
              <w:jc w:val="both"/>
              <w:rPr>
                <w:rFonts w:ascii="Arial" w:hAnsi="Arial" w:cs="Arial"/>
                <w:color w:val="000000"/>
                <w:sz w:val="20"/>
                <w:szCs w:val="20"/>
              </w:rPr>
            </w:pPr>
            <w:r>
              <w:rPr>
                <w:rFonts w:ascii="Arial" w:hAnsi="Arial" w:cs="Arial"/>
                <w:color w:val="000000"/>
                <w:sz w:val="20"/>
                <w:szCs w:val="20"/>
              </w:rPr>
              <w:t>Reducción del tiempo de inactividad en FOREST de los procesos asociados a la SCAAV.</w:t>
            </w:r>
          </w:p>
        </w:tc>
        <w:tc>
          <w:tcPr>
            <w:tcW w:w="1276" w:type="dxa"/>
            <w:shd w:val="clear" w:color="auto" w:fill="92D050"/>
            <w:vAlign w:val="center"/>
          </w:tcPr>
          <w:p w:rsidR="00D97E1B" w:rsidRDefault="00D97E1B" w:rsidP="00683936">
            <w:pPr>
              <w:jc w:val="center"/>
              <w:rPr>
                <w:rFonts w:ascii="Arial" w:eastAsia="Arial" w:hAnsi="Arial" w:cs="Arial"/>
                <w:b/>
                <w:sz w:val="20"/>
                <w:szCs w:val="20"/>
              </w:rPr>
            </w:pPr>
            <w:r>
              <w:rPr>
                <w:rFonts w:ascii="Arial" w:eastAsia="Arial" w:hAnsi="Arial" w:cs="Arial"/>
                <w:b/>
                <w:sz w:val="20"/>
                <w:szCs w:val="20"/>
              </w:rPr>
              <w:t>100</w:t>
            </w:r>
          </w:p>
        </w:tc>
      </w:tr>
      <w:tr w:rsidR="00D97E1B">
        <w:tc>
          <w:tcPr>
            <w:tcW w:w="1980" w:type="dxa"/>
            <w:vMerge/>
            <w:shd w:val="clear" w:color="auto" w:fill="auto"/>
            <w:vAlign w:val="center"/>
          </w:tcPr>
          <w:p w:rsidR="00D97E1B" w:rsidRPr="0068189F" w:rsidRDefault="00D97E1B" w:rsidP="0068189F">
            <w:pPr>
              <w:jc w:val="center"/>
              <w:rPr>
                <w:rFonts w:ascii="Arial" w:eastAsia="Arial" w:hAnsi="Arial" w:cs="Arial"/>
                <w:b/>
                <w:sz w:val="20"/>
                <w:szCs w:val="20"/>
              </w:rPr>
            </w:pPr>
          </w:p>
        </w:tc>
        <w:tc>
          <w:tcPr>
            <w:tcW w:w="1843" w:type="dxa"/>
            <w:vMerge/>
            <w:shd w:val="clear" w:color="auto" w:fill="auto"/>
            <w:vAlign w:val="center"/>
          </w:tcPr>
          <w:p w:rsidR="00D97E1B" w:rsidRDefault="00D97E1B" w:rsidP="006D3BDA">
            <w:pPr>
              <w:jc w:val="center"/>
              <w:rPr>
                <w:rFonts w:ascii="Arial" w:hAnsi="Arial" w:cs="Arial"/>
                <w:color w:val="000000"/>
                <w:sz w:val="20"/>
                <w:szCs w:val="20"/>
              </w:rPr>
            </w:pPr>
          </w:p>
        </w:tc>
        <w:tc>
          <w:tcPr>
            <w:tcW w:w="3827" w:type="dxa"/>
            <w:shd w:val="clear" w:color="auto" w:fill="auto"/>
            <w:vAlign w:val="center"/>
          </w:tcPr>
          <w:p w:rsidR="00D97E1B" w:rsidRDefault="00D97E1B" w:rsidP="0073447A">
            <w:pPr>
              <w:jc w:val="both"/>
              <w:rPr>
                <w:rFonts w:ascii="Arial" w:hAnsi="Arial" w:cs="Arial"/>
                <w:color w:val="000000"/>
                <w:sz w:val="20"/>
                <w:szCs w:val="20"/>
              </w:rPr>
            </w:pPr>
            <w:r w:rsidRPr="00D33742">
              <w:rPr>
                <w:rFonts w:ascii="Arial" w:hAnsi="Arial" w:cs="Arial"/>
                <w:color w:val="000000"/>
                <w:sz w:val="20"/>
                <w:szCs w:val="20"/>
              </w:rPr>
              <w:t>% de representatividad temporal de los datos generados por la Red de Monitoreo de Rui</w:t>
            </w:r>
            <w:r>
              <w:rPr>
                <w:rFonts w:ascii="Arial" w:hAnsi="Arial" w:cs="Arial"/>
                <w:color w:val="000000"/>
                <w:sz w:val="20"/>
                <w:szCs w:val="20"/>
              </w:rPr>
              <w:t>do Ambiental de Bogotá - RMRAB.</w:t>
            </w:r>
          </w:p>
        </w:tc>
        <w:tc>
          <w:tcPr>
            <w:tcW w:w="1276" w:type="dxa"/>
            <w:shd w:val="clear" w:color="auto" w:fill="92D050"/>
            <w:vAlign w:val="center"/>
          </w:tcPr>
          <w:p w:rsidR="00D97E1B" w:rsidRDefault="00D97E1B" w:rsidP="00683936">
            <w:pPr>
              <w:jc w:val="center"/>
              <w:rPr>
                <w:rFonts w:ascii="Arial" w:eastAsia="Arial" w:hAnsi="Arial" w:cs="Arial"/>
                <w:b/>
                <w:sz w:val="20"/>
                <w:szCs w:val="20"/>
              </w:rPr>
            </w:pPr>
            <w:r>
              <w:rPr>
                <w:rFonts w:ascii="Arial" w:eastAsia="Arial" w:hAnsi="Arial" w:cs="Arial"/>
                <w:b/>
                <w:sz w:val="20"/>
                <w:szCs w:val="20"/>
              </w:rPr>
              <w:t>100</w:t>
            </w:r>
          </w:p>
        </w:tc>
      </w:tr>
      <w:tr w:rsidR="00D97E1B">
        <w:tc>
          <w:tcPr>
            <w:tcW w:w="1980" w:type="dxa"/>
            <w:vMerge w:val="restart"/>
            <w:shd w:val="clear" w:color="auto" w:fill="auto"/>
            <w:vAlign w:val="center"/>
          </w:tcPr>
          <w:p w:rsidR="00D97E1B" w:rsidRPr="0068189F" w:rsidRDefault="00D97E1B" w:rsidP="00D97E1B">
            <w:pPr>
              <w:jc w:val="center"/>
              <w:rPr>
                <w:rFonts w:ascii="Arial" w:eastAsia="Arial" w:hAnsi="Arial" w:cs="Arial"/>
                <w:b/>
                <w:sz w:val="20"/>
                <w:szCs w:val="20"/>
              </w:rPr>
            </w:pPr>
            <w:r w:rsidRPr="00D97E1B">
              <w:rPr>
                <w:rFonts w:ascii="Arial" w:eastAsia="Arial" w:hAnsi="Arial" w:cs="Arial"/>
                <w:b/>
                <w:sz w:val="20"/>
                <w:szCs w:val="20"/>
              </w:rPr>
              <w:t>Gestió</w:t>
            </w:r>
            <w:r>
              <w:rPr>
                <w:rFonts w:ascii="Arial" w:eastAsia="Arial" w:hAnsi="Arial" w:cs="Arial"/>
                <w:b/>
                <w:sz w:val="20"/>
                <w:szCs w:val="20"/>
              </w:rPr>
              <w:t>n Ambiental y Desarrollo rural.</w:t>
            </w:r>
          </w:p>
        </w:tc>
        <w:tc>
          <w:tcPr>
            <w:tcW w:w="1843" w:type="dxa"/>
            <w:vMerge w:val="restart"/>
            <w:shd w:val="clear" w:color="auto" w:fill="auto"/>
            <w:vAlign w:val="center"/>
          </w:tcPr>
          <w:p w:rsidR="00D97E1B" w:rsidRDefault="00D97E1B" w:rsidP="00D97E1B">
            <w:pPr>
              <w:jc w:val="center"/>
              <w:rPr>
                <w:rFonts w:ascii="Arial" w:hAnsi="Arial" w:cs="Arial"/>
                <w:color w:val="000000"/>
                <w:sz w:val="20"/>
                <w:szCs w:val="20"/>
              </w:rPr>
            </w:pPr>
            <w:r w:rsidRPr="00D97E1B">
              <w:rPr>
                <w:rFonts w:ascii="Arial" w:eastAsia="Arial" w:hAnsi="Arial" w:cs="Arial"/>
                <w:b/>
                <w:sz w:val="20"/>
                <w:szCs w:val="20"/>
              </w:rPr>
              <w:t>Subdirección de Ecourbanismo y</w:t>
            </w:r>
            <w:r>
              <w:rPr>
                <w:rFonts w:ascii="Arial" w:hAnsi="Arial" w:cs="Arial"/>
                <w:color w:val="000000"/>
                <w:sz w:val="20"/>
                <w:szCs w:val="20"/>
              </w:rPr>
              <w:t xml:space="preserve"> </w:t>
            </w:r>
            <w:r w:rsidRPr="00D97E1B">
              <w:rPr>
                <w:rFonts w:ascii="Arial" w:eastAsia="Arial" w:hAnsi="Arial" w:cs="Arial"/>
                <w:b/>
                <w:sz w:val="20"/>
                <w:szCs w:val="20"/>
              </w:rPr>
              <w:t>Gestión Ambiental Empresarial</w:t>
            </w:r>
          </w:p>
        </w:tc>
        <w:tc>
          <w:tcPr>
            <w:tcW w:w="3827" w:type="dxa"/>
            <w:shd w:val="clear" w:color="auto" w:fill="auto"/>
            <w:vAlign w:val="center"/>
          </w:tcPr>
          <w:p w:rsidR="00D97E1B" w:rsidRPr="00D33742" w:rsidRDefault="00D97E1B" w:rsidP="0073447A">
            <w:pPr>
              <w:jc w:val="both"/>
              <w:rPr>
                <w:rFonts w:ascii="Arial" w:hAnsi="Arial" w:cs="Arial"/>
                <w:color w:val="000000"/>
                <w:sz w:val="20"/>
                <w:szCs w:val="20"/>
              </w:rPr>
            </w:pPr>
            <w:r w:rsidRPr="00D97E1B">
              <w:rPr>
                <w:rFonts w:ascii="Arial" w:hAnsi="Arial" w:cs="Arial"/>
                <w:color w:val="000000"/>
                <w:sz w:val="20"/>
                <w:szCs w:val="20"/>
              </w:rPr>
              <w:t>Actas de comités y conceptos realizados para la incorporación de determinantes ambientales</w:t>
            </w:r>
            <w:r>
              <w:rPr>
                <w:rFonts w:ascii="Arial" w:hAnsi="Arial" w:cs="Arial"/>
                <w:color w:val="000000"/>
                <w:sz w:val="20"/>
                <w:szCs w:val="20"/>
              </w:rPr>
              <w:t xml:space="preserve"> en proyectos de infraestructura</w:t>
            </w:r>
          </w:p>
        </w:tc>
        <w:tc>
          <w:tcPr>
            <w:tcW w:w="1276" w:type="dxa"/>
            <w:shd w:val="clear" w:color="auto" w:fill="92D050"/>
            <w:vAlign w:val="center"/>
          </w:tcPr>
          <w:p w:rsidR="00D97E1B" w:rsidRDefault="00D97E1B" w:rsidP="00683936">
            <w:pPr>
              <w:jc w:val="center"/>
              <w:rPr>
                <w:rFonts w:ascii="Arial" w:eastAsia="Arial" w:hAnsi="Arial" w:cs="Arial"/>
                <w:b/>
                <w:sz w:val="20"/>
                <w:szCs w:val="20"/>
              </w:rPr>
            </w:pPr>
            <w:r>
              <w:rPr>
                <w:rFonts w:ascii="Arial" w:eastAsia="Arial" w:hAnsi="Arial" w:cs="Arial"/>
                <w:b/>
                <w:sz w:val="20"/>
                <w:szCs w:val="20"/>
              </w:rPr>
              <w:t>100</w:t>
            </w:r>
          </w:p>
        </w:tc>
      </w:tr>
      <w:tr w:rsidR="00D97E1B">
        <w:tc>
          <w:tcPr>
            <w:tcW w:w="1980" w:type="dxa"/>
            <w:vMerge/>
            <w:shd w:val="clear" w:color="auto" w:fill="auto"/>
            <w:vAlign w:val="center"/>
          </w:tcPr>
          <w:p w:rsidR="00D97E1B" w:rsidRPr="00D97E1B" w:rsidRDefault="00D97E1B" w:rsidP="00D97E1B">
            <w:pPr>
              <w:jc w:val="center"/>
              <w:rPr>
                <w:rFonts w:ascii="Arial" w:eastAsia="Arial" w:hAnsi="Arial" w:cs="Arial"/>
                <w:b/>
                <w:sz w:val="20"/>
                <w:szCs w:val="20"/>
              </w:rPr>
            </w:pPr>
          </w:p>
        </w:tc>
        <w:tc>
          <w:tcPr>
            <w:tcW w:w="1843" w:type="dxa"/>
            <w:vMerge/>
            <w:shd w:val="clear" w:color="auto" w:fill="auto"/>
            <w:vAlign w:val="center"/>
          </w:tcPr>
          <w:p w:rsidR="00D97E1B" w:rsidRPr="00D97E1B" w:rsidRDefault="00D97E1B" w:rsidP="00D97E1B">
            <w:pPr>
              <w:jc w:val="center"/>
              <w:rPr>
                <w:rFonts w:ascii="Arial" w:eastAsia="Arial" w:hAnsi="Arial" w:cs="Arial"/>
                <w:b/>
                <w:sz w:val="20"/>
                <w:szCs w:val="20"/>
              </w:rPr>
            </w:pPr>
          </w:p>
        </w:tc>
        <w:tc>
          <w:tcPr>
            <w:tcW w:w="3827" w:type="dxa"/>
            <w:shd w:val="clear" w:color="auto" w:fill="auto"/>
            <w:vAlign w:val="center"/>
          </w:tcPr>
          <w:p w:rsidR="00D97E1B" w:rsidRPr="00D97E1B" w:rsidRDefault="00D97E1B" w:rsidP="0073447A">
            <w:pPr>
              <w:jc w:val="both"/>
              <w:rPr>
                <w:rFonts w:ascii="Arial" w:hAnsi="Arial" w:cs="Arial"/>
                <w:color w:val="000000"/>
                <w:sz w:val="20"/>
                <w:szCs w:val="20"/>
              </w:rPr>
            </w:pPr>
            <w:r w:rsidRPr="00D97E1B">
              <w:rPr>
                <w:rFonts w:ascii="Arial" w:hAnsi="Arial" w:cs="Arial"/>
                <w:color w:val="000000"/>
                <w:sz w:val="20"/>
                <w:szCs w:val="20"/>
              </w:rPr>
              <w:t>Número de proyectos de infraestructura verificados en su incorporación de determinantes y lineamientos ambientales</w:t>
            </w:r>
          </w:p>
        </w:tc>
        <w:tc>
          <w:tcPr>
            <w:tcW w:w="1276" w:type="dxa"/>
            <w:shd w:val="clear" w:color="auto" w:fill="92D050"/>
            <w:vAlign w:val="center"/>
          </w:tcPr>
          <w:p w:rsidR="00D97E1B" w:rsidRDefault="00D97E1B" w:rsidP="00683936">
            <w:pPr>
              <w:jc w:val="center"/>
              <w:rPr>
                <w:rFonts w:ascii="Arial" w:eastAsia="Arial" w:hAnsi="Arial" w:cs="Arial"/>
                <w:b/>
                <w:sz w:val="20"/>
                <w:szCs w:val="20"/>
              </w:rPr>
            </w:pPr>
            <w:r>
              <w:rPr>
                <w:rFonts w:ascii="Arial" w:eastAsia="Arial" w:hAnsi="Arial" w:cs="Arial"/>
                <w:b/>
                <w:sz w:val="20"/>
                <w:szCs w:val="20"/>
              </w:rPr>
              <w:t>100</w:t>
            </w:r>
          </w:p>
        </w:tc>
      </w:tr>
      <w:tr w:rsidR="00D97E1B">
        <w:tc>
          <w:tcPr>
            <w:tcW w:w="1980" w:type="dxa"/>
            <w:vMerge/>
            <w:shd w:val="clear" w:color="auto" w:fill="auto"/>
            <w:vAlign w:val="center"/>
          </w:tcPr>
          <w:p w:rsidR="00D97E1B" w:rsidRPr="00D97E1B" w:rsidRDefault="00D97E1B" w:rsidP="00D97E1B">
            <w:pPr>
              <w:jc w:val="center"/>
              <w:rPr>
                <w:rFonts w:ascii="Arial" w:eastAsia="Arial" w:hAnsi="Arial" w:cs="Arial"/>
                <w:b/>
                <w:sz w:val="20"/>
                <w:szCs w:val="20"/>
              </w:rPr>
            </w:pPr>
          </w:p>
        </w:tc>
        <w:tc>
          <w:tcPr>
            <w:tcW w:w="1843" w:type="dxa"/>
            <w:vMerge/>
            <w:shd w:val="clear" w:color="auto" w:fill="auto"/>
            <w:vAlign w:val="center"/>
          </w:tcPr>
          <w:p w:rsidR="00D97E1B" w:rsidRPr="00D97E1B" w:rsidRDefault="00D97E1B" w:rsidP="00D97E1B">
            <w:pPr>
              <w:jc w:val="center"/>
              <w:rPr>
                <w:rFonts w:ascii="Arial" w:eastAsia="Arial" w:hAnsi="Arial" w:cs="Arial"/>
                <w:b/>
                <w:sz w:val="20"/>
                <w:szCs w:val="20"/>
              </w:rPr>
            </w:pPr>
          </w:p>
        </w:tc>
        <w:tc>
          <w:tcPr>
            <w:tcW w:w="3827" w:type="dxa"/>
            <w:shd w:val="clear" w:color="auto" w:fill="auto"/>
            <w:vAlign w:val="center"/>
          </w:tcPr>
          <w:p w:rsidR="00D97E1B" w:rsidRPr="00D97E1B" w:rsidRDefault="00D97E1B" w:rsidP="0073447A">
            <w:pPr>
              <w:jc w:val="both"/>
              <w:rPr>
                <w:rFonts w:ascii="Arial" w:hAnsi="Arial" w:cs="Arial"/>
                <w:color w:val="000000"/>
                <w:sz w:val="20"/>
                <w:szCs w:val="20"/>
              </w:rPr>
            </w:pPr>
            <w:r>
              <w:rPr>
                <w:rFonts w:ascii="Arial" w:hAnsi="Arial" w:cs="Arial"/>
                <w:sz w:val="20"/>
                <w:szCs w:val="20"/>
              </w:rPr>
              <w:t>Número de proyectos realizados para la promoción de la economía circular para cerrar el ciclo de vida de los materiales</w:t>
            </w:r>
          </w:p>
        </w:tc>
        <w:tc>
          <w:tcPr>
            <w:tcW w:w="1276" w:type="dxa"/>
            <w:shd w:val="clear" w:color="auto" w:fill="92D050"/>
            <w:vAlign w:val="center"/>
          </w:tcPr>
          <w:p w:rsidR="00D97E1B" w:rsidRDefault="00D97E1B" w:rsidP="00683936">
            <w:pPr>
              <w:jc w:val="center"/>
              <w:rPr>
                <w:rFonts w:ascii="Arial" w:eastAsia="Arial" w:hAnsi="Arial" w:cs="Arial"/>
                <w:b/>
                <w:sz w:val="20"/>
                <w:szCs w:val="20"/>
              </w:rPr>
            </w:pPr>
            <w:r>
              <w:rPr>
                <w:rFonts w:ascii="Arial" w:eastAsia="Arial" w:hAnsi="Arial" w:cs="Arial"/>
                <w:b/>
                <w:sz w:val="20"/>
                <w:szCs w:val="20"/>
              </w:rPr>
              <w:t>100</w:t>
            </w:r>
          </w:p>
        </w:tc>
      </w:tr>
      <w:tr w:rsidR="00D97E1B">
        <w:tc>
          <w:tcPr>
            <w:tcW w:w="1980" w:type="dxa"/>
            <w:vMerge/>
            <w:shd w:val="clear" w:color="auto" w:fill="auto"/>
            <w:vAlign w:val="center"/>
          </w:tcPr>
          <w:p w:rsidR="00D97E1B" w:rsidRPr="00D97E1B" w:rsidRDefault="00D97E1B" w:rsidP="00D97E1B">
            <w:pPr>
              <w:jc w:val="center"/>
              <w:rPr>
                <w:rFonts w:ascii="Arial" w:eastAsia="Arial" w:hAnsi="Arial" w:cs="Arial"/>
                <w:b/>
                <w:sz w:val="20"/>
                <w:szCs w:val="20"/>
              </w:rPr>
            </w:pPr>
          </w:p>
        </w:tc>
        <w:tc>
          <w:tcPr>
            <w:tcW w:w="1843" w:type="dxa"/>
            <w:vMerge/>
            <w:shd w:val="clear" w:color="auto" w:fill="auto"/>
            <w:vAlign w:val="center"/>
          </w:tcPr>
          <w:p w:rsidR="00D97E1B" w:rsidRPr="00D97E1B" w:rsidRDefault="00D97E1B" w:rsidP="00D97E1B">
            <w:pPr>
              <w:jc w:val="center"/>
              <w:rPr>
                <w:rFonts w:ascii="Arial" w:eastAsia="Arial" w:hAnsi="Arial" w:cs="Arial"/>
                <w:b/>
                <w:sz w:val="20"/>
                <w:szCs w:val="20"/>
              </w:rPr>
            </w:pPr>
          </w:p>
        </w:tc>
        <w:tc>
          <w:tcPr>
            <w:tcW w:w="3827" w:type="dxa"/>
            <w:shd w:val="clear" w:color="auto" w:fill="auto"/>
            <w:vAlign w:val="center"/>
          </w:tcPr>
          <w:p w:rsidR="00D97E1B" w:rsidRDefault="00D97E1B" w:rsidP="0073447A">
            <w:pPr>
              <w:jc w:val="both"/>
              <w:rPr>
                <w:rFonts w:ascii="Arial" w:hAnsi="Arial" w:cs="Arial"/>
                <w:sz w:val="20"/>
                <w:szCs w:val="20"/>
              </w:rPr>
            </w:pPr>
            <w:r w:rsidRPr="00D97E1B">
              <w:rPr>
                <w:rFonts w:ascii="Arial" w:hAnsi="Arial" w:cs="Arial"/>
                <w:sz w:val="20"/>
                <w:szCs w:val="20"/>
              </w:rPr>
              <w:t>Actividades realizadas para el diseño y la implementación de la Estrategia Distrital de Crecimiento Verde de la ac</w:t>
            </w:r>
            <w:r>
              <w:rPr>
                <w:rFonts w:ascii="Arial" w:hAnsi="Arial" w:cs="Arial"/>
                <w:sz w:val="20"/>
                <w:szCs w:val="20"/>
              </w:rPr>
              <w:t>ciones de competencia de la SDA</w:t>
            </w:r>
          </w:p>
        </w:tc>
        <w:tc>
          <w:tcPr>
            <w:tcW w:w="1276" w:type="dxa"/>
            <w:shd w:val="clear" w:color="auto" w:fill="92D050"/>
            <w:vAlign w:val="center"/>
          </w:tcPr>
          <w:p w:rsidR="00D97E1B" w:rsidRDefault="00D97E1B" w:rsidP="00683936">
            <w:pPr>
              <w:jc w:val="center"/>
              <w:rPr>
                <w:rFonts w:ascii="Arial" w:eastAsia="Arial" w:hAnsi="Arial" w:cs="Arial"/>
                <w:b/>
                <w:sz w:val="20"/>
                <w:szCs w:val="20"/>
              </w:rPr>
            </w:pPr>
            <w:r>
              <w:rPr>
                <w:rFonts w:ascii="Arial" w:eastAsia="Arial" w:hAnsi="Arial" w:cs="Arial"/>
                <w:b/>
                <w:sz w:val="20"/>
                <w:szCs w:val="20"/>
              </w:rPr>
              <w:t>100</w:t>
            </w:r>
          </w:p>
        </w:tc>
      </w:tr>
      <w:tr w:rsidR="00C56F20">
        <w:tc>
          <w:tcPr>
            <w:tcW w:w="1980" w:type="dxa"/>
            <w:vMerge w:val="restart"/>
            <w:shd w:val="clear" w:color="auto" w:fill="auto"/>
            <w:vAlign w:val="center"/>
          </w:tcPr>
          <w:p w:rsidR="00C56F20" w:rsidRPr="00D97E1B" w:rsidRDefault="00C56F20" w:rsidP="00407617">
            <w:pPr>
              <w:jc w:val="center"/>
              <w:rPr>
                <w:rFonts w:ascii="Arial" w:eastAsia="Arial" w:hAnsi="Arial" w:cs="Arial"/>
                <w:b/>
                <w:sz w:val="20"/>
                <w:szCs w:val="20"/>
              </w:rPr>
            </w:pPr>
            <w:r w:rsidRPr="00407617">
              <w:rPr>
                <w:rFonts w:ascii="Arial" w:eastAsia="Arial" w:hAnsi="Arial" w:cs="Arial"/>
                <w:b/>
                <w:sz w:val="20"/>
                <w:szCs w:val="20"/>
              </w:rPr>
              <w:t>Gesti</w:t>
            </w:r>
            <w:r>
              <w:rPr>
                <w:rFonts w:ascii="Arial" w:eastAsia="Arial" w:hAnsi="Arial" w:cs="Arial"/>
                <w:b/>
                <w:sz w:val="20"/>
                <w:szCs w:val="20"/>
              </w:rPr>
              <w:t>ón Ambiental y Desarrollo Rural</w:t>
            </w:r>
          </w:p>
        </w:tc>
        <w:tc>
          <w:tcPr>
            <w:tcW w:w="1843" w:type="dxa"/>
            <w:vMerge w:val="restart"/>
            <w:shd w:val="clear" w:color="auto" w:fill="auto"/>
            <w:vAlign w:val="center"/>
          </w:tcPr>
          <w:p w:rsidR="00C56F20" w:rsidRPr="00D97E1B" w:rsidRDefault="00C56F20" w:rsidP="00407617">
            <w:pPr>
              <w:jc w:val="center"/>
              <w:rPr>
                <w:rFonts w:ascii="Arial" w:eastAsia="Arial" w:hAnsi="Arial" w:cs="Arial"/>
                <w:b/>
                <w:sz w:val="20"/>
                <w:szCs w:val="20"/>
              </w:rPr>
            </w:pPr>
            <w:r w:rsidRPr="00407617">
              <w:rPr>
                <w:rFonts w:ascii="Arial" w:eastAsia="Arial" w:hAnsi="Arial" w:cs="Arial"/>
                <w:b/>
                <w:sz w:val="20"/>
                <w:szCs w:val="20"/>
              </w:rPr>
              <w:t>Subdirecc</w:t>
            </w:r>
            <w:r>
              <w:rPr>
                <w:rFonts w:ascii="Arial" w:eastAsia="Arial" w:hAnsi="Arial" w:cs="Arial"/>
                <w:b/>
                <w:sz w:val="20"/>
                <w:szCs w:val="20"/>
              </w:rPr>
              <w:t>ión de Ecosistemas y Ruralidad</w:t>
            </w:r>
          </w:p>
        </w:tc>
        <w:tc>
          <w:tcPr>
            <w:tcW w:w="3827" w:type="dxa"/>
            <w:shd w:val="clear" w:color="auto" w:fill="auto"/>
            <w:vAlign w:val="center"/>
          </w:tcPr>
          <w:p w:rsidR="00C56F20" w:rsidRPr="00D97E1B" w:rsidRDefault="00C56F20" w:rsidP="0073447A">
            <w:pPr>
              <w:jc w:val="both"/>
              <w:rPr>
                <w:rFonts w:ascii="Arial" w:hAnsi="Arial" w:cs="Arial"/>
                <w:sz w:val="20"/>
                <w:szCs w:val="20"/>
              </w:rPr>
            </w:pPr>
            <w:r>
              <w:rPr>
                <w:rFonts w:ascii="Arial" w:hAnsi="Arial" w:cs="Arial"/>
                <w:sz w:val="20"/>
                <w:szCs w:val="20"/>
              </w:rPr>
              <w:t>Documentos técnicos para la implementación de proyectos de conectividad ecológica en implementación y seguimiento. 1221</w:t>
            </w:r>
          </w:p>
        </w:tc>
        <w:tc>
          <w:tcPr>
            <w:tcW w:w="1276" w:type="dxa"/>
            <w:shd w:val="clear" w:color="auto" w:fill="92D050"/>
            <w:vAlign w:val="center"/>
          </w:tcPr>
          <w:p w:rsidR="00C56F20" w:rsidRDefault="00C56F20" w:rsidP="00683936">
            <w:pPr>
              <w:jc w:val="center"/>
              <w:rPr>
                <w:rFonts w:ascii="Arial" w:eastAsia="Arial" w:hAnsi="Arial" w:cs="Arial"/>
                <w:b/>
                <w:sz w:val="20"/>
                <w:szCs w:val="20"/>
              </w:rPr>
            </w:pPr>
            <w:r>
              <w:rPr>
                <w:rFonts w:ascii="Arial" w:eastAsia="Arial" w:hAnsi="Arial" w:cs="Arial"/>
                <w:b/>
                <w:sz w:val="20"/>
                <w:szCs w:val="20"/>
              </w:rPr>
              <w:t>100</w:t>
            </w:r>
          </w:p>
        </w:tc>
      </w:tr>
      <w:tr w:rsidR="00C56F20">
        <w:tc>
          <w:tcPr>
            <w:tcW w:w="1980" w:type="dxa"/>
            <w:vMerge/>
            <w:shd w:val="clear" w:color="auto" w:fill="auto"/>
            <w:vAlign w:val="center"/>
          </w:tcPr>
          <w:p w:rsidR="00C56F20" w:rsidRPr="00D97E1B" w:rsidRDefault="00C56F20" w:rsidP="00D97E1B">
            <w:pPr>
              <w:jc w:val="center"/>
              <w:rPr>
                <w:rFonts w:ascii="Arial" w:eastAsia="Arial" w:hAnsi="Arial" w:cs="Arial"/>
                <w:b/>
                <w:sz w:val="20"/>
                <w:szCs w:val="20"/>
              </w:rPr>
            </w:pPr>
          </w:p>
        </w:tc>
        <w:tc>
          <w:tcPr>
            <w:tcW w:w="1843" w:type="dxa"/>
            <w:vMerge/>
            <w:shd w:val="clear" w:color="auto" w:fill="auto"/>
            <w:vAlign w:val="center"/>
          </w:tcPr>
          <w:p w:rsidR="00C56F20" w:rsidRPr="00D97E1B" w:rsidRDefault="00C56F20" w:rsidP="00D97E1B">
            <w:pPr>
              <w:jc w:val="center"/>
              <w:rPr>
                <w:rFonts w:ascii="Arial" w:eastAsia="Arial" w:hAnsi="Arial" w:cs="Arial"/>
                <w:b/>
                <w:sz w:val="20"/>
                <w:szCs w:val="20"/>
              </w:rPr>
            </w:pPr>
          </w:p>
        </w:tc>
        <w:tc>
          <w:tcPr>
            <w:tcW w:w="3827" w:type="dxa"/>
            <w:shd w:val="clear" w:color="auto" w:fill="auto"/>
            <w:vAlign w:val="center"/>
          </w:tcPr>
          <w:p w:rsidR="00C56F20" w:rsidRDefault="00C56F20" w:rsidP="0073447A">
            <w:pPr>
              <w:jc w:val="both"/>
              <w:rPr>
                <w:rFonts w:ascii="Arial" w:hAnsi="Arial" w:cs="Arial"/>
                <w:sz w:val="20"/>
                <w:szCs w:val="20"/>
              </w:rPr>
            </w:pPr>
            <w:r w:rsidRPr="00407617">
              <w:rPr>
                <w:rFonts w:ascii="Arial" w:hAnsi="Arial" w:cs="Arial"/>
                <w:sz w:val="20"/>
                <w:szCs w:val="20"/>
              </w:rPr>
              <w:t>Informes de gestión y acciones realizadas para la administración, manejo y gestión de 19 áreas protegidas y de inte</w:t>
            </w:r>
            <w:r>
              <w:rPr>
                <w:rFonts w:ascii="Arial" w:hAnsi="Arial" w:cs="Arial"/>
                <w:sz w:val="20"/>
                <w:szCs w:val="20"/>
              </w:rPr>
              <w:t>rés ambiental priorizadas. 1224</w:t>
            </w:r>
          </w:p>
        </w:tc>
        <w:tc>
          <w:tcPr>
            <w:tcW w:w="1276" w:type="dxa"/>
            <w:shd w:val="clear" w:color="auto" w:fill="92D050"/>
            <w:vAlign w:val="center"/>
          </w:tcPr>
          <w:p w:rsidR="00C56F20" w:rsidRDefault="00C56F20" w:rsidP="00683936">
            <w:pPr>
              <w:jc w:val="center"/>
              <w:rPr>
                <w:rFonts w:ascii="Arial" w:eastAsia="Arial" w:hAnsi="Arial" w:cs="Arial"/>
                <w:b/>
                <w:sz w:val="20"/>
                <w:szCs w:val="20"/>
              </w:rPr>
            </w:pPr>
            <w:r>
              <w:rPr>
                <w:rFonts w:ascii="Arial" w:eastAsia="Arial" w:hAnsi="Arial" w:cs="Arial"/>
                <w:b/>
                <w:sz w:val="20"/>
                <w:szCs w:val="20"/>
              </w:rPr>
              <w:t>100</w:t>
            </w:r>
          </w:p>
        </w:tc>
      </w:tr>
      <w:tr w:rsidR="00C56F20">
        <w:tc>
          <w:tcPr>
            <w:tcW w:w="1980" w:type="dxa"/>
            <w:vMerge/>
            <w:shd w:val="clear" w:color="auto" w:fill="auto"/>
            <w:vAlign w:val="center"/>
          </w:tcPr>
          <w:p w:rsidR="00C56F20" w:rsidRPr="00D97E1B" w:rsidRDefault="00C56F20" w:rsidP="00D97E1B">
            <w:pPr>
              <w:jc w:val="center"/>
              <w:rPr>
                <w:rFonts w:ascii="Arial" w:eastAsia="Arial" w:hAnsi="Arial" w:cs="Arial"/>
                <w:b/>
                <w:sz w:val="20"/>
                <w:szCs w:val="20"/>
              </w:rPr>
            </w:pPr>
          </w:p>
        </w:tc>
        <w:tc>
          <w:tcPr>
            <w:tcW w:w="1843" w:type="dxa"/>
            <w:vMerge/>
            <w:shd w:val="clear" w:color="auto" w:fill="auto"/>
            <w:vAlign w:val="center"/>
          </w:tcPr>
          <w:p w:rsidR="00C56F20" w:rsidRPr="00D97E1B" w:rsidRDefault="00C56F20" w:rsidP="00D97E1B">
            <w:pPr>
              <w:jc w:val="center"/>
              <w:rPr>
                <w:rFonts w:ascii="Arial" w:eastAsia="Arial" w:hAnsi="Arial" w:cs="Arial"/>
                <w:b/>
                <w:sz w:val="20"/>
                <w:szCs w:val="20"/>
              </w:rPr>
            </w:pPr>
          </w:p>
        </w:tc>
        <w:tc>
          <w:tcPr>
            <w:tcW w:w="3827" w:type="dxa"/>
            <w:shd w:val="clear" w:color="auto" w:fill="auto"/>
            <w:vAlign w:val="center"/>
          </w:tcPr>
          <w:p w:rsidR="00C56F20" w:rsidRPr="00407617" w:rsidRDefault="00C56F20" w:rsidP="0073447A">
            <w:pPr>
              <w:jc w:val="both"/>
              <w:rPr>
                <w:rFonts w:ascii="Arial" w:hAnsi="Arial" w:cs="Arial"/>
                <w:sz w:val="20"/>
                <w:szCs w:val="20"/>
              </w:rPr>
            </w:pPr>
            <w:r w:rsidRPr="00C56F20">
              <w:rPr>
                <w:rFonts w:ascii="Arial" w:hAnsi="Arial" w:cs="Arial"/>
                <w:sz w:val="20"/>
                <w:szCs w:val="20"/>
              </w:rPr>
              <w:t>10. Informes de acciones y gestión para la recuperación de áreas protegidas del Parque Ecológico Distrital de Montaña Entrenube</w:t>
            </w:r>
            <w:r>
              <w:rPr>
                <w:rFonts w:ascii="Arial" w:hAnsi="Arial" w:cs="Arial"/>
                <w:sz w:val="20"/>
                <w:szCs w:val="20"/>
              </w:rPr>
              <w:t>s afectadas o vulnerables. 1228</w:t>
            </w:r>
          </w:p>
        </w:tc>
        <w:tc>
          <w:tcPr>
            <w:tcW w:w="1276" w:type="dxa"/>
            <w:shd w:val="clear" w:color="auto" w:fill="92D050"/>
            <w:vAlign w:val="center"/>
          </w:tcPr>
          <w:p w:rsidR="00C56F20" w:rsidRDefault="00C56F20" w:rsidP="00683936">
            <w:pPr>
              <w:jc w:val="center"/>
              <w:rPr>
                <w:rFonts w:ascii="Arial" w:eastAsia="Arial" w:hAnsi="Arial" w:cs="Arial"/>
                <w:b/>
                <w:sz w:val="20"/>
                <w:szCs w:val="20"/>
              </w:rPr>
            </w:pPr>
            <w:r>
              <w:rPr>
                <w:rFonts w:ascii="Arial" w:eastAsia="Arial" w:hAnsi="Arial" w:cs="Arial"/>
                <w:b/>
                <w:sz w:val="20"/>
                <w:szCs w:val="20"/>
              </w:rPr>
              <w:t>100</w:t>
            </w:r>
          </w:p>
        </w:tc>
      </w:tr>
      <w:tr w:rsidR="00942282">
        <w:tc>
          <w:tcPr>
            <w:tcW w:w="1980" w:type="dxa"/>
            <w:shd w:val="clear" w:color="auto" w:fill="auto"/>
            <w:vAlign w:val="center"/>
          </w:tcPr>
          <w:p w:rsidR="00942282" w:rsidRPr="00D97E1B" w:rsidRDefault="00942282" w:rsidP="008D2D48">
            <w:pPr>
              <w:jc w:val="center"/>
              <w:rPr>
                <w:rFonts w:ascii="Arial" w:eastAsia="Arial" w:hAnsi="Arial" w:cs="Arial"/>
                <w:b/>
                <w:sz w:val="20"/>
                <w:szCs w:val="20"/>
              </w:rPr>
            </w:pPr>
            <w:r>
              <w:rPr>
                <w:rFonts w:ascii="Arial" w:eastAsia="Arial" w:hAnsi="Arial" w:cs="Arial"/>
                <w:b/>
                <w:sz w:val="20"/>
                <w:szCs w:val="20"/>
              </w:rPr>
              <w:t>Sistema Integrado de Gestión</w:t>
            </w:r>
          </w:p>
        </w:tc>
        <w:tc>
          <w:tcPr>
            <w:tcW w:w="1843" w:type="dxa"/>
            <w:vMerge w:val="restart"/>
            <w:shd w:val="clear" w:color="auto" w:fill="auto"/>
            <w:vAlign w:val="center"/>
          </w:tcPr>
          <w:p w:rsidR="00942282" w:rsidRPr="00D97E1B" w:rsidRDefault="00942282" w:rsidP="00D97E1B">
            <w:pPr>
              <w:jc w:val="center"/>
              <w:rPr>
                <w:rFonts w:ascii="Arial" w:eastAsia="Arial" w:hAnsi="Arial" w:cs="Arial"/>
                <w:b/>
                <w:sz w:val="20"/>
                <w:szCs w:val="20"/>
              </w:rPr>
            </w:pPr>
            <w:r>
              <w:rPr>
                <w:rFonts w:ascii="Arial" w:eastAsia="Arial" w:hAnsi="Arial" w:cs="Arial"/>
                <w:b/>
                <w:sz w:val="20"/>
                <w:szCs w:val="20"/>
              </w:rPr>
              <w:t>Subsecretaria General y de Control Disciplinario</w:t>
            </w:r>
          </w:p>
        </w:tc>
        <w:tc>
          <w:tcPr>
            <w:tcW w:w="3827" w:type="dxa"/>
            <w:shd w:val="clear" w:color="auto" w:fill="auto"/>
            <w:vAlign w:val="center"/>
          </w:tcPr>
          <w:p w:rsidR="00942282" w:rsidRPr="00C56F20" w:rsidRDefault="00942282" w:rsidP="0073447A">
            <w:pPr>
              <w:jc w:val="both"/>
              <w:rPr>
                <w:rFonts w:ascii="Arial" w:hAnsi="Arial" w:cs="Arial"/>
                <w:sz w:val="20"/>
                <w:szCs w:val="20"/>
              </w:rPr>
            </w:pPr>
            <w:r w:rsidRPr="008D2D48">
              <w:rPr>
                <w:rFonts w:ascii="Arial" w:hAnsi="Arial" w:cs="Arial"/>
                <w:sz w:val="20"/>
                <w:szCs w:val="20"/>
              </w:rPr>
              <w:t>Actividades de participación, formulación, seguimiento e implemen</w:t>
            </w:r>
            <w:r>
              <w:rPr>
                <w:rFonts w:ascii="Arial" w:hAnsi="Arial" w:cs="Arial"/>
                <w:sz w:val="20"/>
                <w:szCs w:val="20"/>
              </w:rPr>
              <w:t>tación del MIPG, en la Entidad.</w:t>
            </w:r>
          </w:p>
        </w:tc>
        <w:tc>
          <w:tcPr>
            <w:tcW w:w="1276" w:type="dxa"/>
            <w:shd w:val="clear" w:color="auto" w:fill="92D050"/>
            <w:vAlign w:val="center"/>
          </w:tcPr>
          <w:p w:rsidR="00942282" w:rsidRDefault="00942282" w:rsidP="00683936">
            <w:pPr>
              <w:jc w:val="center"/>
              <w:rPr>
                <w:rFonts w:ascii="Arial" w:eastAsia="Arial" w:hAnsi="Arial" w:cs="Arial"/>
                <w:b/>
                <w:sz w:val="20"/>
                <w:szCs w:val="20"/>
              </w:rPr>
            </w:pPr>
            <w:r>
              <w:rPr>
                <w:rFonts w:ascii="Arial" w:eastAsia="Arial" w:hAnsi="Arial" w:cs="Arial"/>
                <w:b/>
                <w:sz w:val="20"/>
                <w:szCs w:val="20"/>
              </w:rPr>
              <w:t>100</w:t>
            </w:r>
          </w:p>
        </w:tc>
      </w:tr>
      <w:tr w:rsidR="00942282">
        <w:tc>
          <w:tcPr>
            <w:tcW w:w="1980" w:type="dxa"/>
            <w:vMerge w:val="restart"/>
            <w:shd w:val="clear" w:color="auto" w:fill="auto"/>
            <w:vAlign w:val="center"/>
          </w:tcPr>
          <w:p w:rsidR="00942282" w:rsidRDefault="00942282" w:rsidP="00942282">
            <w:pPr>
              <w:jc w:val="center"/>
              <w:rPr>
                <w:rFonts w:ascii="Arial" w:eastAsia="Arial" w:hAnsi="Arial" w:cs="Arial"/>
                <w:b/>
                <w:sz w:val="20"/>
                <w:szCs w:val="20"/>
              </w:rPr>
            </w:pPr>
            <w:r>
              <w:rPr>
                <w:rFonts w:ascii="Arial" w:eastAsia="Arial" w:hAnsi="Arial" w:cs="Arial"/>
                <w:b/>
                <w:sz w:val="20"/>
                <w:szCs w:val="20"/>
              </w:rPr>
              <w:t>Servicio a la Ciudadanía</w:t>
            </w:r>
          </w:p>
        </w:tc>
        <w:tc>
          <w:tcPr>
            <w:tcW w:w="1843" w:type="dxa"/>
            <w:vMerge/>
            <w:shd w:val="clear" w:color="auto" w:fill="auto"/>
            <w:vAlign w:val="center"/>
          </w:tcPr>
          <w:p w:rsidR="00942282" w:rsidRDefault="00942282" w:rsidP="00D97E1B">
            <w:pPr>
              <w:jc w:val="center"/>
              <w:rPr>
                <w:rFonts w:ascii="Arial" w:eastAsia="Arial" w:hAnsi="Arial" w:cs="Arial"/>
                <w:b/>
                <w:sz w:val="20"/>
                <w:szCs w:val="20"/>
              </w:rPr>
            </w:pPr>
          </w:p>
        </w:tc>
        <w:tc>
          <w:tcPr>
            <w:tcW w:w="3827" w:type="dxa"/>
            <w:shd w:val="clear" w:color="auto" w:fill="auto"/>
            <w:vAlign w:val="center"/>
          </w:tcPr>
          <w:p w:rsidR="00942282" w:rsidRPr="008D2D48" w:rsidRDefault="00942282" w:rsidP="0073447A">
            <w:pPr>
              <w:jc w:val="both"/>
              <w:rPr>
                <w:rFonts w:ascii="Arial" w:hAnsi="Arial" w:cs="Arial"/>
                <w:sz w:val="20"/>
                <w:szCs w:val="20"/>
              </w:rPr>
            </w:pPr>
            <w:r w:rsidRPr="008D2D48">
              <w:rPr>
                <w:rFonts w:ascii="Arial" w:hAnsi="Arial" w:cs="Arial"/>
                <w:sz w:val="20"/>
                <w:szCs w:val="20"/>
              </w:rPr>
              <w:t>Seguimiento a Peticiones, Quejas, Reclamos y Sugerencias ingresadas a</w:t>
            </w:r>
            <w:r>
              <w:rPr>
                <w:rFonts w:ascii="Arial" w:hAnsi="Arial" w:cs="Arial"/>
                <w:sz w:val="20"/>
                <w:szCs w:val="20"/>
              </w:rPr>
              <w:t xml:space="preserve"> la entidad en la vigencia 2021</w:t>
            </w:r>
          </w:p>
        </w:tc>
        <w:tc>
          <w:tcPr>
            <w:tcW w:w="1276" w:type="dxa"/>
            <w:shd w:val="clear" w:color="auto" w:fill="92D050"/>
            <w:vAlign w:val="center"/>
          </w:tcPr>
          <w:p w:rsidR="00942282" w:rsidRDefault="00942282" w:rsidP="00683936">
            <w:pPr>
              <w:jc w:val="center"/>
              <w:rPr>
                <w:rFonts w:ascii="Arial" w:eastAsia="Arial" w:hAnsi="Arial" w:cs="Arial"/>
                <w:b/>
                <w:sz w:val="20"/>
                <w:szCs w:val="20"/>
              </w:rPr>
            </w:pPr>
            <w:r>
              <w:rPr>
                <w:rFonts w:ascii="Arial" w:eastAsia="Arial" w:hAnsi="Arial" w:cs="Arial"/>
                <w:b/>
                <w:sz w:val="20"/>
                <w:szCs w:val="20"/>
              </w:rPr>
              <w:t>100</w:t>
            </w:r>
          </w:p>
        </w:tc>
      </w:tr>
      <w:tr w:rsidR="00942282">
        <w:tc>
          <w:tcPr>
            <w:tcW w:w="1980" w:type="dxa"/>
            <w:vMerge/>
            <w:shd w:val="clear" w:color="auto" w:fill="auto"/>
            <w:vAlign w:val="center"/>
          </w:tcPr>
          <w:p w:rsidR="00942282" w:rsidRDefault="00942282" w:rsidP="008D2D48">
            <w:pPr>
              <w:jc w:val="center"/>
              <w:rPr>
                <w:rFonts w:ascii="Arial" w:eastAsia="Arial" w:hAnsi="Arial" w:cs="Arial"/>
                <w:b/>
                <w:sz w:val="20"/>
                <w:szCs w:val="20"/>
              </w:rPr>
            </w:pPr>
          </w:p>
        </w:tc>
        <w:tc>
          <w:tcPr>
            <w:tcW w:w="1843" w:type="dxa"/>
            <w:vMerge/>
            <w:shd w:val="clear" w:color="auto" w:fill="auto"/>
            <w:vAlign w:val="center"/>
          </w:tcPr>
          <w:p w:rsidR="00942282" w:rsidRDefault="00942282" w:rsidP="00D97E1B">
            <w:pPr>
              <w:jc w:val="center"/>
              <w:rPr>
                <w:rFonts w:ascii="Arial" w:eastAsia="Arial" w:hAnsi="Arial" w:cs="Arial"/>
                <w:b/>
                <w:sz w:val="20"/>
                <w:szCs w:val="20"/>
              </w:rPr>
            </w:pPr>
          </w:p>
        </w:tc>
        <w:tc>
          <w:tcPr>
            <w:tcW w:w="3827" w:type="dxa"/>
            <w:shd w:val="clear" w:color="auto" w:fill="auto"/>
            <w:vAlign w:val="center"/>
          </w:tcPr>
          <w:p w:rsidR="00942282" w:rsidRPr="008D2D48" w:rsidRDefault="00942282" w:rsidP="0073447A">
            <w:pPr>
              <w:jc w:val="both"/>
              <w:rPr>
                <w:rFonts w:ascii="Arial" w:hAnsi="Arial" w:cs="Arial"/>
                <w:sz w:val="20"/>
                <w:szCs w:val="20"/>
              </w:rPr>
            </w:pPr>
            <w:r w:rsidRPr="008D2D48">
              <w:rPr>
                <w:rFonts w:ascii="Arial" w:hAnsi="Arial" w:cs="Arial"/>
                <w:sz w:val="20"/>
                <w:szCs w:val="20"/>
              </w:rPr>
              <w:t>Seguimiento a las atenciones por medio de los canales habilitados</w:t>
            </w:r>
            <w:r>
              <w:rPr>
                <w:rFonts w:ascii="Arial" w:hAnsi="Arial" w:cs="Arial"/>
                <w:sz w:val="20"/>
                <w:szCs w:val="20"/>
              </w:rPr>
              <w:t xml:space="preserve"> por la SDA en la vigencia 2021</w:t>
            </w:r>
          </w:p>
        </w:tc>
        <w:tc>
          <w:tcPr>
            <w:tcW w:w="1276" w:type="dxa"/>
            <w:shd w:val="clear" w:color="auto" w:fill="92D050"/>
            <w:vAlign w:val="center"/>
          </w:tcPr>
          <w:p w:rsidR="00942282" w:rsidRDefault="00942282" w:rsidP="00683936">
            <w:pPr>
              <w:jc w:val="center"/>
              <w:rPr>
                <w:rFonts w:ascii="Arial" w:eastAsia="Arial" w:hAnsi="Arial" w:cs="Arial"/>
                <w:b/>
                <w:sz w:val="20"/>
                <w:szCs w:val="20"/>
              </w:rPr>
            </w:pPr>
            <w:r>
              <w:rPr>
                <w:rFonts w:ascii="Arial" w:eastAsia="Arial" w:hAnsi="Arial" w:cs="Arial"/>
                <w:b/>
                <w:sz w:val="20"/>
                <w:szCs w:val="20"/>
              </w:rPr>
              <w:t>100</w:t>
            </w:r>
          </w:p>
        </w:tc>
      </w:tr>
      <w:tr w:rsidR="004A5CE8">
        <w:tc>
          <w:tcPr>
            <w:tcW w:w="1980" w:type="dxa"/>
            <w:vMerge w:val="restart"/>
            <w:shd w:val="clear" w:color="auto" w:fill="auto"/>
            <w:vAlign w:val="center"/>
          </w:tcPr>
          <w:p w:rsidR="004A5CE8" w:rsidRDefault="004A5CE8" w:rsidP="004A5CE8">
            <w:pPr>
              <w:jc w:val="center"/>
              <w:rPr>
                <w:rFonts w:ascii="Arial" w:eastAsia="Arial" w:hAnsi="Arial" w:cs="Arial"/>
                <w:b/>
                <w:sz w:val="20"/>
                <w:szCs w:val="20"/>
              </w:rPr>
            </w:pPr>
            <w:r>
              <w:rPr>
                <w:rFonts w:ascii="Arial" w:eastAsia="Arial" w:hAnsi="Arial" w:cs="Arial"/>
                <w:b/>
                <w:sz w:val="20"/>
                <w:szCs w:val="20"/>
              </w:rPr>
              <w:t>Direccionamiento Estratégico</w:t>
            </w:r>
          </w:p>
        </w:tc>
        <w:tc>
          <w:tcPr>
            <w:tcW w:w="1843" w:type="dxa"/>
            <w:vMerge w:val="restart"/>
            <w:shd w:val="clear" w:color="auto" w:fill="auto"/>
            <w:vAlign w:val="center"/>
          </w:tcPr>
          <w:p w:rsidR="004A5CE8" w:rsidRDefault="004A5CE8" w:rsidP="004A5CE8">
            <w:pPr>
              <w:jc w:val="center"/>
              <w:rPr>
                <w:rFonts w:ascii="Arial" w:eastAsia="Arial" w:hAnsi="Arial" w:cs="Arial"/>
                <w:b/>
                <w:sz w:val="20"/>
                <w:szCs w:val="20"/>
              </w:rPr>
            </w:pPr>
            <w:r w:rsidRPr="004A5CE8">
              <w:rPr>
                <w:rFonts w:ascii="Arial" w:eastAsia="Arial" w:hAnsi="Arial" w:cs="Arial"/>
                <w:b/>
                <w:sz w:val="20"/>
                <w:szCs w:val="20"/>
              </w:rPr>
              <w:t>Subdirección de Proyec</w:t>
            </w:r>
            <w:r>
              <w:rPr>
                <w:rFonts w:ascii="Arial" w:eastAsia="Arial" w:hAnsi="Arial" w:cs="Arial"/>
                <w:b/>
                <w:sz w:val="20"/>
                <w:szCs w:val="20"/>
              </w:rPr>
              <w:t>tos y Cooperación Internacional</w:t>
            </w:r>
          </w:p>
        </w:tc>
        <w:tc>
          <w:tcPr>
            <w:tcW w:w="3827" w:type="dxa"/>
            <w:shd w:val="clear" w:color="auto" w:fill="auto"/>
            <w:vAlign w:val="center"/>
          </w:tcPr>
          <w:p w:rsidR="004A5CE8" w:rsidRPr="008D2D48" w:rsidRDefault="004A5CE8" w:rsidP="0073447A">
            <w:pPr>
              <w:jc w:val="both"/>
              <w:rPr>
                <w:rFonts w:ascii="Arial" w:hAnsi="Arial" w:cs="Arial"/>
                <w:sz w:val="20"/>
                <w:szCs w:val="20"/>
              </w:rPr>
            </w:pPr>
            <w:r>
              <w:rPr>
                <w:rFonts w:ascii="Arial" w:hAnsi="Arial" w:cs="Arial"/>
                <w:sz w:val="20"/>
                <w:szCs w:val="20"/>
              </w:rPr>
              <w:t>Número de informes de seguimiento integrales a los proyectos de inversión mensuales – 2021</w:t>
            </w:r>
          </w:p>
        </w:tc>
        <w:tc>
          <w:tcPr>
            <w:tcW w:w="1276" w:type="dxa"/>
            <w:shd w:val="clear" w:color="auto" w:fill="92D050"/>
            <w:vAlign w:val="center"/>
          </w:tcPr>
          <w:p w:rsidR="004A5CE8" w:rsidRDefault="004A5CE8" w:rsidP="00683936">
            <w:pPr>
              <w:jc w:val="center"/>
              <w:rPr>
                <w:rFonts w:ascii="Arial" w:eastAsia="Arial" w:hAnsi="Arial" w:cs="Arial"/>
                <w:b/>
                <w:sz w:val="20"/>
                <w:szCs w:val="20"/>
              </w:rPr>
            </w:pPr>
            <w:r>
              <w:rPr>
                <w:rFonts w:ascii="Arial" w:eastAsia="Arial" w:hAnsi="Arial" w:cs="Arial"/>
                <w:b/>
                <w:sz w:val="20"/>
                <w:szCs w:val="20"/>
              </w:rPr>
              <w:t>100</w:t>
            </w:r>
          </w:p>
        </w:tc>
      </w:tr>
      <w:tr w:rsidR="004A5CE8">
        <w:tc>
          <w:tcPr>
            <w:tcW w:w="1980" w:type="dxa"/>
            <w:vMerge/>
            <w:shd w:val="clear" w:color="auto" w:fill="auto"/>
            <w:vAlign w:val="center"/>
          </w:tcPr>
          <w:p w:rsidR="004A5CE8" w:rsidRDefault="004A5CE8" w:rsidP="008D2D48">
            <w:pPr>
              <w:jc w:val="center"/>
              <w:rPr>
                <w:rFonts w:ascii="Arial" w:eastAsia="Arial" w:hAnsi="Arial" w:cs="Arial"/>
                <w:b/>
                <w:sz w:val="20"/>
                <w:szCs w:val="20"/>
              </w:rPr>
            </w:pPr>
          </w:p>
        </w:tc>
        <w:tc>
          <w:tcPr>
            <w:tcW w:w="1843" w:type="dxa"/>
            <w:vMerge/>
            <w:shd w:val="clear" w:color="auto" w:fill="auto"/>
            <w:vAlign w:val="center"/>
          </w:tcPr>
          <w:p w:rsidR="004A5CE8" w:rsidRDefault="004A5CE8" w:rsidP="00D97E1B">
            <w:pPr>
              <w:jc w:val="center"/>
              <w:rPr>
                <w:rFonts w:ascii="Arial" w:eastAsia="Arial" w:hAnsi="Arial" w:cs="Arial"/>
                <w:b/>
                <w:sz w:val="20"/>
                <w:szCs w:val="20"/>
              </w:rPr>
            </w:pPr>
          </w:p>
        </w:tc>
        <w:tc>
          <w:tcPr>
            <w:tcW w:w="3827" w:type="dxa"/>
            <w:shd w:val="clear" w:color="auto" w:fill="auto"/>
            <w:vAlign w:val="center"/>
          </w:tcPr>
          <w:p w:rsidR="004A5CE8" w:rsidRDefault="004A5CE8" w:rsidP="0073447A">
            <w:pPr>
              <w:jc w:val="both"/>
              <w:rPr>
                <w:rFonts w:ascii="Arial" w:hAnsi="Arial" w:cs="Arial"/>
                <w:sz w:val="20"/>
                <w:szCs w:val="20"/>
              </w:rPr>
            </w:pPr>
            <w:r>
              <w:rPr>
                <w:rFonts w:ascii="Arial" w:hAnsi="Arial" w:cs="Arial"/>
                <w:sz w:val="20"/>
                <w:szCs w:val="20"/>
              </w:rPr>
              <w:t>Gestión de Cooperación Internacional - SDA 2021</w:t>
            </w:r>
          </w:p>
        </w:tc>
        <w:tc>
          <w:tcPr>
            <w:tcW w:w="1276" w:type="dxa"/>
            <w:shd w:val="clear" w:color="auto" w:fill="92D050"/>
            <w:vAlign w:val="center"/>
          </w:tcPr>
          <w:p w:rsidR="004A5CE8" w:rsidRDefault="004A5CE8" w:rsidP="00683936">
            <w:pPr>
              <w:jc w:val="center"/>
              <w:rPr>
                <w:rFonts w:ascii="Arial" w:eastAsia="Arial" w:hAnsi="Arial" w:cs="Arial"/>
                <w:b/>
                <w:sz w:val="20"/>
                <w:szCs w:val="20"/>
              </w:rPr>
            </w:pPr>
            <w:r>
              <w:rPr>
                <w:rFonts w:ascii="Arial" w:eastAsia="Arial" w:hAnsi="Arial" w:cs="Arial"/>
                <w:b/>
                <w:sz w:val="20"/>
                <w:szCs w:val="20"/>
              </w:rPr>
              <w:t>100</w:t>
            </w:r>
          </w:p>
        </w:tc>
      </w:tr>
      <w:tr w:rsidR="00ED7F26">
        <w:tc>
          <w:tcPr>
            <w:tcW w:w="1980" w:type="dxa"/>
            <w:vMerge w:val="restart"/>
            <w:shd w:val="clear" w:color="auto" w:fill="auto"/>
            <w:vAlign w:val="center"/>
          </w:tcPr>
          <w:p w:rsidR="00ED7F26" w:rsidRDefault="00ED7F26" w:rsidP="00ED7F26">
            <w:pPr>
              <w:jc w:val="center"/>
              <w:rPr>
                <w:rFonts w:ascii="Arial" w:eastAsia="Arial" w:hAnsi="Arial" w:cs="Arial"/>
                <w:b/>
                <w:sz w:val="20"/>
                <w:szCs w:val="20"/>
              </w:rPr>
            </w:pPr>
            <w:r>
              <w:rPr>
                <w:rFonts w:ascii="Arial" w:eastAsia="Arial" w:hAnsi="Arial" w:cs="Arial"/>
                <w:b/>
                <w:sz w:val="20"/>
                <w:szCs w:val="20"/>
              </w:rPr>
              <w:t>Planeación ambiental</w:t>
            </w:r>
          </w:p>
        </w:tc>
        <w:tc>
          <w:tcPr>
            <w:tcW w:w="1843" w:type="dxa"/>
            <w:vMerge w:val="restart"/>
            <w:shd w:val="clear" w:color="auto" w:fill="auto"/>
            <w:vAlign w:val="center"/>
          </w:tcPr>
          <w:p w:rsidR="00ED7F26" w:rsidRDefault="00ED7F26" w:rsidP="00ED7F26">
            <w:pPr>
              <w:jc w:val="center"/>
              <w:rPr>
                <w:rFonts w:ascii="Arial" w:eastAsia="Arial" w:hAnsi="Arial" w:cs="Arial"/>
                <w:b/>
                <w:sz w:val="20"/>
                <w:szCs w:val="20"/>
              </w:rPr>
            </w:pPr>
            <w:r w:rsidRPr="00ED7F26">
              <w:rPr>
                <w:rFonts w:ascii="Arial" w:eastAsia="Arial" w:hAnsi="Arial" w:cs="Arial"/>
                <w:b/>
                <w:sz w:val="20"/>
                <w:szCs w:val="20"/>
              </w:rPr>
              <w:t>Subdirección de</w:t>
            </w:r>
            <w:r>
              <w:rPr>
                <w:rFonts w:ascii="Arial" w:eastAsia="Arial" w:hAnsi="Arial" w:cs="Arial"/>
                <w:b/>
                <w:sz w:val="20"/>
                <w:szCs w:val="20"/>
              </w:rPr>
              <w:t xml:space="preserve"> Políticas y Planes Ambientales</w:t>
            </w:r>
          </w:p>
        </w:tc>
        <w:tc>
          <w:tcPr>
            <w:tcW w:w="3827" w:type="dxa"/>
            <w:shd w:val="clear" w:color="auto" w:fill="auto"/>
            <w:vAlign w:val="center"/>
          </w:tcPr>
          <w:p w:rsidR="00ED7F26" w:rsidRDefault="00ED7F26" w:rsidP="0073447A">
            <w:pPr>
              <w:jc w:val="both"/>
              <w:rPr>
                <w:rFonts w:ascii="Arial" w:hAnsi="Arial" w:cs="Arial"/>
                <w:sz w:val="20"/>
                <w:szCs w:val="20"/>
              </w:rPr>
            </w:pPr>
            <w:r w:rsidRPr="00ED7F26">
              <w:rPr>
                <w:rFonts w:ascii="Arial" w:hAnsi="Arial" w:cs="Arial"/>
                <w:sz w:val="20"/>
                <w:szCs w:val="20"/>
              </w:rPr>
              <w:t>Gestión de Instrum</w:t>
            </w:r>
            <w:r>
              <w:rPr>
                <w:rFonts w:ascii="Arial" w:hAnsi="Arial" w:cs="Arial"/>
                <w:sz w:val="20"/>
                <w:szCs w:val="20"/>
              </w:rPr>
              <w:t>entos para Planeación Ambiental</w:t>
            </w:r>
          </w:p>
        </w:tc>
        <w:tc>
          <w:tcPr>
            <w:tcW w:w="1276" w:type="dxa"/>
            <w:shd w:val="clear" w:color="auto" w:fill="92D050"/>
            <w:vAlign w:val="center"/>
          </w:tcPr>
          <w:p w:rsidR="00ED7F26" w:rsidRDefault="00ED7F26" w:rsidP="00683936">
            <w:pPr>
              <w:jc w:val="center"/>
              <w:rPr>
                <w:rFonts w:ascii="Arial" w:eastAsia="Arial" w:hAnsi="Arial" w:cs="Arial"/>
                <w:b/>
                <w:sz w:val="20"/>
                <w:szCs w:val="20"/>
              </w:rPr>
            </w:pPr>
            <w:r>
              <w:rPr>
                <w:rFonts w:ascii="Arial" w:eastAsia="Arial" w:hAnsi="Arial" w:cs="Arial"/>
                <w:b/>
                <w:sz w:val="20"/>
                <w:szCs w:val="20"/>
              </w:rPr>
              <w:t>100</w:t>
            </w:r>
          </w:p>
        </w:tc>
      </w:tr>
      <w:tr w:rsidR="00ED7F26">
        <w:tc>
          <w:tcPr>
            <w:tcW w:w="1980" w:type="dxa"/>
            <w:vMerge/>
            <w:shd w:val="clear" w:color="auto" w:fill="auto"/>
            <w:vAlign w:val="center"/>
          </w:tcPr>
          <w:p w:rsidR="00ED7F26" w:rsidRDefault="00ED7F26" w:rsidP="008D2D48">
            <w:pPr>
              <w:jc w:val="center"/>
              <w:rPr>
                <w:rFonts w:ascii="Arial" w:eastAsia="Arial" w:hAnsi="Arial" w:cs="Arial"/>
                <w:b/>
                <w:sz w:val="20"/>
                <w:szCs w:val="20"/>
              </w:rPr>
            </w:pPr>
          </w:p>
        </w:tc>
        <w:tc>
          <w:tcPr>
            <w:tcW w:w="1843" w:type="dxa"/>
            <w:vMerge/>
            <w:shd w:val="clear" w:color="auto" w:fill="auto"/>
            <w:vAlign w:val="center"/>
          </w:tcPr>
          <w:p w:rsidR="00ED7F26" w:rsidRDefault="00ED7F26" w:rsidP="00D97E1B">
            <w:pPr>
              <w:jc w:val="center"/>
              <w:rPr>
                <w:rFonts w:ascii="Arial" w:eastAsia="Arial" w:hAnsi="Arial" w:cs="Arial"/>
                <w:b/>
                <w:sz w:val="20"/>
                <w:szCs w:val="20"/>
              </w:rPr>
            </w:pPr>
          </w:p>
        </w:tc>
        <w:tc>
          <w:tcPr>
            <w:tcW w:w="3827" w:type="dxa"/>
            <w:shd w:val="clear" w:color="auto" w:fill="auto"/>
            <w:vAlign w:val="center"/>
          </w:tcPr>
          <w:p w:rsidR="00ED7F26" w:rsidRPr="00ED7F26" w:rsidRDefault="00ED7F26" w:rsidP="0073447A">
            <w:pPr>
              <w:jc w:val="both"/>
              <w:rPr>
                <w:rFonts w:ascii="Arial" w:hAnsi="Arial" w:cs="Arial"/>
                <w:sz w:val="20"/>
                <w:szCs w:val="20"/>
              </w:rPr>
            </w:pPr>
            <w:r>
              <w:rPr>
                <w:rFonts w:ascii="Arial" w:hAnsi="Arial" w:cs="Arial"/>
                <w:sz w:val="20"/>
                <w:szCs w:val="20"/>
              </w:rPr>
              <w:t>Formulación o actualización de instrumentos de planeación ambiental priorizados</w:t>
            </w:r>
          </w:p>
        </w:tc>
        <w:tc>
          <w:tcPr>
            <w:tcW w:w="1276" w:type="dxa"/>
            <w:shd w:val="clear" w:color="auto" w:fill="92D050"/>
            <w:vAlign w:val="center"/>
          </w:tcPr>
          <w:p w:rsidR="00ED7F26" w:rsidRDefault="00ED7F26" w:rsidP="00683936">
            <w:pPr>
              <w:jc w:val="center"/>
              <w:rPr>
                <w:rFonts w:ascii="Arial" w:eastAsia="Arial" w:hAnsi="Arial" w:cs="Arial"/>
                <w:b/>
                <w:sz w:val="20"/>
                <w:szCs w:val="20"/>
              </w:rPr>
            </w:pPr>
            <w:r>
              <w:rPr>
                <w:rFonts w:ascii="Arial" w:eastAsia="Arial" w:hAnsi="Arial" w:cs="Arial"/>
                <w:b/>
                <w:sz w:val="20"/>
                <w:szCs w:val="20"/>
              </w:rPr>
              <w:t>100</w:t>
            </w:r>
          </w:p>
        </w:tc>
      </w:tr>
      <w:tr w:rsidR="00ED7F26">
        <w:tc>
          <w:tcPr>
            <w:tcW w:w="1980" w:type="dxa"/>
            <w:vMerge/>
            <w:shd w:val="clear" w:color="auto" w:fill="auto"/>
            <w:vAlign w:val="center"/>
          </w:tcPr>
          <w:p w:rsidR="00ED7F26" w:rsidRDefault="00ED7F26" w:rsidP="008D2D48">
            <w:pPr>
              <w:jc w:val="center"/>
              <w:rPr>
                <w:rFonts w:ascii="Arial" w:eastAsia="Arial" w:hAnsi="Arial" w:cs="Arial"/>
                <w:b/>
                <w:sz w:val="20"/>
                <w:szCs w:val="20"/>
              </w:rPr>
            </w:pPr>
          </w:p>
        </w:tc>
        <w:tc>
          <w:tcPr>
            <w:tcW w:w="1843" w:type="dxa"/>
            <w:vMerge/>
            <w:shd w:val="clear" w:color="auto" w:fill="auto"/>
            <w:vAlign w:val="center"/>
          </w:tcPr>
          <w:p w:rsidR="00ED7F26" w:rsidRDefault="00ED7F26" w:rsidP="00D97E1B">
            <w:pPr>
              <w:jc w:val="center"/>
              <w:rPr>
                <w:rFonts w:ascii="Arial" w:eastAsia="Arial" w:hAnsi="Arial" w:cs="Arial"/>
                <w:b/>
                <w:sz w:val="20"/>
                <w:szCs w:val="20"/>
              </w:rPr>
            </w:pPr>
          </w:p>
        </w:tc>
        <w:tc>
          <w:tcPr>
            <w:tcW w:w="3827" w:type="dxa"/>
            <w:shd w:val="clear" w:color="auto" w:fill="auto"/>
            <w:vAlign w:val="center"/>
          </w:tcPr>
          <w:p w:rsidR="00ED7F26" w:rsidRDefault="00ED7F26" w:rsidP="0073447A">
            <w:pPr>
              <w:jc w:val="both"/>
              <w:rPr>
                <w:rFonts w:ascii="Arial" w:hAnsi="Arial" w:cs="Arial"/>
                <w:sz w:val="20"/>
                <w:szCs w:val="20"/>
              </w:rPr>
            </w:pPr>
            <w:r>
              <w:rPr>
                <w:rFonts w:ascii="Arial" w:hAnsi="Arial" w:cs="Arial"/>
                <w:sz w:val="20"/>
                <w:szCs w:val="20"/>
              </w:rPr>
              <w:t>Seguimiento a los instrumentos de planeación ambiental priorizados</w:t>
            </w:r>
          </w:p>
        </w:tc>
        <w:tc>
          <w:tcPr>
            <w:tcW w:w="1276" w:type="dxa"/>
            <w:shd w:val="clear" w:color="auto" w:fill="92D050"/>
            <w:vAlign w:val="center"/>
          </w:tcPr>
          <w:p w:rsidR="00ED7F26" w:rsidRDefault="00ED7F26" w:rsidP="00683936">
            <w:pPr>
              <w:jc w:val="center"/>
              <w:rPr>
                <w:rFonts w:ascii="Arial" w:eastAsia="Arial" w:hAnsi="Arial" w:cs="Arial"/>
                <w:b/>
                <w:sz w:val="20"/>
                <w:szCs w:val="20"/>
              </w:rPr>
            </w:pPr>
            <w:r>
              <w:rPr>
                <w:rFonts w:ascii="Arial" w:eastAsia="Arial" w:hAnsi="Arial" w:cs="Arial"/>
                <w:b/>
                <w:sz w:val="20"/>
                <w:szCs w:val="20"/>
              </w:rPr>
              <w:t>100</w:t>
            </w:r>
          </w:p>
        </w:tc>
      </w:tr>
      <w:tr w:rsidR="00C24C68">
        <w:tc>
          <w:tcPr>
            <w:tcW w:w="1980" w:type="dxa"/>
            <w:shd w:val="clear" w:color="auto" w:fill="auto"/>
            <w:vAlign w:val="center"/>
          </w:tcPr>
          <w:p w:rsidR="00C24C68" w:rsidRDefault="00C24C68" w:rsidP="00C24C68">
            <w:pPr>
              <w:jc w:val="center"/>
              <w:rPr>
                <w:rFonts w:ascii="Arial" w:eastAsia="Arial" w:hAnsi="Arial" w:cs="Arial"/>
                <w:b/>
                <w:sz w:val="20"/>
                <w:szCs w:val="20"/>
              </w:rPr>
            </w:pPr>
            <w:r w:rsidRPr="00DB6098">
              <w:rPr>
                <w:rFonts w:ascii="Arial" w:eastAsia="Arial" w:hAnsi="Arial" w:cs="Arial"/>
                <w:b/>
                <w:sz w:val="20"/>
                <w:szCs w:val="20"/>
              </w:rPr>
              <w:t>Ev</w:t>
            </w:r>
            <w:r>
              <w:rPr>
                <w:rFonts w:ascii="Arial" w:eastAsia="Arial" w:hAnsi="Arial" w:cs="Arial"/>
                <w:b/>
                <w:sz w:val="20"/>
                <w:szCs w:val="20"/>
              </w:rPr>
              <w:t>aluación, control y seguimiento</w:t>
            </w:r>
          </w:p>
        </w:tc>
        <w:tc>
          <w:tcPr>
            <w:tcW w:w="1843" w:type="dxa"/>
            <w:shd w:val="clear" w:color="auto" w:fill="auto"/>
            <w:vAlign w:val="center"/>
          </w:tcPr>
          <w:p w:rsidR="00C24C68" w:rsidRDefault="00C24C68" w:rsidP="00C24C68">
            <w:pPr>
              <w:jc w:val="center"/>
              <w:rPr>
                <w:rFonts w:ascii="Arial" w:eastAsia="Arial" w:hAnsi="Arial" w:cs="Arial"/>
                <w:b/>
                <w:sz w:val="20"/>
                <w:szCs w:val="20"/>
              </w:rPr>
            </w:pPr>
            <w:r>
              <w:rPr>
                <w:rFonts w:ascii="Arial" w:eastAsia="Arial" w:hAnsi="Arial" w:cs="Arial"/>
                <w:b/>
                <w:sz w:val="20"/>
                <w:szCs w:val="20"/>
              </w:rPr>
              <w:t>Subdirección del Recurso y del Suelo</w:t>
            </w:r>
          </w:p>
        </w:tc>
        <w:tc>
          <w:tcPr>
            <w:tcW w:w="3827" w:type="dxa"/>
            <w:shd w:val="clear" w:color="auto" w:fill="auto"/>
            <w:vAlign w:val="center"/>
          </w:tcPr>
          <w:p w:rsidR="00C24C68" w:rsidRDefault="00C24C68" w:rsidP="00C24C68">
            <w:pPr>
              <w:jc w:val="both"/>
              <w:rPr>
                <w:rFonts w:ascii="Arial" w:hAnsi="Arial" w:cs="Arial"/>
                <w:sz w:val="20"/>
                <w:szCs w:val="20"/>
              </w:rPr>
            </w:pPr>
            <w:r w:rsidRPr="009D63FC">
              <w:rPr>
                <w:rFonts w:ascii="Arial" w:hAnsi="Arial" w:cs="Arial"/>
                <w:sz w:val="20"/>
                <w:szCs w:val="20"/>
              </w:rPr>
              <w:t>Porcentaje de los trámites asociados a autorizaciones e instrumentos ambientales competencia de la Subdirección del Recurso Hídrico y de</w:t>
            </w:r>
            <w:r>
              <w:rPr>
                <w:rFonts w:ascii="Arial" w:hAnsi="Arial" w:cs="Arial"/>
                <w:sz w:val="20"/>
                <w:szCs w:val="20"/>
              </w:rPr>
              <w:t>l Suelo atendidos jurídicamente</w:t>
            </w:r>
          </w:p>
        </w:tc>
        <w:tc>
          <w:tcPr>
            <w:tcW w:w="1276" w:type="dxa"/>
            <w:shd w:val="clear" w:color="auto" w:fill="92D050"/>
            <w:vAlign w:val="center"/>
          </w:tcPr>
          <w:p w:rsidR="00C24C68" w:rsidRDefault="00C24C68" w:rsidP="00C24C68">
            <w:pPr>
              <w:jc w:val="center"/>
              <w:rPr>
                <w:rFonts w:ascii="Arial" w:eastAsia="Arial" w:hAnsi="Arial" w:cs="Arial"/>
                <w:b/>
                <w:sz w:val="20"/>
                <w:szCs w:val="20"/>
              </w:rPr>
            </w:pPr>
            <w:r>
              <w:rPr>
                <w:rFonts w:ascii="Arial" w:eastAsia="Arial" w:hAnsi="Arial" w:cs="Arial"/>
                <w:b/>
                <w:sz w:val="20"/>
                <w:szCs w:val="20"/>
              </w:rPr>
              <w:t>100</w:t>
            </w:r>
          </w:p>
        </w:tc>
      </w:tr>
    </w:tbl>
    <w:p w:rsidR="009D3D52" w:rsidRDefault="00CF5D5D">
      <w:pPr>
        <w:pStyle w:val="Ttulo2"/>
        <w:spacing w:line="240" w:lineRule="auto"/>
        <w:jc w:val="both"/>
        <w:rPr>
          <w:rFonts w:ascii="Arial" w:eastAsia="Arial" w:hAnsi="Arial" w:cs="Arial"/>
          <w:sz w:val="20"/>
          <w:szCs w:val="20"/>
        </w:rPr>
      </w:pPr>
      <w:bookmarkStart w:id="7" w:name="_Toc78153491"/>
      <w:r>
        <w:rPr>
          <w:noProof/>
          <w:lang w:val="en-US"/>
        </w:rPr>
        <w:drawing>
          <wp:anchor distT="0" distB="0" distL="114300" distR="114300" simplePos="0" relativeHeight="251668480" behindDoc="0" locked="0" layoutInCell="1" hidden="0" allowOverlap="1" wp14:anchorId="13D1A591" wp14:editId="6CC9599B">
            <wp:simplePos x="0" y="0"/>
            <wp:positionH relativeFrom="column">
              <wp:posOffset>1442783</wp:posOffset>
            </wp:positionH>
            <wp:positionV relativeFrom="paragraph">
              <wp:posOffset>44911</wp:posOffset>
            </wp:positionV>
            <wp:extent cx="1812628" cy="1647843"/>
            <wp:effectExtent l="0" t="0" r="0" b="0"/>
            <wp:wrapNone/>
            <wp:docPr id="2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812628" cy="1647843"/>
                    </a:xfrm>
                    <a:prstGeom prst="rect">
                      <a:avLst/>
                    </a:prstGeom>
                    <a:ln/>
                  </pic:spPr>
                </pic:pic>
              </a:graphicData>
            </a:graphic>
            <wp14:sizeRelH relativeFrom="margin">
              <wp14:pctWidth>0</wp14:pctWidth>
            </wp14:sizeRelH>
            <wp14:sizeRelV relativeFrom="margin">
              <wp14:pctHeight>0</wp14:pctHeight>
            </wp14:sizeRelV>
          </wp:anchor>
        </w:drawing>
      </w:r>
      <w:bookmarkEnd w:id="7"/>
    </w:p>
    <w:p w:rsidR="009D3D52" w:rsidRDefault="009D3D52"/>
    <w:p w:rsidR="009D3D52" w:rsidRDefault="009D3D52"/>
    <w:p w:rsidR="009D3D52" w:rsidRDefault="009D3D52"/>
    <w:p w:rsidR="009D3D52" w:rsidRDefault="00CF5D5D">
      <w:r>
        <w:rPr>
          <w:noProof/>
          <w:lang w:val="en-US"/>
        </w:rPr>
        <w:lastRenderedPageBreak/>
        <w:drawing>
          <wp:anchor distT="0" distB="0" distL="114300" distR="114300" simplePos="0" relativeHeight="251666432" behindDoc="0" locked="0" layoutInCell="1" hidden="0" allowOverlap="1" wp14:anchorId="037F766A" wp14:editId="4BEE7196">
            <wp:simplePos x="0" y="0"/>
            <wp:positionH relativeFrom="margin">
              <wp:posOffset>885525</wp:posOffset>
            </wp:positionH>
            <wp:positionV relativeFrom="paragraph">
              <wp:posOffset>-553524</wp:posOffset>
            </wp:positionV>
            <wp:extent cx="3936516" cy="2941320"/>
            <wp:effectExtent l="0" t="0" r="6985" b="0"/>
            <wp:wrapNone/>
            <wp:docPr id="22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3"/>
                    <a:srcRect/>
                    <a:stretch>
                      <a:fillRect/>
                    </a:stretch>
                  </pic:blipFill>
                  <pic:spPr>
                    <a:xfrm>
                      <a:off x="0" y="0"/>
                      <a:ext cx="3936516" cy="2941320"/>
                    </a:xfrm>
                    <a:prstGeom prst="rect">
                      <a:avLst/>
                    </a:prstGeom>
                    <a:ln/>
                  </pic:spPr>
                </pic:pic>
              </a:graphicData>
            </a:graphic>
            <wp14:sizeRelH relativeFrom="margin">
              <wp14:pctWidth>0</wp14:pctWidth>
            </wp14:sizeRelH>
            <wp14:sizeRelV relativeFrom="margin">
              <wp14:pctHeight>0</wp14:pctHeight>
            </wp14:sizeRelV>
          </wp:anchor>
        </w:drawing>
      </w:r>
    </w:p>
    <w:p w:rsidR="002933BB" w:rsidRDefault="002933BB"/>
    <w:p w:rsidR="002933BB" w:rsidRDefault="002933BB"/>
    <w:p w:rsidR="002933BB" w:rsidRDefault="002933BB"/>
    <w:p w:rsidR="009D3D52" w:rsidRDefault="009D3D52"/>
    <w:p w:rsidR="009D3D52" w:rsidRDefault="009D3D52"/>
    <w:p w:rsidR="009D3D52" w:rsidRDefault="009D3D52"/>
    <w:p w:rsidR="009D3D52" w:rsidRDefault="009D3D52"/>
    <w:p w:rsidR="00CF5D5D" w:rsidRDefault="00CF5D5D"/>
    <w:p w:rsidR="00CF5D5D" w:rsidRDefault="00CF5D5D"/>
    <w:p w:rsidR="009D3D52" w:rsidRDefault="00754F7C">
      <w:pPr>
        <w:pStyle w:val="Ttulo2"/>
        <w:numPr>
          <w:ilvl w:val="1"/>
          <w:numId w:val="3"/>
        </w:numPr>
        <w:rPr>
          <w:rFonts w:ascii="Arial" w:eastAsia="Arial" w:hAnsi="Arial" w:cs="Arial"/>
          <w:sz w:val="20"/>
          <w:szCs w:val="20"/>
        </w:rPr>
      </w:pPr>
      <w:bookmarkStart w:id="8" w:name="_Toc78153492"/>
      <w:r>
        <w:rPr>
          <w:rFonts w:ascii="Arial" w:eastAsia="Arial" w:hAnsi="Arial" w:cs="Arial"/>
          <w:sz w:val="20"/>
          <w:szCs w:val="20"/>
        </w:rPr>
        <w:t>Ind</w:t>
      </w:r>
      <w:r w:rsidR="007A0DAD">
        <w:rPr>
          <w:rFonts w:ascii="Arial" w:eastAsia="Arial" w:hAnsi="Arial" w:cs="Arial"/>
          <w:sz w:val="20"/>
          <w:szCs w:val="20"/>
        </w:rPr>
        <w:t>icado</w:t>
      </w:r>
      <w:r w:rsidR="00CF5D5D">
        <w:rPr>
          <w:rFonts w:ascii="Arial" w:eastAsia="Arial" w:hAnsi="Arial" w:cs="Arial"/>
          <w:sz w:val="20"/>
          <w:szCs w:val="20"/>
        </w:rPr>
        <w:t>res con cumplimiento del 88</w:t>
      </w:r>
      <w:r w:rsidR="007A0DAD">
        <w:rPr>
          <w:rFonts w:ascii="Arial" w:eastAsia="Arial" w:hAnsi="Arial" w:cs="Arial"/>
          <w:sz w:val="20"/>
          <w:szCs w:val="20"/>
        </w:rPr>
        <w:t>% y el 99</w:t>
      </w:r>
      <w:r>
        <w:rPr>
          <w:rFonts w:ascii="Arial" w:eastAsia="Arial" w:hAnsi="Arial" w:cs="Arial"/>
          <w:sz w:val="20"/>
          <w:szCs w:val="20"/>
        </w:rPr>
        <w:t>%.</w:t>
      </w:r>
      <w:bookmarkEnd w:id="8"/>
    </w:p>
    <w:p w:rsidR="009D3D52" w:rsidRDefault="009D3D52"/>
    <w:p w:rsidR="009D3D52" w:rsidRDefault="00754F7C">
      <w:pPr>
        <w:jc w:val="both"/>
      </w:pPr>
      <w:r>
        <w:t>Para el periodo</w:t>
      </w:r>
      <w:r w:rsidR="007A0DAD">
        <w:t xml:space="preserve"> evaluado se pueden evidenciar </w:t>
      </w:r>
      <w:r w:rsidR="00CF5D5D">
        <w:t>4</w:t>
      </w:r>
      <w:r>
        <w:t xml:space="preserve"> indicadores que estuvieron dentro del rango de cumpli</w:t>
      </w:r>
      <w:r w:rsidR="00CF5D5D">
        <w:t>miento al nivel favorable del 88</w:t>
      </w:r>
      <w:r w:rsidR="007A0DAD">
        <w:t>% al 99</w:t>
      </w:r>
      <w:r>
        <w:t>%.</w:t>
      </w:r>
    </w:p>
    <w:p w:rsidR="00A61169" w:rsidRDefault="00A61169">
      <w:pPr>
        <w:jc w:val="both"/>
      </w:pPr>
    </w:p>
    <w:p w:rsidR="009D3D52" w:rsidRDefault="009D3D52">
      <w:pPr>
        <w:spacing w:after="0"/>
      </w:pPr>
    </w:p>
    <w:tbl>
      <w:tblPr>
        <w:tblStyle w:val="a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3827"/>
        <w:gridCol w:w="1276"/>
      </w:tblGrid>
      <w:tr w:rsidR="009D3D52">
        <w:tc>
          <w:tcPr>
            <w:tcW w:w="1980"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PROCESO</w:t>
            </w:r>
          </w:p>
        </w:tc>
        <w:tc>
          <w:tcPr>
            <w:tcW w:w="1843"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ÁREA</w:t>
            </w:r>
          </w:p>
        </w:tc>
        <w:tc>
          <w:tcPr>
            <w:tcW w:w="3827"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INDICADOR</w:t>
            </w:r>
          </w:p>
        </w:tc>
        <w:tc>
          <w:tcPr>
            <w:tcW w:w="1276"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 DE AVANCE MENSUAL</w:t>
            </w:r>
          </w:p>
        </w:tc>
      </w:tr>
      <w:tr w:rsidR="008713B8">
        <w:tc>
          <w:tcPr>
            <w:tcW w:w="1980" w:type="dxa"/>
            <w:shd w:val="clear" w:color="auto" w:fill="auto"/>
            <w:vAlign w:val="center"/>
          </w:tcPr>
          <w:p w:rsidR="008713B8" w:rsidRDefault="0073447A" w:rsidP="0073447A">
            <w:pPr>
              <w:jc w:val="center"/>
              <w:rPr>
                <w:rFonts w:ascii="Arial" w:eastAsia="Arial" w:hAnsi="Arial" w:cs="Arial"/>
                <w:b/>
                <w:sz w:val="20"/>
                <w:szCs w:val="20"/>
              </w:rPr>
            </w:pPr>
            <w:r w:rsidRPr="0073447A">
              <w:rPr>
                <w:rFonts w:ascii="Arial" w:eastAsia="Arial" w:hAnsi="Arial" w:cs="Arial"/>
                <w:b/>
                <w:sz w:val="20"/>
                <w:szCs w:val="20"/>
              </w:rPr>
              <w:t>Part</w:t>
            </w:r>
            <w:r>
              <w:rPr>
                <w:rFonts w:ascii="Arial" w:eastAsia="Arial" w:hAnsi="Arial" w:cs="Arial"/>
                <w:b/>
                <w:sz w:val="20"/>
                <w:szCs w:val="20"/>
              </w:rPr>
              <w:t>icipación y educación ambiental</w:t>
            </w:r>
          </w:p>
        </w:tc>
        <w:tc>
          <w:tcPr>
            <w:tcW w:w="1843" w:type="dxa"/>
            <w:shd w:val="clear" w:color="auto" w:fill="auto"/>
            <w:vAlign w:val="center"/>
          </w:tcPr>
          <w:p w:rsidR="008713B8" w:rsidRPr="00A61169" w:rsidRDefault="0073447A" w:rsidP="0073447A">
            <w:pPr>
              <w:jc w:val="center"/>
              <w:rPr>
                <w:rFonts w:ascii="Arial" w:eastAsia="Arial" w:hAnsi="Arial" w:cs="Arial"/>
                <w:b/>
                <w:sz w:val="20"/>
                <w:szCs w:val="20"/>
              </w:rPr>
            </w:pPr>
            <w:r w:rsidRPr="0073447A">
              <w:rPr>
                <w:rFonts w:ascii="Arial" w:eastAsia="Arial" w:hAnsi="Arial" w:cs="Arial"/>
                <w:b/>
                <w:sz w:val="20"/>
                <w:szCs w:val="20"/>
              </w:rPr>
              <w:t>Oficina de Partic</w:t>
            </w:r>
            <w:r>
              <w:rPr>
                <w:rFonts w:ascii="Arial" w:eastAsia="Arial" w:hAnsi="Arial" w:cs="Arial"/>
                <w:b/>
                <w:sz w:val="20"/>
                <w:szCs w:val="20"/>
              </w:rPr>
              <w:t>ipación Educación y Localidades</w:t>
            </w:r>
          </w:p>
        </w:tc>
        <w:tc>
          <w:tcPr>
            <w:tcW w:w="3827" w:type="dxa"/>
            <w:shd w:val="clear" w:color="auto" w:fill="auto"/>
            <w:vAlign w:val="center"/>
          </w:tcPr>
          <w:p w:rsidR="008713B8" w:rsidRPr="00830041" w:rsidRDefault="0073447A" w:rsidP="008713B8">
            <w:pPr>
              <w:jc w:val="both"/>
              <w:rPr>
                <w:rFonts w:ascii="Arial" w:hAnsi="Arial" w:cs="Arial"/>
                <w:color w:val="000000"/>
                <w:sz w:val="20"/>
                <w:szCs w:val="20"/>
              </w:rPr>
            </w:pPr>
            <w:r w:rsidRPr="0073447A">
              <w:rPr>
                <w:rFonts w:ascii="Arial" w:hAnsi="Arial" w:cs="Arial"/>
                <w:color w:val="000000"/>
                <w:sz w:val="20"/>
                <w:szCs w:val="20"/>
              </w:rPr>
              <w:t>Número de personas vinculadas en la estrat</w:t>
            </w:r>
            <w:r>
              <w:rPr>
                <w:rFonts w:ascii="Arial" w:hAnsi="Arial" w:cs="Arial"/>
                <w:color w:val="000000"/>
                <w:sz w:val="20"/>
                <w:szCs w:val="20"/>
              </w:rPr>
              <w:t>egia de participación ciudadana</w:t>
            </w:r>
          </w:p>
        </w:tc>
        <w:tc>
          <w:tcPr>
            <w:tcW w:w="1276" w:type="dxa"/>
            <w:shd w:val="clear" w:color="auto" w:fill="92D050"/>
            <w:vAlign w:val="center"/>
          </w:tcPr>
          <w:p w:rsidR="008713B8" w:rsidRDefault="0073447A" w:rsidP="008713B8">
            <w:pPr>
              <w:jc w:val="center"/>
              <w:rPr>
                <w:rFonts w:ascii="Arial" w:eastAsia="Arial" w:hAnsi="Arial" w:cs="Arial"/>
                <w:b/>
                <w:sz w:val="20"/>
                <w:szCs w:val="20"/>
              </w:rPr>
            </w:pPr>
            <w:r>
              <w:rPr>
                <w:rFonts w:ascii="Arial" w:eastAsia="Arial" w:hAnsi="Arial" w:cs="Arial"/>
                <w:b/>
                <w:sz w:val="20"/>
                <w:szCs w:val="20"/>
              </w:rPr>
              <w:t>88</w:t>
            </w:r>
          </w:p>
        </w:tc>
      </w:tr>
      <w:tr w:rsidR="0073447A">
        <w:tc>
          <w:tcPr>
            <w:tcW w:w="1980" w:type="dxa"/>
            <w:shd w:val="clear" w:color="auto" w:fill="auto"/>
            <w:vAlign w:val="center"/>
          </w:tcPr>
          <w:p w:rsidR="0073447A" w:rsidRDefault="0068189F" w:rsidP="008713B8">
            <w:pPr>
              <w:jc w:val="center"/>
              <w:rPr>
                <w:rFonts w:ascii="Arial" w:eastAsia="Arial" w:hAnsi="Arial" w:cs="Arial"/>
                <w:b/>
                <w:sz w:val="20"/>
                <w:szCs w:val="20"/>
              </w:rPr>
            </w:pPr>
            <w:r w:rsidRPr="0068189F">
              <w:rPr>
                <w:rFonts w:ascii="Arial" w:eastAsia="Arial" w:hAnsi="Arial" w:cs="Arial"/>
                <w:b/>
                <w:sz w:val="20"/>
                <w:szCs w:val="20"/>
              </w:rPr>
              <w:t>Evaluación, control y s</w:t>
            </w:r>
            <w:r>
              <w:rPr>
                <w:rFonts w:ascii="Arial" w:eastAsia="Arial" w:hAnsi="Arial" w:cs="Arial"/>
                <w:b/>
                <w:sz w:val="20"/>
                <w:szCs w:val="20"/>
              </w:rPr>
              <w:t>eguimiento</w:t>
            </w:r>
          </w:p>
        </w:tc>
        <w:tc>
          <w:tcPr>
            <w:tcW w:w="1843" w:type="dxa"/>
            <w:shd w:val="clear" w:color="auto" w:fill="auto"/>
            <w:vAlign w:val="center"/>
          </w:tcPr>
          <w:p w:rsidR="0073447A" w:rsidRPr="00A61169" w:rsidRDefault="0068189F" w:rsidP="0068189F">
            <w:pPr>
              <w:jc w:val="center"/>
              <w:rPr>
                <w:rFonts w:ascii="Arial" w:eastAsia="Arial" w:hAnsi="Arial" w:cs="Arial"/>
                <w:b/>
                <w:sz w:val="20"/>
                <w:szCs w:val="20"/>
              </w:rPr>
            </w:pPr>
            <w:r w:rsidRPr="0068189F">
              <w:rPr>
                <w:rFonts w:ascii="Arial" w:eastAsia="Arial" w:hAnsi="Arial" w:cs="Arial"/>
                <w:b/>
                <w:sz w:val="20"/>
                <w:szCs w:val="20"/>
              </w:rPr>
              <w:t>Subdirección de Calid</w:t>
            </w:r>
            <w:r>
              <w:rPr>
                <w:rFonts w:ascii="Arial" w:eastAsia="Arial" w:hAnsi="Arial" w:cs="Arial"/>
                <w:b/>
                <w:sz w:val="20"/>
                <w:szCs w:val="20"/>
              </w:rPr>
              <w:t>ad del Aire, Auditiva y Visual.</w:t>
            </w:r>
          </w:p>
        </w:tc>
        <w:tc>
          <w:tcPr>
            <w:tcW w:w="3827" w:type="dxa"/>
            <w:shd w:val="clear" w:color="auto" w:fill="auto"/>
            <w:vAlign w:val="center"/>
          </w:tcPr>
          <w:p w:rsidR="0073447A" w:rsidRPr="0073447A" w:rsidRDefault="0068189F" w:rsidP="008713B8">
            <w:pPr>
              <w:jc w:val="both"/>
              <w:rPr>
                <w:rFonts w:ascii="Arial" w:hAnsi="Arial" w:cs="Arial"/>
                <w:color w:val="000000"/>
                <w:sz w:val="20"/>
                <w:szCs w:val="20"/>
              </w:rPr>
            </w:pPr>
            <w:r w:rsidRPr="0068189F">
              <w:rPr>
                <w:rFonts w:ascii="Arial" w:hAnsi="Arial" w:cs="Arial"/>
                <w:color w:val="000000"/>
                <w:sz w:val="20"/>
                <w:szCs w:val="20"/>
              </w:rPr>
              <w:t xml:space="preserve">Acciones de seguimiento y control sobre los elementos de publicidad exterior visual - PEV, instalados </w:t>
            </w:r>
            <w:r>
              <w:rPr>
                <w:rFonts w:ascii="Arial" w:hAnsi="Arial" w:cs="Arial"/>
                <w:color w:val="000000"/>
                <w:sz w:val="20"/>
                <w:szCs w:val="20"/>
              </w:rPr>
              <w:t>en la zonas con mayor densidad.</w:t>
            </w:r>
          </w:p>
        </w:tc>
        <w:tc>
          <w:tcPr>
            <w:tcW w:w="1276" w:type="dxa"/>
            <w:shd w:val="clear" w:color="auto" w:fill="92D050"/>
            <w:vAlign w:val="center"/>
          </w:tcPr>
          <w:p w:rsidR="0073447A" w:rsidRDefault="0068189F" w:rsidP="008713B8">
            <w:pPr>
              <w:jc w:val="center"/>
              <w:rPr>
                <w:rFonts w:ascii="Arial" w:eastAsia="Arial" w:hAnsi="Arial" w:cs="Arial"/>
                <w:b/>
                <w:sz w:val="20"/>
                <w:szCs w:val="20"/>
              </w:rPr>
            </w:pPr>
            <w:r>
              <w:rPr>
                <w:rFonts w:ascii="Arial" w:eastAsia="Arial" w:hAnsi="Arial" w:cs="Arial"/>
                <w:b/>
                <w:sz w:val="20"/>
                <w:szCs w:val="20"/>
              </w:rPr>
              <w:t>89</w:t>
            </w:r>
          </w:p>
        </w:tc>
      </w:tr>
      <w:tr w:rsidR="0068189F">
        <w:tc>
          <w:tcPr>
            <w:tcW w:w="1980" w:type="dxa"/>
            <w:shd w:val="clear" w:color="auto" w:fill="auto"/>
            <w:vAlign w:val="center"/>
          </w:tcPr>
          <w:p w:rsidR="0068189F" w:rsidRPr="0068189F" w:rsidRDefault="00407617" w:rsidP="00407617">
            <w:pPr>
              <w:jc w:val="center"/>
              <w:rPr>
                <w:rFonts w:ascii="Arial" w:eastAsia="Arial" w:hAnsi="Arial" w:cs="Arial"/>
                <w:b/>
                <w:sz w:val="20"/>
                <w:szCs w:val="20"/>
              </w:rPr>
            </w:pPr>
            <w:r w:rsidRPr="00407617">
              <w:rPr>
                <w:rFonts w:ascii="Arial" w:eastAsia="Arial" w:hAnsi="Arial" w:cs="Arial"/>
                <w:b/>
                <w:sz w:val="20"/>
                <w:szCs w:val="20"/>
              </w:rPr>
              <w:t>Gesti</w:t>
            </w:r>
            <w:r>
              <w:rPr>
                <w:rFonts w:ascii="Arial" w:eastAsia="Arial" w:hAnsi="Arial" w:cs="Arial"/>
                <w:b/>
                <w:sz w:val="20"/>
                <w:szCs w:val="20"/>
              </w:rPr>
              <w:t>ón Ambiental y Desarrollo Rural</w:t>
            </w:r>
          </w:p>
        </w:tc>
        <w:tc>
          <w:tcPr>
            <w:tcW w:w="1843" w:type="dxa"/>
            <w:shd w:val="clear" w:color="auto" w:fill="auto"/>
            <w:vAlign w:val="center"/>
          </w:tcPr>
          <w:p w:rsidR="0068189F" w:rsidRPr="0068189F" w:rsidRDefault="00407617" w:rsidP="00407617">
            <w:pPr>
              <w:jc w:val="center"/>
              <w:rPr>
                <w:rFonts w:ascii="Arial" w:eastAsia="Arial" w:hAnsi="Arial" w:cs="Arial"/>
                <w:b/>
                <w:sz w:val="20"/>
                <w:szCs w:val="20"/>
              </w:rPr>
            </w:pPr>
            <w:r w:rsidRPr="00407617">
              <w:rPr>
                <w:rFonts w:ascii="Arial" w:eastAsia="Arial" w:hAnsi="Arial" w:cs="Arial"/>
                <w:b/>
                <w:sz w:val="20"/>
                <w:szCs w:val="20"/>
              </w:rPr>
              <w:t>Subdirecc</w:t>
            </w:r>
            <w:r>
              <w:rPr>
                <w:rFonts w:ascii="Arial" w:eastAsia="Arial" w:hAnsi="Arial" w:cs="Arial"/>
                <w:b/>
                <w:sz w:val="20"/>
                <w:szCs w:val="20"/>
              </w:rPr>
              <w:t>ión de Ecosistemas y Ruralidad</w:t>
            </w:r>
          </w:p>
        </w:tc>
        <w:tc>
          <w:tcPr>
            <w:tcW w:w="3827" w:type="dxa"/>
            <w:shd w:val="clear" w:color="auto" w:fill="auto"/>
            <w:vAlign w:val="center"/>
          </w:tcPr>
          <w:p w:rsidR="0068189F" w:rsidRPr="0068189F" w:rsidRDefault="00407617" w:rsidP="008713B8">
            <w:pPr>
              <w:jc w:val="both"/>
              <w:rPr>
                <w:rFonts w:ascii="Arial" w:hAnsi="Arial" w:cs="Arial"/>
                <w:color w:val="000000"/>
                <w:sz w:val="20"/>
                <w:szCs w:val="20"/>
              </w:rPr>
            </w:pPr>
            <w:r w:rsidRPr="00407617">
              <w:rPr>
                <w:rFonts w:ascii="Arial" w:hAnsi="Arial" w:cs="Arial"/>
                <w:color w:val="000000"/>
                <w:sz w:val="20"/>
                <w:szCs w:val="20"/>
              </w:rPr>
              <w:t>Porcentaje de localidades rurales con acciones del plan de acción de la política públi</w:t>
            </w:r>
            <w:r>
              <w:rPr>
                <w:rFonts w:ascii="Arial" w:hAnsi="Arial" w:cs="Arial"/>
                <w:color w:val="000000"/>
                <w:sz w:val="20"/>
                <w:szCs w:val="20"/>
              </w:rPr>
              <w:t>ca distrital de ruralidad. 1222</w:t>
            </w:r>
          </w:p>
        </w:tc>
        <w:tc>
          <w:tcPr>
            <w:tcW w:w="1276" w:type="dxa"/>
            <w:shd w:val="clear" w:color="auto" w:fill="92D050"/>
            <w:vAlign w:val="center"/>
          </w:tcPr>
          <w:p w:rsidR="0068189F" w:rsidRDefault="00407617" w:rsidP="008713B8">
            <w:pPr>
              <w:jc w:val="center"/>
              <w:rPr>
                <w:rFonts w:ascii="Arial" w:eastAsia="Arial" w:hAnsi="Arial" w:cs="Arial"/>
                <w:b/>
                <w:sz w:val="20"/>
                <w:szCs w:val="20"/>
              </w:rPr>
            </w:pPr>
            <w:r>
              <w:rPr>
                <w:rFonts w:ascii="Arial" w:eastAsia="Arial" w:hAnsi="Arial" w:cs="Arial"/>
                <w:b/>
                <w:sz w:val="20"/>
                <w:szCs w:val="20"/>
              </w:rPr>
              <w:t>99</w:t>
            </w:r>
          </w:p>
        </w:tc>
      </w:tr>
      <w:tr w:rsidR="00C24C68">
        <w:tc>
          <w:tcPr>
            <w:tcW w:w="1980" w:type="dxa"/>
            <w:shd w:val="clear" w:color="auto" w:fill="auto"/>
            <w:vAlign w:val="center"/>
          </w:tcPr>
          <w:p w:rsidR="00C24C68" w:rsidRDefault="00C24C68" w:rsidP="00C24C68">
            <w:pPr>
              <w:jc w:val="center"/>
              <w:rPr>
                <w:rFonts w:ascii="Arial" w:eastAsia="Arial" w:hAnsi="Arial" w:cs="Arial"/>
                <w:b/>
                <w:sz w:val="20"/>
                <w:szCs w:val="20"/>
              </w:rPr>
            </w:pPr>
            <w:r w:rsidRPr="00DB6098">
              <w:rPr>
                <w:rFonts w:ascii="Arial" w:eastAsia="Arial" w:hAnsi="Arial" w:cs="Arial"/>
                <w:b/>
                <w:sz w:val="20"/>
                <w:szCs w:val="20"/>
              </w:rPr>
              <w:t>Ev</w:t>
            </w:r>
            <w:r>
              <w:rPr>
                <w:rFonts w:ascii="Arial" w:eastAsia="Arial" w:hAnsi="Arial" w:cs="Arial"/>
                <w:b/>
                <w:sz w:val="20"/>
                <w:szCs w:val="20"/>
              </w:rPr>
              <w:t>aluación, control y seguimiento</w:t>
            </w:r>
          </w:p>
        </w:tc>
        <w:tc>
          <w:tcPr>
            <w:tcW w:w="1843" w:type="dxa"/>
            <w:shd w:val="clear" w:color="auto" w:fill="auto"/>
            <w:vAlign w:val="center"/>
          </w:tcPr>
          <w:p w:rsidR="00C24C68" w:rsidRDefault="00C24C68" w:rsidP="00C24C68">
            <w:pPr>
              <w:jc w:val="center"/>
              <w:rPr>
                <w:rFonts w:ascii="Arial" w:eastAsia="Arial" w:hAnsi="Arial" w:cs="Arial"/>
                <w:b/>
                <w:sz w:val="20"/>
                <w:szCs w:val="20"/>
              </w:rPr>
            </w:pPr>
            <w:r>
              <w:rPr>
                <w:rFonts w:ascii="Arial" w:eastAsia="Arial" w:hAnsi="Arial" w:cs="Arial"/>
                <w:b/>
                <w:sz w:val="20"/>
                <w:szCs w:val="20"/>
              </w:rPr>
              <w:t>Subdirección del Recurso y del Suelo</w:t>
            </w:r>
          </w:p>
        </w:tc>
        <w:tc>
          <w:tcPr>
            <w:tcW w:w="3827" w:type="dxa"/>
            <w:shd w:val="clear" w:color="auto" w:fill="auto"/>
            <w:vAlign w:val="center"/>
          </w:tcPr>
          <w:p w:rsidR="00C24C68" w:rsidRPr="00407617" w:rsidRDefault="00C24C68" w:rsidP="00C24C68">
            <w:pPr>
              <w:jc w:val="both"/>
              <w:rPr>
                <w:rFonts w:ascii="Arial" w:hAnsi="Arial" w:cs="Arial"/>
                <w:color w:val="000000"/>
                <w:sz w:val="20"/>
                <w:szCs w:val="20"/>
              </w:rPr>
            </w:pPr>
            <w:r w:rsidRPr="00C24C68">
              <w:rPr>
                <w:rFonts w:ascii="Arial" w:hAnsi="Arial" w:cs="Arial"/>
                <w:color w:val="000000"/>
                <w:sz w:val="20"/>
                <w:szCs w:val="20"/>
              </w:rPr>
              <w:t>Porcentaje de conceptos técnicos que requieren actuaciones en materia de control ambiental competencia de la Subdirección del Recurso Hídrico y de</w:t>
            </w:r>
            <w:r>
              <w:rPr>
                <w:rFonts w:ascii="Arial" w:hAnsi="Arial" w:cs="Arial"/>
                <w:color w:val="000000"/>
                <w:sz w:val="20"/>
                <w:szCs w:val="20"/>
              </w:rPr>
              <w:t>l Suelo acogidos jurídicamente.</w:t>
            </w:r>
          </w:p>
        </w:tc>
        <w:tc>
          <w:tcPr>
            <w:tcW w:w="1276" w:type="dxa"/>
            <w:shd w:val="clear" w:color="auto" w:fill="92D050"/>
            <w:vAlign w:val="center"/>
          </w:tcPr>
          <w:p w:rsidR="00C24C68" w:rsidRDefault="00C24C68" w:rsidP="00C24C68">
            <w:pPr>
              <w:jc w:val="center"/>
              <w:rPr>
                <w:rFonts w:ascii="Arial" w:eastAsia="Arial" w:hAnsi="Arial" w:cs="Arial"/>
                <w:b/>
                <w:sz w:val="20"/>
                <w:szCs w:val="20"/>
              </w:rPr>
            </w:pPr>
            <w:r>
              <w:rPr>
                <w:rFonts w:ascii="Arial" w:eastAsia="Arial" w:hAnsi="Arial" w:cs="Arial"/>
                <w:b/>
                <w:sz w:val="20"/>
                <w:szCs w:val="20"/>
              </w:rPr>
              <w:t>99</w:t>
            </w:r>
          </w:p>
        </w:tc>
      </w:tr>
    </w:tbl>
    <w:p w:rsidR="009D3D52" w:rsidRDefault="009D3D52">
      <w:pPr>
        <w:spacing w:line="240" w:lineRule="auto"/>
        <w:rPr>
          <w:rFonts w:ascii="Arial" w:eastAsia="Arial" w:hAnsi="Arial" w:cs="Arial"/>
          <w:sz w:val="20"/>
          <w:szCs w:val="20"/>
        </w:rPr>
      </w:pPr>
    </w:p>
    <w:p w:rsidR="00CF5D5D" w:rsidRDefault="00CF5D5D">
      <w:pPr>
        <w:spacing w:line="240" w:lineRule="auto"/>
        <w:rPr>
          <w:rFonts w:ascii="Arial" w:eastAsia="Arial" w:hAnsi="Arial" w:cs="Arial"/>
          <w:sz w:val="20"/>
          <w:szCs w:val="20"/>
        </w:rPr>
      </w:pPr>
    </w:p>
    <w:p w:rsidR="00CF5D5D" w:rsidRDefault="00CF5D5D">
      <w:pPr>
        <w:spacing w:line="240" w:lineRule="auto"/>
        <w:rPr>
          <w:rFonts w:ascii="Arial" w:eastAsia="Arial" w:hAnsi="Arial" w:cs="Arial"/>
          <w:sz w:val="20"/>
          <w:szCs w:val="20"/>
        </w:rPr>
      </w:pPr>
    </w:p>
    <w:p w:rsidR="00407E19" w:rsidRDefault="00407E19">
      <w:pPr>
        <w:spacing w:line="240" w:lineRule="auto"/>
        <w:rPr>
          <w:rFonts w:ascii="Arial" w:eastAsia="Arial" w:hAnsi="Arial" w:cs="Arial"/>
          <w:sz w:val="20"/>
          <w:szCs w:val="20"/>
        </w:rPr>
      </w:pPr>
    </w:p>
    <w:p w:rsidR="009D3D52" w:rsidRDefault="007A0DAD">
      <w:pPr>
        <w:pStyle w:val="Ttulo2"/>
        <w:numPr>
          <w:ilvl w:val="1"/>
          <w:numId w:val="3"/>
        </w:numPr>
        <w:rPr>
          <w:rFonts w:ascii="Arial" w:eastAsia="Arial" w:hAnsi="Arial" w:cs="Arial"/>
          <w:sz w:val="20"/>
          <w:szCs w:val="20"/>
        </w:rPr>
      </w:pPr>
      <w:bookmarkStart w:id="9" w:name="_Toc78153493"/>
      <w:r>
        <w:rPr>
          <w:rFonts w:ascii="Arial" w:eastAsia="Arial" w:hAnsi="Arial" w:cs="Arial"/>
          <w:sz w:val="20"/>
          <w:szCs w:val="20"/>
        </w:rPr>
        <w:lastRenderedPageBreak/>
        <w:t>Indicadores del 6</w:t>
      </w:r>
      <w:r w:rsidR="00CF5D5D">
        <w:rPr>
          <w:rFonts w:ascii="Arial" w:eastAsia="Arial" w:hAnsi="Arial" w:cs="Arial"/>
          <w:sz w:val="20"/>
          <w:szCs w:val="20"/>
        </w:rPr>
        <w:t>0</w:t>
      </w:r>
      <w:r w:rsidR="00754F7C">
        <w:rPr>
          <w:rFonts w:ascii="Arial" w:eastAsia="Arial" w:hAnsi="Arial" w:cs="Arial"/>
          <w:sz w:val="20"/>
          <w:szCs w:val="20"/>
        </w:rPr>
        <w:t>%</w:t>
      </w:r>
      <w:r w:rsidR="00CF5D5D">
        <w:rPr>
          <w:rFonts w:ascii="Arial" w:eastAsia="Arial" w:hAnsi="Arial" w:cs="Arial"/>
          <w:sz w:val="20"/>
          <w:szCs w:val="20"/>
        </w:rPr>
        <w:t xml:space="preserve"> al 77%</w:t>
      </w:r>
      <w:r w:rsidR="00754F7C">
        <w:rPr>
          <w:rFonts w:ascii="Arial" w:eastAsia="Arial" w:hAnsi="Arial" w:cs="Arial"/>
          <w:sz w:val="20"/>
          <w:szCs w:val="20"/>
        </w:rPr>
        <w:t xml:space="preserve"> de cumplimiento</w:t>
      </w:r>
      <w:bookmarkEnd w:id="9"/>
    </w:p>
    <w:p w:rsidR="009D3D52" w:rsidRDefault="009D3D52"/>
    <w:p w:rsidR="009D3D52" w:rsidRDefault="00754F7C">
      <w:r>
        <w:t>En el nivel aceptable se ubica</w:t>
      </w:r>
      <w:r w:rsidR="00CF5D5D">
        <w:t>n 4</w:t>
      </w:r>
      <w:r>
        <w:t xml:space="preserve"> indicador</w:t>
      </w:r>
      <w:r w:rsidR="00CF5D5D">
        <w:t>es</w:t>
      </w:r>
      <w:r>
        <w:t>, con</w:t>
      </w:r>
      <w:r w:rsidR="00CF5D5D">
        <w:t xml:space="preserve"> un rango de cumplimiento del 60</w:t>
      </w:r>
      <w:r>
        <w:t>%</w:t>
      </w:r>
      <w:r w:rsidR="00CF5D5D">
        <w:t xml:space="preserve"> al 77%</w:t>
      </w:r>
      <w:r>
        <w:t>, las acciones de mejoramiento para las debilidades identificadas se realizan en las dependencias y se ven reflejadas su mejora en la siguiente medición.</w:t>
      </w:r>
    </w:p>
    <w:tbl>
      <w:tblPr>
        <w:tblStyle w:val="a6"/>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3827"/>
        <w:gridCol w:w="1276"/>
      </w:tblGrid>
      <w:tr w:rsidR="009D3D52">
        <w:tc>
          <w:tcPr>
            <w:tcW w:w="1980"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PROCESO</w:t>
            </w:r>
          </w:p>
        </w:tc>
        <w:tc>
          <w:tcPr>
            <w:tcW w:w="1843"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AREA</w:t>
            </w:r>
          </w:p>
        </w:tc>
        <w:tc>
          <w:tcPr>
            <w:tcW w:w="3827"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INDICADOR</w:t>
            </w:r>
          </w:p>
        </w:tc>
        <w:tc>
          <w:tcPr>
            <w:tcW w:w="1276"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 DE AVANCE MENSUAL</w:t>
            </w:r>
          </w:p>
        </w:tc>
      </w:tr>
      <w:tr w:rsidR="009D3D52">
        <w:tc>
          <w:tcPr>
            <w:tcW w:w="1980" w:type="dxa"/>
            <w:shd w:val="clear" w:color="auto" w:fill="auto"/>
            <w:vAlign w:val="center"/>
          </w:tcPr>
          <w:p w:rsidR="009D3D52" w:rsidRDefault="00683936" w:rsidP="00683936">
            <w:pPr>
              <w:jc w:val="center"/>
              <w:rPr>
                <w:rFonts w:ascii="Arial" w:eastAsia="Arial" w:hAnsi="Arial" w:cs="Arial"/>
                <w:b/>
                <w:sz w:val="20"/>
                <w:szCs w:val="20"/>
              </w:rPr>
            </w:pPr>
            <w:r w:rsidRPr="00683936">
              <w:rPr>
                <w:rFonts w:ascii="Arial" w:eastAsia="Arial" w:hAnsi="Arial" w:cs="Arial"/>
                <w:b/>
                <w:sz w:val="20"/>
                <w:szCs w:val="20"/>
              </w:rPr>
              <w:t xml:space="preserve">Gestión </w:t>
            </w:r>
            <w:r>
              <w:rPr>
                <w:rFonts w:ascii="Arial" w:eastAsia="Arial" w:hAnsi="Arial" w:cs="Arial"/>
                <w:b/>
                <w:sz w:val="20"/>
                <w:szCs w:val="20"/>
              </w:rPr>
              <w:t>Jurídica</w:t>
            </w:r>
          </w:p>
        </w:tc>
        <w:tc>
          <w:tcPr>
            <w:tcW w:w="1843" w:type="dxa"/>
            <w:shd w:val="clear" w:color="auto" w:fill="auto"/>
            <w:vAlign w:val="center"/>
          </w:tcPr>
          <w:p w:rsidR="009D3D52" w:rsidRDefault="00683936" w:rsidP="00683936">
            <w:pPr>
              <w:jc w:val="center"/>
              <w:rPr>
                <w:rFonts w:ascii="Arial" w:eastAsia="Arial" w:hAnsi="Arial" w:cs="Arial"/>
                <w:b/>
                <w:sz w:val="20"/>
                <w:szCs w:val="20"/>
              </w:rPr>
            </w:pPr>
            <w:r>
              <w:rPr>
                <w:rFonts w:ascii="Arial" w:eastAsia="Arial" w:hAnsi="Arial" w:cs="Arial"/>
                <w:b/>
                <w:sz w:val="20"/>
                <w:szCs w:val="20"/>
              </w:rPr>
              <w:t>Dirección Legal Ambiental</w:t>
            </w:r>
          </w:p>
        </w:tc>
        <w:tc>
          <w:tcPr>
            <w:tcW w:w="3827" w:type="dxa"/>
            <w:shd w:val="clear" w:color="auto" w:fill="auto"/>
            <w:vAlign w:val="center"/>
          </w:tcPr>
          <w:p w:rsidR="009D3D52" w:rsidRDefault="00683936">
            <w:pPr>
              <w:jc w:val="both"/>
              <w:rPr>
                <w:rFonts w:ascii="Arial" w:eastAsia="Arial" w:hAnsi="Arial" w:cs="Arial"/>
                <w:sz w:val="20"/>
                <w:szCs w:val="20"/>
              </w:rPr>
            </w:pPr>
            <w:r w:rsidRPr="00683936">
              <w:rPr>
                <w:rFonts w:ascii="Arial" w:eastAsia="Arial" w:hAnsi="Arial" w:cs="Arial"/>
                <w:sz w:val="20"/>
                <w:szCs w:val="20"/>
              </w:rPr>
              <w:t>Inspección, Vigilancia y Control a organizaciones sin ánimo</w:t>
            </w:r>
            <w:r>
              <w:rPr>
                <w:rFonts w:ascii="Arial" w:eastAsia="Arial" w:hAnsi="Arial" w:cs="Arial"/>
                <w:sz w:val="20"/>
                <w:szCs w:val="20"/>
              </w:rPr>
              <w:t xml:space="preserve"> de lucro de carácter ambiental</w:t>
            </w:r>
          </w:p>
        </w:tc>
        <w:tc>
          <w:tcPr>
            <w:tcW w:w="1276" w:type="dxa"/>
            <w:shd w:val="clear" w:color="auto" w:fill="FFFF00"/>
            <w:vAlign w:val="center"/>
          </w:tcPr>
          <w:p w:rsidR="009D3D52" w:rsidRDefault="00683936">
            <w:pPr>
              <w:jc w:val="center"/>
              <w:rPr>
                <w:rFonts w:ascii="Arial" w:eastAsia="Arial" w:hAnsi="Arial" w:cs="Arial"/>
                <w:b/>
                <w:sz w:val="20"/>
                <w:szCs w:val="20"/>
              </w:rPr>
            </w:pPr>
            <w:r>
              <w:rPr>
                <w:rFonts w:ascii="Arial" w:eastAsia="Arial" w:hAnsi="Arial" w:cs="Arial"/>
                <w:b/>
                <w:sz w:val="20"/>
                <w:szCs w:val="20"/>
              </w:rPr>
              <w:t>77</w:t>
            </w:r>
          </w:p>
        </w:tc>
      </w:tr>
      <w:tr w:rsidR="00683936">
        <w:tc>
          <w:tcPr>
            <w:tcW w:w="1980" w:type="dxa"/>
            <w:shd w:val="clear" w:color="auto" w:fill="auto"/>
            <w:vAlign w:val="center"/>
          </w:tcPr>
          <w:p w:rsidR="00683936" w:rsidRDefault="00A35D45" w:rsidP="00A35D45">
            <w:pPr>
              <w:jc w:val="center"/>
              <w:rPr>
                <w:rFonts w:ascii="Arial" w:eastAsia="Arial" w:hAnsi="Arial" w:cs="Arial"/>
                <w:b/>
                <w:sz w:val="20"/>
                <w:szCs w:val="20"/>
              </w:rPr>
            </w:pPr>
            <w:r>
              <w:rPr>
                <w:rFonts w:ascii="Arial" w:eastAsia="Arial" w:hAnsi="Arial" w:cs="Arial"/>
                <w:b/>
                <w:sz w:val="20"/>
                <w:szCs w:val="20"/>
              </w:rPr>
              <w:t>Gestión Administrativa</w:t>
            </w:r>
          </w:p>
        </w:tc>
        <w:tc>
          <w:tcPr>
            <w:tcW w:w="1843" w:type="dxa"/>
            <w:shd w:val="clear" w:color="auto" w:fill="auto"/>
            <w:vAlign w:val="center"/>
          </w:tcPr>
          <w:p w:rsidR="00683936" w:rsidRDefault="00A35D45" w:rsidP="00A35D45">
            <w:pPr>
              <w:jc w:val="center"/>
              <w:rPr>
                <w:rFonts w:ascii="Arial" w:eastAsia="Arial" w:hAnsi="Arial" w:cs="Arial"/>
                <w:b/>
                <w:sz w:val="20"/>
                <w:szCs w:val="20"/>
              </w:rPr>
            </w:pPr>
            <w:r>
              <w:rPr>
                <w:rFonts w:ascii="Arial" w:eastAsia="Arial" w:hAnsi="Arial" w:cs="Arial"/>
                <w:b/>
                <w:sz w:val="20"/>
                <w:szCs w:val="20"/>
              </w:rPr>
              <w:t>Dirección de Gestión Corporativa</w:t>
            </w:r>
          </w:p>
        </w:tc>
        <w:tc>
          <w:tcPr>
            <w:tcW w:w="3827" w:type="dxa"/>
            <w:shd w:val="clear" w:color="auto" w:fill="auto"/>
            <w:vAlign w:val="center"/>
          </w:tcPr>
          <w:p w:rsidR="00683936" w:rsidRPr="00683936" w:rsidRDefault="00A35D45">
            <w:pPr>
              <w:jc w:val="both"/>
              <w:rPr>
                <w:rFonts w:ascii="Arial" w:eastAsia="Arial" w:hAnsi="Arial" w:cs="Arial"/>
                <w:sz w:val="20"/>
                <w:szCs w:val="20"/>
              </w:rPr>
            </w:pPr>
            <w:r w:rsidRPr="00A35D45">
              <w:rPr>
                <w:rFonts w:ascii="Arial" w:eastAsia="Arial" w:hAnsi="Arial" w:cs="Arial"/>
                <w:sz w:val="20"/>
                <w:szCs w:val="20"/>
              </w:rPr>
              <w:t>Construcción de la</w:t>
            </w:r>
            <w:r>
              <w:rPr>
                <w:rFonts w:ascii="Arial" w:eastAsia="Arial" w:hAnsi="Arial" w:cs="Arial"/>
                <w:sz w:val="20"/>
                <w:szCs w:val="20"/>
              </w:rPr>
              <w:t xml:space="preserve"> casa ecológica de los animales</w:t>
            </w:r>
          </w:p>
        </w:tc>
        <w:tc>
          <w:tcPr>
            <w:tcW w:w="1276" w:type="dxa"/>
            <w:shd w:val="clear" w:color="auto" w:fill="FFFF00"/>
            <w:vAlign w:val="center"/>
          </w:tcPr>
          <w:p w:rsidR="00683936" w:rsidRDefault="00A35D45">
            <w:pPr>
              <w:jc w:val="center"/>
              <w:rPr>
                <w:rFonts w:ascii="Arial" w:eastAsia="Arial" w:hAnsi="Arial" w:cs="Arial"/>
                <w:b/>
                <w:sz w:val="20"/>
                <w:szCs w:val="20"/>
              </w:rPr>
            </w:pPr>
            <w:r>
              <w:rPr>
                <w:rFonts w:ascii="Arial" w:eastAsia="Arial" w:hAnsi="Arial" w:cs="Arial"/>
                <w:b/>
                <w:sz w:val="20"/>
                <w:szCs w:val="20"/>
              </w:rPr>
              <w:t>60</w:t>
            </w:r>
          </w:p>
        </w:tc>
      </w:tr>
      <w:tr w:rsidR="00D33742">
        <w:tc>
          <w:tcPr>
            <w:tcW w:w="1980" w:type="dxa"/>
            <w:shd w:val="clear" w:color="auto" w:fill="auto"/>
            <w:vAlign w:val="center"/>
          </w:tcPr>
          <w:p w:rsidR="00D33742" w:rsidRPr="0073447A" w:rsidRDefault="00D33742" w:rsidP="00D33742">
            <w:pPr>
              <w:jc w:val="center"/>
              <w:rPr>
                <w:rFonts w:ascii="Arial" w:eastAsia="Arial" w:hAnsi="Arial" w:cs="Arial"/>
                <w:b/>
                <w:sz w:val="20"/>
                <w:szCs w:val="20"/>
              </w:rPr>
            </w:pPr>
            <w:r w:rsidRPr="0068189F">
              <w:rPr>
                <w:rFonts w:ascii="Arial" w:eastAsia="Arial" w:hAnsi="Arial" w:cs="Arial"/>
                <w:b/>
                <w:sz w:val="20"/>
                <w:szCs w:val="20"/>
              </w:rPr>
              <w:t>Evaluación, control y s</w:t>
            </w:r>
            <w:r>
              <w:rPr>
                <w:rFonts w:ascii="Arial" w:eastAsia="Arial" w:hAnsi="Arial" w:cs="Arial"/>
                <w:b/>
                <w:sz w:val="20"/>
                <w:szCs w:val="20"/>
              </w:rPr>
              <w:t>eguimiento</w:t>
            </w:r>
          </w:p>
        </w:tc>
        <w:tc>
          <w:tcPr>
            <w:tcW w:w="1843" w:type="dxa"/>
            <w:shd w:val="clear" w:color="auto" w:fill="auto"/>
            <w:vAlign w:val="center"/>
          </w:tcPr>
          <w:p w:rsidR="00D33742" w:rsidRPr="0073447A" w:rsidRDefault="00D33742" w:rsidP="00D33742">
            <w:pPr>
              <w:jc w:val="center"/>
              <w:rPr>
                <w:rFonts w:ascii="Arial" w:eastAsia="Arial" w:hAnsi="Arial" w:cs="Arial"/>
                <w:b/>
                <w:sz w:val="20"/>
                <w:szCs w:val="20"/>
              </w:rPr>
            </w:pPr>
            <w:r w:rsidRPr="0068189F">
              <w:rPr>
                <w:rFonts w:ascii="Arial" w:eastAsia="Arial" w:hAnsi="Arial" w:cs="Arial"/>
                <w:b/>
                <w:sz w:val="20"/>
                <w:szCs w:val="20"/>
              </w:rPr>
              <w:t>Subdirección de Calid</w:t>
            </w:r>
            <w:r>
              <w:rPr>
                <w:rFonts w:ascii="Arial" w:eastAsia="Arial" w:hAnsi="Arial" w:cs="Arial"/>
                <w:b/>
                <w:sz w:val="20"/>
                <w:szCs w:val="20"/>
              </w:rPr>
              <w:t>ad del Aire, Auditiva y Visual.</w:t>
            </w:r>
          </w:p>
        </w:tc>
        <w:tc>
          <w:tcPr>
            <w:tcW w:w="3827" w:type="dxa"/>
            <w:shd w:val="clear" w:color="auto" w:fill="auto"/>
            <w:vAlign w:val="center"/>
          </w:tcPr>
          <w:p w:rsidR="00D33742" w:rsidRPr="00A35D45" w:rsidRDefault="00D33742" w:rsidP="00D33742">
            <w:pPr>
              <w:jc w:val="both"/>
              <w:rPr>
                <w:rFonts w:ascii="Arial" w:eastAsia="Arial" w:hAnsi="Arial" w:cs="Arial"/>
                <w:sz w:val="20"/>
                <w:szCs w:val="20"/>
              </w:rPr>
            </w:pPr>
            <w:r>
              <w:rPr>
                <w:rFonts w:ascii="Arial" w:eastAsia="Arial" w:hAnsi="Arial" w:cs="Arial"/>
                <w:sz w:val="20"/>
                <w:szCs w:val="20"/>
              </w:rPr>
              <w:t xml:space="preserve">% de </w:t>
            </w:r>
            <w:proofErr w:type="spellStart"/>
            <w:r>
              <w:rPr>
                <w:rFonts w:ascii="Arial" w:eastAsia="Arial" w:hAnsi="Arial" w:cs="Arial"/>
                <w:sz w:val="20"/>
                <w:szCs w:val="20"/>
              </w:rPr>
              <w:t>gestion</w:t>
            </w:r>
            <w:proofErr w:type="spellEnd"/>
            <w:r>
              <w:rPr>
                <w:rFonts w:ascii="Arial" w:eastAsia="Arial" w:hAnsi="Arial" w:cs="Arial"/>
                <w:sz w:val="20"/>
                <w:szCs w:val="20"/>
              </w:rPr>
              <w:t xml:space="preserve"> de la RMCAB</w:t>
            </w:r>
          </w:p>
        </w:tc>
        <w:tc>
          <w:tcPr>
            <w:tcW w:w="1276" w:type="dxa"/>
            <w:shd w:val="clear" w:color="auto" w:fill="FFFF00"/>
            <w:vAlign w:val="center"/>
          </w:tcPr>
          <w:p w:rsidR="00D33742" w:rsidRDefault="00D33742" w:rsidP="00D33742">
            <w:pPr>
              <w:jc w:val="center"/>
              <w:rPr>
                <w:rFonts w:ascii="Arial" w:eastAsia="Arial" w:hAnsi="Arial" w:cs="Arial"/>
                <w:b/>
                <w:sz w:val="20"/>
                <w:szCs w:val="20"/>
              </w:rPr>
            </w:pPr>
            <w:r>
              <w:rPr>
                <w:rFonts w:ascii="Arial" w:eastAsia="Arial" w:hAnsi="Arial" w:cs="Arial"/>
                <w:b/>
                <w:sz w:val="20"/>
                <w:szCs w:val="20"/>
              </w:rPr>
              <w:t>84</w:t>
            </w:r>
          </w:p>
        </w:tc>
      </w:tr>
      <w:tr w:rsidR="009D63FC">
        <w:tc>
          <w:tcPr>
            <w:tcW w:w="1980" w:type="dxa"/>
            <w:shd w:val="clear" w:color="auto" w:fill="auto"/>
            <w:vAlign w:val="center"/>
          </w:tcPr>
          <w:p w:rsidR="009D63FC" w:rsidRDefault="009D63FC" w:rsidP="009D63FC">
            <w:pPr>
              <w:jc w:val="center"/>
              <w:rPr>
                <w:rFonts w:ascii="Arial" w:eastAsia="Arial" w:hAnsi="Arial" w:cs="Arial"/>
                <w:b/>
                <w:sz w:val="20"/>
                <w:szCs w:val="20"/>
              </w:rPr>
            </w:pPr>
            <w:r w:rsidRPr="00DB6098">
              <w:rPr>
                <w:rFonts w:ascii="Arial" w:eastAsia="Arial" w:hAnsi="Arial" w:cs="Arial"/>
                <w:b/>
                <w:sz w:val="20"/>
                <w:szCs w:val="20"/>
              </w:rPr>
              <w:t>Ev</w:t>
            </w:r>
            <w:r>
              <w:rPr>
                <w:rFonts w:ascii="Arial" w:eastAsia="Arial" w:hAnsi="Arial" w:cs="Arial"/>
                <w:b/>
                <w:sz w:val="20"/>
                <w:szCs w:val="20"/>
              </w:rPr>
              <w:t>aluación, control y seguimiento</w:t>
            </w:r>
          </w:p>
        </w:tc>
        <w:tc>
          <w:tcPr>
            <w:tcW w:w="1843" w:type="dxa"/>
            <w:shd w:val="clear" w:color="auto" w:fill="auto"/>
            <w:vAlign w:val="center"/>
          </w:tcPr>
          <w:p w:rsidR="009D63FC" w:rsidRDefault="009D63FC" w:rsidP="009D63FC">
            <w:pPr>
              <w:jc w:val="center"/>
              <w:rPr>
                <w:rFonts w:ascii="Arial" w:eastAsia="Arial" w:hAnsi="Arial" w:cs="Arial"/>
                <w:b/>
                <w:sz w:val="20"/>
                <w:szCs w:val="20"/>
              </w:rPr>
            </w:pPr>
            <w:r>
              <w:rPr>
                <w:rFonts w:ascii="Arial" w:eastAsia="Arial" w:hAnsi="Arial" w:cs="Arial"/>
                <w:b/>
                <w:sz w:val="20"/>
                <w:szCs w:val="20"/>
              </w:rPr>
              <w:t>Subdirección del Recurso y del Suelo</w:t>
            </w:r>
          </w:p>
        </w:tc>
        <w:tc>
          <w:tcPr>
            <w:tcW w:w="3827" w:type="dxa"/>
            <w:shd w:val="clear" w:color="auto" w:fill="auto"/>
            <w:vAlign w:val="center"/>
          </w:tcPr>
          <w:p w:rsidR="009D63FC" w:rsidRDefault="009D63FC" w:rsidP="009D63FC">
            <w:pPr>
              <w:jc w:val="both"/>
              <w:rPr>
                <w:rFonts w:ascii="Arial" w:eastAsia="Arial" w:hAnsi="Arial" w:cs="Arial"/>
                <w:sz w:val="20"/>
                <w:szCs w:val="20"/>
              </w:rPr>
            </w:pPr>
            <w:r w:rsidRPr="009D63FC">
              <w:rPr>
                <w:rFonts w:ascii="Arial" w:eastAsia="Arial" w:hAnsi="Arial" w:cs="Arial"/>
                <w:sz w:val="20"/>
                <w:szCs w:val="20"/>
              </w:rPr>
              <w:t>Porcentaje de actuaciones que requieran impulso sancionatorio competencia de la Subdirección del Recurso Hídrico y del Suelo atendidas ju</w:t>
            </w:r>
            <w:r>
              <w:rPr>
                <w:rFonts w:ascii="Arial" w:eastAsia="Arial" w:hAnsi="Arial" w:cs="Arial"/>
                <w:sz w:val="20"/>
                <w:szCs w:val="20"/>
              </w:rPr>
              <w:t>rídicamente durante la vigencia</w:t>
            </w:r>
          </w:p>
        </w:tc>
        <w:tc>
          <w:tcPr>
            <w:tcW w:w="1276" w:type="dxa"/>
            <w:shd w:val="clear" w:color="auto" w:fill="FFFF00"/>
            <w:vAlign w:val="center"/>
          </w:tcPr>
          <w:p w:rsidR="009D63FC" w:rsidRDefault="009D63FC" w:rsidP="009D63FC">
            <w:pPr>
              <w:jc w:val="center"/>
              <w:rPr>
                <w:rFonts w:ascii="Arial" w:eastAsia="Arial" w:hAnsi="Arial" w:cs="Arial"/>
                <w:b/>
                <w:sz w:val="20"/>
                <w:szCs w:val="20"/>
              </w:rPr>
            </w:pPr>
            <w:r>
              <w:rPr>
                <w:rFonts w:ascii="Arial" w:eastAsia="Arial" w:hAnsi="Arial" w:cs="Arial"/>
                <w:b/>
                <w:sz w:val="20"/>
                <w:szCs w:val="20"/>
              </w:rPr>
              <w:t>67</w:t>
            </w:r>
          </w:p>
        </w:tc>
      </w:tr>
    </w:tbl>
    <w:p w:rsidR="009D3D52" w:rsidRDefault="00CF5D5D">
      <w:pPr>
        <w:rPr>
          <w:rFonts w:ascii="Arial" w:eastAsia="Arial" w:hAnsi="Arial" w:cs="Arial"/>
          <w:sz w:val="20"/>
          <w:szCs w:val="20"/>
        </w:rPr>
      </w:pPr>
      <w:r>
        <w:rPr>
          <w:noProof/>
          <w:lang w:val="en-US"/>
        </w:rPr>
        <w:drawing>
          <wp:anchor distT="0" distB="0" distL="114300" distR="114300" simplePos="0" relativeHeight="251670528" behindDoc="0" locked="0" layoutInCell="1" hidden="0" allowOverlap="1" wp14:anchorId="1588605C" wp14:editId="2BE56D3C">
            <wp:simplePos x="0" y="0"/>
            <wp:positionH relativeFrom="margin">
              <wp:posOffset>4255540</wp:posOffset>
            </wp:positionH>
            <wp:positionV relativeFrom="paragraph">
              <wp:posOffset>29140</wp:posOffset>
            </wp:positionV>
            <wp:extent cx="1497204" cy="1677670"/>
            <wp:effectExtent l="0" t="0" r="8255" b="0"/>
            <wp:wrapNone/>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499604" cy="1680359"/>
                    </a:xfrm>
                    <a:prstGeom prst="rect">
                      <a:avLst/>
                    </a:prstGeom>
                    <a:ln/>
                  </pic:spPr>
                </pic:pic>
              </a:graphicData>
            </a:graphic>
            <wp14:sizeRelH relativeFrom="margin">
              <wp14:pctWidth>0</wp14:pctWidth>
            </wp14:sizeRelH>
            <wp14:sizeRelV relativeFrom="margin">
              <wp14:pctHeight>0</wp14:pctHeight>
            </wp14:sizeRelV>
          </wp:anchor>
        </w:drawing>
      </w:r>
    </w:p>
    <w:p w:rsidR="009D3D52" w:rsidRDefault="009D3D52">
      <w:pPr>
        <w:jc w:val="both"/>
        <w:rPr>
          <w:rFonts w:ascii="Arial" w:eastAsia="Arial" w:hAnsi="Arial" w:cs="Arial"/>
          <w:sz w:val="20"/>
          <w:szCs w:val="20"/>
        </w:rPr>
      </w:pPr>
      <w:bookmarkStart w:id="10" w:name="_heading=h.2s8eyo1" w:colFirst="0" w:colLast="0"/>
      <w:bookmarkEnd w:id="10"/>
    </w:p>
    <w:p w:rsidR="009D3D52" w:rsidRDefault="009D3D52">
      <w:pPr>
        <w:jc w:val="both"/>
        <w:rPr>
          <w:rFonts w:ascii="Arial" w:eastAsia="Arial" w:hAnsi="Arial" w:cs="Arial"/>
          <w:sz w:val="20"/>
          <w:szCs w:val="20"/>
        </w:rPr>
      </w:pPr>
    </w:p>
    <w:p w:rsidR="00CF5D5D" w:rsidRDefault="00CF5D5D">
      <w:pPr>
        <w:jc w:val="both"/>
        <w:rPr>
          <w:rFonts w:ascii="Arial" w:eastAsia="Arial" w:hAnsi="Arial" w:cs="Arial"/>
          <w:sz w:val="20"/>
          <w:szCs w:val="20"/>
        </w:rPr>
      </w:pPr>
    </w:p>
    <w:p w:rsidR="008713B8" w:rsidRDefault="008713B8">
      <w:pPr>
        <w:jc w:val="both"/>
        <w:rPr>
          <w:rFonts w:ascii="Arial" w:eastAsia="Arial" w:hAnsi="Arial" w:cs="Arial"/>
          <w:sz w:val="20"/>
          <w:szCs w:val="20"/>
        </w:rPr>
      </w:pPr>
    </w:p>
    <w:p w:rsidR="009D3D52" w:rsidRDefault="00754F7C">
      <w:pPr>
        <w:pStyle w:val="Ttulo2"/>
        <w:numPr>
          <w:ilvl w:val="1"/>
          <w:numId w:val="3"/>
        </w:numPr>
        <w:rPr>
          <w:rFonts w:ascii="Arial" w:eastAsia="Arial" w:hAnsi="Arial" w:cs="Arial"/>
          <w:sz w:val="20"/>
          <w:szCs w:val="20"/>
        </w:rPr>
      </w:pPr>
      <w:bookmarkStart w:id="11" w:name="_Toc78153494"/>
      <w:r>
        <w:rPr>
          <w:rFonts w:ascii="Arial" w:eastAsia="Arial" w:hAnsi="Arial" w:cs="Arial"/>
          <w:sz w:val="20"/>
          <w:szCs w:val="20"/>
        </w:rPr>
        <w:t>Indicadores con cumplimiento superior al 100%</w:t>
      </w:r>
      <w:bookmarkEnd w:id="11"/>
      <w:r>
        <w:rPr>
          <w:rFonts w:ascii="Arial" w:eastAsia="Arial" w:hAnsi="Arial" w:cs="Arial"/>
          <w:sz w:val="20"/>
          <w:szCs w:val="20"/>
        </w:rPr>
        <w:t xml:space="preserve"> </w:t>
      </w:r>
    </w:p>
    <w:p w:rsidR="009D3D52" w:rsidRDefault="009D3D52">
      <w:pPr>
        <w:rPr>
          <w:rFonts w:ascii="Arial" w:eastAsia="Arial" w:hAnsi="Arial" w:cs="Arial"/>
          <w:sz w:val="20"/>
          <w:szCs w:val="20"/>
        </w:rPr>
      </w:pPr>
    </w:p>
    <w:p w:rsidR="009D3D52" w:rsidRDefault="00754F7C">
      <w:pPr>
        <w:jc w:val="both"/>
        <w:rPr>
          <w:rFonts w:ascii="Arial" w:eastAsia="Arial" w:hAnsi="Arial" w:cs="Arial"/>
          <w:sz w:val="20"/>
          <w:szCs w:val="20"/>
        </w:rPr>
      </w:pPr>
      <w:r>
        <w:rPr>
          <w:rFonts w:ascii="Arial" w:eastAsia="Arial" w:hAnsi="Arial" w:cs="Arial"/>
          <w:sz w:val="20"/>
          <w:szCs w:val="20"/>
        </w:rPr>
        <w:t xml:space="preserve">En la evaluación de los indicadores se evidenciaron </w:t>
      </w:r>
      <w:r w:rsidR="00336572">
        <w:rPr>
          <w:rFonts w:ascii="Arial" w:eastAsia="Arial" w:hAnsi="Arial" w:cs="Arial"/>
          <w:sz w:val="20"/>
          <w:szCs w:val="20"/>
        </w:rPr>
        <w:t>16</w:t>
      </w:r>
      <w:r>
        <w:rPr>
          <w:rFonts w:ascii="Arial" w:eastAsia="Arial" w:hAnsi="Arial" w:cs="Arial"/>
          <w:sz w:val="20"/>
          <w:szCs w:val="20"/>
        </w:rPr>
        <w:t xml:space="preserve"> indicadores que presentaron cumplimiento superior al 100%, atribuidos a la ejecución de actividades adicionales que se realizaron de manera oportuna, permitiendo superar la meta programada.</w:t>
      </w:r>
    </w:p>
    <w:tbl>
      <w:tblPr>
        <w:tblStyle w:val="a7"/>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3827"/>
        <w:gridCol w:w="1276"/>
      </w:tblGrid>
      <w:tr w:rsidR="009D3D52">
        <w:tc>
          <w:tcPr>
            <w:tcW w:w="1980"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PROCESO</w:t>
            </w:r>
          </w:p>
        </w:tc>
        <w:tc>
          <w:tcPr>
            <w:tcW w:w="1843"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AREA</w:t>
            </w:r>
          </w:p>
        </w:tc>
        <w:tc>
          <w:tcPr>
            <w:tcW w:w="3827"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INDICADOR</w:t>
            </w:r>
          </w:p>
        </w:tc>
        <w:tc>
          <w:tcPr>
            <w:tcW w:w="1276"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 DE AVANCE MENSUAL</w:t>
            </w:r>
          </w:p>
        </w:tc>
      </w:tr>
      <w:tr w:rsidR="000369BF">
        <w:tc>
          <w:tcPr>
            <w:tcW w:w="1980" w:type="dxa"/>
            <w:shd w:val="clear" w:color="auto" w:fill="auto"/>
            <w:vAlign w:val="center"/>
          </w:tcPr>
          <w:p w:rsidR="000369BF" w:rsidRDefault="000369BF" w:rsidP="003D074B">
            <w:pPr>
              <w:jc w:val="center"/>
              <w:rPr>
                <w:rFonts w:ascii="Arial" w:eastAsia="Arial" w:hAnsi="Arial" w:cs="Arial"/>
                <w:b/>
                <w:sz w:val="20"/>
                <w:szCs w:val="20"/>
              </w:rPr>
            </w:pPr>
            <w:r>
              <w:rPr>
                <w:rFonts w:ascii="Arial" w:eastAsia="Arial" w:hAnsi="Arial" w:cs="Arial"/>
                <w:b/>
                <w:sz w:val="20"/>
                <w:szCs w:val="20"/>
              </w:rPr>
              <w:t>Gestión Talento Humano</w:t>
            </w:r>
          </w:p>
        </w:tc>
        <w:tc>
          <w:tcPr>
            <w:tcW w:w="1843" w:type="dxa"/>
            <w:vMerge w:val="restart"/>
            <w:shd w:val="clear" w:color="auto" w:fill="auto"/>
            <w:vAlign w:val="center"/>
          </w:tcPr>
          <w:p w:rsidR="000369BF" w:rsidRDefault="000369BF" w:rsidP="008713B8">
            <w:pPr>
              <w:jc w:val="center"/>
              <w:rPr>
                <w:rFonts w:ascii="Arial" w:eastAsia="Arial" w:hAnsi="Arial" w:cs="Arial"/>
                <w:b/>
                <w:sz w:val="20"/>
                <w:szCs w:val="20"/>
              </w:rPr>
            </w:pPr>
            <w:r w:rsidRPr="003D074B">
              <w:rPr>
                <w:rFonts w:ascii="Arial" w:eastAsia="Arial" w:hAnsi="Arial" w:cs="Arial"/>
                <w:b/>
                <w:sz w:val="20"/>
                <w:szCs w:val="20"/>
              </w:rPr>
              <w:t>D</w:t>
            </w:r>
            <w:r>
              <w:rPr>
                <w:rFonts w:ascii="Arial" w:eastAsia="Arial" w:hAnsi="Arial" w:cs="Arial"/>
                <w:b/>
                <w:sz w:val="20"/>
                <w:szCs w:val="20"/>
              </w:rPr>
              <w:t>irección de Gestión Corporativa</w:t>
            </w:r>
          </w:p>
        </w:tc>
        <w:tc>
          <w:tcPr>
            <w:tcW w:w="3827" w:type="dxa"/>
            <w:shd w:val="clear" w:color="auto" w:fill="auto"/>
            <w:vAlign w:val="center"/>
          </w:tcPr>
          <w:p w:rsidR="000369BF" w:rsidRPr="008713B8" w:rsidRDefault="000369BF" w:rsidP="008713B8">
            <w:pPr>
              <w:jc w:val="both"/>
              <w:rPr>
                <w:rFonts w:ascii="Arial" w:eastAsia="Arial" w:hAnsi="Arial" w:cs="Arial"/>
                <w:color w:val="000000"/>
                <w:sz w:val="20"/>
                <w:szCs w:val="20"/>
              </w:rPr>
            </w:pPr>
            <w:r w:rsidRPr="003D074B">
              <w:rPr>
                <w:rFonts w:ascii="Arial" w:eastAsia="Arial" w:hAnsi="Arial" w:cs="Arial"/>
                <w:color w:val="000000"/>
                <w:sz w:val="20"/>
                <w:szCs w:val="20"/>
              </w:rPr>
              <w:t>Cumpl</w:t>
            </w:r>
            <w:r>
              <w:rPr>
                <w:rFonts w:ascii="Arial" w:eastAsia="Arial" w:hAnsi="Arial" w:cs="Arial"/>
                <w:color w:val="000000"/>
                <w:sz w:val="20"/>
                <w:szCs w:val="20"/>
              </w:rPr>
              <w:t>imiento del Plan de Trabajo SST</w:t>
            </w:r>
          </w:p>
        </w:tc>
        <w:tc>
          <w:tcPr>
            <w:tcW w:w="1276" w:type="dxa"/>
            <w:shd w:val="clear" w:color="auto" w:fill="92D050"/>
            <w:vAlign w:val="center"/>
          </w:tcPr>
          <w:p w:rsidR="000369BF" w:rsidRDefault="000369BF" w:rsidP="008713B8">
            <w:pPr>
              <w:jc w:val="center"/>
              <w:rPr>
                <w:rFonts w:ascii="Arial" w:eastAsia="Arial" w:hAnsi="Arial" w:cs="Arial"/>
                <w:b/>
                <w:sz w:val="20"/>
                <w:szCs w:val="20"/>
              </w:rPr>
            </w:pPr>
            <w:r>
              <w:rPr>
                <w:rFonts w:ascii="Arial" w:eastAsia="Arial" w:hAnsi="Arial" w:cs="Arial"/>
                <w:b/>
                <w:sz w:val="20"/>
                <w:szCs w:val="20"/>
              </w:rPr>
              <w:t>160</w:t>
            </w:r>
          </w:p>
        </w:tc>
      </w:tr>
      <w:tr w:rsidR="000369BF">
        <w:tc>
          <w:tcPr>
            <w:tcW w:w="1980" w:type="dxa"/>
            <w:shd w:val="clear" w:color="auto" w:fill="auto"/>
            <w:vAlign w:val="center"/>
          </w:tcPr>
          <w:p w:rsidR="000369BF" w:rsidRDefault="000369BF" w:rsidP="00274489">
            <w:pPr>
              <w:jc w:val="center"/>
              <w:rPr>
                <w:rFonts w:ascii="Arial" w:eastAsia="Arial" w:hAnsi="Arial" w:cs="Arial"/>
                <w:b/>
                <w:sz w:val="20"/>
                <w:szCs w:val="20"/>
              </w:rPr>
            </w:pPr>
            <w:r>
              <w:rPr>
                <w:rFonts w:ascii="Arial" w:eastAsia="Arial" w:hAnsi="Arial" w:cs="Arial"/>
                <w:b/>
                <w:sz w:val="20"/>
                <w:szCs w:val="20"/>
              </w:rPr>
              <w:t>Gestión Administrativa</w:t>
            </w:r>
          </w:p>
        </w:tc>
        <w:tc>
          <w:tcPr>
            <w:tcW w:w="1843" w:type="dxa"/>
            <w:vMerge/>
            <w:shd w:val="clear" w:color="auto" w:fill="auto"/>
            <w:vAlign w:val="center"/>
          </w:tcPr>
          <w:p w:rsidR="000369BF" w:rsidRPr="003D074B" w:rsidRDefault="000369BF" w:rsidP="008713B8">
            <w:pPr>
              <w:jc w:val="center"/>
              <w:rPr>
                <w:rFonts w:ascii="Arial" w:eastAsia="Arial" w:hAnsi="Arial" w:cs="Arial"/>
                <w:b/>
                <w:sz w:val="20"/>
                <w:szCs w:val="20"/>
              </w:rPr>
            </w:pPr>
          </w:p>
        </w:tc>
        <w:tc>
          <w:tcPr>
            <w:tcW w:w="3827" w:type="dxa"/>
            <w:shd w:val="clear" w:color="auto" w:fill="auto"/>
            <w:vAlign w:val="center"/>
          </w:tcPr>
          <w:p w:rsidR="000369BF" w:rsidRPr="003D074B" w:rsidRDefault="000369BF" w:rsidP="008713B8">
            <w:pPr>
              <w:jc w:val="both"/>
              <w:rPr>
                <w:rFonts w:ascii="Arial" w:eastAsia="Arial" w:hAnsi="Arial" w:cs="Arial"/>
                <w:color w:val="000000"/>
                <w:sz w:val="20"/>
                <w:szCs w:val="20"/>
              </w:rPr>
            </w:pPr>
            <w:r w:rsidRPr="00274489">
              <w:rPr>
                <w:rFonts w:ascii="Arial" w:eastAsia="Arial" w:hAnsi="Arial" w:cs="Arial"/>
                <w:color w:val="000000"/>
                <w:sz w:val="20"/>
                <w:szCs w:val="20"/>
              </w:rPr>
              <w:t>Seguimiento a los gastos g</w:t>
            </w:r>
            <w:r>
              <w:rPr>
                <w:rFonts w:ascii="Arial" w:eastAsia="Arial" w:hAnsi="Arial" w:cs="Arial"/>
                <w:color w:val="000000"/>
                <w:sz w:val="20"/>
                <w:szCs w:val="20"/>
              </w:rPr>
              <w:t>enerales de funcionamiento 2021</w:t>
            </w:r>
          </w:p>
        </w:tc>
        <w:tc>
          <w:tcPr>
            <w:tcW w:w="1276" w:type="dxa"/>
            <w:shd w:val="clear" w:color="auto" w:fill="92D050"/>
            <w:vAlign w:val="center"/>
          </w:tcPr>
          <w:p w:rsidR="000369BF" w:rsidRDefault="000369BF" w:rsidP="008713B8">
            <w:pPr>
              <w:jc w:val="center"/>
              <w:rPr>
                <w:rFonts w:ascii="Arial" w:eastAsia="Arial" w:hAnsi="Arial" w:cs="Arial"/>
                <w:b/>
                <w:sz w:val="20"/>
                <w:szCs w:val="20"/>
              </w:rPr>
            </w:pPr>
            <w:r>
              <w:rPr>
                <w:rFonts w:ascii="Arial" w:eastAsia="Arial" w:hAnsi="Arial" w:cs="Arial"/>
                <w:b/>
                <w:sz w:val="20"/>
                <w:szCs w:val="20"/>
              </w:rPr>
              <w:t>154</w:t>
            </w:r>
          </w:p>
        </w:tc>
      </w:tr>
      <w:tr w:rsidR="000369BF">
        <w:tc>
          <w:tcPr>
            <w:tcW w:w="1980" w:type="dxa"/>
            <w:shd w:val="clear" w:color="auto" w:fill="auto"/>
            <w:vAlign w:val="center"/>
          </w:tcPr>
          <w:p w:rsidR="000369BF" w:rsidRDefault="000369BF" w:rsidP="00274489">
            <w:pPr>
              <w:jc w:val="center"/>
              <w:rPr>
                <w:rFonts w:ascii="Arial" w:eastAsia="Arial" w:hAnsi="Arial" w:cs="Arial"/>
                <w:b/>
                <w:sz w:val="20"/>
                <w:szCs w:val="20"/>
              </w:rPr>
            </w:pPr>
            <w:r>
              <w:rPr>
                <w:rFonts w:ascii="Arial" w:eastAsia="Arial" w:hAnsi="Arial" w:cs="Arial"/>
                <w:b/>
                <w:sz w:val="20"/>
                <w:szCs w:val="20"/>
              </w:rPr>
              <w:t>Gestión Documental</w:t>
            </w:r>
          </w:p>
        </w:tc>
        <w:tc>
          <w:tcPr>
            <w:tcW w:w="1843" w:type="dxa"/>
            <w:vMerge/>
            <w:shd w:val="clear" w:color="auto" w:fill="auto"/>
            <w:vAlign w:val="center"/>
          </w:tcPr>
          <w:p w:rsidR="000369BF" w:rsidRPr="003D074B" w:rsidRDefault="000369BF" w:rsidP="008713B8">
            <w:pPr>
              <w:jc w:val="center"/>
              <w:rPr>
                <w:rFonts w:ascii="Arial" w:eastAsia="Arial" w:hAnsi="Arial" w:cs="Arial"/>
                <w:b/>
                <w:sz w:val="20"/>
                <w:szCs w:val="20"/>
              </w:rPr>
            </w:pPr>
          </w:p>
        </w:tc>
        <w:tc>
          <w:tcPr>
            <w:tcW w:w="3827" w:type="dxa"/>
            <w:shd w:val="clear" w:color="auto" w:fill="auto"/>
            <w:vAlign w:val="center"/>
          </w:tcPr>
          <w:p w:rsidR="000369BF" w:rsidRPr="00274489" w:rsidRDefault="000369BF" w:rsidP="008713B8">
            <w:pPr>
              <w:jc w:val="both"/>
              <w:rPr>
                <w:rFonts w:ascii="Arial" w:eastAsia="Arial" w:hAnsi="Arial" w:cs="Arial"/>
                <w:color w:val="000000"/>
                <w:sz w:val="20"/>
                <w:szCs w:val="20"/>
              </w:rPr>
            </w:pPr>
            <w:r w:rsidRPr="00274489">
              <w:rPr>
                <w:rFonts w:ascii="Arial" w:eastAsia="Arial" w:hAnsi="Arial" w:cs="Arial"/>
                <w:color w:val="000000"/>
                <w:sz w:val="20"/>
                <w:szCs w:val="20"/>
              </w:rPr>
              <w:t xml:space="preserve">Organización técnica de expedientes de </w:t>
            </w:r>
            <w:r>
              <w:rPr>
                <w:rFonts w:ascii="Arial" w:eastAsia="Arial" w:hAnsi="Arial" w:cs="Arial"/>
                <w:color w:val="000000"/>
                <w:sz w:val="20"/>
                <w:szCs w:val="20"/>
              </w:rPr>
              <w:t>contratos en el archivo central</w:t>
            </w:r>
          </w:p>
        </w:tc>
        <w:tc>
          <w:tcPr>
            <w:tcW w:w="1276" w:type="dxa"/>
            <w:shd w:val="clear" w:color="auto" w:fill="92D050"/>
            <w:vAlign w:val="center"/>
          </w:tcPr>
          <w:p w:rsidR="000369BF" w:rsidRDefault="000369BF" w:rsidP="008713B8">
            <w:pPr>
              <w:jc w:val="center"/>
              <w:rPr>
                <w:rFonts w:ascii="Arial" w:eastAsia="Arial" w:hAnsi="Arial" w:cs="Arial"/>
                <w:b/>
                <w:sz w:val="20"/>
                <w:szCs w:val="20"/>
              </w:rPr>
            </w:pPr>
            <w:r>
              <w:rPr>
                <w:rFonts w:ascii="Arial" w:eastAsia="Arial" w:hAnsi="Arial" w:cs="Arial"/>
                <w:b/>
                <w:sz w:val="20"/>
                <w:szCs w:val="20"/>
              </w:rPr>
              <w:t>153</w:t>
            </w:r>
          </w:p>
        </w:tc>
      </w:tr>
      <w:tr w:rsidR="000369BF">
        <w:tc>
          <w:tcPr>
            <w:tcW w:w="1980" w:type="dxa"/>
            <w:vMerge w:val="restart"/>
            <w:shd w:val="clear" w:color="auto" w:fill="auto"/>
            <w:vAlign w:val="center"/>
          </w:tcPr>
          <w:p w:rsidR="000369BF" w:rsidRDefault="000369BF" w:rsidP="000369BF">
            <w:pPr>
              <w:jc w:val="center"/>
              <w:rPr>
                <w:rFonts w:ascii="Arial" w:eastAsia="Arial" w:hAnsi="Arial" w:cs="Arial"/>
                <w:b/>
                <w:sz w:val="20"/>
                <w:szCs w:val="20"/>
              </w:rPr>
            </w:pPr>
            <w:r>
              <w:rPr>
                <w:rFonts w:ascii="Arial" w:eastAsia="Arial" w:hAnsi="Arial" w:cs="Arial"/>
                <w:b/>
                <w:sz w:val="20"/>
                <w:szCs w:val="20"/>
              </w:rPr>
              <w:t>Planeación ambiental</w:t>
            </w:r>
          </w:p>
        </w:tc>
        <w:tc>
          <w:tcPr>
            <w:tcW w:w="1843" w:type="dxa"/>
            <w:vMerge w:val="restart"/>
            <w:shd w:val="clear" w:color="auto" w:fill="auto"/>
            <w:vAlign w:val="center"/>
          </w:tcPr>
          <w:p w:rsidR="000369BF" w:rsidRPr="003D074B" w:rsidRDefault="000369BF" w:rsidP="000369BF">
            <w:pPr>
              <w:jc w:val="center"/>
              <w:rPr>
                <w:rFonts w:ascii="Arial" w:eastAsia="Arial" w:hAnsi="Arial" w:cs="Arial"/>
                <w:b/>
                <w:sz w:val="20"/>
                <w:szCs w:val="20"/>
              </w:rPr>
            </w:pPr>
            <w:r w:rsidRPr="000369BF">
              <w:rPr>
                <w:rFonts w:ascii="Arial" w:eastAsia="Arial" w:hAnsi="Arial" w:cs="Arial"/>
                <w:b/>
                <w:sz w:val="20"/>
                <w:szCs w:val="20"/>
              </w:rPr>
              <w:t>Dirección de Planeación y Si</w:t>
            </w:r>
            <w:r>
              <w:rPr>
                <w:rFonts w:ascii="Arial" w:eastAsia="Arial" w:hAnsi="Arial" w:cs="Arial"/>
                <w:b/>
                <w:sz w:val="20"/>
                <w:szCs w:val="20"/>
              </w:rPr>
              <w:t>stemas de Información Ambiental</w:t>
            </w:r>
          </w:p>
        </w:tc>
        <w:tc>
          <w:tcPr>
            <w:tcW w:w="3827" w:type="dxa"/>
            <w:shd w:val="clear" w:color="auto" w:fill="auto"/>
            <w:vAlign w:val="center"/>
          </w:tcPr>
          <w:p w:rsidR="000369BF" w:rsidRPr="00274489" w:rsidRDefault="000369BF" w:rsidP="006D3BDA">
            <w:pPr>
              <w:jc w:val="both"/>
              <w:rPr>
                <w:rFonts w:ascii="Arial" w:eastAsia="Arial" w:hAnsi="Arial" w:cs="Arial"/>
                <w:color w:val="000000"/>
                <w:sz w:val="20"/>
                <w:szCs w:val="20"/>
              </w:rPr>
            </w:pPr>
            <w:r w:rsidRPr="006D3BDA">
              <w:rPr>
                <w:rFonts w:ascii="Arial" w:eastAsia="Arial" w:hAnsi="Arial" w:cs="Arial"/>
                <w:color w:val="000000"/>
                <w:sz w:val="20"/>
                <w:szCs w:val="20"/>
              </w:rPr>
              <w:t>Porcentaje de avance en el fortalecimiento de la gestión y seguimiento de las instancias ambientales co</w:t>
            </w:r>
            <w:r>
              <w:rPr>
                <w:rFonts w:ascii="Arial" w:eastAsia="Arial" w:hAnsi="Arial" w:cs="Arial"/>
                <w:color w:val="000000"/>
                <w:sz w:val="20"/>
                <w:szCs w:val="20"/>
              </w:rPr>
              <w:t>n mayor incidencia en la región</w:t>
            </w:r>
          </w:p>
        </w:tc>
        <w:tc>
          <w:tcPr>
            <w:tcW w:w="1276" w:type="dxa"/>
            <w:shd w:val="clear" w:color="auto" w:fill="92D050"/>
            <w:vAlign w:val="center"/>
          </w:tcPr>
          <w:p w:rsidR="000369BF" w:rsidRDefault="000369BF" w:rsidP="008713B8">
            <w:pPr>
              <w:jc w:val="center"/>
              <w:rPr>
                <w:rFonts w:ascii="Arial" w:eastAsia="Arial" w:hAnsi="Arial" w:cs="Arial"/>
                <w:b/>
                <w:sz w:val="20"/>
                <w:szCs w:val="20"/>
              </w:rPr>
            </w:pPr>
            <w:r>
              <w:rPr>
                <w:rFonts w:ascii="Arial" w:eastAsia="Arial" w:hAnsi="Arial" w:cs="Arial"/>
                <w:b/>
                <w:sz w:val="20"/>
                <w:szCs w:val="20"/>
              </w:rPr>
              <w:t>125</w:t>
            </w:r>
          </w:p>
        </w:tc>
      </w:tr>
      <w:tr w:rsidR="000369BF">
        <w:tc>
          <w:tcPr>
            <w:tcW w:w="1980" w:type="dxa"/>
            <w:vMerge/>
            <w:shd w:val="clear" w:color="auto" w:fill="auto"/>
            <w:vAlign w:val="center"/>
          </w:tcPr>
          <w:p w:rsidR="000369BF" w:rsidRDefault="000369BF" w:rsidP="00274489">
            <w:pPr>
              <w:jc w:val="center"/>
              <w:rPr>
                <w:rFonts w:ascii="Arial" w:eastAsia="Arial" w:hAnsi="Arial" w:cs="Arial"/>
                <w:b/>
                <w:sz w:val="20"/>
                <w:szCs w:val="20"/>
              </w:rPr>
            </w:pPr>
          </w:p>
        </w:tc>
        <w:tc>
          <w:tcPr>
            <w:tcW w:w="1843" w:type="dxa"/>
            <w:vMerge/>
            <w:shd w:val="clear" w:color="auto" w:fill="auto"/>
            <w:vAlign w:val="center"/>
          </w:tcPr>
          <w:p w:rsidR="000369BF" w:rsidRPr="003D074B" w:rsidRDefault="000369BF" w:rsidP="008713B8">
            <w:pPr>
              <w:jc w:val="center"/>
              <w:rPr>
                <w:rFonts w:ascii="Arial" w:eastAsia="Arial" w:hAnsi="Arial" w:cs="Arial"/>
                <w:b/>
                <w:sz w:val="20"/>
                <w:szCs w:val="20"/>
              </w:rPr>
            </w:pPr>
          </w:p>
        </w:tc>
        <w:tc>
          <w:tcPr>
            <w:tcW w:w="3827" w:type="dxa"/>
            <w:shd w:val="clear" w:color="auto" w:fill="auto"/>
            <w:vAlign w:val="center"/>
          </w:tcPr>
          <w:p w:rsidR="000369BF" w:rsidRPr="006D3BDA" w:rsidRDefault="000369BF" w:rsidP="006D3BDA">
            <w:pPr>
              <w:jc w:val="both"/>
              <w:rPr>
                <w:rFonts w:ascii="Arial" w:eastAsia="Arial" w:hAnsi="Arial" w:cs="Arial"/>
                <w:color w:val="000000"/>
                <w:sz w:val="20"/>
                <w:szCs w:val="20"/>
              </w:rPr>
            </w:pPr>
            <w:r w:rsidRPr="006D3BDA">
              <w:rPr>
                <w:rFonts w:ascii="Arial" w:eastAsia="Arial" w:hAnsi="Arial" w:cs="Arial"/>
                <w:color w:val="000000"/>
                <w:sz w:val="20"/>
                <w:szCs w:val="20"/>
              </w:rPr>
              <w:t>Porcentaje de proyectos acti</w:t>
            </w:r>
            <w:r>
              <w:rPr>
                <w:rFonts w:ascii="Arial" w:eastAsia="Arial" w:hAnsi="Arial" w:cs="Arial"/>
                <w:color w:val="000000"/>
                <w:sz w:val="20"/>
                <w:szCs w:val="20"/>
              </w:rPr>
              <w:t>vos con acciones de seguimiento</w:t>
            </w:r>
          </w:p>
        </w:tc>
        <w:tc>
          <w:tcPr>
            <w:tcW w:w="1276" w:type="dxa"/>
            <w:shd w:val="clear" w:color="auto" w:fill="92D050"/>
            <w:vAlign w:val="center"/>
          </w:tcPr>
          <w:p w:rsidR="000369BF" w:rsidRDefault="000369BF" w:rsidP="008713B8">
            <w:pPr>
              <w:jc w:val="center"/>
              <w:rPr>
                <w:rFonts w:ascii="Arial" w:eastAsia="Arial" w:hAnsi="Arial" w:cs="Arial"/>
                <w:b/>
                <w:sz w:val="20"/>
                <w:szCs w:val="20"/>
              </w:rPr>
            </w:pPr>
            <w:r>
              <w:rPr>
                <w:rFonts w:ascii="Arial" w:eastAsia="Arial" w:hAnsi="Arial" w:cs="Arial"/>
                <w:b/>
                <w:sz w:val="20"/>
                <w:szCs w:val="20"/>
              </w:rPr>
              <w:t>125</w:t>
            </w:r>
          </w:p>
        </w:tc>
      </w:tr>
      <w:tr w:rsidR="000369BF">
        <w:tc>
          <w:tcPr>
            <w:tcW w:w="1980" w:type="dxa"/>
            <w:shd w:val="clear" w:color="auto" w:fill="auto"/>
            <w:vAlign w:val="center"/>
          </w:tcPr>
          <w:p w:rsidR="000369BF" w:rsidRDefault="000369BF" w:rsidP="000369BF">
            <w:pPr>
              <w:jc w:val="center"/>
              <w:rPr>
                <w:rFonts w:ascii="Arial" w:eastAsia="Arial" w:hAnsi="Arial" w:cs="Arial"/>
                <w:b/>
                <w:sz w:val="20"/>
                <w:szCs w:val="20"/>
              </w:rPr>
            </w:pPr>
            <w:r>
              <w:rPr>
                <w:rFonts w:ascii="Arial" w:eastAsia="Arial" w:hAnsi="Arial" w:cs="Arial"/>
                <w:b/>
                <w:sz w:val="20"/>
                <w:szCs w:val="20"/>
              </w:rPr>
              <w:lastRenderedPageBreak/>
              <w:t>Gestión tecnológica</w:t>
            </w:r>
          </w:p>
        </w:tc>
        <w:tc>
          <w:tcPr>
            <w:tcW w:w="1843" w:type="dxa"/>
            <w:vMerge/>
            <w:shd w:val="clear" w:color="auto" w:fill="auto"/>
            <w:vAlign w:val="center"/>
          </w:tcPr>
          <w:p w:rsidR="000369BF" w:rsidRPr="003D074B" w:rsidRDefault="000369BF" w:rsidP="008713B8">
            <w:pPr>
              <w:jc w:val="center"/>
              <w:rPr>
                <w:rFonts w:ascii="Arial" w:eastAsia="Arial" w:hAnsi="Arial" w:cs="Arial"/>
                <w:b/>
                <w:sz w:val="20"/>
                <w:szCs w:val="20"/>
              </w:rPr>
            </w:pPr>
          </w:p>
        </w:tc>
        <w:tc>
          <w:tcPr>
            <w:tcW w:w="3827" w:type="dxa"/>
            <w:shd w:val="clear" w:color="auto" w:fill="auto"/>
            <w:vAlign w:val="center"/>
          </w:tcPr>
          <w:p w:rsidR="000369BF" w:rsidRPr="006D3BDA" w:rsidRDefault="000369BF" w:rsidP="006D3BDA">
            <w:pPr>
              <w:jc w:val="both"/>
              <w:rPr>
                <w:rFonts w:ascii="Arial" w:eastAsia="Arial" w:hAnsi="Arial" w:cs="Arial"/>
                <w:color w:val="000000"/>
                <w:sz w:val="20"/>
                <w:szCs w:val="20"/>
              </w:rPr>
            </w:pPr>
            <w:r w:rsidRPr="00EA45B9">
              <w:rPr>
                <w:rFonts w:ascii="Arial" w:eastAsia="Arial" w:hAnsi="Arial" w:cs="Arial"/>
                <w:color w:val="000000"/>
                <w:sz w:val="20"/>
                <w:szCs w:val="20"/>
              </w:rPr>
              <w:t>Eficacia en la atención de requerimientos e incidentes atenc</w:t>
            </w:r>
            <w:r>
              <w:rPr>
                <w:rFonts w:ascii="Arial" w:eastAsia="Arial" w:hAnsi="Arial" w:cs="Arial"/>
                <w:color w:val="000000"/>
                <w:sz w:val="20"/>
                <w:szCs w:val="20"/>
              </w:rPr>
              <w:t>ión de TI por mesa de servicios</w:t>
            </w:r>
          </w:p>
        </w:tc>
        <w:tc>
          <w:tcPr>
            <w:tcW w:w="1276" w:type="dxa"/>
            <w:shd w:val="clear" w:color="auto" w:fill="92D050"/>
            <w:vAlign w:val="center"/>
          </w:tcPr>
          <w:p w:rsidR="000369BF" w:rsidRDefault="000369BF" w:rsidP="008713B8">
            <w:pPr>
              <w:jc w:val="center"/>
              <w:rPr>
                <w:rFonts w:ascii="Arial" w:eastAsia="Arial" w:hAnsi="Arial" w:cs="Arial"/>
                <w:b/>
                <w:sz w:val="20"/>
                <w:szCs w:val="20"/>
              </w:rPr>
            </w:pPr>
            <w:r>
              <w:rPr>
                <w:rFonts w:ascii="Arial" w:eastAsia="Arial" w:hAnsi="Arial" w:cs="Arial"/>
                <w:b/>
                <w:sz w:val="20"/>
                <w:szCs w:val="20"/>
              </w:rPr>
              <w:t>101</w:t>
            </w:r>
          </w:p>
        </w:tc>
      </w:tr>
      <w:tr w:rsidR="00EA45B9">
        <w:tc>
          <w:tcPr>
            <w:tcW w:w="1980" w:type="dxa"/>
            <w:shd w:val="clear" w:color="auto" w:fill="auto"/>
            <w:vAlign w:val="center"/>
          </w:tcPr>
          <w:p w:rsidR="00EA45B9" w:rsidRDefault="0073447A" w:rsidP="0073447A">
            <w:pPr>
              <w:jc w:val="center"/>
              <w:rPr>
                <w:rFonts w:ascii="Arial" w:eastAsia="Arial" w:hAnsi="Arial" w:cs="Arial"/>
                <w:b/>
                <w:sz w:val="20"/>
                <w:szCs w:val="20"/>
              </w:rPr>
            </w:pPr>
            <w:r w:rsidRPr="0073447A">
              <w:rPr>
                <w:rFonts w:ascii="Arial" w:eastAsia="Arial" w:hAnsi="Arial" w:cs="Arial"/>
                <w:b/>
                <w:sz w:val="20"/>
                <w:szCs w:val="20"/>
              </w:rPr>
              <w:t>Part</w:t>
            </w:r>
            <w:r>
              <w:rPr>
                <w:rFonts w:ascii="Arial" w:eastAsia="Arial" w:hAnsi="Arial" w:cs="Arial"/>
                <w:b/>
                <w:sz w:val="20"/>
                <w:szCs w:val="20"/>
              </w:rPr>
              <w:t>icipación y educación ambiental</w:t>
            </w:r>
          </w:p>
        </w:tc>
        <w:tc>
          <w:tcPr>
            <w:tcW w:w="1843" w:type="dxa"/>
            <w:shd w:val="clear" w:color="auto" w:fill="auto"/>
            <w:vAlign w:val="center"/>
          </w:tcPr>
          <w:p w:rsidR="00EA45B9" w:rsidRPr="003D074B" w:rsidRDefault="0073447A" w:rsidP="0073447A">
            <w:pPr>
              <w:jc w:val="center"/>
              <w:rPr>
                <w:rFonts w:ascii="Arial" w:eastAsia="Arial" w:hAnsi="Arial" w:cs="Arial"/>
                <w:b/>
                <w:sz w:val="20"/>
                <w:szCs w:val="20"/>
              </w:rPr>
            </w:pPr>
            <w:r w:rsidRPr="0073447A">
              <w:rPr>
                <w:rFonts w:ascii="Arial" w:eastAsia="Arial" w:hAnsi="Arial" w:cs="Arial"/>
                <w:b/>
                <w:sz w:val="20"/>
                <w:szCs w:val="20"/>
              </w:rPr>
              <w:t>Oficina de Partic</w:t>
            </w:r>
            <w:r>
              <w:rPr>
                <w:rFonts w:ascii="Arial" w:eastAsia="Arial" w:hAnsi="Arial" w:cs="Arial"/>
                <w:b/>
                <w:sz w:val="20"/>
                <w:szCs w:val="20"/>
              </w:rPr>
              <w:t>ipación Educación y Localidades</w:t>
            </w:r>
          </w:p>
        </w:tc>
        <w:tc>
          <w:tcPr>
            <w:tcW w:w="3827" w:type="dxa"/>
            <w:shd w:val="clear" w:color="auto" w:fill="auto"/>
            <w:vAlign w:val="center"/>
          </w:tcPr>
          <w:p w:rsidR="00EA45B9" w:rsidRPr="00EA45B9" w:rsidRDefault="0073447A" w:rsidP="006D3BDA">
            <w:pPr>
              <w:jc w:val="both"/>
              <w:rPr>
                <w:rFonts w:ascii="Arial" w:eastAsia="Arial" w:hAnsi="Arial" w:cs="Arial"/>
                <w:color w:val="000000"/>
                <w:sz w:val="20"/>
                <w:szCs w:val="20"/>
              </w:rPr>
            </w:pPr>
            <w:r w:rsidRPr="0073447A">
              <w:rPr>
                <w:rFonts w:ascii="Arial" w:eastAsia="Arial" w:hAnsi="Arial" w:cs="Arial"/>
                <w:color w:val="000000"/>
                <w:sz w:val="20"/>
                <w:szCs w:val="20"/>
              </w:rPr>
              <w:t>% de personas con aumento de conocimiento frente al cuidado y preservación del territorio, las áreas de interés ambiental y la biod</w:t>
            </w:r>
            <w:r>
              <w:rPr>
                <w:rFonts w:ascii="Arial" w:eastAsia="Arial" w:hAnsi="Arial" w:cs="Arial"/>
                <w:color w:val="000000"/>
                <w:sz w:val="20"/>
                <w:szCs w:val="20"/>
              </w:rPr>
              <w:t>iversidad del Distrito Capital.</w:t>
            </w:r>
          </w:p>
        </w:tc>
        <w:tc>
          <w:tcPr>
            <w:tcW w:w="1276" w:type="dxa"/>
            <w:shd w:val="clear" w:color="auto" w:fill="92D050"/>
            <w:vAlign w:val="center"/>
          </w:tcPr>
          <w:p w:rsidR="00EA45B9" w:rsidRDefault="0073447A" w:rsidP="008713B8">
            <w:pPr>
              <w:jc w:val="center"/>
              <w:rPr>
                <w:rFonts w:ascii="Arial" w:eastAsia="Arial" w:hAnsi="Arial" w:cs="Arial"/>
                <w:b/>
                <w:sz w:val="20"/>
                <w:szCs w:val="20"/>
              </w:rPr>
            </w:pPr>
            <w:r>
              <w:rPr>
                <w:rFonts w:ascii="Arial" w:eastAsia="Arial" w:hAnsi="Arial" w:cs="Arial"/>
                <w:b/>
                <w:sz w:val="20"/>
                <w:szCs w:val="20"/>
              </w:rPr>
              <w:t>108</w:t>
            </w:r>
          </w:p>
        </w:tc>
      </w:tr>
      <w:tr w:rsidR="00D33742">
        <w:tc>
          <w:tcPr>
            <w:tcW w:w="1980" w:type="dxa"/>
            <w:vMerge w:val="restart"/>
            <w:shd w:val="clear" w:color="auto" w:fill="auto"/>
            <w:vAlign w:val="center"/>
          </w:tcPr>
          <w:p w:rsidR="00D33742" w:rsidRPr="0073447A" w:rsidRDefault="00D33742" w:rsidP="0073447A">
            <w:pPr>
              <w:jc w:val="center"/>
              <w:rPr>
                <w:rFonts w:ascii="Arial" w:eastAsia="Arial" w:hAnsi="Arial" w:cs="Arial"/>
                <w:b/>
                <w:sz w:val="20"/>
                <w:szCs w:val="20"/>
              </w:rPr>
            </w:pPr>
            <w:r w:rsidRPr="0068189F">
              <w:rPr>
                <w:rFonts w:ascii="Arial" w:eastAsia="Arial" w:hAnsi="Arial" w:cs="Arial"/>
                <w:b/>
                <w:sz w:val="20"/>
                <w:szCs w:val="20"/>
              </w:rPr>
              <w:t>Evaluación, control y s</w:t>
            </w:r>
            <w:r>
              <w:rPr>
                <w:rFonts w:ascii="Arial" w:eastAsia="Arial" w:hAnsi="Arial" w:cs="Arial"/>
                <w:b/>
                <w:sz w:val="20"/>
                <w:szCs w:val="20"/>
              </w:rPr>
              <w:t>eguimiento</w:t>
            </w:r>
          </w:p>
        </w:tc>
        <w:tc>
          <w:tcPr>
            <w:tcW w:w="1843" w:type="dxa"/>
            <w:vMerge w:val="restart"/>
            <w:shd w:val="clear" w:color="auto" w:fill="auto"/>
            <w:vAlign w:val="center"/>
          </w:tcPr>
          <w:p w:rsidR="00D33742" w:rsidRPr="0073447A" w:rsidRDefault="00D33742" w:rsidP="0068189F">
            <w:pPr>
              <w:jc w:val="center"/>
              <w:rPr>
                <w:rFonts w:ascii="Arial" w:eastAsia="Arial" w:hAnsi="Arial" w:cs="Arial"/>
                <w:b/>
                <w:sz w:val="20"/>
                <w:szCs w:val="20"/>
              </w:rPr>
            </w:pPr>
            <w:r w:rsidRPr="0068189F">
              <w:rPr>
                <w:rFonts w:ascii="Arial" w:eastAsia="Arial" w:hAnsi="Arial" w:cs="Arial"/>
                <w:b/>
                <w:sz w:val="20"/>
                <w:szCs w:val="20"/>
              </w:rPr>
              <w:t>Subdirección de Calid</w:t>
            </w:r>
            <w:r>
              <w:rPr>
                <w:rFonts w:ascii="Arial" w:eastAsia="Arial" w:hAnsi="Arial" w:cs="Arial"/>
                <w:b/>
                <w:sz w:val="20"/>
                <w:szCs w:val="20"/>
              </w:rPr>
              <w:t>ad del Aire, Auditiva y Visual.</w:t>
            </w:r>
          </w:p>
        </w:tc>
        <w:tc>
          <w:tcPr>
            <w:tcW w:w="3827" w:type="dxa"/>
            <w:shd w:val="clear" w:color="auto" w:fill="auto"/>
            <w:vAlign w:val="center"/>
          </w:tcPr>
          <w:p w:rsidR="00D33742" w:rsidRPr="0073447A" w:rsidRDefault="00D33742" w:rsidP="006D3BDA">
            <w:pPr>
              <w:jc w:val="both"/>
              <w:rPr>
                <w:rFonts w:ascii="Arial" w:eastAsia="Arial" w:hAnsi="Arial" w:cs="Arial"/>
                <w:color w:val="000000"/>
                <w:sz w:val="20"/>
                <w:szCs w:val="20"/>
              </w:rPr>
            </w:pPr>
            <w:r w:rsidRPr="0068189F">
              <w:rPr>
                <w:rFonts w:ascii="Arial" w:eastAsia="Arial" w:hAnsi="Arial" w:cs="Arial"/>
                <w:color w:val="000000"/>
                <w:sz w:val="20"/>
                <w:szCs w:val="20"/>
              </w:rPr>
              <w:t xml:space="preserve">Acciones de seguimiento y control de emisión de ruido a los establecimientos de comercio, industria y servicio ubicados </w:t>
            </w:r>
            <w:r>
              <w:rPr>
                <w:rFonts w:ascii="Arial" w:eastAsia="Arial" w:hAnsi="Arial" w:cs="Arial"/>
                <w:color w:val="000000"/>
                <w:sz w:val="20"/>
                <w:szCs w:val="20"/>
              </w:rPr>
              <w:t>en el perímetro urbano del D.C.</w:t>
            </w:r>
          </w:p>
        </w:tc>
        <w:tc>
          <w:tcPr>
            <w:tcW w:w="1276" w:type="dxa"/>
            <w:shd w:val="clear" w:color="auto" w:fill="92D050"/>
            <w:vAlign w:val="center"/>
          </w:tcPr>
          <w:p w:rsidR="00D33742" w:rsidRDefault="00D33742" w:rsidP="008713B8">
            <w:pPr>
              <w:jc w:val="center"/>
              <w:rPr>
                <w:rFonts w:ascii="Arial" w:eastAsia="Arial" w:hAnsi="Arial" w:cs="Arial"/>
                <w:b/>
                <w:sz w:val="20"/>
                <w:szCs w:val="20"/>
              </w:rPr>
            </w:pPr>
            <w:r>
              <w:rPr>
                <w:rFonts w:ascii="Arial" w:eastAsia="Arial" w:hAnsi="Arial" w:cs="Arial"/>
                <w:b/>
                <w:sz w:val="20"/>
                <w:szCs w:val="20"/>
              </w:rPr>
              <w:t>122</w:t>
            </w:r>
          </w:p>
        </w:tc>
      </w:tr>
      <w:tr w:rsidR="00D33742">
        <w:tc>
          <w:tcPr>
            <w:tcW w:w="1980" w:type="dxa"/>
            <w:vMerge/>
            <w:shd w:val="clear" w:color="auto" w:fill="auto"/>
            <w:vAlign w:val="center"/>
          </w:tcPr>
          <w:p w:rsidR="00D33742" w:rsidRPr="0068189F" w:rsidRDefault="00D33742" w:rsidP="0073447A">
            <w:pPr>
              <w:jc w:val="center"/>
              <w:rPr>
                <w:rFonts w:ascii="Arial" w:eastAsia="Arial" w:hAnsi="Arial" w:cs="Arial"/>
                <w:b/>
                <w:sz w:val="20"/>
                <w:szCs w:val="20"/>
              </w:rPr>
            </w:pPr>
          </w:p>
        </w:tc>
        <w:tc>
          <w:tcPr>
            <w:tcW w:w="1843" w:type="dxa"/>
            <w:vMerge/>
            <w:shd w:val="clear" w:color="auto" w:fill="auto"/>
            <w:vAlign w:val="center"/>
          </w:tcPr>
          <w:p w:rsidR="00D33742" w:rsidRPr="0068189F" w:rsidRDefault="00D33742" w:rsidP="0068189F">
            <w:pPr>
              <w:jc w:val="center"/>
              <w:rPr>
                <w:rFonts w:ascii="Arial" w:eastAsia="Arial" w:hAnsi="Arial" w:cs="Arial"/>
                <w:b/>
                <w:sz w:val="20"/>
                <w:szCs w:val="20"/>
              </w:rPr>
            </w:pPr>
          </w:p>
        </w:tc>
        <w:tc>
          <w:tcPr>
            <w:tcW w:w="3827" w:type="dxa"/>
            <w:shd w:val="clear" w:color="auto" w:fill="auto"/>
            <w:vAlign w:val="center"/>
          </w:tcPr>
          <w:p w:rsidR="00D33742" w:rsidRPr="0068189F" w:rsidRDefault="00D33742" w:rsidP="006D3BDA">
            <w:pPr>
              <w:jc w:val="both"/>
              <w:rPr>
                <w:rFonts w:ascii="Arial" w:eastAsia="Arial" w:hAnsi="Arial" w:cs="Arial"/>
                <w:color w:val="000000"/>
                <w:sz w:val="20"/>
                <w:szCs w:val="20"/>
              </w:rPr>
            </w:pPr>
            <w:r w:rsidRPr="00D33742">
              <w:rPr>
                <w:rFonts w:ascii="Arial" w:eastAsia="Arial" w:hAnsi="Arial" w:cs="Arial"/>
                <w:color w:val="000000"/>
                <w:sz w:val="20"/>
                <w:szCs w:val="20"/>
              </w:rPr>
              <w:t>Revisar vehículos que tra</w:t>
            </w:r>
            <w:r>
              <w:rPr>
                <w:rFonts w:ascii="Arial" w:eastAsia="Arial" w:hAnsi="Arial" w:cs="Arial"/>
                <w:color w:val="000000"/>
                <w:sz w:val="20"/>
                <w:szCs w:val="20"/>
              </w:rPr>
              <w:t>nsiten por el Distrito Capital.</w:t>
            </w:r>
          </w:p>
        </w:tc>
        <w:tc>
          <w:tcPr>
            <w:tcW w:w="1276" w:type="dxa"/>
            <w:shd w:val="clear" w:color="auto" w:fill="92D050"/>
            <w:vAlign w:val="center"/>
          </w:tcPr>
          <w:p w:rsidR="00D33742" w:rsidRDefault="00D33742" w:rsidP="008713B8">
            <w:pPr>
              <w:jc w:val="center"/>
              <w:rPr>
                <w:rFonts w:ascii="Arial" w:eastAsia="Arial" w:hAnsi="Arial" w:cs="Arial"/>
                <w:b/>
                <w:sz w:val="20"/>
                <w:szCs w:val="20"/>
              </w:rPr>
            </w:pPr>
            <w:r>
              <w:rPr>
                <w:rFonts w:ascii="Arial" w:eastAsia="Arial" w:hAnsi="Arial" w:cs="Arial"/>
                <w:b/>
                <w:sz w:val="20"/>
                <w:szCs w:val="20"/>
              </w:rPr>
              <w:t>120</w:t>
            </w:r>
          </w:p>
        </w:tc>
      </w:tr>
      <w:tr w:rsidR="00D33742">
        <w:tc>
          <w:tcPr>
            <w:tcW w:w="1980" w:type="dxa"/>
            <w:vMerge/>
            <w:shd w:val="clear" w:color="auto" w:fill="auto"/>
            <w:vAlign w:val="center"/>
          </w:tcPr>
          <w:p w:rsidR="00D33742" w:rsidRPr="0068189F" w:rsidRDefault="00D33742" w:rsidP="0073447A">
            <w:pPr>
              <w:jc w:val="center"/>
              <w:rPr>
                <w:rFonts w:ascii="Arial" w:eastAsia="Arial" w:hAnsi="Arial" w:cs="Arial"/>
                <w:b/>
                <w:sz w:val="20"/>
                <w:szCs w:val="20"/>
              </w:rPr>
            </w:pPr>
          </w:p>
        </w:tc>
        <w:tc>
          <w:tcPr>
            <w:tcW w:w="1843" w:type="dxa"/>
            <w:vMerge/>
            <w:shd w:val="clear" w:color="auto" w:fill="auto"/>
            <w:vAlign w:val="center"/>
          </w:tcPr>
          <w:p w:rsidR="00D33742" w:rsidRPr="0068189F" w:rsidRDefault="00D33742" w:rsidP="0068189F">
            <w:pPr>
              <w:jc w:val="center"/>
              <w:rPr>
                <w:rFonts w:ascii="Arial" w:eastAsia="Arial" w:hAnsi="Arial" w:cs="Arial"/>
                <w:b/>
                <w:sz w:val="20"/>
                <w:szCs w:val="20"/>
              </w:rPr>
            </w:pPr>
          </w:p>
        </w:tc>
        <w:tc>
          <w:tcPr>
            <w:tcW w:w="3827" w:type="dxa"/>
            <w:shd w:val="clear" w:color="auto" w:fill="auto"/>
            <w:vAlign w:val="center"/>
          </w:tcPr>
          <w:p w:rsidR="00D33742" w:rsidRPr="00D33742" w:rsidRDefault="00D33742" w:rsidP="006D3BDA">
            <w:pPr>
              <w:jc w:val="both"/>
              <w:rPr>
                <w:rFonts w:ascii="Arial" w:eastAsia="Arial" w:hAnsi="Arial" w:cs="Arial"/>
                <w:color w:val="000000"/>
                <w:sz w:val="20"/>
                <w:szCs w:val="20"/>
              </w:rPr>
            </w:pPr>
            <w:r w:rsidRPr="00D33742">
              <w:rPr>
                <w:rFonts w:ascii="Arial" w:eastAsia="Arial" w:hAnsi="Arial" w:cs="Arial"/>
                <w:color w:val="000000"/>
                <w:sz w:val="20"/>
                <w:szCs w:val="20"/>
              </w:rPr>
              <w:t xml:space="preserve">Realizar actuaciones de evaluación, control y seguimiento a las fuentes fijas presentes en </w:t>
            </w:r>
            <w:r>
              <w:rPr>
                <w:rFonts w:ascii="Arial" w:eastAsia="Arial" w:hAnsi="Arial" w:cs="Arial"/>
                <w:color w:val="000000"/>
                <w:sz w:val="20"/>
                <w:szCs w:val="20"/>
              </w:rPr>
              <w:t>el Distrito.</w:t>
            </w:r>
          </w:p>
        </w:tc>
        <w:tc>
          <w:tcPr>
            <w:tcW w:w="1276" w:type="dxa"/>
            <w:shd w:val="clear" w:color="auto" w:fill="92D050"/>
            <w:vAlign w:val="center"/>
          </w:tcPr>
          <w:p w:rsidR="00D33742" w:rsidRDefault="00D33742" w:rsidP="008713B8">
            <w:pPr>
              <w:jc w:val="center"/>
              <w:rPr>
                <w:rFonts w:ascii="Arial" w:eastAsia="Arial" w:hAnsi="Arial" w:cs="Arial"/>
                <w:b/>
                <w:sz w:val="20"/>
                <w:szCs w:val="20"/>
              </w:rPr>
            </w:pPr>
            <w:r>
              <w:rPr>
                <w:rFonts w:ascii="Arial" w:eastAsia="Arial" w:hAnsi="Arial" w:cs="Arial"/>
                <w:b/>
                <w:sz w:val="20"/>
                <w:szCs w:val="20"/>
              </w:rPr>
              <w:t>299</w:t>
            </w:r>
          </w:p>
        </w:tc>
      </w:tr>
      <w:tr w:rsidR="00741D4F">
        <w:tc>
          <w:tcPr>
            <w:tcW w:w="1980" w:type="dxa"/>
            <w:vMerge w:val="restart"/>
            <w:shd w:val="clear" w:color="auto" w:fill="auto"/>
            <w:vAlign w:val="center"/>
          </w:tcPr>
          <w:p w:rsidR="00741D4F" w:rsidRPr="0068189F" w:rsidRDefault="00741D4F" w:rsidP="00D97E1B">
            <w:pPr>
              <w:jc w:val="center"/>
              <w:rPr>
                <w:rFonts w:ascii="Arial" w:eastAsia="Arial" w:hAnsi="Arial" w:cs="Arial"/>
                <w:b/>
                <w:sz w:val="20"/>
                <w:szCs w:val="20"/>
              </w:rPr>
            </w:pPr>
            <w:r w:rsidRPr="00D97E1B">
              <w:rPr>
                <w:rFonts w:ascii="Arial" w:eastAsia="Arial" w:hAnsi="Arial" w:cs="Arial"/>
                <w:b/>
                <w:sz w:val="20"/>
                <w:szCs w:val="20"/>
              </w:rPr>
              <w:t>Gestión Ambiental y Desarrollo rural.</w:t>
            </w:r>
          </w:p>
        </w:tc>
        <w:tc>
          <w:tcPr>
            <w:tcW w:w="1843" w:type="dxa"/>
            <w:shd w:val="clear" w:color="auto" w:fill="auto"/>
            <w:vAlign w:val="center"/>
          </w:tcPr>
          <w:p w:rsidR="00741D4F" w:rsidRPr="0068189F" w:rsidRDefault="00741D4F" w:rsidP="00D97E1B">
            <w:pPr>
              <w:jc w:val="center"/>
              <w:rPr>
                <w:rFonts w:ascii="Arial" w:eastAsia="Arial" w:hAnsi="Arial" w:cs="Arial"/>
                <w:b/>
                <w:sz w:val="20"/>
                <w:szCs w:val="20"/>
              </w:rPr>
            </w:pPr>
            <w:r w:rsidRPr="00D97E1B">
              <w:rPr>
                <w:rFonts w:ascii="Arial" w:eastAsia="Arial" w:hAnsi="Arial" w:cs="Arial"/>
                <w:b/>
                <w:sz w:val="20"/>
                <w:szCs w:val="20"/>
              </w:rPr>
              <w:t xml:space="preserve">Subdirección de Ecourbanismo </w:t>
            </w:r>
            <w:r>
              <w:rPr>
                <w:rFonts w:ascii="Arial" w:eastAsia="Arial" w:hAnsi="Arial" w:cs="Arial"/>
                <w:b/>
                <w:sz w:val="20"/>
                <w:szCs w:val="20"/>
              </w:rPr>
              <w:t>y Gestión Ambiental Empresarial</w:t>
            </w:r>
          </w:p>
        </w:tc>
        <w:tc>
          <w:tcPr>
            <w:tcW w:w="3827" w:type="dxa"/>
            <w:shd w:val="clear" w:color="auto" w:fill="auto"/>
            <w:vAlign w:val="center"/>
          </w:tcPr>
          <w:p w:rsidR="00741D4F" w:rsidRPr="00D33742" w:rsidRDefault="00741D4F" w:rsidP="006D3BDA">
            <w:pPr>
              <w:jc w:val="both"/>
              <w:rPr>
                <w:rFonts w:ascii="Arial" w:eastAsia="Arial" w:hAnsi="Arial" w:cs="Arial"/>
                <w:color w:val="000000"/>
                <w:sz w:val="20"/>
                <w:szCs w:val="20"/>
              </w:rPr>
            </w:pPr>
            <w:r w:rsidRPr="00D97E1B">
              <w:rPr>
                <w:rFonts w:ascii="Arial" w:eastAsia="Arial" w:hAnsi="Arial" w:cs="Arial"/>
                <w:color w:val="000000"/>
                <w:sz w:val="20"/>
                <w:szCs w:val="20"/>
              </w:rPr>
              <w:t>Número de personas sensibilizadas y asesoradas en la implementación y mantenimiento de tech</w:t>
            </w:r>
            <w:r>
              <w:rPr>
                <w:rFonts w:ascii="Arial" w:eastAsia="Arial" w:hAnsi="Arial" w:cs="Arial"/>
                <w:color w:val="000000"/>
                <w:sz w:val="20"/>
                <w:szCs w:val="20"/>
              </w:rPr>
              <w:t>os verdes y jardines verticales</w:t>
            </w:r>
          </w:p>
        </w:tc>
        <w:tc>
          <w:tcPr>
            <w:tcW w:w="1276" w:type="dxa"/>
            <w:shd w:val="clear" w:color="auto" w:fill="92D050"/>
            <w:vAlign w:val="center"/>
          </w:tcPr>
          <w:p w:rsidR="00741D4F" w:rsidRDefault="00741D4F" w:rsidP="008713B8">
            <w:pPr>
              <w:jc w:val="center"/>
              <w:rPr>
                <w:rFonts w:ascii="Arial" w:eastAsia="Arial" w:hAnsi="Arial" w:cs="Arial"/>
                <w:b/>
                <w:sz w:val="20"/>
                <w:szCs w:val="20"/>
              </w:rPr>
            </w:pPr>
            <w:r>
              <w:rPr>
                <w:rFonts w:ascii="Arial" w:eastAsia="Arial" w:hAnsi="Arial" w:cs="Arial"/>
                <w:b/>
                <w:sz w:val="20"/>
                <w:szCs w:val="20"/>
              </w:rPr>
              <w:t>130</w:t>
            </w:r>
          </w:p>
        </w:tc>
      </w:tr>
      <w:tr w:rsidR="00741D4F">
        <w:tc>
          <w:tcPr>
            <w:tcW w:w="1980" w:type="dxa"/>
            <w:vMerge/>
            <w:shd w:val="clear" w:color="auto" w:fill="auto"/>
            <w:vAlign w:val="center"/>
          </w:tcPr>
          <w:p w:rsidR="00741D4F" w:rsidRPr="0068189F" w:rsidRDefault="00741D4F" w:rsidP="0073447A">
            <w:pPr>
              <w:jc w:val="center"/>
              <w:rPr>
                <w:rFonts w:ascii="Arial" w:eastAsia="Arial" w:hAnsi="Arial" w:cs="Arial"/>
                <w:b/>
                <w:sz w:val="20"/>
                <w:szCs w:val="20"/>
              </w:rPr>
            </w:pPr>
          </w:p>
        </w:tc>
        <w:tc>
          <w:tcPr>
            <w:tcW w:w="1843" w:type="dxa"/>
            <w:shd w:val="clear" w:color="auto" w:fill="auto"/>
            <w:vAlign w:val="center"/>
          </w:tcPr>
          <w:p w:rsidR="00741D4F" w:rsidRPr="0068189F" w:rsidRDefault="00741D4F" w:rsidP="00C56F20">
            <w:pPr>
              <w:jc w:val="center"/>
              <w:rPr>
                <w:rFonts w:ascii="Arial" w:eastAsia="Arial" w:hAnsi="Arial" w:cs="Arial"/>
                <w:b/>
                <w:sz w:val="20"/>
                <w:szCs w:val="20"/>
              </w:rPr>
            </w:pPr>
            <w:r w:rsidRPr="00C56F20">
              <w:rPr>
                <w:rFonts w:ascii="Arial" w:eastAsia="Arial" w:hAnsi="Arial" w:cs="Arial"/>
                <w:b/>
                <w:sz w:val="20"/>
                <w:szCs w:val="20"/>
              </w:rPr>
              <w:t>Subdirección de Ecosistemas y Ru</w:t>
            </w:r>
            <w:r>
              <w:rPr>
                <w:rFonts w:ascii="Arial" w:eastAsia="Arial" w:hAnsi="Arial" w:cs="Arial"/>
                <w:b/>
                <w:sz w:val="20"/>
                <w:szCs w:val="20"/>
              </w:rPr>
              <w:t>ralidad</w:t>
            </w:r>
          </w:p>
        </w:tc>
        <w:tc>
          <w:tcPr>
            <w:tcW w:w="3827" w:type="dxa"/>
            <w:shd w:val="clear" w:color="auto" w:fill="auto"/>
            <w:vAlign w:val="center"/>
          </w:tcPr>
          <w:p w:rsidR="00741D4F" w:rsidRPr="00D97E1B" w:rsidRDefault="00741D4F" w:rsidP="006D3BDA">
            <w:pPr>
              <w:jc w:val="both"/>
              <w:rPr>
                <w:rFonts w:ascii="Arial" w:eastAsia="Arial" w:hAnsi="Arial" w:cs="Arial"/>
                <w:color w:val="000000"/>
                <w:sz w:val="20"/>
                <w:szCs w:val="20"/>
              </w:rPr>
            </w:pPr>
            <w:r w:rsidRPr="00407617">
              <w:rPr>
                <w:rFonts w:ascii="Arial" w:eastAsia="Arial" w:hAnsi="Arial" w:cs="Arial"/>
                <w:color w:val="000000"/>
                <w:sz w:val="20"/>
                <w:szCs w:val="20"/>
              </w:rPr>
              <w:t>Informes de acciones de formulación e implementación de monitoreo, evaluación y seguim</w:t>
            </w:r>
            <w:r>
              <w:rPr>
                <w:rFonts w:ascii="Arial" w:eastAsia="Arial" w:hAnsi="Arial" w:cs="Arial"/>
                <w:color w:val="000000"/>
                <w:sz w:val="20"/>
                <w:szCs w:val="20"/>
              </w:rPr>
              <w:t>iento de la biodiversidad. 1227</w:t>
            </w:r>
          </w:p>
        </w:tc>
        <w:tc>
          <w:tcPr>
            <w:tcW w:w="1276" w:type="dxa"/>
            <w:shd w:val="clear" w:color="auto" w:fill="92D050"/>
            <w:vAlign w:val="center"/>
          </w:tcPr>
          <w:p w:rsidR="00741D4F" w:rsidRDefault="00741D4F" w:rsidP="008713B8">
            <w:pPr>
              <w:jc w:val="center"/>
              <w:rPr>
                <w:rFonts w:ascii="Arial" w:eastAsia="Arial" w:hAnsi="Arial" w:cs="Arial"/>
                <w:b/>
                <w:sz w:val="20"/>
                <w:szCs w:val="20"/>
              </w:rPr>
            </w:pPr>
            <w:r>
              <w:rPr>
                <w:rFonts w:ascii="Arial" w:eastAsia="Arial" w:hAnsi="Arial" w:cs="Arial"/>
                <w:b/>
                <w:sz w:val="20"/>
                <w:szCs w:val="20"/>
              </w:rPr>
              <w:t>102</w:t>
            </w:r>
          </w:p>
        </w:tc>
      </w:tr>
      <w:tr w:rsidR="00741D4F">
        <w:tc>
          <w:tcPr>
            <w:tcW w:w="1980" w:type="dxa"/>
            <w:shd w:val="clear" w:color="auto" w:fill="auto"/>
            <w:vAlign w:val="center"/>
          </w:tcPr>
          <w:p w:rsidR="00741D4F" w:rsidRPr="0068189F" w:rsidRDefault="00741D4F" w:rsidP="00741D4F">
            <w:pPr>
              <w:jc w:val="center"/>
              <w:rPr>
                <w:rFonts w:ascii="Arial" w:eastAsia="Arial" w:hAnsi="Arial" w:cs="Arial"/>
                <w:b/>
                <w:sz w:val="20"/>
                <w:szCs w:val="20"/>
              </w:rPr>
            </w:pPr>
            <w:r>
              <w:rPr>
                <w:rFonts w:ascii="Arial" w:eastAsia="Arial" w:hAnsi="Arial" w:cs="Arial"/>
                <w:b/>
                <w:sz w:val="20"/>
                <w:szCs w:val="20"/>
              </w:rPr>
              <w:t>Servicio a la Ciudadanía</w:t>
            </w:r>
          </w:p>
        </w:tc>
        <w:tc>
          <w:tcPr>
            <w:tcW w:w="1843" w:type="dxa"/>
            <w:shd w:val="clear" w:color="auto" w:fill="auto"/>
            <w:vAlign w:val="center"/>
          </w:tcPr>
          <w:p w:rsidR="00741D4F" w:rsidRPr="00C56F20" w:rsidRDefault="00741D4F" w:rsidP="00C56F20">
            <w:pPr>
              <w:jc w:val="center"/>
              <w:rPr>
                <w:rFonts w:ascii="Arial" w:eastAsia="Arial" w:hAnsi="Arial" w:cs="Arial"/>
                <w:b/>
                <w:sz w:val="20"/>
                <w:szCs w:val="20"/>
              </w:rPr>
            </w:pPr>
            <w:r>
              <w:rPr>
                <w:rFonts w:ascii="Arial" w:eastAsia="Arial" w:hAnsi="Arial" w:cs="Arial"/>
                <w:b/>
                <w:sz w:val="20"/>
                <w:szCs w:val="20"/>
              </w:rPr>
              <w:t>Subsecretaria General y de Control Disciplinario</w:t>
            </w:r>
          </w:p>
        </w:tc>
        <w:tc>
          <w:tcPr>
            <w:tcW w:w="3827" w:type="dxa"/>
            <w:shd w:val="clear" w:color="auto" w:fill="auto"/>
            <w:vAlign w:val="center"/>
          </w:tcPr>
          <w:p w:rsidR="00741D4F" w:rsidRPr="00407617" w:rsidRDefault="00741D4F" w:rsidP="006D3BDA">
            <w:pPr>
              <w:jc w:val="both"/>
              <w:rPr>
                <w:rFonts w:ascii="Arial" w:eastAsia="Arial" w:hAnsi="Arial" w:cs="Arial"/>
                <w:color w:val="000000"/>
                <w:sz w:val="20"/>
                <w:szCs w:val="20"/>
              </w:rPr>
            </w:pPr>
            <w:r w:rsidRPr="00741D4F">
              <w:rPr>
                <w:rFonts w:ascii="Arial" w:eastAsia="Arial" w:hAnsi="Arial" w:cs="Arial"/>
                <w:color w:val="000000"/>
                <w:sz w:val="20"/>
                <w:szCs w:val="20"/>
              </w:rPr>
              <w:t>Percepción del ciudadano frente al servic</w:t>
            </w:r>
            <w:r>
              <w:rPr>
                <w:rFonts w:ascii="Arial" w:eastAsia="Arial" w:hAnsi="Arial" w:cs="Arial"/>
                <w:color w:val="000000"/>
                <w:sz w:val="20"/>
                <w:szCs w:val="20"/>
              </w:rPr>
              <w:t>io prestado en la vigencia 2021</w:t>
            </w:r>
          </w:p>
        </w:tc>
        <w:tc>
          <w:tcPr>
            <w:tcW w:w="1276" w:type="dxa"/>
            <w:shd w:val="clear" w:color="auto" w:fill="92D050"/>
            <w:vAlign w:val="center"/>
          </w:tcPr>
          <w:p w:rsidR="00741D4F" w:rsidRDefault="00741D4F" w:rsidP="008713B8">
            <w:pPr>
              <w:jc w:val="center"/>
              <w:rPr>
                <w:rFonts w:ascii="Arial" w:eastAsia="Arial" w:hAnsi="Arial" w:cs="Arial"/>
                <w:b/>
                <w:sz w:val="20"/>
                <w:szCs w:val="20"/>
              </w:rPr>
            </w:pPr>
            <w:r>
              <w:rPr>
                <w:rFonts w:ascii="Arial" w:eastAsia="Arial" w:hAnsi="Arial" w:cs="Arial"/>
                <w:b/>
                <w:sz w:val="20"/>
                <w:szCs w:val="20"/>
              </w:rPr>
              <w:t>103</w:t>
            </w:r>
          </w:p>
        </w:tc>
      </w:tr>
      <w:tr w:rsidR="00C24C68">
        <w:tc>
          <w:tcPr>
            <w:tcW w:w="1980" w:type="dxa"/>
            <w:vMerge w:val="restart"/>
            <w:shd w:val="clear" w:color="auto" w:fill="auto"/>
            <w:vAlign w:val="center"/>
          </w:tcPr>
          <w:p w:rsidR="00C24C68" w:rsidRDefault="00C24C68" w:rsidP="00DB6098">
            <w:pPr>
              <w:jc w:val="center"/>
              <w:rPr>
                <w:rFonts w:ascii="Arial" w:eastAsia="Arial" w:hAnsi="Arial" w:cs="Arial"/>
                <w:b/>
                <w:sz w:val="20"/>
                <w:szCs w:val="20"/>
              </w:rPr>
            </w:pPr>
            <w:r w:rsidRPr="00DB6098">
              <w:rPr>
                <w:rFonts w:ascii="Arial" w:eastAsia="Arial" w:hAnsi="Arial" w:cs="Arial"/>
                <w:b/>
                <w:sz w:val="20"/>
                <w:szCs w:val="20"/>
              </w:rPr>
              <w:t>Ev</w:t>
            </w:r>
            <w:r>
              <w:rPr>
                <w:rFonts w:ascii="Arial" w:eastAsia="Arial" w:hAnsi="Arial" w:cs="Arial"/>
                <w:b/>
                <w:sz w:val="20"/>
                <w:szCs w:val="20"/>
              </w:rPr>
              <w:t>aluación, control y seguimiento</w:t>
            </w:r>
          </w:p>
        </w:tc>
        <w:tc>
          <w:tcPr>
            <w:tcW w:w="1843" w:type="dxa"/>
            <w:vMerge w:val="restart"/>
            <w:shd w:val="clear" w:color="auto" w:fill="auto"/>
            <w:vAlign w:val="center"/>
          </w:tcPr>
          <w:p w:rsidR="00C24C68" w:rsidRDefault="00C24C68" w:rsidP="00C56F20">
            <w:pPr>
              <w:jc w:val="center"/>
              <w:rPr>
                <w:rFonts w:ascii="Arial" w:eastAsia="Arial" w:hAnsi="Arial" w:cs="Arial"/>
                <w:b/>
                <w:sz w:val="20"/>
                <w:szCs w:val="20"/>
              </w:rPr>
            </w:pPr>
            <w:r>
              <w:rPr>
                <w:rFonts w:ascii="Arial" w:eastAsia="Arial" w:hAnsi="Arial" w:cs="Arial"/>
                <w:b/>
                <w:sz w:val="20"/>
                <w:szCs w:val="20"/>
              </w:rPr>
              <w:t>Subdirección del Recurso y del Suelo</w:t>
            </w:r>
          </w:p>
        </w:tc>
        <w:tc>
          <w:tcPr>
            <w:tcW w:w="3827" w:type="dxa"/>
            <w:shd w:val="clear" w:color="auto" w:fill="auto"/>
            <w:vAlign w:val="center"/>
          </w:tcPr>
          <w:p w:rsidR="00C24C68" w:rsidRPr="00741D4F" w:rsidRDefault="00C24C68" w:rsidP="006D3BDA">
            <w:pPr>
              <w:jc w:val="both"/>
              <w:rPr>
                <w:rFonts w:ascii="Arial" w:eastAsia="Arial" w:hAnsi="Arial" w:cs="Arial"/>
                <w:color w:val="000000"/>
                <w:sz w:val="20"/>
                <w:szCs w:val="20"/>
              </w:rPr>
            </w:pPr>
            <w:r w:rsidRPr="00DB6098">
              <w:rPr>
                <w:rFonts w:ascii="Arial" w:eastAsia="Arial" w:hAnsi="Arial" w:cs="Arial"/>
                <w:color w:val="000000"/>
                <w:sz w:val="20"/>
                <w:szCs w:val="20"/>
              </w:rPr>
              <w:t>Número de predios de sitios contaminados, suelos degradados y pasivos ambiental</w:t>
            </w:r>
            <w:r>
              <w:rPr>
                <w:rFonts w:ascii="Arial" w:eastAsia="Arial" w:hAnsi="Arial" w:cs="Arial"/>
                <w:color w:val="000000"/>
                <w:sz w:val="20"/>
                <w:szCs w:val="20"/>
              </w:rPr>
              <w:t>es diagnosticados y controlados</w:t>
            </w:r>
          </w:p>
        </w:tc>
        <w:tc>
          <w:tcPr>
            <w:tcW w:w="1276" w:type="dxa"/>
            <w:shd w:val="clear" w:color="auto" w:fill="92D050"/>
            <w:vAlign w:val="center"/>
          </w:tcPr>
          <w:p w:rsidR="00C24C68" w:rsidRDefault="00C24C68" w:rsidP="008713B8">
            <w:pPr>
              <w:jc w:val="center"/>
              <w:rPr>
                <w:rFonts w:ascii="Arial" w:eastAsia="Arial" w:hAnsi="Arial" w:cs="Arial"/>
                <w:b/>
                <w:sz w:val="20"/>
                <w:szCs w:val="20"/>
              </w:rPr>
            </w:pPr>
            <w:r>
              <w:rPr>
                <w:rFonts w:ascii="Arial" w:eastAsia="Arial" w:hAnsi="Arial" w:cs="Arial"/>
                <w:b/>
                <w:sz w:val="20"/>
                <w:szCs w:val="20"/>
              </w:rPr>
              <w:t>109</w:t>
            </w:r>
          </w:p>
        </w:tc>
      </w:tr>
      <w:tr w:rsidR="00C24C68" w:rsidTr="00C24C68">
        <w:trPr>
          <w:trHeight w:val="1035"/>
        </w:trPr>
        <w:tc>
          <w:tcPr>
            <w:tcW w:w="1980" w:type="dxa"/>
            <w:vMerge/>
            <w:shd w:val="clear" w:color="auto" w:fill="auto"/>
            <w:vAlign w:val="center"/>
          </w:tcPr>
          <w:p w:rsidR="00C24C68" w:rsidRPr="00DB6098" w:rsidRDefault="00C24C68" w:rsidP="00DB6098">
            <w:pPr>
              <w:jc w:val="center"/>
              <w:rPr>
                <w:rFonts w:ascii="Arial" w:eastAsia="Arial" w:hAnsi="Arial" w:cs="Arial"/>
                <w:b/>
                <w:sz w:val="20"/>
                <w:szCs w:val="20"/>
              </w:rPr>
            </w:pPr>
          </w:p>
        </w:tc>
        <w:tc>
          <w:tcPr>
            <w:tcW w:w="1843" w:type="dxa"/>
            <w:vMerge/>
            <w:shd w:val="clear" w:color="auto" w:fill="auto"/>
            <w:vAlign w:val="center"/>
          </w:tcPr>
          <w:p w:rsidR="00C24C68" w:rsidRDefault="00C24C68" w:rsidP="00C56F20">
            <w:pPr>
              <w:jc w:val="center"/>
              <w:rPr>
                <w:rFonts w:ascii="Arial" w:eastAsia="Arial" w:hAnsi="Arial" w:cs="Arial"/>
                <w:b/>
                <w:sz w:val="20"/>
                <w:szCs w:val="20"/>
              </w:rPr>
            </w:pPr>
          </w:p>
        </w:tc>
        <w:tc>
          <w:tcPr>
            <w:tcW w:w="3827" w:type="dxa"/>
            <w:shd w:val="clear" w:color="auto" w:fill="auto"/>
            <w:vAlign w:val="center"/>
          </w:tcPr>
          <w:p w:rsidR="00C24C68" w:rsidRPr="00DB6098" w:rsidRDefault="00C24C68" w:rsidP="006D3BDA">
            <w:pPr>
              <w:jc w:val="both"/>
              <w:rPr>
                <w:rFonts w:ascii="Arial" w:eastAsia="Arial" w:hAnsi="Arial" w:cs="Arial"/>
                <w:color w:val="000000"/>
                <w:sz w:val="20"/>
                <w:szCs w:val="20"/>
              </w:rPr>
            </w:pPr>
            <w:r w:rsidRPr="009D63FC">
              <w:rPr>
                <w:rFonts w:ascii="Arial" w:eastAsia="Arial" w:hAnsi="Arial" w:cs="Arial"/>
                <w:color w:val="000000"/>
                <w:sz w:val="20"/>
                <w:szCs w:val="20"/>
              </w:rPr>
              <w:t>Número de toneladas de residuos peligrosos, ordinarios, especiales y/o de manejo diferenc</w:t>
            </w:r>
            <w:r>
              <w:rPr>
                <w:rFonts w:ascii="Arial" w:eastAsia="Arial" w:hAnsi="Arial" w:cs="Arial"/>
                <w:color w:val="000000"/>
                <w:sz w:val="20"/>
                <w:szCs w:val="20"/>
              </w:rPr>
              <w:t>iado controlados adecuadamente.</w:t>
            </w:r>
          </w:p>
        </w:tc>
        <w:tc>
          <w:tcPr>
            <w:tcW w:w="1276" w:type="dxa"/>
            <w:shd w:val="clear" w:color="auto" w:fill="92D050"/>
            <w:vAlign w:val="center"/>
          </w:tcPr>
          <w:p w:rsidR="00C24C68" w:rsidRDefault="00C24C68" w:rsidP="008713B8">
            <w:pPr>
              <w:jc w:val="center"/>
              <w:rPr>
                <w:rFonts w:ascii="Arial" w:eastAsia="Arial" w:hAnsi="Arial" w:cs="Arial"/>
                <w:b/>
                <w:sz w:val="20"/>
                <w:szCs w:val="20"/>
              </w:rPr>
            </w:pPr>
            <w:r>
              <w:rPr>
                <w:rFonts w:ascii="Arial" w:eastAsia="Arial" w:hAnsi="Arial" w:cs="Arial"/>
                <w:b/>
                <w:sz w:val="20"/>
                <w:szCs w:val="20"/>
              </w:rPr>
              <w:t>115</w:t>
            </w:r>
          </w:p>
        </w:tc>
      </w:tr>
      <w:tr w:rsidR="00C24C68">
        <w:tc>
          <w:tcPr>
            <w:tcW w:w="1980" w:type="dxa"/>
            <w:vMerge/>
            <w:shd w:val="clear" w:color="auto" w:fill="auto"/>
            <w:vAlign w:val="center"/>
          </w:tcPr>
          <w:p w:rsidR="00C24C68" w:rsidRPr="00DB6098" w:rsidRDefault="00C24C68" w:rsidP="00DB6098">
            <w:pPr>
              <w:jc w:val="center"/>
              <w:rPr>
                <w:rFonts w:ascii="Arial" w:eastAsia="Arial" w:hAnsi="Arial" w:cs="Arial"/>
                <w:b/>
                <w:sz w:val="20"/>
                <w:szCs w:val="20"/>
              </w:rPr>
            </w:pPr>
          </w:p>
        </w:tc>
        <w:tc>
          <w:tcPr>
            <w:tcW w:w="1843" w:type="dxa"/>
            <w:vMerge/>
            <w:shd w:val="clear" w:color="auto" w:fill="auto"/>
            <w:vAlign w:val="center"/>
          </w:tcPr>
          <w:p w:rsidR="00C24C68" w:rsidRDefault="00C24C68" w:rsidP="00C56F20">
            <w:pPr>
              <w:jc w:val="center"/>
              <w:rPr>
                <w:rFonts w:ascii="Arial" w:eastAsia="Arial" w:hAnsi="Arial" w:cs="Arial"/>
                <w:b/>
                <w:sz w:val="20"/>
                <w:szCs w:val="20"/>
              </w:rPr>
            </w:pPr>
          </w:p>
        </w:tc>
        <w:tc>
          <w:tcPr>
            <w:tcW w:w="3827" w:type="dxa"/>
            <w:shd w:val="clear" w:color="auto" w:fill="auto"/>
            <w:vAlign w:val="center"/>
          </w:tcPr>
          <w:p w:rsidR="00C24C68" w:rsidRPr="009D63FC" w:rsidRDefault="00C24C68" w:rsidP="006D3BDA">
            <w:pPr>
              <w:jc w:val="both"/>
              <w:rPr>
                <w:rFonts w:ascii="Arial" w:eastAsia="Arial" w:hAnsi="Arial" w:cs="Arial"/>
                <w:color w:val="000000"/>
                <w:sz w:val="20"/>
                <w:szCs w:val="20"/>
              </w:rPr>
            </w:pPr>
            <w:r w:rsidRPr="00C24C68">
              <w:rPr>
                <w:rFonts w:ascii="Arial" w:eastAsia="Arial" w:hAnsi="Arial" w:cs="Arial"/>
                <w:color w:val="000000"/>
                <w:sz w:val="20"/>
                <w:szCs w:val="20"/>
              </w:rPr>
              <w:t>Predios afectados por actividad extractiva que cuentan con instrumento administrativo de manejo y control ambiental controlados mediante seg</w:t>
            </w:r>
            <w:r>
              <w:rPr>
                <w:rFonts w:ascii="Arial" w:eastAsia="Arial" w:hAnsi="Arial" w:cs="Arial"/>
                <w:color w:val="000000"/>
                <w:sz w:val="20"/>
                <w:szCs w:val="20"/>
              </w:rPr>
              <w:t>uimiento y evaluación ambiental</w:t>
            </w:r>
          </w:p>
        </w:tc>
        <w:tc>
          <w:tcPr>
            <w:tcW w:w="1276" w:type="dxa"/>
            <w:shd w:val="clear" w:color="auto" w:fill="92D050"/>
            <w:vAlign w:val="center"/>
          </w:tcPr>
          <w:p w:rsidR="00C24C68" w:rsidRDefault="00C24C68" w:rsidP="008713B8">
            <w:pPr>
              <w:jc w:val="center"/>
              <w:rPr>
                <w:rFonts w:ascii="Arial" w:eastAsia="Arial" w:hAnsi="Arial" w:cs="Arial"/>
                <w:b/>
                <w:sz w:val="20"/>
                <w:szCs w:val="20"/>
              </w:rPr>
            </w:pPr>
            <w:r>
              <w:rPr>
                <w:rFonts w:ascii="Arial" w:eastAsia="Arial" w:hAnsi="Arial" w:cs="Arial"/>
                <w:b/>
                <w:sz w:val="20"/>
                <w:szCs w:val="20"/>
              </w:rPr>
              <w:t>155</w:t>
            </w:r>
          </w:p>
        </w:tc>
      </w:tr>
    </w:tbl>
    <w:p w:rsidR="00E65F15" w:rsidRDefault="00E65F15">
      <w:pPr>
        <w:jc w:val="both"/>
        <w:rPr>
          <w:rFonts w:ascii="Arial" w:eastAsia="Arial" w:hAnsi="Arial" w:cs="Arial"/>
          <w:sz w:val="20"/>
          <w:szCs w:val="20"/>
        </w:rPr>
      </w:pPr>
    </w:p>
    <w:p w:rsidR="00E65F15" w:rsidRDefault="00E65F15">
      <w:pPr>
        <w:jc w:val="both"/>
        <w:rPr>
          <w:rFonts w:ascii="Arial" w:eastAsia="Arial" w:hAnsi="Arial" w:cs="Arial"/>
          <w:sz w:val="20"/>
          <w:szCs w:val="20"/>
        </w:rPr>
      </w:pPr>
    </w:p>
    <w:p w:rsidR="00741D4F" w:rsidRDefault="00741D4F">
      <w:pPr>
        <w:jc w:val="both"/>
        <w:rPr>
          <w:rFonts w:ascii="Arial" w:eastAsia="Arial" w:hAnsi="Arial" w:cs="Arial"/>
          <w:sz w:val="20"/>
          <w:szCs w:val="20"/>
        </w:rPr>
      </w:pPr>
    </w:p>
    <w:p w:rsidR="00741D4F" w:rsidRDefault="00741D4F">
      <w:pPr>
        <w:jc w:val="both"/>
        <w:rPr>
          <w:rFonts w:ascii="Arial" w:eastAsia="Arial" w:hAnsi="Arial" w:cs="Arial"/>
          <w:sz w:val="20"/>
          <w:szCs w:val="20"/>
        </w:rPr>
      </w:pPr>
    </w:p>
    <w:p w:rsidR="00E65F15" w:rsidRDefault="00E65F15">
      <w:pPr>
        <w:jc w:val="both"/>
        <w:rPr>
          <w:rFonts w:ascii="Helvetica" w:hAnsi="Helvetica"/>
          <w:color w:val="000000"/>
          <w:sz w:val="20"/>
          <w:szCs w:val="20"/>
          <w:shd w:val="clear" w:color="auto" w:fill="FFFFFF"/>
        </w:rPr>
      </w:pPr>
    </w:p>
    <w:p w:rsidR="009D3D52" w:rsidRDefault="009D3D52">
      <w:pPr>
        <w:jc w:val="both"/>
        <w:rPr>
          <w:rFonts w:ascii="Arial" w:eastAsia="Arial" w:hAnsi="Arial" w:cs="Arial"/>
          <w:sz w:val="20"/>
          <w:szCs w:val="20"/>
        </w:rPr>
      </w:pPr>
    </w:p>
    <w:p w:rsidR="009D3D52" w:rsidRDefault="00CD109E">
      <w:pPr>
        <w:jc w:val="both"/>
        <w:rPr>
          <w:rFonts w:ascii="Arial" w:eastAsia="Arial" w:hAnsi="Arial" w:cs="Arial"/>
          <w:sz w:val="20"/>
          <w:szCs w:val="20"/>
        </w:rPr>
      </w:pPr>
      <w:r>
        <w:rPr>
          <w:noProof/>
          <w:lang w:val="en-US"/>
        </w:rPr>
        <w:lastRenderedPageBreak/>
        <w:drawing>
          <wp:anchor distT="0" distB="0" distL="114300" distR="114300" simplePos="0" relativeHeight="251671552" behindDoc="0" locked="0" layoutInCell="1" hidden="0" allowOverlap="1" wp14:anchorId="1B9C5909" wp14:editId="581077A0">
            <wp:simplePos x="0" y="0"/>
            <wp:positionH relativeFrom="margin">
              <wp:posOffset>0</wp:posOffset>
            </wp:positionH>
            <wp:positionV relativeFrom="paragraph">
              <wp:posOffset>-668655</wp:posOffset>
            </wp:positionV>
            <wp:extent cx="5789450" cy="3618230"/>
            <wp:effectExtent l="152400" t="152400" r="363855" b="363220"/>
            <wp:wrapNone/>
            <wp:docPr id="230" name="image7.jpg" descr="Imagen relacionada"/>
            <wp:cNvGraphicFramePr/>
            <a:graphic xmlns:a="http://schemas.openxmlformats.org/drawingml/2006/main">
              <a:graphicData uri="http://schemas.openxmlformats.org/drawingml/2006/picture">
                <pic:pic xmlns:pic="http://schemas.openxmlformats.org/drawingml/2006/picture">
                  <pic:nvPicPr>
                    <pic:cNvPr id="0" name="image7.jpg" descr="Imagen relacionada"/>
                    <pic:cNvPicPr preferRelativeResize="0"/>
                  </pic:nvPicPr>
                  <pic:blipFill>
                    <a:blip r:embed="rId15"/>
                    <a:srcRect/>
                    <a:stretch>
                      <a:fillRect/>
                    </a:stretch>
                  </pic:blipFill>
                  <pic:spPr>
                    <a:xfrm>
                      <a:off x="0" y="0"/>
                      <a:ext cx="5789450" cy="3618230"/>
                    </a:xfrm>
                    <a:prstGeom prst="rect">
                      <a:avLst/>
                    </a:prstGeom>
                    <a:ln>
                      <a:noFill/>
                    </a:ln>
                    <a:effectLst>
                      <a:outerShdw blurRad="292100" dist="139700" dir="2700000" algn="tl" rotWithShape="0">
                        <a:srgbClr val="333333">
                          <a:alpha val="65000"/>
                        </a:srgbClr>
                      </a:outerShdw>
                    </a:effectLst>
                  </pic:spPr>
                </pic:pic>
              </a:graphicData>
            </a:graphic>
          </wp:anchor>
        </w:drawing>
      </w:r>
    </w:p>
    <w:p w:rsidR="009D3D52" w:rsidRDefault="009D3D52">
      <w:pPr>
        <w:jc w:val="both"/>
        <w:rPr>
          <w:rFonts w:ascii="Arial" w:eastAsia="Arial" w:hAnsi="Arial" w:cs="Arial"/>
          <w:sz w:val="20"/>
          <w:szCs w:val="20"/>
        </w:rPr>
      </w:pPr>
    </w:p>
    <w:p w:rsidR="009D3D52" w:rsidRDefault="009D3D52">
      <w:pPr>
        <w:jc w:val="both"/>
        <w:rPr>
          <w:rFonts w:ascii="Arial" w:eastAsia="Arial" w:hAnsi="Arial" w:cs="Arial"/>
          <w:sz w:val="20"/>
          <w:szCs w:val="20"/>
        </w:rPr>
      </w:pPr>
    </w:p>
    <w:p w:rsidR="009D3D52" w:rsidRDefault="009D3D52">
      <w:pPr>
        <w:jc w:val="both"/>
        <w:rPr>
          <w:rFonts w:ascii="Arial" w:eastAsia="Arial" w:hAnsi="Arial" w:cs="Arial"/>
          <w:sz w:val="20"/>
          <w:szCs w:val="20"/>
        </w:rPr>
      </w:pPr>
    </w:p>
    <w:p w:rsidR="009D3D52" w:rsidRDefault="009D3D52">
      <w:pPr>
        <w:jc w:val="both"/>
        <w:rPr>
          <w:rFonts w:ascii="Arial" w:eastAsia="Arial" w:hAnsi="Arial" w:cs="Arial"/>
          <w:sz w:val="20"/>
          <w:szCs w:val="20"/>
        </w:rPr>
      </w:pPr>
    </w:p>
    <w:p w:rsidR="009D3D52" w:rsidRDefault="009D3D52">
      <w:pPr>
        <w:jc w:val="both"/>
        <w:rPr>
          <w:rFonts w:ascii="Arial" w:eastAsia="Arial" w:hAnsi="Arial" w:cs="Arial"/>
          <w:sz w:val="20"/>
          <w:szCs w:val="20"/>
        </w:rPr>
      </w:pPr>
    </w:p>
    <w:p w:rsidR="009D3D52" w:rsidRDefault="009D3D52">
      <w:pPr>
        <w:jc w:val="both"/>
        <w:rPr>
          <w:rFonts w:ascii="Arial" w:eastAsia="Arial" w:hAnsi="Arial" w:cs="Arial"/>
          <w:sz w:val="20"/>
          <w:szCs w:val="20"/>
        </w:rPr>
      </w:pPr>
    </w:p>
    <w:p w:rsidR="009D3D52" w:rsidRDefault="009D3D52">
      <w:pPr>
        <w:jc w:val="both"/>
        <w:rPr>
          <w:rFonts w:ascii="Arial" w:eastAsia="Arial" w:hAnsi="Arial" w:cs="Arial"/>
          <w:sz w:val="20"/>
          <w:szCs w:val="20"/>
        </w:rPr>
      </w:pPr>
    </w:p>
    <w:p w:rsidR="009D3D52" w:rsidRDefault="009D3D52">
      <w:pPr>
        <w:jc w:val="both"/>
        <w:rPr>
          <w:rFonts w:ascii="Arial" w:eastAsia="Arial" w:hAnsi="Arial" w:cs="Arial"/>
          <w:sz w:val="20"/>
          <w:szCs w:val="20"/>
        </w:rPr>
      </w:pPr>
    </w:p>
    <w:p w:rsidR="009D3D52" w:rsidRDefault="009D3D52">
      <w:pPr>
        <w:jc w:val="both"/>
        <w:rPr>
          <w:rFonts w:ascii="Arial" w:eastAsia="Arial" w:hAnsi="Arial" w:cs="Arial"/>
          <w:sz w:val="20"/>
          <w:szCs w:val="20"/>
        </w:rPr>
      </w:pPr>
    </w:p>
    <w:p w:rsidR="009D3D52" w:rsidRDefault="009D3D52">
      <w:pPr>
        <w:jc w:val="both"/>
        <w:rPr>
          <w:rFonts w:ascii="Arial" w:eastAsia="Arial" w:hAnsi="Arial" w:cs="Arial"/>
          <w:sz w:val="20"/>
          <w:szCs w:val="20"/>
        </w:rPr>
      </w:pPr>
    </w:p>
    <w:p w:rsidR="009D3D52" w:rsidRDefault="009D3D52">
      <w:pPr>
        <w:jc w:val="both"/>
        <w:rPr>
          <w:rFonts w:ascii="Arial" w:eastAsia="Arial" w:hAnsi="Arial" w:cs="Arial"/>
          <w:sz w:val="20"/>
          <w:szCs w:val="20"/>
        </w:rPr>
      </w:pPr>
    </w:p>
    <w:p w:rsidR="009D3D52" w:rsidRDefault="009D3D52">
      <w:pPr>
        <w:jc w:val="both"/>
        <w:rPr>
          <w:rFonts w:ascii="Arial" w:eastAsia="Arial" w:hAnsi="Arial" w:cs="Arial"/>
          <w:sz w:val="20"/>
          <w:szCs w:val="20"/>
        </w:rPr>
      </w:pPr>
    </w:p>
    <w:p w:rsidR="009D3D52" w:rsidRDefault="00754F7C">
      <w:pPr>
        <w:pStyle w:val="Ttulo2"/>
        <w:numPr>
          <w:ilvl w:val="1"/>
          <w:numId w:val="3"/>
        </w:numPr>
        <w:rPr>
          <w:rFonts w:ascii="Arial" w:eastAsia="Arial" w:hAnsi="Arial" w:cs="Arial"/>
          <w:sz w:val="20"/>
          <w:szCs w:val="20"/>
        </w:rPr>
      </w:pPr>
      <w:bookmarkStart w:id="12" w:name="_Toc78153495"/>
      <w:r>
        <w:rPr>
          <w:rFonts w:ascii="Arial" w:eastAsia="Arial" w:hAnsi="Arial" w:cs="Arial"/>
          <w:sz w:val="20"/>
          <w:szCs w:val="20"/>
        </w:rPr>
        <w:t>Indicadores con cumplimiento inferior al 55%</w:t>
      </w:r>
      <w:bookmarkEnd w:id="12"/>
      <w:r>
        <w:rPr>
          <w:rFonts w:ascii="Arial" w:eastAsia="Arial" w:hAnsi="Arial" w:cs="Arial"/>
          <w:sz w:val="20"/>
          <w:szCs w:val="20"/>
        </w:rPr>
        <w:t xml:space="preserve"> </w:t>
      </w:r>
    </w:p>
    <w:p w:rsidR="009D3D52" w:rsidRDefault="009D3D52">
      <w:pPr>
        <w:rPr>
          <w:rFonts w:ascii="Arial" w:eastAsia="Arial" w:hAnsi="Arial" w:cs="Arial"/>
          <w:sz w:val="20"/>
          <w:szCs w:val="20"/>
        </w:rPr>
      </w:pPr>
    </w:p>
    <w:p w:rsidR="009D3D52" w:rsidRDefault="00754F7C">
      <w:pPr>
        <w:jc w:val="both"/>
        <w:rPr>
          <w:rFonts w:ascii="Arial" w:eastAsia="Arial" w:hAnsi="Arial" w:cs="Arial"/>
          <w:sz w:val="20"/>
          <w:szCs w:val="20"/>
        </w:rPr>
      </w:pPr>
      <w:r>
        <w:rPr>
          <w:rFonts w:ascii="Arial" w:eastAsia="Arial" w:hAnsi="Arial" w:cs="Arial"/>
          <w:sz w:val="20"/>
          <w:szCs w:val="20"/>
        </w:rPr>
        <w:t xml:space="preserve">En la evaluación de indicadores para el mes de </w:t>
      </w:r>
      <w:r w:rsidR="006918A4">
        <w:rPr>
          <w:rFonts w:ascii="Arial" w:eastAsia="Arial" w:hAnsi="Arial" w:cs="Arial"/>
          <w:sz w:val="20"/>
          <w:szCs w:val="20"/>
        </w:rPr>
        <w:t>junio</w:t>
      </w:r>
      <w:r>
        <w:rPr>
          <w:rFonts w:ascii="Arial" w:eastAsia="Arial" w:hAnsi="Arial" w:cs="Arial"/>
          <w:sz w:val="20"/>
          <w:szCs w:val="20"/>
        </w:rPr>
        <w:t xml:space="preserve"> se identificaron </w:t>
      </w:r>
      <w:r w:rsidR="007D7CE8">
        <w:rPr>
          <w:rFonts w:ascii="Arial" w:eastAsia="Arial" w:hAnsi="Arial" w:cs="Arial"/>
          <w:sz w:val="20"/>
          <w:szCs w:val="20"/>
        </w:rPr>
        <w:t>18</w:t>
      </w:r>
      <w:r>
        <w:rPr>
          <w:rFonts w:ascii="Arial" w:eastAsia="Arial" w:hAnsi="Arial" w:cs="Arial"/>
          <w:sz w:val="20"/>
          <w:szCs w:val="20"/>
        </w:rPr>
        <w:t xml:space="preserve"> indicadores con porcentajes de cumplimiento por debajo de 55%.</w:t>
      </w:r>
    </w:p>
    <w:tbl>
      <w:tblPr>
        <w:tblStyle w:val="a8"/>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3"/>
        <w:gridCol w:w="3827"/>
        <w:gridCol w:w="1276"/>
      </w:tblGrid>
      <w:tr w:rsidR="009D3D52">
        <w:tc>
          <w:tcPr>
            <w:tcW w:w="1980"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PROCESO</w:t>
            </w:r>
          </w:p>
        </w:tc>
        <w:tc>
          <w:tcPr>
            <w:tcW w:w="1843"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ÁREA</w:t>
            </w:r>
          </w:p>
        </w:tc>
        <w:tc>
          <w:tcPr>
            <w:tcW w:w="3827"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INDICADOR</w:t>
            </w:r>
          </w:p>
        </w:tc>
        <w:tc>
          <w:tcPr>
            <w:tcW w:w="1276" w:type="dxa"/>
            <w:shd w:val="clear" w:color="auto" w:fill="DBDBDB"/>
            <w:vAlign w:val="center"/>
          </w:tcPr>
          <w:p w:rsidR="009D3D52" w:rsidRDefault="00754F7C">
            <w:pPr>
              <w:jc w:val="center"/>
              <w:rPr>
                <w:rFonts w:ascii="Arial" w:eastAsia="Arial" w:hAnsi="Arial" w:cs="Arial"/>
                <w:b/>
                <w:sz w:val="20"/>
                <w:szCs w:val="20"/>
              </w:rPr>
            </w:pPr>
            <w:r>
              <w:rPr>
                <w:rFonts w:ascii="Arial" w:eastAsia="Arial" w:hAnsi="Arial" w:cs="Arial"/>
                <w:b/>
                <w:sz w:val="20"/>
                <w:szCs w:val="20"/>
              </w:rPr>
              <w:t>% DE AVANCE MENSUAL</w:t>
            </w:r>
          </w:p>
        </w:tc>
      </w:tr>
      <w:tr w:rsidR="006918A4">
        <w:trPr>
          <w:trHeight w:val="200"/>
        </w:trPr>
        <w:tc>
          <w:tcPr>
            <w:tcW w:w="1980" w:type="dxa"/>
            <w:shd w:val="clear" w:color="auto" w:fill="auto"/>
            <w:vAlign w:val="center"/>
          </w:tcPr>
          <w:p w:rsidR="006918A4" w:rsidRDefault="006918A4" w:rsidP="006918A4">
            <w:pPr>
              <w:jc w:val="center"/>
              <w:rPr>
                <w:rFonts w:ascii="Arial" w:eastAsia="Arial" w:hAnsi="Arial" w:cs="Arial"/>
                <w:b/>
                <w:sz w:val="20"/>
                <w:szCs w:val="20"/>
              </w:rPr>
            </w:pPr>
            <w:r w:rsidRPr="006918A4">
              <w:rPr>
                <w:rFonts w:ascii="Arial" w:eastAsia="Arial" w:hAnsi="Arial" w:cs="Arial"/>
                <w:b/>
                <w:sz w:val="20"/>
                <w:szCs w:val="20"/>
              </w:rPr>
              <w:t>Gesti</w:t>
            </w:r>
            <w:r>
              <w:rPr>
                <w:rFonts w:ascii="Arial" w:eastAsia="Arial" w:hAnsi="Arial" w:cs="Arial"/>
                <w:b/>
                <w:sz w:val="20"/>
                <w:szCs w:val="20"/>
              </w:rPr>
              <w:t>ón Ambiental y Desarrollo Rural</w:t>
            </w:r>
          </w:p>
        </w:tc>
        <w:tc>
          <w:tcPr>
            <w:tcW w:w="1843" w:type="dxa"/>
            <w:shd w:val="clear" w:color="auto" w:fill="auto"/>
            <w:vAlign w:val="center"/>
          </w:tcPr>
          <w:p w:rsidR="006918A4" w:rsidRDefault="006918A4" w:rsidP="006918A4">
            <w:pPr>
              <w:jc w:val="center"/>
              <w:rPr>
                <w:rFonts w:ascii="Arial" w:eastAsia="Arial" w:hAnsi="Arial" w:cs="Arial"/>
                <w:b/>
                <w:sz w:val="20"/>
                <w:szCs w:val="20"/>
              </w:rPr>
            </w:pPr>
            <w:r w:rsidRPr="006918A4">
              <w:rPr>
                <w:rFonts w:ascii="Arial" w:eastAsia="Arial" w:hAnsi="Arial" w:cs="Arial"/>
                <w:b/>
                <w:sz w:val="20"/>
                <w:szCs w:val="20"/>
              </w:rPr>
              <w:t>Dirección de Gestión Ambient</w:t>
            </w:r>
            <w:r>
              <w:rPr>
                <w:rFonts w:ascii="Arial" w:eastAsia="Arial" w:hAnsi="Arial" w:cs="Arial"/>
                <w:b/>
                <w:sz w:val="20"/>
                <w:szCs w:val="20"/>
              </w:rPr>
              <w:t>al</w:t>
            </w:r>
          </w:p>
        </w:tc>
        <w:tc>
          <w:tcPr>
            <w:tcW w:w="3827" w:type="dxa"/>
            <w:shd w:val="clear" w:color="auto" w:fill="auto"/>
            <w:vAlign w:val="center"/>
          </w:tcPr>
          <w:p w:rsidR="006918A4" w:rsidRDefault="006918A4" w:rsidP="006918A4">
            <w:pPr>
              <w:jc w:val="both"/>
              <w:rPr>
                <w:rFonts w:ascii="Arial" w:eastAsia="Arial" w:hAnsi="Arial" w:cs="Arial"/>
                <w:sz w:val="20"/>
                <w:szCs w:val="20"/>
              </w:rPr>
            </w:pPr>
            <w:r>
              <w:rPr>
                <w:rFonts w:ascii="Arial" w:hAnsi="Arial" w:cs="Arial"/>
                <w:color w:val="000000"/>
                <w:sz w:val="20"/>
                <w:szCs w:val="20"/>
              </w:rPr>
              <w:t>Hectáreas con acuerdos y estrategias de conservación suscritos para incrementar oferta de servicios ambientales y eco sistémicos</w:t>
            </w:r>
          </w:p>
        </w:tc>
        <w:tc>
          <w:tcPr>
            <w:tcW w:w="1276" w:type="dxa"/>
            <w:shd w:val="clear" w:color="auto" w:fill="FF0000"/>
            <w:vAlign w:val="center"/>
          </w:tcPr>
          <w:p w:rsidR="006918A4" w:rsidRDefault="006918A4" w:rsidP="006918A4">
            <w:pPr>
              <w:jc w:val="center"/>
              <w:rPr>
                <w:rFonts w:ascii="Arial" w:eastAsia="Arial" w:hAnsi="Arial" w:cs="Arial"/>
                <w:b/>
                <w:sz w:val="20"/>
                <w:szCs w:val="20"/>
              </w:rPr>
            </w:pPr>
            <w:r>
              <w:rPr>
                <w:rFonts w:ascii="Arial" w:eastAsia="Arial" w:hAnsi="Arial" w:cs="Arial"/>
                <w:b/>
                <w:sz w:val="20"/>
                <w:szCs w:val="20"/>
              </w:rPr>
              <w:t>0</w:t>
            </w:r>
          </w:p>
        </w:tc>
      </w:tr>
      <w:tr w:rsidR="00A41166">
        <w:trPr>
          <w:trHeight w:val="200"/>
        </w:trPr>
        <w:tc>
          <w:tcPr>
            <w:tcW w:w="1980" w:type="dxa"/>
            <w:vMerge w:val="restart"/>
            <w:shd w:val="clear" w:color="auto" w:fill="auto"/>
            <w:vAlign w:val="center"/>
          </w:tcPr>
          <w:p w:rsidR="00A41166" w:rsidRPr="006918A4" w:rsidRDefault="00A41166" w:rsidP="006918A4">
            <w:pPr>
              <w:jc w:val="center"/>
              <w:rPr>
                <w:rFonts w:ascii="Arial" w:eastAsia="Arial" w:hAnsi="Arial" w:cs="Arial"/>
                <w:b/>
                <w:sz w:val="20"/>
                <w:szCs w:val="20"/>
              </w:rPr>
            </w:pPr>
            <w:r w:rsidRPr="006918A4">
              <w:rPr>
                <w:rFonts w:ascii="Arial" w:eastAsia="Arial" w:hAnsi="Arial" w:cs="Arial"/>
                <w:b/>
                <w:sz w:val="20"/>
                <w:szCs w:val="20"/>
              </w:rPr>
              <w:t>Gestión Jurídica</w:t>
            </w:r>
          </w:p>
        </w:tc>
        <w:tc>
          <w:tcPr>
            <w:tcW w:w="1843" w:type="dxa"/>
            <w:vMerge w:val="restart"/>
            <w:shd w:val="clear" w:color="auto" w:fill="auto"/>
            <w:vAlign w:val="center"/>
          </w:tcPr>
          <w:p w:rsidR="00A41166" w:rsidRPr="006918A4" w:rsidRDefault="00A41166" w:rsidP="006918A4">
            <w:pPr>
              <w:jc w:val="center"/>
              <w:rPr>
                <w:rFonts w:ascii="Arial" w:eastAsia="Arial" w:hAnsi="Arial" w:cs="Arial"/>
                <w:b/>
                <w:sz w:val="20"/>
                <w:szCs w:val="20"/>
              </w:rPr>
            </w:pPr>
            <w:r>
              <w:rPr>
                <w:rFonts w:ascii="Arial" w:eastAsia="Arial" w:hAnsi="Arial" w:cs="Arial"/>
                <w:b/>
                <w:sz w:val="20"/>
                <w:szCs w:val="20"/>
              </w:rPr>
              <w:t>Dirección Legal Ambiental</w:t>
            </w:r>
          </w:p>
        </w:tc>
        <w:tc>
          <w:tcPr>
            <w:tcW w:w="3827" w:type="dxa"/>
            <w:shd w:val="clear" w:color="auto" w:fill="auto"/>
            <w:vAlign w:val="center"/>
          </w:tcPr>
          <w:p w:rsidR="00A41166" w:rsidRDefault="00A41166" w:rsidP="006918A4">
            <w:pPr>
              <w:jc w:val="both"/>
              <w:rPr>
                <w:rFonts w:ascii="Arial" w:hAnsi="Arial" w:cs="Arial"/>
                <w:color w:val="000000"/>
                <w:sz w:val="20"/>
                <w:szCs w:val="20"/>
              </w:rPr>
            </w:pPr>
            <w:r w:rsidRPr="006918A4">
              <w:rPr>
                <w:rFonts w:ascii="Arial" w:hAnsi="Arial" w:cs="Arial"/>
                <w:color w:val="000000"/>
                <w:sz w:val="20"/>
                <w:szCs w:val="20"/>
              </w:rPr>
              <w:t>% de conceptos jurídicos emitidos dentro</w:t>
            </w:r>
            <w:r>
              <w:rPr>
                <w:rFonts w:ascii="Arial" w:hAnsi="Arial" w:cs="Arial"/>
                <w:color w:val="000000"/>
                <w:sz w:val="20"/>
                <w:szCs w:val="20"/>
              </w:rPr>
              <w:t xml:space="preserve"> del término legal establecido.</w:t>
            </w:r>
          </w:p>
        </w:tc>
        <w:tc>
          <w:tcPr>
            <w:tcW w:w="1276" w:type="dxa"/>
            <w:shd w:val="clear" w:color="auto" w:fill="FF0000"/>
            <w:vAlign w:val="center"/>
          </w:tcPr>
          <w:p w:rsidR="00A41166" w:rsidRDefault="00A41166" w:rsidP="006918A4">
            <w:pPr>
              <w:jc w:val="center"/>
              <w:rPr>
                <w:rFonts w:ascii="Arial" w:eastAsia="Arial" w:hAnsi="Arial" w:cs="Arial"/>
                <w:b/>
                <w:sz w:val="20"/>
                <w:szCs w:val="20"/>
              </w:rPr>
            </w:pPr>
            <w:r>
              <w:rPr>
                <w:rFonts w:ascii="Arial" w:eastAsia="Arial" w:hAnsi="Arial" w:cs="Arial"/>
                <w:b/>
                <w:sz w:val="20"/>
                <w:szCs w:val="20"/>
              </w:rPr>
              <w:t>47</w:t>
            </w:r>
          </w:p>
        </w:tc>
      </w:tr>
      <w:tr w:rsidR="00A41166">
        <w:trPr>
          <w:trHeight w:val="200"/>
        </w:trPr>
        <w:tc>
          <w:tcPr>
            <w:tcW w:w="1980" w:type="dxa"/>
            <w:vMerge/>
            <w:shd w:val="clear" w:color="auto" w:fill="auto"/>
            <w:vAlign w:val="center"/>
          </w:tcPr>
          <w:p w:rsidR="00A41166" w:rsidRPr="006918A4" w:rsidRDefault="00A41166" w:rsidP="006918A4">
            <w:pPr>
              <w:jc w:val="center"/>
              <w:rPr>
                <w:rFonts w:ascii="Arial" w:eastAsia="Arial" w:hAnsi="Arial" w:cs="Arial"/>
                <w:b/>
                <w:sz w:val="20"/>
                <w:szCs w:val="20"/>
              </w:rPr>
            </w:pPr>
          </w:p>
        </w:tc>
        <w:tc>
          <w:tcPr>
            <w:tcW w:w="1843" w:type="dxa"/>
            <w:vMerge/>
            <w:shd w:val="clear" w:color="auto" w:fill="auto"/>
            <w:vAlign w:val="center"/>
          </w:tcPr>
          <w:p w:rsidR="00A41166" w:rsidRDefault="00A41166" w:rsidP="006918A4">
            <w:pPr>
              <w:jc w:val="center"/>
              <w:rPr>
                <w:rFonts w:ascii="Arial" w:eastAsia="Arial" w:hAnsi="Arial" w:cs="Arial"/>
                <w:b/>
                <w:sz w:val="20"/>
                <w:szCs w:val="20"/>
              </w:rPr>
            </w:pPr>
          </w:p>
        </w:tc>
        <w:tc>
          <w:tcPr>
            <w:tcW w:w="3827" w:type="dxa"/>
            <w:shd w:val="clear" w:color="auto" w:fill="auto"/>
            <w:vAlign w:val="center"/>
          </w:tcPr>
          <w:p w:rsidR="00A41166" w:rsidRPr="006918A4" w:rsidRDefault="00A41166" w:rsidP="006918A4">
            <w:pPr>
              <w:jc w:val="both"/>
              <w:rPr>
                <w:rFonts w:ascii="Arial" w:hAnsi="Arial" w:cs="Arial"/>
                <w:color w:val="000000"/>
                <w:sz w:val="20"/>
                <w:szCs w:val="20"/>
              </w:rPr>
            </w:pPr>
            <w:r w:rsidRPr="00683936">
              <w:rPr>
                <w:rFonts w:ascii="Arial" w:hAnsi="Arial" w:cs="Arial"/>
                <w:color w:val="000000"/>
                <w:sz w:val="20"/>
                <w:szCs w:val="20"/>
              </w:rPr>
              <w:t>% de cumplimiento de sesiones exigid</w:t>
            </w:r>
            <w:r>
              <w:rPr>
                <w:rFonts w:ascii="Arial" w:hAnsi="Arial" w:cs="Arial"/>
                <w:color w:val="000000"/>
                <w:sz w:val="20"/>
                <w:szCs w:val="20"/>
              </w:rPr>
              <w:t>as en el Comité de Conciliación</w:t>
            </w:r>
          </w:p>
        </w:tc>
        <w:tc>
          <w:tcPr>
            <w:tcW w:w="1276" w:type="dxa"/>
            <w:shd w:val="clear" w:color="auto" w:fill="FF0000"/>
            <w:vAlign w:val="center"/>
          </w:tcPr>
          <w:p w:rsidR="00A41166" w:rsidRDefault="00A41166" w:rsidP="006918A4">
            <w:pPr>
              <w:jc w:val="center"/>
              <w:rPr>
                <w:rFonts w:ascii="Arial" w:eastAsia="Arial" w:hAnsi="Arial" w:cs="Arial"/>
                <w:b/>
                <w:sz w:val="20"/>
                <w:szCs w:val="20"/>
              </w:rPr>
            </w:pPr>
            <w:r>
              <w:rPr>
                <w:rFonts w:ascii="Arial" w:eastAsia="Arial" w:hAnsi="Arial" w:cs="Arial"/>
                <w:b/>
                <w:sz w:val="20"/>
                <w:szCs w:val="20"/>
              </w:rPr>
              <w:t>33</w:t>
            </w:r>
          </w:p>
        </w:tc>
      </w:tr>
      <w:tr w:rsidR="00A41166">
        <w:trPr>
          <w:trHeight w:val="200"/>
        </w:trPr>
        <w:tc>
          <w:tcPr>
            <w:tcW w:w="1980" w:type="dxa"/>
            <w:vMerge/>
            <w:shd w:val="clear" w:color="auto" w:fill="auto"/>
            <w:vAlign w:val="center"/>
          </w:tcPr>
          <w:p w:rsidR="00A41166" w:rsidRPr="006918A4" w:rsidRDefault="00A41166" w:rsidP="006918A4">
            <w:pPr>
              <w:jc w:val="center"/>
              <w:rPr>
                <w:rFonts w:ascii="Arial" w:eastAsia="Arial" w:hAnsi="Arial" w:cs="Arial"/>
                <w:b/>
                <w:sz w:val="20"/>
                <w:szCs w:val="20"/>
              </w:rPr>
            </w:pPr>
          </w:p>
        </w:tc>
        <w:tc>
          <w:tcPr>
            <w:tcW w:w="1843" w:type="dxa"/>
            <w:vMerge/>
            <w:shd w:val="clear" w:color="auto" w:fill="auto"/>
            <w:vAlign w:val="center"/>
          </w:tcPr>
          <w:p w:rsidR="00A41166" w:rsidRDefault="00A41166" w:rsidP="006918A4">
            <w:pPr>
              <w:jc w:val="center"/>
              <w:rPr>
                <w:rFonts w:ascii="Arial" w:eastAsia="Arial" w:hAnsi="Arial" w:cs="Arial"/>
                <w:b/>
                <w:sz w:val="20"/>
                <w:szCs w:val="20"/>
              </w:rPr>
            </w:pPr>
          </w:p>
        </w:tc>
        <w:tc>
          <w:tcPr>
            <w:tcW w:w="3827" w:type="dxa"/>
            <w:shd w:val="clear" w:color="auto" w:fill="auto"/>
            <w:vAlign w:val="center"/>
          </w:tcPr>
          <w:p w:rsidR="00A41166" w:rsidRPr="00683936" w:rsidRDefault="00A41166" w:rsidP="006918A4">
            <w:pPr>
              <w:jc w:val="both"/>
              <w:rPr>
                <w:rFonts w:ascii="Arial" w:hAnsi="Arial" w:cs="Arial"/>
                <w:color w:val="000000"/>
                <w:sz w:val="20"/>
                <w:szCs w:val="20"/>
              </w:rPr>
            </w:pPr>
            <w:r w:rsidRPr="00A41166">
              <w:rPr>
                <w:rFonts w:ascii="Arial" w:hAnsi="Arial" w:cs="Arial"/>
                <w:color w:val="000000"/>
                <w:sz w:val="20"/>
                <w:szCs w:val="20"/>
              </w:rPr>
              <w:t>Oportunidad de re</w:t>
            </w:r>
            <w:r>
              <w:rPr>
                <w:rFonts w:ascii="Arial" w:hAnsi="Arial" w:cs="Arial"/>
                <w:color w:val="000000"/>
                <w:sz w:val="20"/>
                <w:szCs w:val="20"/>
              </w:rPr>
              <w:t>spuesta de procesos judiciales.</w:t>
            </w:r>
          </w:p>
        </w:tc>
        <w:tc>
          <w:tcPr>
            <w:tcW w:w="1276" w:type="dxa"/>
            <w:shd w:val="clear" w:color="auto" w:fill="FF0000"/>
            <w:vAlign w:val="center"/>
          </w:tcPr>
          <w:p w:rsidR="00A41166" w:rsidRDefault="00A41166" w:rsidP="006918A4">
            <w:pPr>
              <w:jc w:val="center"/>
              <w:rPr>
                <w:rFonts w:ascii="Arial" w:eastAsia="Arial" w:hAnsi="Arial" w:cs="Arial"/>
                <w:b/>
                <w:sz w:val="20"/>
                <w:szCs w:val="20"/>
              </w:rPr>
            </w:pPr>
            <w:r>
              <w:rPr>
                <w:rFonts w:ascii="Arial" w:eastAsia="Arial" w:hAnsi="Arial" w:cs="Arial"/>
                <w:b/>
                <w:sz w:val="20"/>
                <w:szCs w:val="20"/>
              </w:rPr>
              <w:t>0</w:t>
            </w:r>
          </w:p>
        </w:tc>
      </w:tr>
      <w:tr w:rsidR="00A35D45">
        <w:trPr>
          <w:trHeight w:val="200"/>
        </w:trPr>
        <w:tc>
          <w:tcPr>
            <w:tcW w:w="1980" w:type="dxa"/>
            <w:shd w:val="clear" w:color="auto" w:fill="auto"/>
            <w:vAlign w:val="center"/>
          </w:tcPr>
          <w:p w:rsidR="00A35D45" w:rsidRPr="006918A4" w:rsidRDefault="00A35D45" w:rsidP="00A35D45">
            <w:pPr>
              <w:jc w:val="center"/>
              <w:rPr>
                <w:rFonts w:ascii="Arial" w:eastAsia="Arial" w:hAnsi="Arial" w:cs="Arial"/>
                <w:b/>
                <w:sz w:val="20"/>
                <w:szCs w:val="20"/>
              </w:rPr>
            </w:pPr>
            <w:r>
              <w:rPr>
                <w:rFonts w:ascii="Arial" w:eastAsia="Arial" w:hAnsi="Arial" w:cs="Arial"/>
                <w:b/>
                <w:sz w:val="20"/>
                <w:szCs w:val="20"/>
              </w:rPr>
              <w:t>Gestión Documental</w:t>
            </w:r>
          </w:p>
        </w:tc>
        <w:tc>
          <w:tcPr>
            <w:tcW w:w="1843" w:type="dxa"/>
            <w:shd w:val="clear" w:color="auto" w:fill="auto"/>
            <w:vAlign w:val="center"/>
          </w:tcPr>
          <w:p w:rsidR="00A35D45" w:rsidRDefault="00A35D45" w:rsidP="00A35D45">
            <w:pPr>
              <w:jc w:val="center"/>
              <w:rPr>
                <w:rFonts w:ascii="Arial" w:eastAsia="Arial" w:hAnsi="Arial" w:cs="Arial"/>
                <w:b/>
                <w:sz w:val="20"/>
                <w:szCs w:val="20"/>
              </w:rPr>
            </w:pPr>
            <w:r>
              <w:rPr>
                <w:rFonts w:ascii="Arial" w:eastAsia="Arial" w:hAnsi="Arial" w:cs="Arial"/>
                <w:b/>
                <w:sz w:val="20"/>
                <w:szCs w:val="20"/>
              </w:rPr>
              <w:t>Director de Gestión Corporativa</w:t>
            </w:r>
          </w:p>
        </w:tc>
        <w:tc>
          <w:tcPr>
            <w:tcW w:w="3827" w:type="dxa"/>
            <w:shd w:val="clear" w:color="auto" w:fill="auto"/>
            <w:vAlign w:val="center"/>
          </w:tcPr>
          <w:p w:rsidR="00A35D45" w:rsidRPr="00A41166" w:rsidRDefault="00A35D45" w:rsidP="006918A4">
            <w:pPr>
              <w:jc w:val="both"/>
              <w:rPr>
                <w:rFonts w:ascii="Arial" w:hAnsi="Arial" w:cs="Arial"/>
                <w:color w:val="000000"/>
                <w:sz w:val="20"/>
                <w:szCs w:val="20"/>
              </w:rPr>
            </w:pPr>
            <w:r w:rsidRPr="00A35D45">
              <w:rPr>
                <w:rFonts w:ascii="Arial" w:hAnsi="Arial" w:cs="Arial"/>
                <w:color w:val="000000"/>
                <w:sz w:val="20"/>
                <w:szCs w:val="20"/>
              </w:rPr>
              <w:t>Gestión de Transferencias documentales del Archiv</w:t>
            </w:r>
            <w:r>
              <w:rPr>
                <w:rFonts w:ascii="Arial" w:hAnsi="Arial" w:cs="Arial"/>
                <w:color w:val="000000"/>
                <w:sz w:val="20"/>
                <w:szCs w:val="20"/>
              </w:rPr>
              <w:t>o de Gestión al Archivo Central</w:t>
            </w:r>
          </w:p>
        </w:tc>
        <w:tc>
          <w:tcPr>
            <w:tcW w:w="1276" w:type="dxa"/>
            <w:shd w:val="clear" w:color="auto" w:fill="FF0000"/>
            <w:vAlign w:val="center"/>
          </w:tcPr>
          <w:p w:rsidR="00A35D45" w:rsidRDefault="00A35D45" w:rsidP="006918A4">
            <w:pPr>
              <w:jc w:val="center"/>
              <w:rPr>
                <w:rFonts w:ascii="Arial" w:eastAsia="Arial" w:hAnsi="Arial" w:cs="Arial"/>
                <w:b/>
                <w:sz w:val="20"/>
                <w:szCs w:val="20"/>
              </w:rPr>
            </w:pPr>
            <w:r>
              <w:rPr>
                <w:rFonts w:ascii="Arial" w:eastAsia="Arial" w:hAnsi="Arial" w:cs="Arial"/>
                <w:b/>
                <w:sz w:val="20"/>
                <w:szCs w:val="20"/>
              </w:rPr>
              <w:t>0</w:t>
            </w:r>
          </w:p>
        </w:tc>
      </w:tr>
      <w:tr w:rsidR="00A35D45">
        <w:trPr>
          <w:trHeight w:val="200"/>
        </w:trPr>
        <w:tc>
          <w:tcPr>
            <w:tcW w:w="1980" w:type="dxa"/>
            <w:shd w:val="clear" w:color="auto" w:fill="auto"/>
            <w:vAlign w:val="center"/>
          </w:tcPr>
          <w:p w:rsidR="00A35D45" w:rsidRDefault="00A35D45" w:rsidP="00A35D45">
            <w:pPr>
              <w:jc w:val="center"/>
              <w:rPr>
                <w:rFonts w:ascii="Arial" w:eastAsia="Arial" w:hAnsi="Arial" w:cs="Arial"/>
                <w:b/>
                <w:sz w:val="20"/>
                <w:szCs w:val="20"/>
              </w:rPr>
            </w:pPr>
            <w:r>
              <w:rPr>
                <w:rFonts w:ascii="Arial" w:eastAsia="Arial" w:hAnsi="Arial" w:cs="Arial"/>
                <w:b/>
                <w:sz w:val="20"/>
                <w:szCs w:val="20"/>
              </w:rPr>
              <w:t>Gestión Talento Humano</w:t>
            </w:r>
          </w:p>
        </w:tc>
        <w:tc>
          <w:tcPr>
            <w:tcW w:w="1843" w:type="dxa"/>
            <w:shd w:val="clear" w:color="auto" w:fill="auto"/>
            <w:vAlign w:val="center"/>
          </w:tcPr>
          <w:p w:rsidR="00A35D45" w:rsidRDefault="00A35D45" w:rsidP="00A35D45">
            <w:pPr>
              <w:jc w:val="center"/>
              <w:rPr>
                <w:rFonts w:ascii="Arial" w:eastAsia="Arial" w:hAnsi="Arial" w:cs="Arial"/>
                <w:b/>
                <w:sz w:val="20"/>
                <w:szCs w:val="20"/>
              </w:rPr>
            </w:pPr>
          </w:p>
        </w:tc>
        <w:tc>
          <w:tcPr>
            <w:tcW w:w="3827" w:type="dxa"/>
            <w:shd w:val="clear" w:color="auto" w:fill="auto"/>
            <w:vAlign w:val="center"/>
          </w:tcPr>
          <w:p w:rsidR="00A35D45" w:rsidRPr="00A35D45" w:rsidRDefault="00A35D45" w:rsidP="006918A4">
            <w:pPr>
              <w:jc w:val="both"/>
              <w:rPr>
                <w:rFonts w:ascii="Arial" w:hAnsi="Arial" w:cs="Arial"/>
                <w:color w:val="000000"/>
                <w:sz w:val="20"/>
                <w:szCs w:val="20"/>
              </w:rPr>
            </w:pPr>
            <w:r w:rsidRPr="00A35D45">
              <w:rPr>
                <w:rFonts w:ascii="Arial" w:hAnsi="Arial" w:cs="Arial"/>
                <w:color w:val="000000"/>
                <w:sz w:val="20"/>
                <w:szCs w:val="20"/>
              </w:rPr>
              <w:t>Seguimiento a la formulación e implementación al Plan Institucional d</w:t>
            </w:r>
            <w:r>
              <w:rPr>
                <w:rFonts w:ascii="Arial" w:hAnsi="Arial" w:cs="Arial"/>
                <w:color w:val="000000"/>
                <w:sz w:val="20"/>
                <w:szCs w:val="20"/>
              </w:rPr>
              <w:t>e Capacitación PIC 2021</w:t>
            </w:r>
          </w:p>
        </w:tc>
        <w:tc>
          <w:tcPr>
            <w:tcW w:w="1276" w:type="dxa"/>
            <w:shd w:val="clear" w:color="auto" w:fill="FF0000"/>
            <w:vAlign w:val="center"/>
          </w:tcPr>
          <w:p w:rsidR="00A35D45" w:rsidRDefault="00A35D45" w:rsidP="006918A4">
            <w:pPr>
              <w:jc w:val="center"/>
              <w:rPr>
                <w:rFonts w:ascii="Arial" w:eastAsia="Arial" w:hAnsi="Arial" w:cs="Arial"/>
                <w:b/>
                <w:sz w:val="20"/>
                <w:szCs w:val="20"/>
              </w:rPr>
            </w:pPr>
            <w:r>
              <w:rPr>
                <w:rFonts w:ascii="Arial" w:eastAsia="Arial" w:hAnsi="Arial" w:cs="Arial"/>
                <w:b/>
                <w:sz w:val="20"/>
                <w:szCs w:val="20"/>
              </w:rPr>
              <w:t>50</w:t>
            </w:r>
          </w:p>
        </w:tc>
      </w:tr>
      <w:tr w:rsidR="00EA45B9">
        <w:trPr>
          <w:trHeight w:val="200"/>
        </w:trPr>
        <w:tc>
          <w:tcPr>
            <w:tcW w:w="1980" w:type="dxa"/>
            <w:shd w:val="clear" w:color="auto" w:fill="auto"/>
            <w:vAlign w:val="center"/>
          </w:tcPr>
          <w:p w:rsidR="00EA45B9" w:rsidRDefault="00EA45B9" w:rsidP="00EA45B9">
            <w:pPr>
              <w:jc w:val="center"/>
              <w:rPr>
                <w:rFonts w:ascii="Arial" w:eastAsia="Arial" w:hAnsi="Arial" w:cs="Arial"/>
                <w:b/>
                <w:sz w:val="20"/>
                <w:szCs w:val="20"/>
              </w:rPr>
            </w:pPr>
            <w:r>
              <w:rPr>
                <w:rFonts w:ascii="Arial" w:eastAsia="Arial" w:hAnsi="Arial" w:cs="Arial"/>
                <w:b/>
                <w:sz w:val="20"/>
                <w:szCs w:val="20"/>
              </w:rPr>
              <w:t>Gestión tecnológica</w:t>
            </w:r>
          </w:p>
        </w:tc>
        <w:tc>
          <w:tcPr>
            <w:tcW w:w="1843" w:type="dxa"/>
            <w:shd w:val="clear" w:color="auto" w:fill="auto"/>
            <w:vAlign w:val="center"/>
          </w:tcPr>
          <w:p w:rsidR="00EA45B9" w:rsidRDefault="00EA45B9" w:rsidP="00EA45B9">
            <w:pPr>
              <w:jc w:val="center"/>
              <w:rPr>
                <w:rFonts w:ascii="Arial" w:eastAsia="Arial" w:hAnsi="Arial" w:cs="Arial"/>
                <w:b/>
                <w:sz w:val="20"/>
                <w:szCs w:val="20"/>
              </w:rPr>
            </w:pPr>
            <w:r w:rsidRPr="00EA45B9">
              <w:rPr>
                <w:rFonts w:ascii="Arial" w:eastAsia="Arial" w:hAnsi="Arial" w:cs="Arial"/>
                <w:b/>
                <w:sz w:val="20"/>
                <w:szCs w:val="20"/>
              </w:rPr>
              <w:t>Dirección de Planeación y Si</w:t>
            </w:r>
            <w:r>
              <w:rPr>
                <w:rFonts w:ascii="Arial" w:eastAsia="Arial" w:hAnsi="Arial" w:cs="Arial"/>
                <w:b/>
                <w:sz w:val="20"/>
                <w:szCs w:val="20"/>
              </w:rPr>
              <w:t>stemas de Información Ambiental</w:t>
            </w:r>
          </w:p>
        </w:tc>
        <w:tc>
          <w:tcPr>
            <w:tcW w:w="3827" w:type="dxa"/>
            <w:shd w:val="clear" w:color="auto" w:fill="auto"/>
            <w:vAlign w:val="center"/>
          </w:tcPr>
          <w:p w:rsidR="00EA45B9" w:rsidRPr="00A35D45" w:rsidRDefault="00EA45B9" w:rsidP="006918A4">
            <w:pPr>
              <w:jc w:val="both"/>
              <w:rPr>
                <w:rFonts w:ascii="Arial" w:hAnsi="Arial" w:cs="Arial"/>
                <w:color w:val="000000"/>
                <w:sz w:val="20"/>
                <w:szCs w:val="20"/>
              </w:rPr>
            </w:pPr>
            <w:r w:rsidRPr="00EA45B9">
              <w:rPr>
                <w:rFonts w:ascii="Arial" w:hAnsi="Arial" w:cs="Arial"/>
                <w:color w:val="000000"/>
                <w:sz w:val="20"/>
                <w:szCs w:val="20"/>
              </w:rPr>
              <w:t>Porcentaje de cumplimiento presupuestal de los pro</w:t>
            </w:r>
            <w:r>
              <w:rPr>
                <w:rFonts w:ascii="Arial" w:hAnsi="Arial" w:cs="Arial"/>
                <w:color w:val="000000"/>
                <w:sz w:val="20"/>
                <w:szCs w:val="20"/>
              </w:rPr>
              <w:t>yectos contemplados en el PETI.</w:t>
            </w:r>
          </w:p>
        </w:tc>
        <w:tc>
          <w:tcPr>
            <w:tcW w:w="1276" w:type="dxa"/>
            <w:shd w:val="clear" w:color="auto" w:fill="FF0000"/>
            <w:vAlign w:val="center"/>
          </w:tcPr>
          <w:p w:rsidR="00EA45B9" w:rsidRDefault="00EA45B9" w:rsidP="006918A4">
            <w:pPr>
              <w:jc w:val="center"/>
              <w:rPr>
                <w:rFonts w:ascii="Arial" w:eastAsia="Arial" w:hAnsi="Arial" w:cs="Arial"/>
                <w:b/>
                <w:sz w:val="20"/>
                <w:szCs w:val="20"/>
              </w:rPr>
            </w:pPr>
            <w:r>
              <w:rPr>
                <w:rFonts w:ascii="Arial" w:eastAsia="Arial" w:hAnsi="Arial" w:cs="Arial"/>
                <w:b/>
                <w:sz w:val="20"/>
                <w:szCs w:val="20"/>
              </w:rPr>
              <w:t>0</w:t>
            </w:r>
          </w:p>
        </w:tc>
      </w:tr>
      <w:tr w:rsidR="00407617">
        <w:trPr>
          <w:trHeight w:val="200"/>
        </w:trPr>
        <w:tc>
          <w:tcPr>
            <w:tcW w:w="1980" w:type="dxa"/>
            <w:vMerge w:val="restart"/>
            <w:shd w:val="clear" w:color="auto" w:fill="auto"/>
            <w:vAlign w:val="center"/>
          </w:tcPr>
          <w:p w:rsidR="00407617" w:rsidRDefault="00407617" w:rsidP="007C5EEF">
            <w:pPr>
              <w:jc w:val="center"/>
              <w:rPr>
                <w:rFonts w:ascii="Arial" w:eastAsia="Arial" w:hAnsi="Arial" w:cs="Arial"/>
                <w:b/>
                <w:sz w:val="20"/>
                <w:szCs w:val="20"/>
              </w:rPr>
            </w:pPr>
            <w:r w:rsidRPr="007C5EEF">
              <w:rPr>
                <w:rFonts w:ascii="Arial" w:eastAsia="Arial" w:hAnsi="Arial" w:cs="Arial"/>
                <w:b/>
                <w:sz w:val="20"/>
                <w:szCs w:val="20"/>
              </w:rPr>
              <w:t>Ev</w:t>
            </w:r>
            <w:r>
              <w:rPr>
                <w:rFonts w:ascii="Arial" w:eastAsia="Arial" w:hAnsi="Arial" w:cs="Arial"/>
                <w:b/>
                <w:sz w:val="20"/>
                <w:szCs w:val="20"/>
              </w:rPr>
              <w:t>aluación, Control y Seguimiento</w:t>
            </w:r>
          </w:p>
        </w:tc>
        <w:tc>
          <w:tcPr>
            <w:tcW w:w="1843" w:type="dxa"/>
            <w:vMerge w:val="restart"/>
            <w:shd w:val="clear" w:color="auto" w:fill="auto"/>
            <w:vAlign w:val="center"/>
          </w:tcPr>
          <w:p w:rsidR="00407617" w:rsidRPr="00EA45B9" w:rsidRDefault="00407617" w:rsidP="007C5EEF">
            <w:pPr>
              <w:jc w:val="center"/>
              <w:rPr>
                <w:rFonts w:ascii="Arial" w:eastAsia="Arial" w:hAnsi="Arial" w:cs="Arial"/>
                <w:b/>
                <w:sz w:val="20"/>
                <w:szCs w:val="20"/>
              </w:rPr>
            </w:pPr>
            <w:r w:rsidRPr="007C5EEF">
              <w:rPr>
                <w:rFonts w:ascii="Arial" w:eastAsia="Arial" w:hAnsi="Arial" w:cs="Arial"/>
                <w:b/>
                <w:sz w:val="20"/>
                <w:szCs w:val="20"/>
              </w:rPr>
              <w:t>Subdirección de Cont</w:t>
            </w:r>
            <w:r>
              <w:rPr>
                <w:rFonts w:ascii="Arial" w:eastAsia="Arial" w:hAnsi="Arial" w:cs="Arial"/>
                <w:b/>
                <w:sz w:val="20"/>
                <w:szCs w:val="20"/>
              </w:rPr>
              <w:t xml:space="preserve">rol </w:t>
            </w:r>
            <w:r>
              <w:rPr>
                <w:rFonts w:ascii="Arial" w:eastAsia="Arial" w:hAnsi="Arial" w:cs="Arial"/>
                <w:b/>
                <w:sz w:val="20"/>
                <w:szCs w:val="20"/>
              </w:rPr>
              <w:lastRenderedPageBreak/>
              <w:t>Ambiental al Sector Público</w:t>
            </w:r>
          </w:p>
        </w:tc>
        <w:tc>
          <w:tcPr>
            <w:tcW w:w="3827" w:type="dxa"/>
            <w:shd w:val="clear" w:color="auto" w:fill="auto"/>
            <w:vAlign w:val="center"/>
          </w:tcPr>
          <w:p w:rsidR="00407617" w:rsidRPr="00EA45B9" w:rsidRDefault="00407617" w:rsidP="006918A4">
            <w:pPr>
              <w:jc w:val="both"/>
              <w:rPr>
                <w:rFonts w:ascii="Arial" w:hAnsi="Arial" w:cs="Arial"/>
                <w:color w:val="000000"/>
                <w:sz w:val="20"/>
                <w:szCs w:val="20"/>
              </w:rPr>
            </w:pPr>
            <w:r w:rsidRPr="007C5EEF">
              <w:rPr>
                <w:rFonts w:ascii="Arial" w:hAnsi="Arial" w:cs="Arial"/>
                <w:color w:val="000000"/>
                <w:sz w:val="20"/>
                <w:szCs w:val="20"/>
              </w:rPr>
              <w:lastRenderedPageBreak/>
              <w:t xml:space="preserve">Toneladas de Residuos de Construcción y Demolición dispuestas adecuadamente </w:t>
            </w:r>
            <w:r w:rsidRPr="007C5EEF">
              <w:rPr>
                <w:rFonts w:ascii="Arial" w:hAnsi="Arial" w:cs="Arial"/>
                <w:color w:val="000000"/>
                <w:sz w:val="20"/>
                <w:szCs w:val="20"/>
              </w:rPr>
              <w:lastRenderedPageBreak/>
              <w:t>por las obras de const</w:t>
            </w:r>
            <w:r>
              <w:rPr>
                <w:rFonts w:ascii="Arial" w:hAnsi="Arial" w:cs="Arial"/>
                <w:color w:val="000000"/>
                <w:sz w:val="20"/>
                <w:szCs w:val="20"/>
              </w:rPr>
              <w:t>rucción controladas por la SDA.</w:t>
            </w:r>
          </w:p>
        </w:tc>
        <w:tc>
          <w:tcPr>
            <w:tcW w:w="1276" w:type="dxa"/>
            <w:shd w:val="clear" w:color="auto" w:fill="FF0000"/>
            <w:vAlign w:val="center"/>
          </w:tcPr>
          <w:p w:rsidR="00407617" w:rsidRDefault="00407617" w:rsidP="006918A4">
            <w:pPr>
              <w:jc w:val="center"/>
              <w:rPr>
                <w:rFonts w:ascii="Arial" w:eastAsia="Arial" w:hAnsi="Arial" w:cs="Arial"/>
                <w:b/>
                <w:sz w:val="20"/>
                <w:szCs w:val="20"/>
              </w:rPr>
            </w:pPr>
            <w:r>
              <w:rPr>
                <w:rFonts w:ascii="Arial" w:eastAsia="Arial" w:hAnsi="Arial" w:cs="Arial"/>
                <w:b/>
                <w:sz w:val="20"/>
                <w:szCs w:val="20"/>
              </w:rPr>
              <w:lastRenderedPageBreak/>
              <w:t>0</w:t>
            </w:r>
          </w:p>
        </w:tc>
      </w:tr>
      <w:tr w:rsidR="00407617">
        <w:trPr>
          <w:trHeight w:val="200"/>
        </w:trPr>
        <w:tc>
          <w:tcPr>
            <w:tcW w:w="1980" w:type="dxa"/>
            <w:vMerge/>
            <w:shd w:val="clear" w:color="auto" w:fill="auto"/>
            <w:vAlign w:val="center"/>
          </w:tcPr>
          <w:p w:rsidR="00407617" w:rsidRDefault="00407617" w:rsidP="00EA45B9">
            <w:pPr>
              <w:jc w:val="center"/>
              <w:rPr>
                <w:rFonts w:ascii="Arial" w:eastAsia="Arial" w:hAnsi="Arial" w:cs="Arial"/>
                <w:b/>
                <w:sz w:val="20"/>
                <w:szCs w:val="20"/>
              </w:rPr>
            </w:pPr>
          </w:p>
        </w:tc>
        <w:tc>
          <w:tcPr>
            <w:tcW w:w="1843" w:type="dxa"/>
            <w:vMerge/>
            <w:shd w:val="clear" w:color="auto" w:fill="auto"/>
            <w:vAlign w:val="center"/>
          </w:tcPr>
          <w:p w:rsidR="00407617" w:rsidRPr="00EA45B9" w:rsidRDefault="00407617" w:rsidP="00EA45B9">
            <w:pPr>
              <w:jc w:val="center"/>
              <w:rPr>
                <w:rFonts w:ascii="Arial" w:eastAsia="Arial" w:hAnsi="Arial" w:cs="Arial"/>
                <w:b/>
                <w:sz w:val="20"/>
                <w:szCs w:val="20"/>
              </w:rPr>
            </w:pPr>
          </w:p>
        </w:tc>
        <w:tc>
          <w:tcPr>
            <w:tcW w:w="3827" w:type="dxa"/>
            <w:shd w:val="clear" w:color="auto" w:fill="auto"/>
            <w:vAlign w:val="center"/>
          </w:tcPr>
          <w:p w:rsidR="00407617" w:rsidRPr="007C5EEF" w:rsidRDefault="00407617" w:rsidP="006918A4">
            <w:pPr>
              <w:jc w:val="both"/>
              <w:rPr>
                <w:rFonts w:ascii="Arial" w:hAnsi="Arial" w:cs="Arial"/>
                <w:color w:val="000000"/>
                <w:sz w:val="20"/>
                <w:szCs w:val="20"/>
              </w:rPr>
            </w:pPr>
            <w:r w:rsidRPr="007C5EEF">
              <w:rPr>
                <w:rFonts w:ascii="Arial" w:hAnsi="Arial" w:cs="Arial"/>
                <w:color w:val="000000"/>
                <w:sz w:val="20"/>
                <w:szCs w:val="20"/>
              </w:rPr>
              <w:t>Toneladas de Residuos de Construcción y Demolición reutilizados o aprovechados por las obras de cons</w:t>
            </w:r>
            <w:r>
              <w:rPr>
                <w:rFonts w:ascii="Arial" w:hAnsi="Arial" w:cs="Arial"/>
                <w:color w:val="000000"/>
                <w:sz w:val="20"/>
                <w:szCs w:val="20"/>
              </w:rPr>
              <w:t>trucción controladas por la SDA</w:t>
            </w:r>
          </w:p>
        </w:tc>
        <w:tc>
          <w:tcPr>
            <w:tcW w:w="1276" w:type="dxa"/>
            <w:shd w:val="clear" w:color="auto" w:fill="FF0000"/>
            <w:vAlign w:val="center"/>
          </w:tcPr>
          <w:p w:rsidR="00407617" w:rsidRDefault="00407617" w:rsidP="006918A4">
            <w:pPr>
              <w:jc w:val="center"/>
              <w:rPr>
                <w:rFonts w:ascii="Arial" w:eastAsia="Arial" w:hAnsi="Arial" w:cs="Arial"/>
                <w:b/>
                <w:sz w:val="20"/>
                <w:szCs w:val="20"/>
              </w:rPr>
            </w:pPr>
            <w:r>
              <w:rPr>
                <w:rFonts w:ascii="Arial" w:eastAsia="Arial" w:hAnsi="Arial" w:cs="Arial"/>
                <w:b/>
                <w:sz w:val="20"/>
                <w:szCs w:val="20"/>
              </w:rPr>
              <w:t>0</w:t>
            </w:r>
          </w:p>
        </w:tc>
      </w:tr>
      <w:tr w:rsidR="00407617">
        <w:trPr>
          <w:trHeight w:val="200"/>
        </w:trPr>
        <w:tc>
          <w:tcPr>
            <w:tcW w:w="1980" w:type="dxa"/>
            <w:vMerge/>
            <w:shd w:val="clear" w:color="auto" w:fill="auto"/>
            <w:vAlign w:val="center"/>
          </w:tcPr>
          <w:p w:rsidR="00407617" w:rsidRDefault="00407617" w:rsidP="00EA45B9">
            <w:pPr>
              <w:jc w:val="center"/>
              <w:rPr>
                <w:rFonts w:ascii="Arial" w:eastAsia="Arial" w:hAnsi="Arial" w:cs="Arial"/>
                <w:b/>
                <w:sz w:val="20"/>
                <w:szCs w:val="20"/>
              </w:rPr>
            </w:pPr>
          </w:p>
        </w:tc>
        <w:tc>
          <w:tcPr>
            <w:tcW w:w="1843" w:type="dxa"/>
            <w:vMerge/>
            <w:shd w:val="clear" w:color="auto" w:fill="auto"/>
            <w:vAlign w:val="center"/>
          </w:tcPr>
          <w:p w:rsidR="00407617" w:rsidRPr="00EA45B9" w:rsidRDefault="00407617" w:rsidP="00EA45B9">
            <w:pPr>
              <w:jc w:val="center"/>
              <w:rPr>
                <w:rFonts w:ascii="Arial" w:eastAsia="Arial" w:hAnsi="Arial" w:cs="Arial"/>
                <w:b/>
                <w:sz w:val="20"/>
                <w:szCs w:val="20"/>
              </w:rPr>
            </w:pPr>
          </w:p>
        </w:tc>
        <w:tc>
          <w:tcPr>
            <w:tcW w:w="3827" w:type="dxa"/>
            <w:shd w:val="clear" w:color="auto" w:fill="auto"/>
            <w:vAlign w:val="center"/>
          </w:tcPr>
          <w:p w:rsidR="00407617" w:rsidRPr="007C5EEF" w:rsidRDefault="00407617" w:rsidP="006918A4">
            <w:pPr>
              <w:jc w:val="both"/>
              <w:rPr>
                <w:rFonts w:ascii="Arial" w:hAnsi="Arial" w:cs="Arial"/>
                <w:color w:val="000000"/>
                <w:sz w:val="20"/>
                <w:szCs w:val="20"/>
              </w:rPr>
            </w:pPr>
            <w:r w:rsidRPr="007C5EEF">
              <w:rPr>
                <w:rFonts w:ascii="Arial" w:hAnsi="Arial" w:cs="Arial"/>
                <w:color w:val="000000"/>
                <w:sz w:val="20"/>
                <w:szCs w:val="20"/>
              </w:rPr>
              <w:t>Toneladas de residuos peligrosos gestionadas externamente por establecimientos de salud humana y afines (veterinarias, moteles, peluquerías entre</w:t>
            </w:r>
            <w:r>
              <w:rPr>
                <w:rFonts w:ascii="Arial" w:hAnsi="Arial" w:cs="Arial"/>
                <w:color w:val="000000"/>
                <w:sz w:val="20"/>
                <w:szCs w:val="20"/>
              </w:rPr>
              <w:t xml:space="preserve"> otros) controlados por la SDA.</w:t>
            </w:r>
          </w:p>
        </w:tc>
        <w:tc>
          <w:tcPr>
            <w:tcW w:w="1276" w:type="dxa"/>
            <w:shd w:val="clear" w:color="auto" w:fill="FF0000"/>
            <w:vAlign w:val="center"/>
          </w:tcPr>
          <w:p w:rsidR="00407617" w:rsidRDefault="00407617" w:rsidP="006918A4">
            <w:pPr>
              <w:jc w:val="center"/>
              <w:rPr>
                <w:rFonts w:ascii="Arial" w:eastAsia="Arial" w:hAnsi="Arial" w:cs="Arial"/>
                <w:b/>
                <w:sz w:val="20"/>
                <w:szCs w:val="20"/>
              </w:rPr>
            </w:pPr>
            <w:r>
              <w:rPr>
                <w:rFonts w:ascii="Arial" w:eastAsia="Arial" w:hAnsi="Arial" w:cs="Arial"/>
                <w:b/>
                <w:sz w:val="20"/>
                <w:szCs w:val="20"/>
              </w:rPr>
              <w:t>0</w:t>
            </w:r>
          </w:p>
        </w:tc>
      </w:tr>
      <w:tr w:rsidR="00407617">
        <w:trPr>
          <w:trHeight w:val="200"/>
        </w:trPr>
        <w:tc>
          <w:tcPr>
            <w:tcW w:w="1980" w:type="dxa"/>
            <w:vMerge/>
            <w:shd w:val="clear" w:color="auto" w:fill="auto"/>
            <w:vAlign w:val="center"/>
          </w:tcPr>
          <w:p w:rsidR="00407617" w:rsidRDefault="00407617" w:rsidP="00EA45B9">
            <w:pPr>
              <w:jc w:val="center"/>
              <w:rPr>
                <w:rFonts w:ascii="Arial" w:eastAsia="Arial" w:hAnsi="Arial" w:cs="Arial"/>
                <w:b/>
                <w:sz w:val="20"/>
                <w:szCs w:val="20"/>
              </w:rPr>
            </w:pPr>
          </w:p>
        </w:tc>
        <w:tc>
          <w:tcPr>
            <w:tcW w:w="1843" w:type="dxa"/>
            <w:vMerge/>
            <w:shd w:val="clear" w:color="auto" w:fill="auto"/>
            <w:vAlign w:val="center"/>
          </w:tcPr>
          <w:p w:rsidR="00407617" w:rsidRPr="00EA45B9" w:rsidRDefault="00407617" w:rsidP="00EA45B9">
            <w:pPr>
              <w:jc w:val="center"/>
              <w:rPr>
                <w:rFonts w:ascii="Arial" w:eastAsia="Arial" w:hAnsi="Arial" w:cs="Arial"/>
                <w:b/>
                <w:sz w:val="20"/>
                <w:szCs w:val="20"/>
              </w:rPr>
            </w:pPr>
          </w:p>
        </w:tc>
        <w:tc>
          <w:tcPr>
            <w:tcW w:w="3827" w:type="dxa"/>
            <w:shd w:val="clear" w:color="auto" w:fill="auto"/>
            <w:vAlign w:val="center"/>
          </w:tcPr>
          <w:p w:rsidR="00407617" w:rsidRPr="007C5EEF" w:rsidRDefault="00407617" w:rsidP="006918A4">
            <w:pPr>
              <w:jc w:val="both"/>
              <w:rPr>
                <w:rFonts w:ascii="Arial" w:hAnsi="Arial" w:cs="Arial"/>
                <w:color w:val="000000"/>
                <w:sz w:val="20"/>
                <w:szCs w:val="20"/>
              </w:rPr>
            </w:pPr>
            <w:r w:rsidRPr="007C5EEF">
              <w:rPr>
                <w:rFonts w:ascii="Arial" w:hAnsi="Arial" w:cs="Arial"/>
                <w:color w:val="000000"/>
                <w:sz w:val="20"/>
                <w:szCs w:val="20"/>
              </w:rPr>
              <w:t>Toneladas de llantas usadas aprov</w:t>
            </w:r>
            <w:r>
              <w:rPr>
                <w:rFonts w:ascii="Arial" w:hAnsi="Arial" w:cs="Arial"/>
                <w:color w:val="000000"/>
                <w:sz w:val="20"/>
                <w:szCs w:val="20"/>
              </w:rPr>
              <w:t>echadas controladas por la SDA.</w:t>
            </w:r>
          </w:p>
        </w:tc>
        <w:tc>
          <w:tcPr>
            <w:tcW w:w="1276" w:type="dxa"/>
            <w:shd w:val="clear" w:color="auto" w:fill="FF0000"/>
            <w:vAlign w:val="center"/>
          </w:tcPr>
          <w:p w:rsidR="00407617" w:rsidRDefault="00407617" w:rsidP="006918A4">
            <w:pPr>
              <w:jc w:val="center"/>
              <w:rPr>
                <w:rFonts w:ascii="Arial" w:eastAsia="Arial" w:hAnsi="Arial" w:cs="Arial"/>
                <w:b/>
                <w:sz w:val="20"/>
                <w:szCs w:val="20"/>
              </w:rPr>
            </w:pPr>
            <w:r>
              <w:rPr>
                <w:rFonts w:ascii="Arial" w:eastAsia="Arial" w:hAnsi="Arial" w:cs="Arial"/>
                <w:b/>
                <w:sz w:val="20"/>
                <w:szCs w:val="20"/>
              </w:rPr>
              <w:t>0</w:t>
            </w:r>
          </w:p>
        </w:tc>
      </w:tr>
      <w:tr w:rsidR="00407617">
        <w:trPr>
          <w:trHeight w:val="200"/>
        </w:trPr>
        <w:tc>
          <w:tcPr>
            <w:tcW w:w="1980" w:type="dxa"/>
            <w:vMerge/>
            <w:shd w:val="clear" w:color="auto" w:fill="auto"/>
            <w:vAlign w:val="center"/>
          </w:tcPr>
          <w:p w:rsidR="00407617" w:rsidRDefault="00407617" w:rsidP="00EA45B9">
            <w:pPr>
              <w:jc w:val="center"/>
              <w:rPr>
                <w:rFonts w:ascii="Arial" w:eastAsia="Arial" w:hAnsi="Arial" w:cs="Arial"/>
                <w:b/>
                <w:sz w:val="20"/>
                <w:szCs w:val="20"/>
              </w:rPr>
            </w:pPr>
          </w:p>
        </w:tc>
        <w:tc>
          <w:tcPr>
            <w:tcW w:w="1843" w:type="dxa"/>
            <w:vMerge/>
            <w:shd w:val="clear" w:color="auto" w:fill="auto"/>
            <w:vAlign w:val="center"/>
          </w:tcPr>
          <w:p w:rsidR="00407617" w:rsidRPr="00EA45B9" w:rsidRDefault="00407617" w:rsidP="00EA45B9">
            <w:pPr>
              <w:jc w:val="center"/>
              <w:rPr>
                <w:rFonts w:ascii="Arial" w:eastAsia="Arial" w:hAnsi="Arial" w:cs="Arial"/>
                <w:b/>
                <w:sz w:val="20"/>
                <w:szCs w:val="20"/>
              </w:rPr>
            </w:pPr>
          </w:p>
        </w:tc>
        <w:tc>
          <w:tcPr>
            <w:tcW w:w="3827" w:type="dxa"/>
            <w:shd w:val="clear" w:color="auto" w:fill="auto"/>
            <w:vAlign w:val="center"/>
          </w:tcPr>
          <w:p w:rsidR="00407617" w:rsidRPr="007C5EEF" w:rsidRDefault="00407617" w:rsidP="006918A4">
            <w:pPr>
              <w:jc w:val="both"/>
              <w:rPr>
                <w:rFonts w:ascii="Arial" w:hAnsi="Arial" w:cs="Arial"/>
                <w:color w:val="000000"/>
                <w:sz w:val="20"/>
                <w:szCs w:val="20"/>
              </w:rPr>
            </w:pPr>
            <w:r w:rsidRPr="00407617">
              <w:rPr>
                <w:rFonts w:ascii="Arial" w:hAnsi="Arial" w:cs="Arial"/>
                <w:color w:val="000000"/>
                <w:sz w:val="20"/>
                <w:szCs w:val="20"/>
              </w:rPr>
              <w:t>Hectáreas para la restauración, rehabilitación y rec</w:t>
            </w:r>
            <w:r>
              <w:rPr>
                <w:rFonts w:ascii="Arial" w:hAnsi="Arial" w:cs="Arial"/>
                <w:color w:val="000000"/>
                <w:sz w:val="20"/>
                <w:szCs w:val="20"/>
              </w:rPr>
              <w:t>uperación de nuevas áreas. 1219</w:t>
            </w:r>
          </w:p>
        </w:tc>
        <w:tc>
          <w:tcPr>
            <w:tcW w:w="1276" w:type="dxa"/>
            <w:shd w:val="clear" w:color="auto" w:fill="FF0000"/>
            <w:vAlign w:val="center"/>
          </w:tcPr>
          <w:p w:rsidR="00407617" w:rsidRDefault="00407617" w:rsidP="006918A4">
            <w:pPr>
              <w:jc w:val="center"/>
              <w:rPr>
                <w:rFonts w:ascii="Arial" w:eastAsia="Arial" w:hAnsi="Arial" w:cs="Arial"/>
                <w:b/>
                <w:sz w:val="20"/>
                <w:szCs w:val="20"/>
              </w:rPr>
            </w:pPr>
            <w:r>
              <w:rPr>
                <w:rFonts w:ascii="Arial" w:eastAsia="Arial" w:hAnsi="Arial" w:cs="Arial"/>
                <w:b/>
                <w:sz w:val="20"/>
                <w:szCs w:val="20"/>
              </w:rPr>
              <w:t>22</w:t>
            </w:r>
          </w:p>
        </w:tc>
      </w:tr>
      <w:tr w:rsidR="00407617">
        <w:trPr>
          <w:trHeight w:val="200"/>
        </w:trPr>
        <w:tc>
          <w:tcPr>
            <w:tcW w:w="1980" w:type="dxa"/>
            <w:vMerge/>
            <w:shd w:val="clear" w:color="auto" w:fill="auto"/>
            <w:vAlign w:val="center"/>
          </w:tcPr>
          <w:p w:rsidR="00407617" w:rsidRDefault="00407617" w:rsidP="00EA45B9">
            <w:pPr>
              <w:jc w:val="center"/>
              <w:rPr>
                <w:rFonts w:ascii="Arial" w:eastAsia="Arial" w:hAnsi="Arial" w:cs="Arial"/>
                <w:b/>
                <w:sz w:val="20"/>
                <w:szCs w:val="20"/>
              </w:rPr>
            </w:pPr>
          </w:p>
        </w:tc>
        <w:tc>
          <w:tcPr>
            <w:tcW w:w="1843" w:type="dxa"/>
            <w:vMerge/>
            <w:shd w:val="clear" w:color="auto" w:fill="auto"/>
            <w:vAlign w:val="center"/>
          </w:tcPr>
          <w:p w:rsidR="00407617" w:rsidRPr="00EA45B9" w:rsidRDefault="00407617" w:rsidP="00EA45B9">
            <w:pPr>
              <w:jc w:val="center"/>
              <w:rPr>
                <w:rFonts w:ascii="Arial" w:eastAsia="Arial" w:hAnsi="Arial" w:cs="Arial"/>
                <w:b/>
                <w:sz w:val="20"/>
                <w:szCs w:val="20"/>
              </w:rPr>
            </w:pPr>
          </w:p>
        </w:tc>
        <w:tc>
          <w:tcPr>
            <w:tcW w:w="3827" w:type="dxa"/>
            <w:shd w:val="clear" w:color="auto" w:fill="auto"/>
            <w:vAlign w:val="center"/>
          </w:tcPr>
          <w:p w:rsidR="00407617" w:rsidRPr="00407617" w:rsidRDefault="00407617" w:rsidP="006918A4">
            <w:pPr>
              <w:jc w:val="both"/>
              <w:rPr>
                <w:rFonts w:ascii="Arial" w:hAnsi="Arial" w:cs="Arial"/>
                <w:color w:val="000000"/>
                <w:sz w:val="20"/>
                <w:szCs w:val="20"/>
              </w:rPr>
            </w:pPr>
            <w:r w:rsidRPr="00407617">
              <w:rPr>
                <w:rFonts w:ascii="Arial" w:hAnsi="Arial" w:cs="Arial"/>
                <w:color w:val="000000"/>
                <w:sz w:val="20"/>
                <w:szCs w:val="20"/>
              </w:rPr>
              <w:t>Hectáreas para el mantenimiento de áreas restauradas, re</w:t>
            </w:r>
            <w:r>
              <w:rPr>
                <w:rFonts w:ascii="Arial" w:hAnsi="Arial" w:cs="Arial"/>
                <w:color w:val="000000"/>
                <w:sz w:val="20"/>
                <w:szCs w:val="20"/>
              </w:rPr>
              <w:t>habilitadas y recuperadas. 1220</w:t>
            </w:r>
          </w:p>
        </w:tc>
        <w:tc>
          <w:tcPr>
            <w:tcW w:w="1276" w:type="dxa"/>
            <w:shd w:val="clear" w:color="auto" w:fill="FF0000"/>
            <w:vAlign w:val="center"/>
          </w:tcPr>
          <w:p w:rsidR="00407617" w:rsidRDefault="00407617" w:rsidP="006918A4">
            <w:pPr>
              <w:jc w:val="center"/>
              <w:rPr>
                <w:rFonts w:ascii="Arial" w:eastAsia="Arial" w:hAnsi="Arial" w:cs="Arial"/>
                <w:b/>
                <w:sz w:val="20"/>
                <w:szCs w:val="20"/>
              </w:rPr>
            </w:pPr>
            <w:r>
              <w:rPr>
                <w:rFonts w:ascii="Arial" w:eastAsia="Arial" w:hAnsi="Arial" w:cs="Arial"/>
                <w:b/>
                <w:sz w:val="20"/>
                <w:szCs w:val="20"/>
              </w:rPr>
              <w:t>4</w:t>
            </w:r>
          </w:p>
        </w:tc>
      </w:tr>
      <w:tr w:rsidR="00407617">
        <w:trPr>
          <w:trHeight w:val="200"/>
        </w:trPr>
        <w:tc>
          <w:tcPr>
            <w:tcW w:w="1980" w:type="dxa"/>
            <w:shd w:val="clear" w:color="auto" w:fill="auto"/>
            <w:vAlign w:val="center"/>
          </w:tcPr>
          <w:p w:rsidR="00407617" w:rsidRDefault="00407617" w:rsidP="00407617">
            <w:pPr>
              <w:jc w:val="center"/>
              <w:rPr>
                <w:rFonts w:ascii="Arial" w:eastAsia="Arial" w:hAnsi="Arial" w:cs="Arial"/>
                <w:b/>
                <w:sz w:val="20"/>
                <w:szCs w:val="20"/>
              </w:rPr>
            </w:pPr>
            <w:r w:rsidRPr="00407617">
              <w:rPr>
                <w:rFonts w:ascii="Arial" w:eastAsia="Arial" w:hAnsi="Arial" w:cs="Arial"/>
                <w:b/>
                <w:sz w:val="20"/>
                <w:szCs w:val="20"/>
              </w:rPr>
              <w:t>Gesti</w:t>
            </w:r>
            <w:r>
              <w:rPr>
                <w:rFonts w:ascii="Arial" w:eastAsia="Arial" w:hAnsi="Arial" w:cs="Arial"/>
                <w:b/>
                <w:sz w:val="20"/>
                <w:szCs w:val="20"/>
              </w:rPr>
              <w:t>ón Ambiental y Desarrollo Rural</w:t>
            </w:r>
          </w:p>
        </w:tc>
        <w:tc>
          <w:tcPr>
            <w:tcW w:w="1843" w:type="dxa"/>
            <w:shd w:val="clear" w:color="auto" w:fill="auto"/>
            <w:vAlign w:val="center"/>
          </w:tcPr>
          <w:p w:rsidR="00407617" w:rsidRPr="00EA45B9" w:rsidRDefault="00407617" w:rsidP="00407617">
            <w:pPr>
              <w:jc w:val="center"/>
              <w:rPr>
                <w:rFonts w:ascii="Arial" w:eastAsia="Arial" w:hAnsi="Arial" w:cs="Arial"/>
                <w:b/>
                <w:sz w:val="20"/>
                <w:szCs w:val="20"/>
              </w:rPr>
            </w:pPr>
            <w:r w:rsidRPr="00407617">
              <w:rPr>
                <w:rFonts w:ascii="Arial" w:eastAsia="Arial" w:hAnsi="Arial" w:cs="Arial"/>
                <w:b/>
                <w:sz w:val="20"/>
                <w:szCs w:val="20"/>
              </w:rPr>
              <w:t>Subdirecc</w:t>
            </w:r>
            <w:r>
              <w:rPr>
                <w:rFonts w:ascii="Arial" w:eastAsia="Arial" w:hAnsi="Arial" w:cs="Arial"/>
                <w:b/>
                <w:sz w:val="20"/>
                <w:szCs w:val="20"/>
              </w:rPr>
              <w:t>ión de Ecosistemas y Ruralidad</w:t>
            </w:r>
          </w:p>
        </w:tc>
        <w:tc>
          <w:tcPr>
            <w:tcW w:w="3827" w:type="dxa"/>
            <w:shd w:val="clear" w:color="auto" w:fill="auto"/>
            <w:vAlign w:val="center"/>
          </w:tcPr>
          <w:p w:rsidR="00407617" w:rsidRPr="00407617" w:rsidRDefault="00407617" w:rsidP="006918A4">
            <w:pPr>
              <w:jc w:val="both"/>
              <w:rPr>
                <w:rFonts w:ascii="Arial" w:hAnsi="Arial" w:cs="Arial"/>
                <w:color w:val="000000"/>
                <w:sz w:val="20"/>
                <w:szCs w:val="20"/>
              </w:rPr>
            </w:pPr>
            <w:r w:rsidRPr="00407617">
              <w:rPr>
                <w:rFonts w:ascii="Arial" w:hAnsi="Arial" w:cs="Arial"/>
                <w:color w:val="000000"/>
                <w:sz w:val="20"/>
                <w:szCs w:val="20"/>
              </w:rPr>
              <w:t>Acciones para la implementación de un programa de incentivos a la con</w:t>
            </w:r>
            <w:r>
              <w:rPr>
                <w:rFonts w:ascii="Arial" w:hAnsi="Arial" w:cs="Arial"/>
                <w:color w:val="000000"/>
                <w:sz w:val="20"/>
                <w:szCs w:val="20"/>
              </w:rPr>
              <w:t>servación ambiental rural. 1223</w:t>
            </w:r>
          </w:p>
        </w:tc>
        <w:tc>
          <w:tcPr>
            <w:tcW w:w="1276" w:type="dxa"/>
            <w:shd w:val="clear" w:color="auto" w:fill="FF0000"/>
            <w:vAlign w:val="center"/>
          </w:tcPr>
          <w:p w:rsidR="00407617" w:rsidRDefault="00407617" w:rsidP="006918A4">
            <w:pPr>
              <w:jc w:val="center"/>
              <w:rPr>
                <w:rFonts w:ascii="Arial" w:eastAsia="Arial" w:hAnsi="Arial" w:cs="Arial"/>
                <w:b/>
                <w:sz w:val="20"/>
                <w:szCs w:val="20"/>
              </w:rPr>
            </w:pPr>
            <w:r>
              <w:rPr>
                <w:rFonts w:ascii="Arial" w:eastAsia="Arial" w:hAnsi="Arial" w:cs="Arial"/>
                <w:b/>
                <w:sz w:val="20"/>
                <w:szCs w:val="20"/>
              </w:rPr>
              <w:t>0</w:t>
            </w:r>
          </w:p>
        </w:tc>
      </w:tr>
      <w:tr w:rsidR="00682F48">
        <w:trPr>
          <w:trHeight w:val="200"/>
        </w:trPr>
        <w:tc>
          <w:tcPr>
            <w:tcW w:w="1980" w:type="dxa"/>
            <w:vMerge w:val="restart"/>
            <w:shd w:val="clear" w:color="auto" w:fill="auto"/>
            <w:vAlign w:val="center"/>
          </w:tcPr>
          <w:p w:rsidR="00682F48" w:rsidRPr="00407617" w:rsidRDefault="00682F48" w:rsidP="00682F48">
            <w:pPr>
              <w:jc w:val="center"/>
              <w:rPr>
                <w:rFonts w:ascii="Arial" w:eastAsia="Arial" w:hAnsi="Arial" w:cs="Arial"/>
                <w:b/>
                <w:sz w:val="20"/>
                <w:szCs w:val="20"/>
              </w:rPr>
            </w:pPr>
            <w:r>
              <w:rPr>
                <w:rFonts w:ascii="Arial" w:eastAsia="Arial" w:hAnsi="Arial" w:cs="Arial"/>
                <w:b/>
                <w:sz w:val="20"/>
                <w:szCs w:val="20"/>
              </w:rPr>
              <w:t>Gestión Financiera</w:t>
            </w:r>
          </w:p>
        </w:tc>
        <w:tc>
          <w:tcPr>
            <w:tcW w:w="1843" w:type="dxa"/>
            <w:vMerge w:val="restart"/>
            <w:shd w:val="clear" w:color="auto" w:fill="auto"/>
            <w:vAlign w:val="center"/>
          </w:tcPr>
          <w:p w:rsidR="00682F48" w:rsidRPr="00407617" w:rsidRDefault="00682F48" w:rsidP="00682F48">
            <w:pPr>
              <w:jc w:val="center"/>
              <w:rPr>
                <w:rFonts w:ascii="Arial" w:eastAsia="Arial" w:hAnsi="Arial" w:cs="Arial"/>
                <w:b/>
                <w:sz w:val="20"/>
                <w:szCs w:val="20"/>
              </w:rPr>
            </w:pPr>
            <w:r>
              <w:rPr>
                <w:rFonts w:ascii="Arial" w:eastAsia="Arial" w:hAnsi="Arial" w:cs="Arial"/>
                <w:b/>
                <w:sz w:val="20"/>
                <w:szCs w:val="20"/>
              </w:rPr>
              <w:t>Subdirección Financiera</w:t>
            </w:r>
          </w:p>
        </w:tc>
        <w:tc>
          <w:tcPr>
            <w:tcW w:w="3827" w:type="dxa"/>
            <w:shd w:val="clear" w:color="auto" w:fill="auto"/>
            <w:vAlign w:val="center"/>
          </w:tcPr>
          <w:p w:rsidR="00682F48" w:rsidRPr="00407617" w:rsidRDefault="00682F48" w:rsidP="006918A4">
            <w:pPr>
              <w:jc w:val="both"/>
              <w:rPr>
                <w:rFonts w:ascii="Arial" w:hAnsi="Arial" w:cs="Arial"/>
                <w:color w:val="000000"/>
                <w:sz w:val="20"/>
                <w:szCs w:val="20"/>
              </w:rPr>
            </w:pPr>
            <w:r>
              <w:rPr>
                <w:rFonts w:ascii="Arial" w:hAnsi="Arial" w:cs="Arial"/>
                <w:sz w:val="20"/>
                <w:szCs w:val="20"/>
              </w:rPr>
              <w:t>Seguimiento aleatorio a la gestión de pagos</w:t>
            </w:r>
          </w:p>
        </w:tc>
        <w:tc>
          <w:tcPr>
            <w:tcW w:w="1276" w:type="dxa"/>
            <w:shd w:val="clear" w:color="auto" w:fill="FF0000"/>
            <w:vAlign w:val="center"/>
          </w:tcPr>
          <w:p w:rsidR="00682F48" w:rsidRDefault="00682F48" w:rsidP="006918A4">
            <w:pPr>
              <w:jc w:val="center"/>
              <w:rPr>
                <w:rFonts w:ascii="Arial" w:eastAsia="Arial" w:hAnsi="Arial" w:cs="Arial"/>
                <w:b/>
                <w:sz w:val="20"/>
                <w:szCs w:val="20"/>
              </w:rPr>
            </w:pPr>
            <w:r>
              <w:rPr>
                <w:rFonts w:ascii="Arial" w:eastAsia="Arial" w:hAnsi="Arial" w:cs="Arial"/>
                <w:b/>
                <w:sz w:val="20"/>
                <w:szCs w:val="20"/>
              </w:rPr>
              <w:t>0</w:t>
            </w:r>
          </w:p>
        </w:tc>
      </w:tr>
      <w:tr w:rsidR="00682F48">
        <w:trPr>
          <w:trHeight w:val="200"/>
        </w:trPr>
        <w:tc>
          <w:tcPr>
            <w:tcW w:w="1980" w:type="dxa"/>
            <w:vMerge/>
            <w:shd w:val="clear" w:color="auto" w:fill="auto"/>
            <w:vAlign w:val="center"/>
          </w:tcPr>
          <w:p w:rsidR="00682F48" w:rsidRPr="00407617" w:rsidRDefault="00682F48" w:rsidP="00407617">
            <w:pPr>
              <w:jc w:val="center"/>
              <w:rPr>
                <w:rFonts w:ascii="Arial" w:eastAsia="Arial" w:hAnsi="Arial" w:cs="Arial"/>
                <w:b/>
                <w:sz w:val="20"/>
                <w:szCs w:val="20"/>
              </w:rPr>
            </w:pPr>
          </w:p>
        </w:tc>
        <w:tc>
          <w:tcPr>
            <w:tcW w:w="1843" w:type="dxa"/>
            <w:vMerge/>
            <w:shd w:val="clear" w:color="auto" w:fill="auto"/>
            <w:vAlign w:val="center"/>
          </w:tcPr>
          <w:p w:rsidR="00682F48" w:rsidRPr="00407617" w:rsidRDefault="00682F48" w:rsidP="00407617">
            <w:pPr>
              <w:jc w:val="center"/>
              <w:rPr>
                <w:rFonts w:ascii="Arial" w:eastAsia="Arial" w:hAnsi="Arial" w:cs="Arial"/>
                <w:b/>
                <w:sz w:val="20"/>
                <w:szCs w:val="20"/>
              </w:rPr>
            </w:pPr>
          </w:p>
        </w:tc>
        <w:tc>
          <w:tcPr>
            <w:tcW w:w="3827" w:type="dxa"/>
            <w:shd w:val="clear" w:color="auto" w:fill="auto"/>
            <w:vAlign w:val="center"/>
          </w:tcPr>
          <w:p w:rsidR="00682F48" w:rsidRDefault="00682F48" w:rsidP="006918A4">
            <w:pPr>
              <w:jc w:val="both"/>
              <w:rPr>
                <w:rFonts w:ascii="Arial" w:hAnsi="Arial" w:cs="Arial"/>
                <w:sz w:val="20"/>
                <w:szCs w:val="20"/>
              </w:rPr>
            </w:pPr>
            <w:r w:rsidRPr="00B96406">
              <w:rPr>
                <w:rFonts w:ascii="Arial" w:hAnsi="Arial" w:cs="Arial"/>
                <w:sz w:val="20"/>
                <w:szCs w:val="20"/>
              </w:rPr>
              <w:t>Seguimiento a la</w:t>
            </w:r>
            <w:r>
              <w:rPr>
                <w:rFonts w:ascii="Arial" w:hAnsi="Arial" w:cs="Arial"/>
                <w:sz w:val="20"/>
                <w:szCs w:val="20"/>
              </w:rPr>
              <w:t xml:space="preserve"> ejecución de pagos programados</w:t>
            </w:r>
          </w:p>
        </w:tc>
        <w:tc>
          <w:tcPr>
            <w:tcW w:w="1276" w:type="dxa"/>
            <w:shd w:val="clear" w:color="auto" w:fill="FF0000"/>
            <w:vAlign w:val="center"/>
          </w:tcPr>
          <w:p w:rsidR="00682F48" w:rsidRDefault="00682F48" w:rsidP="006918A4">
            <w:pPr>
              <w:jc w:val="center"/>
              <w:rPr>
                <w:rFonts w:ascii="Arial" w:eastAsia="Arial" w:hAnsi="Arial" w:cs="Arial"/>
                <w:b/>
                <w:sz w:val="20"/>
                <w:szCs w:val="20"/>
              </w:rPr>
            </w:pPr>
            <w:r>
              <w:rPr>
                <w:rFonts w:ascii="Arial" w:eastAsia="Arial" w:hAnsi="Arial" w:cs="Arial"/>
                <w:b/>
                <w:sz w:val="20"/>
                <w:szCs w:val="20"/>
              </w:rPr>
              <w:t>0</w:t>
            </w:r>
          </w:p>
        </w:tc>
      </w:tr>
      <w:tr w:rsidR="00682F48">
        <w:trPr>
          <w:trHeight w:val="200"/>
        </w:trPr>
        <w:tc>
          <w:tcPr>
            <w:tcW w:w="1980" w:type="dxa"/>
            <w:vMerge/>
            <w:shd w:val="clear" w:color="auto" w:fill="auto"/>
            <w:vAlign w:val="center"/>
          </w:tcPr>
          <w:p w:rsidR="00682F48" w:rsidRPr="00407617" w:rsidRDefault="00682F48" w:rsidP="00407617">
            <w:pPr>
              <w:jc w:val="center"/>
              <w:rPr>
                <w:rFonts w:ascii="Arial" w:eastAsia="Arial" w:hAnsi="Arial" w:cs="Arial"/>
                <w:b/>
                <w:sz w:val="20"/>
                <w:szCs w:val="20"/>
              </w:rPr>
            </w:pPr>
          </w:p>
        </w:tc>
        <w:tc>
          <w:tcPr>
            <w:tcW w:w="1843" w:type="dxa"/>
            <w:vMerge/>
            <w:shd w:val="clear" w:color="auto" w:fill="auto"/>
            <w:vAlign w:val="center"/>
          </w:tcPr>
          <w:p w:rsidR="00682F48" w:rsidRPr="00407617" w:rsidRDefault="00682F48" w:rsidP="00407617">
            <w:pPr>
              <w:jc w:val="center"/>
              <w:rPr>
                <w:rFonts w:ascii="Arial" w:eastAsia="Arial" w:hAnsi="Arial" w:cs="Arial"/>
                <w:b/>
                <w:sz w:val="20"/>
                <w:szCs w:val="20"/>
              </w:rPr>
            </w:pPr>
          </w:p>
        </w:tc>
        <w:tc>
          <w:tcPr>
            <w:tcW w:w="3827" w:type="dxa"/>
            <w:shd w:val="clear" w:color="auto" w:fill="auto"/>
            <w:vAlign w:val="center"/>
          </w:tcPr>
          <w:p w:rsidR="00682F48" w:rsidRPr="00B96406" w:rsidRDefault="00682F48" w:rsidP="006918A4">
            <w:pPr>
              <w:jc w:val="both"/>
              <w:rPr>
                <w:rFonts w:ascii="Arial" w:hAnsi="Arial" w:cs="Arial"/>
                <w:sz w:val="20"/>
                <w:szCs w:val="20"/>
              </w:rPr>
            </w:pPr>
            <w:r w:rsidRPr="00B96406">
              <w:rPr>
                <w:rFonts w:ascii="Arial" w:hAnsi="Arial" w:cs="Arial"/>
                <w:sz w:val="20"/>
                <w:szCs w:val="20"/>
              </w:rPr>
              <w:t>Depuraci</w:t>
            </w:r>
            <w:r>
              <w:rPr>
                <w:rFonts w:ascii="Arial" w:hAnsi="Arial" w:cs="Arial"/>
                <w:sz w:val="20"/>
                <w:szCs w:val="20"/>
              </w:rPr>
              <w:t>ón de ingresos no identificados</w:t>
            </w:r>
          </w:p>
        </w:tc>
        <w:tc>
          <w:tcPr>
            <w:tcW w:w="1276" w:type="dxa"/>
            <w:shd w:val="clear" w:color="auto" w:fill="FF0000"/>
            <w:vAlign w:val="center"/>
          </w:tcPr>
          <w:p w:rsidR="00682F48" w:rsidRDefault="00682F48" w:rsidP="006918A4">
            <w:pPr>
              <w:jc w:val="center"/>
              <w:rPr>
                <w:rFonts w:ascii="Arial" w:eastAsia="Arial" w:hAnsi="Arial" w:cs="Arial"/>
                <w:b/>
                <w:sz w:val="20"/>
                <w:szCs w:val="20"/>
              </w:rPr>
            </w:pPr>
            <w:r>
              <w:rPr>
                <w:rFonts w:ascii="Arial" w:eastAsia="Arial" w:hAnsi="Arial" w:cs="Arial"/>
                <w:b/>
                <w:sz w:val="20"/>
                <w:szCs w:val="20"/>
              </w:rPr>
              <w:t>0</w:t>
            </w:r>
          </w:p>
        </w:tc>
      </w:tr>
      <w:tr w:rsidR="00682F48">
        <w:trPr>
          <w:trHeight w:val="200"/>
        </w:trPr>
        <w:tc>
          <w:tcPr>
            <w:tcW w:w="1980" w:type="dxa"/>
            <w:vMerge/>
            <w:shd w:val="clear" w:color="auto" w:fill="auto"/>
            <w:vAlign w:val="center"/>
          </w:tcPr>
          <w:p w:rsidR="00682F48" w:rsidRPr="00407617" w:rsidRDefault="00682F48" w:rsidP="00407617">
            <w:pPr>
              <w:jc w:val="center"/>
              <w:rPr>
                <w:rFonts w:ascii="Arial" w:eastAsia="Arial" w:hAnsi="Arial" w:cs="Arial"/>
                <w:b/>
                <w:sz w:val="20"/>
                <w:szCs w:val="20"/>
              </w:rPr>
            </w:pPr>
          </w:p>
        </w:tc>
        <w:tc>
          <w:tcPr>
            <w:tcW w:w="1843" w:type="dxa"/>
            <w:vMerge/>
            <w:shd w:val="clear" w:color="auto" w:fill="auto"/>
            <w:vAlign w:val="center"/>
          </w:tcPr>
          <w:p w:rsidR="00682F48" w:rsidRPr="00407617" w:rsidRDefault="00682F48" w:rsidP="00407617">
            <w:pPr>
              <w:jc w:val="center"/>
              <w:rPr>
                <w:rFonts w:ascii="Arial" w:eastAsia="Arial" w:hAnsi="Arial" w:cs="Arial"/>
                <w:b/>
                <w:sz w:val="20"/>
                <w:szCs w:val="20"/>
              </w:rPr>
            </w:pPr>
          </w:p>
        </w:tc>
        <w:tc>
          <w:tcPr>
            <w:tcW w:w="3827" w:type="dxa"/>
            <w:shd w:val="clear" w:color="auto" w:fill="auto"/>
            <w:vAlign w:val="center"/>
          </w:tcPr>
          <w:p w:rsidR="00682F48" w:rsidRPr="00B96406" w:rsidRDefault="00682F48" w:rsidP="006918A4">
            <w:pPr>
              <w:jc w:val="both"/>
              <w:rPr>
                <w:rFonts w:ascii="Arial" w:hAnsi="Arial" w:cs="Arial"/>
                <w:sz w:val="20"/>
                <w:szCs w:val="20"/>
              </w:rPr>
            </w:pPr>
            <w:r>
              <w:rPr>
                <w:rFonts w:ascii="Arial" w:hAnsi="Arial" w:cs="Arial"/>
                <w:sz w:val="20"/>
                <w:szCs w:val="20"/>
              </w:rPr>
              <w:t>Calidad de la documentación de cobro coactivo enviada a la SDH</w:t>
            </w:r>
          </w:p>
        </w:tc>
        <w:tc>
          <w:tcPr>
            <w:tcW w:w="1276" w:type="dxa"/>
            <w:shd w:val="clear" w:color="auto" w:fill="FF0000"/>
            <w:vAlign w:val="center"/>
          </w:tcPr>
          <w:p w:rsidR="00682F48" w:rsidRDefault="00682F48" w:rsidP="006918A4">
            <w:pPr>
              <w:jc w:val="center"/>
              <w:rPr>
                <w:rFonts w:ascii="Arial" w:eastAsia="Arial" w:hAnsi="Arial" w:cs="Arial"/>
                <w:b/>
                <w:sz w:val="20"/>
                <w:szCs w:val="20"/>
              </w:rPr>
            </w:pPr>
            <w:r>
              <w:rPr>
                <w:rFonts w:ascii="Arial" w:eastAsia="Arial" w:hAnsi="Arial" w:cs="Arial"/>
                <w:b/>
                <w:sz w:val="20"/>
                <w:szCs w:val="20"/>
              </w:rPr>
              <w:t>0</w:t>
            </w:r>
          </w:p>
        </w:tc>
      </w:tr>
    </w:tbl>
    <w:p w:rsidR="009D3D52" w:rsidRDefault="009D3D52">
      <w:pPr>
        <w:jc w:val="both"/>
        <w:rPr>
          <w:rFonts w:ascii="Arial" w:eastAsia="Arial" w:hAnsi="Arial" w:cs="Arial"/>
          <w:sz w:val="20"/>
          <w:szCs w:val="20"/>
        </w:rPr>
      </w:pPr>
    </w:p>
    <w:p w:rsidR="009D3D52" w:rsidRDefault="006918A4">
      <w:pPr>
        <w:jc w:val="both"/>
        <w:rPr>
          <w:rFonts w:ascii="Helvetica" w:hAnsi="Helvetica"/>
          <w:color w:val="000000"/>
          <w:sz w:val="20"/>
          <w:szCs w:val="20"/>
          <w:shd w:val="clear" w:color="auto" w:fill="FFFFFF"/>
        </w:rPr>
      </w:pPr>
      <w:r>
        <w:rPr>
          <w:rFonts w:ascii="Helvetica" w:hAnsi="Helvetica"/>
          <w:color w:val="000000"/>
          <w:sz w:val="20"/>
          <w:szCs w:val="20"/>
          <w:shd w:val="clear" w:color="auto" w:fill="FFFFFF"/>
        </w:rPr>
        <w:t>Si bien no se reporta avance físico de la meta, es preciso mencionar que para la materialización de la firma de un acuerdo de conservación es necesario adelantar previamente procesos de gestión, discusión y acuerdos previos con los propietarios de los predios, en el entendido que dichos acuerdos se firman entre la SDA y un privado. En consecuencia, de lo anterior, a la fecha, para poder llegar a la firma de acuerdos se han adelantado a sí bien no se reporta avance físico de la meta, es preciso mencionar que para la materialización de la firma de un acuerdo de conservación es necesario adelantar previamente procesos de gestión, discusión y acuerdos previos con los propietarios de los predios, en el entendido que dichos acuerdos se firman entre la SDA y un privado. En consecuencia, de lo anterior, a la fecha, para poder llegar a la firma de acuerdos se han adelantado 18 actividades previas.</w:t>
      </w:r>
    </w:p>
    <w:p w:rsidR="00683936" w:rsidRDefault="00683936">
      <w:pPr>
        <w:jc w:val="both"/>
        <w:rPr>
          <w:rFonts w:ascii="Arial" w:eastAsia="Arial" w:hAnsi="Arial" w:cs="Arial"/>
          <w:sz w:val="20"/>
          <w:szCs w:val="20"/>
        </w:rPr>
      </w:pPr>
      <w:r w:rsidRPr="00683936">
        <w:rPr>
          <w:rFonts w:ascii="Arial" w:eastAsia="Arial" w:hAnsi="Arial" w:cs="Arial"/>
          <w:sz w:val="20"/>
          <w:szCs w:val="20"/>
        </w:rPr>
        <w:t>Durante los meses de abril, mayo y junio de 2021, la Dirección Legal Ambiental emitió diecinueve (19) conceptos jurídicos y/o conceptos de viabilidad jurídica. La medición del cumplimiento de los términos legales arrojó un nivel del indicador del 47%. Lo anterior significa que nueve (9) conceptos, de diecinueve (19) emitidos se hicieron dentro de los términos legales establecidos, y diez (10) superaron los términos, lo anterior debido a la complejidad de los asuntos solicitados.</w:t>
      </w:r>
    </w:p>
    <w:p w:rsidR="009D3D52" w:rsidRDefault="00A35D45">
      <w:pPr>
        <w:jc w:val="both"/>
        <w:rPr>
          <w:rFonts w:ascii="Arial" w:eastAsia="Arial" w:hAnsi="Arial" w:cs="Arial"/>
          <w:sz w:val="20"/>
          <w:szCs w:val="20"/>
        </w:rPr>
      </w:pPr>
      <w:r w:rsidRPr="00A35D45">
        <w:rPr>
          <w:rFonts w:ascii="Arial" w:eastAsia="Arial" w:hAnsi="Arial" w:cs="Arial"/>
          <w:sz w:val="20"/>
          <w:szCs w:val="20"/>
        </w:rPr>
        <w:t>En junio de 2021 la actividad no pudo ser ejecutada debido a que todo el personal de Gestión documental se dedicó al cambio de sede del archivo central de la SDA, donde hubo un traslado de 12500 cajas y movimientos internos, con el fin de garantizar una adecuada clasificación de la información y responder a los temas inherentes a la consulta y préstamo de información.</w:t>
      </w:r>
    </w:p>
    <w:p w:rsidR="009D3D52" w:rsidRDefault="007D7CE8">
      <w:pPr>
        <w:jc w:val="both"/>
        <w:rPr>
          <w:rFonts w:ascii="Arial" w:eastAsia="Arial" w:hAnsi="Arial" w:cs="Arial"/>
          <w:sz w:val="20"/>
          <w:szCs w:val="20"/>
        </w:rPr>
      </w:pPr>
      <w:r>
        <w:rPr>
          <w:rFonts w:ascii="Arial" w:eastAsia="Arial" w:hAnsi="Arial" w:cs="Arial"/>
          <w:sz w:val="20"/>
          <w:szCs w:val="20"/>
        </w:rPr>
        <w:t>Los indicadores con valor cero son aquellos que no registraron actividad en el periodo evaluado.</w:t>
      </w:r>
    </w:p>
    <w:p w:rsidR="009D3D52" w:rsidRDefault="00754F7C">
      <w:pPr>
        <w:pStyle w:val="Ttulo1"/>
        <w:numPr>
          <w:ilvl w:val="0"/>
          <w:numId w:val="3"/>
        </w:numPr>
        <w:jc w:val="both"/>
        <w:rPr>
          <w:rFonts w:ascii="Arial" w:eastAsia="Arial" w:hAnsi="Arial" w:cs="Arial"/>
          <w:sz w:val="20"/>
          <w:szCs w:val="20"/>
        </w:rPr>
      </w:pPr>
      <w:bookmarkStart w:id="13" w:name="_Toc78153496"/>
      <w:r>
        <w:rPr>
          <w:rFonts w:ascii="Arial" w:eastAsia="Arial" w:hAnsi="Arial" w:cs="Arial"/>
          <w:sz w:val="20"/>
          <w:szCs w:val="20"/>
        </w:rPr>
        <w:lastRenderedPageBreak/>
        <w:t>RECOMENDACIONES</w:t>
      </w:r>
      <w:bookmarkEnd w:id="13"/>
      <w:r>
        <w:rPr>
          <w:rFonts w:ascii="Arial" w:eastAsia="Arial" w:hAnsi="Arial" w:cs="Arial"/>
          <w:sz w:val="20"/>
          <w:szCs w:val="20"/>
        </w:rPr>
        <w:t xml:space="preserve"> </w:t>
      </w:r>
    </w:p>
    <w:p w:rsidR="009D3D52" w:rsidRDefault="009D3D52">
      <w:pPr>
        <w:rPr>
          <w:rFonts w:ascii="Arial" w:eastAsia="Arial" w:hAnsi="Arial" w:cs="Arial"/>
          <w:sz w:val="20"/>
          <w:szCs w:val="20"/>
        </w:rPr>
      </w:pPr>
    </w:p>
    <w:p w:rsidR="009D3D52" w:rsidRDefault="00754F7C">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En los análisis de los resultados obtenidos en los indicadores es importante determinar las causas que llevaron a incumplimientos de las metas o al sobre cumplimiento de las mismas con el fin de tener definido cuál es el posible plan de acción a implementar para la mejora de los próximos reportes.</w:t>
      </w:r>
    </w:p>
    <w:p w:rsidR="009D3D52" w:rsidRDefault="009D3D52">
      <w:pPr>
        <w:pBdr>
          <w:top w:val="nil"/>
          <w:left w:val="nil"/>
          <w:bottom w:val="nil"/>
          <w:right w:val="nil"/>
          <w:between w:val="nil"/>
        </w:pBdr>
        <w:spacing w:after="0"/>
        <w:ind w:left="720"/>
        <w:jc w:val="both"/>
        <w:rPr>
          <w:rFonts w:ascii="Arial" w:eastAsia="Arial" w:hAnsi="Arial" w:cs="Arial"/>
          <w:color w:val="000000"/>
          <w:sz w:val="20"/>
          <w:szCs w:val="20"/>
        </w:rPr>
      </w:pPr>
    </w:p>
    <w:p w:rsidR="009D3D52" w:rsidRDefault="00754F7C">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El cargue oportuno de la información de los indicadores dentro de los tiempos establecidos permite garantizar la generación de las diferentes fuentes de información necesarias para el seguimiento de las actividades y la toma de decisiones en pro de la mejora continua.</w:t>
      </w:r>
    </w:p>
    <w:p w:rsidR="009D3D52" w:rsidRDefault="009D3D52">
      <w:pPr>
        <w:pBdr>
          <w:top w:val="nil"/>
          <w:left w:val="nil"/>
          <w:bottom w:val="nil"/>
          <w:right w:val="nil"/>
          <w:between w:val="nil"/>
        </w:pBdr>
        <w:spacing w:after="0"/>
        <w:rPr>
          <w:rFonts w:ascii="Arial" w:eastAsia="Arial" w:hAnsi="Arial" w:cs="Arial"/>
          <w:color w:val="000000"/>
          <w:sz w:val="20"/>
          <w:szCs w:val="20"/>
        </w:rPr>
      </w:pPr>
    </w:p>
    <w:p w:rsidR="009D3D52" w:rsidRDefault="00754F7C">
      <w:pPr>
        <w:numPr>
          <w:ilvl w:val="0"/>
          <w:numId w:val="4"/>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En los análisis definidos se recomienda definir cuándo se presentan novedades externas que afectaron el cumplimiento de la meta o llevaron a un sobre cumplimiento, adicional aclarar si puede ser una constante que puede afectar los siguientes meses de reporte o es exclusiva para el periodo evaluado.</w:t>
      </w:r>
    </w:p>
    <w:p w:rsidR="009D3D52" w:rsidRDefault="009D3D52">
      <w:pPr>
        <w:pBdr>
          <w:top w:val="nil"/>
          <w:left w:val="nil"/>
          <w:bottom w:val="nil"/>
          <w:right w:val="nil"/>
          <w:between w:val="nil"/>
        </w:pBdr>
        <w:spacing w:after="0"/>
        <w:ind w:left="720"/>
        <w:rPr>
          <w:rFonts w:ascii="Arial" w:eastAsia="Arial" w:hAnsi="Arial" w:cs="Arial"/>
          <w:color w:val="000000"/>
          <w:sz w:val="20"/>
          <w:szCs w:val="20"/>
        </w:rPr>
      </w:pPr>
    </w:p>
    <w:p w:rsidR="009D3D52" w:rsidRDefault="00754F7C">
      <w:pPr>
        <w:numPr>
          <w:ilvl w:val="0"/>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Las reprogramaciones que se requieran de los indicadores deben hacerse para los periodos que no se han reportado, con el fin de garantizar la oportunidad de la información y trazabilidad de la misma.</w:t>
      </w:r>
    </w:p>
    <w:p w:rsidR="009D3D52" w:rsidRDefault="009D3D52">
      <w:pPr>
        <w:jc w:val="both"/>
        <w:rPr>
          <w:rFonts w:ascii="Arial" w:eastAsia="Arial" w:hAnsi="Arial" w:cs="Arial"/>
          <w:sz w:val="20"/>
          <w:szCs w:val="20"/>
        </w:rPr>
      </w:pPr>
    </w:p>
    <w:p w:rsidR="009D3D52" w:rsidRDefault="009D3D52">
      <w:pPr>
        <w:jc w:val="both"/>
        <w:rPr>
          <w:rFonts w:ascii="Arial" w:eastAsia="Arial" w:hAnsi="Arial" w:cs="Arial"/>
          <w:sz w:val="20"/>
          <w:szCs w:val="20"/>
        </w:rPr>
      </w:pPr>
    </w:p>
    <w:p w:rsidR="009D3D52" w:rsidRDefault="00122291">
      <w:pPr>
        <w:jc w:val="both"/>
        <w:rPr>
          <w:rFonts w:ascii="Arial" w:eastAsia="Arial" w:hAnsi="Arial" w:cs="Arial"/>
          <w:sz w:val="20"/>
          <w:szCs w:val="20"/>
        </w:rPr>
      </w:pPr>
      <w:r>
        <w:rPr>
          <w:noProof/>
          <w:lang w:val="en-US"/>
        </w:rPr>
        <w:drawing>
          <wp:anchor distT="0" distB="0" distL="114300" distR="114300" simplePos="0" relativeHeight="251673600" behindDoc="0" locked="0" layoutInCell="1" hidden="0" allowOverlap="1" wp14:anchorId="22EC15C1" wp14:editId="560B5066">
            <wp:simplePos x="0" y="0"/>
            <wp:positionH relativeFrom="margin">
              <wp:align>center</wp:align>
            </wp:positionH>
            <wp:positionV relativeFrom="paragraph">
              <wp:posOffset>167640</wp:posOffset>
            </wp:positionV>
            <wp:extent cx="5920901" cy="3329585"/>
            <wp:effectExtent l="152400" t="152400" r="365760" b="366395"/>
            <wp:wrapNone/>
            <wp:docPr id="228"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6"/>
                    <a:srcRect/>
                    <a:stretch>
                      <a:fillRect/>
                    </a:stretch>
                  </pic:blipFill>
                  <pic:spPr>
                    <a:xfrm>
                      <a:off x="0" y="0"/>
                      <a:ext cx="5920901" cy="3329585"/>
                    </a:xfrm>
                    <a:prstGeom prst="rect">
                      <a:avLst/>
                    </a:prstGeom>
                    <a:ln>
                      <a:noFill/>
                    </a:ln>
                    <a:effectLst>
                      <a:outerShdw blurRad="292100" dist="139700" dir="2700000" algn="tl" rotWithShape="0">
                        <a:srgbClr val="333333">
                          <a:alpha val="65000"/>
                        </a:srgbClr>
                      </a:outerShdw>
                    </a:effectLst>
                  </pic:spPr>
                </pic:pic>
              </a:graphicData>
            </a:graphic>
          </wp:anchor>
        </w:drawing>
      </w:r>
    </w:p>
    <w:p w:rsidR="009D3D52" w:rsidRDefault="009D3D52">
      <w:pPr>
        <w:jc w:val="both"/>
        <w:rPr>
          <w:rFonts w:ascii="Arial" w:eastAsia="Arial" w:hAnsi="Arial" w:cs="Arial"/>
          <w:sz w:val="20"/>
          <w:szCs w:val="20"/>
        </w:rPr>
      </w:pPr>
    </w:p>
    <w:p w:rsidR="009D3D52" w:rsidRDefault="009D3D52">
      <w:pPr>
        <w:jc w:val="both"/>
        <w:rPr>
          <w:rFonts w:ascii="Arial" w:eastAsia="Arial" w:hAnsi="Arial" w:cs="Arial"/>
          <w:sz w:val="20"/>
          <w:szCs w:val="20"/>
        </w:rPr>
      </w:pPr>
    </w:p>
    <w:p w:rsidR="009D3D52" w:rsidRDefault="009D3D52">
      <w:pPr>
        <w:jc w:val="both"/>
        <w:rPr>
          <w:rFonts w:ascii="Arial" w:eastAsia="Arial" w:hAnsi="Arial" w:cs="Arial"/>
          <w:sz w:val="20"/>
          <w:szCs w:val="20"/>
        </w:rPr>
      </w:pPr>
    </w:p>
    <w:p w:rsidR="009D3D52" w:rsidRDefault="00754F7C">
      <w:pPr>
        <w:jc w:val="both"/>
        <w:rPr>
          <w:rFonts w:ascii="Arial" w:eastAsia="Arial" w:hAnsi="Arial" w:cs="Arial"/>
          <w:sz w:val="20"/>
          <w:szCs w:val="20"/>
        </w:rPr>
      </w:pPr>
      <w:r>
        <w:rPr>
          <w:rFonts w:ascii="Arial" w:eastAsia="Arial" w:hAnsi="Arial" w:cs="Arial"/>
          <w:sz w:val="20"/>
          <w:szCs w:val="20"/>
        </w:rPr>
        <w:t xml:space="preserve"> </w:t>
      </w:r>
    </w:p>
    <w:sectPr w:rsidR="009D3D52">
      <w:footerReference w:type="default" r:id="rId17"/>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24E" w:rsidRDefault="0013624E">
      <w:pPr>
        <w:spacing w:after="0" w:line="240" w:lineRule="auto"/>
      </w:pPr>
      <w:r>
        <w:separator/>
      </w:r>
    </w:p>
  </w:endnote>
  <w:endnote w:type="continuationSeparator" w:id="0">
    <w:p w:rsidR="0013624E" w:rsidRDefault="00136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F48" w:rsidRDefault="00682F48">
    <w:pPr>
      <w:pBdr>
        <w:top w:val="nil"/>
        <w:left w:val="nil"/>
        <w:bottom w:val="nil"/>
        <w:right w:val="nil"/>
        <w:between w:val="nil"/>
      </w:pBdr>
      <w:tabs>
        <w:tab w:val="center" w:pos="4419"/>
        <w:tab w:val="right" w:pos="8838"/>
      </w:tabs>
      <w:spacing w:after="0" w:line="240" w:lineRule="auto"/>
      <w:rPr>
        <w:color w:val="000000"/>
      </w:rPr>
    </w:pPr>
    <w:r>
      <w:rPr>
        <w:noProof/>
        <w:lang w:val="en-US"/>
      </w:rPr>
      <mc:AlternateContent>
        <mc:Choice Requires="wps">
          <w:drawing>
            <wp:anchor distT="0" distB="0" distL="0" distR="0" simplePos="0" relativeHeight="251658240" behindDoc="0" locked="0" layoutInCell="1" hidden="0" allowOverlap="1">
              <wp:simplePos x="0" y="0"/>
              <wp:positionH relativeFrom="column">
                <wp:posOffset>0</wp:posOffset>
              </wp:positionH>
              <wp:positionV relativeFrom="paragraph">
                <wp:posOffset>9309100</wp:posOffset>
              </wp:positionV>
              <wp:extent cx="476250" cy="339090"/>
              <wp:effectExtent l="0" t="0" r="0" b="0"/>
              <wp:wrapSquare wrapText="bothSides" distT="0" distB="0" distL="0" distR="0"/>
              <wp:docPr id="219" name="Rectángulo 219"/>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rgbClr val="548135"/>
                      </a:solidFill>
                      <a:ln>
                        <a:noFill/>
                      </a:ln>
                    </wps:spPr>
                    <wps:txbx>
                      <w:txbxContent>
                        <w:p w:rsidR="00682F48" w:rsidRDefault="00682F48">
                          <w:pPr>
                            <w:spacing w:line="258" w:lineRule="auto"/>
                            <w:jc w:val="right"/>
                            <w:textDirection w:val="btLr"/>
                          </w:pPr>
                          <w:r>
                            <w:rPr>
                              <w:color w:val="FFFFFF"/>
                              <w:sz w:val="28"/>
                            </w:rPr>
                            <w:t>PAGE   \* MERGEFORMAT10</w:t>
                          </w:r>
                        </w:p>
                      </w:txbxContent>
                    </wps:txbx>
                    <wps:bodyPr spcFirstLastPara="1" wrap="square" lIns="91425" tIns="45700" rIns="91425" bIns="45700" anchor="b" anchorCtr="0">
                      <a:noAutofit/>
                    </wps:bodyPr>
                  </wps:wsp>
                </a:graphicData>
              </a:graphic>
            </wp:anchor>
          </w:drawing>
        </mc:Choice>
        <mc:Fallback>
          <w:pict>
            <v:rect id="Rectángulo 219" o:spid="_x0000_s1045" style="position:absolute;margin-left:0;margin-top:733pt;width:37.5pt;height:26.7pt;z-index:251658240;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" fillcolor="#548135" stroked="f">
              <v:textbox inset="2.53958mm,1.2694mm,2.53958mm,1.2694mm">
                <w:txbxContent>
                  <w:p w:rsidR="00682F48" w:rsidRDefault="00682F48">
                    <w:pPr>
                      <w:spacing w:line="258" w:lineRule="auto"/>
                      <w:jc w:val="right"/>
                      <w:textDirection w:val="btLr"/>
                    </w:pPr>
                    <w:r>
                      <w:rPr>
                        <w:color w:val="FFFFFF"/>
                        <w:sz w:val="28"/>
                      </w:rPr>
                      <w:t>PAGE   \* MERGEFORMAT10</w:t>
                    </w:r>
                  </w:p>
                </w:txbxContent>
              </v:textbox>
              <w10:wrap type="square"/>
            </v:rect>
          </w:pict>
        </mc:Fallback>
      </mc:AlternateContent>
    </w:r>
    <w:r>
      <w:rPr>
        <w:noProof/>
        <w:lang w:val="en-US"/>
      </w:rPr>
      <mc:AlternateContent>
        <mc:Choice Requires="wpg">
          <w:drawing>
            <wp:anchor distT="0" distB="0" distL="0" distR="0" simplePos="0" relativeHeight="251659264" behindDoc="0" locked="0" layoutInCell="1" hidden="0" allowOverlap="1">
              <wp:simplePos x="0" y="0"/>
              <wp:positionH relativeFrom="column">
                <wp:posOffset>0</wp:posOffset>
              </wp:positionH>
              <wp:positionV relativeFrom="paragraph">
                <wp:posOffset>266700</wp:posOffset>
              </wp:positionV>
              <wp:extent cx="5934710" cy="444500"/>
              <wp:effectExtent l="0" t="0" r="0" b="0"/>
              <wp:wrapSquare wrapText="bothSides" distT="0" distB="0" distL="0" distR="0"/>
              <wp:docPr id="220" name="Grupo 220"/>
              <wp:cNvGraphicFramePr/>
              <a:graphic xmlns:a="http://schemas.openxmlformats.org/drawingml/2006/main">
                <a:graphicData uri="http://schemas.microsoft.com/office/word/2010/wordprocessingGroup">
                  <wpg:wgp>
                    <wpg:cNvGrpSpPr/>
                    <wpg:grpSpPr>
                      <a:xfrm>
                        <a:off x="0" y="0"/>
                        <a:ext cx="5934710" cy="444500"/>
                        <a:chOff x="2378645" y="3557750"/>
                        <a:chExt cx="5934710" cy="444500"/>
                      </a:xfrm>
                    </wpg:grpSpPr>
                    <wpg:grpSp>
                      <wpg:cNvPr id="14" name="Grupo 14"/>
                      <wpg:cNvGrpSpPr/>
                      <wpg:grpSpPr>
                        <a:xfrm>
                          <a:off x="2378645" y="3557750"/>
                          <a:ext cx="5934710" cy="444500"/>
                          <a:chOff x="2378645" y="3557752"/>
                          <a:chExt cx="5934710" cy="444497"/>
                        </a:xfrm>
                      </wpg:grpSpPr>
                      <wps:wsp>
                        <wps:cNvPr id="15" name="Rectángulo 15"/>
                        <wps:cNvSpPr/>
                        <wps:spPr>
                          <a:xfrm>
                            <a:off x="2378645" y="3557752"/>
                            <a:ext cx="5934700" cy="444475"/>
                          </a:xfrm>
                          <a:prstGeom prst="rect">
                            <a:avLst/>
                          </a:prstGeom>
                          <a:noFill/>
                          <a:ln>
                            <a:noFill/>
                          </a:ln>
                        </wps:spPr>
                        <wps:txbx>
                          <w:txbxContent>
                            <w:p w:rsidR="00682F48" w:rsidRDefault="00682F48">
                              <w:pPr>
                                <w:spacing w:after="0" w:line="240" w:lineRule="auto"/>
                                <w:textDirection w:val="btLr"/>
                              </w:pPr>
                            </w:p>
                          </w:txbxContent>
                        </wps:txbx>
                        <wps:bodyPr spcFirstLastPara="1" wrap="square" lIns="91425" tIns="91425" rIns="91425" bIns="91425" anchor="ctr" anchorCtr="0">
                          <a:noAutofit/>
                        </wps:bodyPr>
                      </wps:wsp>
                      <wpg:grpSp>
                        <wpg:cNvPr id="16" name="Grupo 16"/>
                        <wpg:cNvGrpSpPr/>
                        <wpg:grpSpPr>
                          <a:xfrm>
                            <a:off x="2378645" y="3557752"/>
                            <a:ext cx="5934710" cy="444497"/>
                            <a:chOff x="0" y="66676"/>
                            <a:chExt cx="5953830" cy="450382"/>
                          </a:xfrm>
                        </wpg:grpSpPr>
                        <wps:wsp>
                          <wps:cNvPr id="17" name="Rectángulo 17"/>
                          <wps:cNvSpPr/>
                          <wps:spPr>
                            <a:xfrm>
                              <a:off x="0" y="66676"/>
                              <a:ext cx="5953825" cy="450375"/>
                            </a:xfrm>
                            <a:prstGeom prst="rect">
                              <a:avLst/>
                            </a:prstGeom>
                            <a:noFill/>
                            <a:ln>
                              <a:noFill/>
                            </a:ln>
                          </wps:spPr>
                          <wps:txbx>
                            <w:txbxContent>
                              <w:p w:rsidR="00682F48" w:rsidRDefault="00682F48">
                                <w:pPr>
                                  <w:spacing w:after="0" w:line="240" w:lineRule="auto"/>
                                  <w:textDirection w:val="btLr"/>
                                </w:pPr>
                              </w:p>
                            </w:txbxContent>
                          </wps:txbx>
                          <wps:bodyPr spcFirstLastPara="1" wrap="square" lIns="91425" tIns="91425" rIns="91425" bIns="91425" anchor="ctr" anchorCtr="0">
                            <a:noAutofit/>
                          </wps:bodyPr>
                        </wps:wsp>
                        <wps:wsp>
                          <wps:cNvPr id="18" name="Rectángulo 18"/>
                          <wps:cNvSpPr/>
                          <wps:spPr>
                            <a:xfrm>
                              <a:off x="10230" y="498232"/>
                              <a:ext cx="5943600" cy="18826"/>
                            </a:xfrm>
                            <a:prstGeom prst="rect">
                              <a:avLst/>
                            </a:prstGeom>
                            <a:solidFill>
                              <a:srgbClr val="548135"/>
                            </a:solidFill>
                            <a:ln>
                              <a:noFill/>
                            </a:ln>
                          </wps:spPr>
                          <wps:txbx>
                            <w:txbxContent>
                              <w:p w:rsidR="00682F48" w:rsidRDefault="00682F48">
                                <w:pPr>
                                  <w:spacing w:after="0" w:line="240" w:lineRule="auto"/>
                                  <w:textDirection w:val="btLr"/>
                                </w:pPr>
                              </w:p>
                            </w:txbxContent>
                          </wps:txbx>
                          <wps:bodyPr spcFirstLastPara="1" wrap="square" lIns="91425" tIns="91425" rIns="91425" bIns="91425" anchor="ctr" anchorCtr="0">
                            <a:noAutofit/>
                          </wps:bodyPr>
                        </wps:wsp>
                        <wps:wsp>
                          <wps:cNvPr id="19" name="Rectángulo 19"/>
                          <wps:cNvSpPr/>
                          <wps:spPr>
                            <a:xfrm>
                              <a:off x="0" y="66676"/>
                              <a:ext cx="5943600" cy="449793"/>
                            </a:xfrm>
                            <a:prstGeom prst="rect">
                              <a:avLst/>
                            </a:prstGeom>
                            <a:noFill/>
                            <a:ln>
                              <a:noFill/>
                            </a:ln>
                          </wps:spPr>
                          <wps:txbx>
                            <w:txbxContent>
                              <w:p w:rsidR="00682F48" w:rsidRDefault="00682F48">
                                <w:pPr>
                                  <w:spacing w:line="258" w:lineRule="auto"/>
                                  <w:textDirection w:val="btLr"/>
                                </w:pPr>
                                <w:r>
                                  <w:rPr>
                                    <w:color w:val="000000"/>
                                    <w:sz w:val="36"/>
                                  </w:rPr>
                                  <w:t>SPCI</w:t>
                                </w:r>
                              </w:p>
                            </w:txbxContent>
                          </wps:txbx>
                          <wps:bodyPr spcFirstLastPara="1" wrap="square" lIns="91425" tIns="45700" rIns="91425" bIns="0" anchor="b" anchorCtr="0">
                            <a:noAutofit/>
                          </wps:bodyPr>
                        </wps:wsp>
                      </wpg:grpSp>
                    </wpg:grpSp>
                  </wpg:wgp>
                </a:graphicData>
              </a:graphic>
            </wp:anchor>
          </w:drawing>
        </mc:Choice>
        <mc:Fallback>
          <w:pict>
            <v:group id="Grupo 220" o:spid="_x0000_s1046" style="position:absolute;margin-left:0;margin-top:21pt;width:467.3pt;height:35pt;z-index:251659264;mso-wrap-distance-left:0;mso-wrap-distance-right:0" coordorigin="23786,35577" coordsize="5934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">
              <v:group id="Grupo 14" o:spid="_x0000_s1047" style="position:absolute;left:23786;top:35577;width:59347;height:4445" coordorigin="23786,35577" coordsize="59347,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ángulo 15" o:spid="_x0000_s1048" style="position:absolute;left:23786;top:35577;width:5934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rsidR="00682F48" w:rsidRDefault="00682F48">
                        <w:pPr>
                          <w:spacing w:after="0" w:line="240" w:lineRule="auto"/>
                          <w:textDirection w:val="btLr"/>
                        </w:pPr>
                      </w:p>
                    </w:txbxContent>
                  </v:textbox>
                </v:rect>
                <v:group id="Grupo 16" o:spid="_x0000_s1049" style="position:absolute;left:23786;top:35577;width:59347;height:4445" coordorigin=",666" coordsize="59538,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7" o:spid="_x0000_s1050" style="position:absolute;top:666;width:59538;height:4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682F48" w:rsidRDefault="00682F48">
                          <w:pPr>
                            <w:spacing w:after="0" w:line="240" w:lineRule="auto"/>
                            <w:textDirection w:val="btLr"/>
                          </w:pPr>
                        </w:p>
                      </w:txbxContent>
                    </v:textbox>
                  </v:rect>
                  <v:rect id="Rectángulo 18" o:spid="_x0000_s1051" style="position:absolute;left:102;top:4982;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" fillcolor="#548135" stroked="f">
                    <v:textbox inset="2.53958mm,2.53958mm,2.53958mm,2.53958mm">
                      <w:txbxContent>
                        <w:p w:rsidR="00682F48" w:rsidRDefault="00682F48">
                          <w:pPr>
                            <w:spacing w:after="0" w:line="240" w:lineRule="auto"/>
                            <w:textDirection w:val="btLr"/>
                          </w:pPr>
                        </w:p>
                      </w:txbxContent>
                    </v:textbox>
                  </v:rect>
                  <v:rect id="Rectángulo 19" o:spid="_x0000_s1052" style="position:absolute;top:666;width:59436;height:44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" filled="f" stroked="f">
                    <v:textbox inset="2.53958mm,1.2694mm,2.53958mm,0">
                      <w:txbxContent>
                        <w:p w:rsidR="00682F48" w:rsidRDefault="00682F48">
                          <w:pPr>
                            <w:spacing w:line="258" w:lineRule="auto"/>
                            <w:textDirection w:val="btLr"/>
                          </w:pPr>
                          <w:r>
                            <w:rPr>
                              <w:color w:val="000000"/>
                              <w:sz w:val="36"/>
                            </w:rPr>
                            <w:t>SPCI</w:t>
                          </w:r>
                        </w:p>
                      </w:txbxContent>
                    </v:textbox>
                  </v:rect>
                </v:group>
              </v:group>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24E" w:rsidRDefault="0013624E">
      <w:pPr>
        <w:spacing w:after="0" w:line="240" w:lineRule="auto"/>
      </w:pPr>
      <w:r>
        <w:separator/>
      </w:r>
    </w:p>
  </w:footnote>
  <w:footnote w:type="continuationSeparator" w:id="0">
    <w:p w:rsidR="0013624E" w:rsidRDefault="00136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04A1B"/>
    <w:multiLevelType w:val="multilevel"/>
    <w:tmpl w:val="5D76E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673B0A"/>
    <w:multiLevelType w:val="multilevel"/>
    <w:tmpl w:val="3E8293C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121443"/>
    <w:multiLevelType w:val="multilevel"/>
    <w:tmpl w:val="EA50C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113367"/>
    <w:multiLevelType w:val="multilevel"/>
    <w:tmpl w:val="59BCE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52"/>
    <w:rsid w:val="00023134"/>
    <w:rsid w:val="000369BF"/>
    <w:rsid w:val="000D05EA"/>
    <w:rsid w:val="00122291"/>
    <w:rsid w:val="00126943"/>
    <w:rsid w:val="0013624E"/>
    <w:rsid w:val="001D3D92"/>
    <w:rsid w:val="00227DDA"/>
    <w:rsid w:val="00274489"/>
    <w:rsid w:val="002933BB"/>
    <w:rsid w:val="00336572"/>
    <w:rsid w:val="00356371"/>
    <w:rsid w:val="00391CF0"/>
    <w:rsid w:val="003D074B"/>
    <w:rsid w:val="00400BBF"/>
    <w:rsid w:val="00407617"/>
    <w:rsid w:val="00407E19"/>
    <w:rsid w:val="004A5CE8"/>
    <w:rsid w:val="0056428A"/>
    <w:rsid w:val="005F686B"/>
    <w:rsid w:val="0068189F"/>
    <w:rsid w:val="00682F48"/>
    <w:rsid w:val="00683936"/>
    <w:rsid w:val="006918A4"/>
    <w:rsid w:val="006D3BDA"/>
    <w:rsid w:val="0073447A"/>
    <w:rsid w:val="00741D4F"/>
    <w:rsid w:val="007531BD"/>
    <w:rsid w:val="00754F7C"/>
    <w:rsid w:val="007A0DAD"/>
    <w:rsid w:val="007C5EEF"/>
    <w:rsid w:val="007D7CE8"/>
    <w:rsid w:val="007E72E9"/>
    <w:rsid w:val="00830041"/>
    <w:rsid w:val="008316EE"/>
    <w:rsid w:val="008713B8"/>
    <w:rsid w:val="008D2D48"/>
    <w:rsid w:val="00942282"/>
    <w:rsid w:val="009D3D52"/>
    <w:rsid w:val="009D63FC"/>
    <w:rsid w:val="009E1032"/>
    <w:rsid w:val="00A35D45"/>
    <w:rsid w:val="00A41166"/>
    <w:rsid w:val="00A61169"/>
    <w:rsid w:val="00A96640"/>
    <w:rsid w:val="00B547A5"/>
    <w:rsid w:val="00B96406"/>
    <w:rsid w:val="00C24C68"/>
    <w:rsid w:val="00C56F20"/>
    <w:rsid w:val="00C74C4B"/>
    <w:rsid w:val="00C82B28"/>
    <w:rsid w:val="00CD109E"/>
    <w:rsid w:val="00CF5D5D"/>
    <w:rsid w:val="00D20AD6"/>
    <w:rsid w:val="00D33742"/>
    <w:rsid w:val="00D35CB8"/>
    <w:rsid w:val="00D97E1B"/>
    <w:rsid w:val="00DB6098"/>
    <w:rsid w:val="00DC2170"/>
    <w:rsid w:val="00E65F15"/>
    <w:rsid w:val="00EA45B9"/>
    <w:rsid w:val="00ED7F26"/>
    <w:rsid w:val="00F1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C400B-B73C-4AE1-92D6-C098A4D3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A66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F41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51E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link w:val="SinespaciadoCar"/>
    <w:uiPriority w:val="1"/>
    <w:qFormat/>
    <w:rsid w:val="00F00BBA"/>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F00BBA"/>
    <w:rPr>
      <w:rFonts w:eastAsiaTheme="minorEastAsia"/>
      <w:lang w:eastAsia="es-CO"/>
    </w:rPr>
  </w:style>
  <w:style w:type="paragraph" w:styleId="Prrafodelista">
    <w:name w:val="List Paragraph"/>
    <w:basedOn w:val="Normal"/>
    <w:qFormat/>
    <w:rsid w:val="00CA6619"/>
    <w:pPr>
      <w:ind w:left="720"/>
      <w:contextualSpacing/>
    </w:pPr>
  </w:style>
  <w:style w:type="character" w:customStyle="1" w:styleId="Ttulo1Car">
    <w:name w:val="Título 1 Car"/>
    <w:basedOn w:val="Fuentedeprrafopredeter"/>
    <w:link w:val="Ttulo1"/>
    <w:uiPriority w:val="9"/>
    <w:rsid w:val="00CA661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F4171"/>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C10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1026"/>
  </w:style>
  <w:style w:type="paragraph" w:styleId="Piedepgina">
    <w:name w:val="footer"/>
    <w:basedOn w:val="Normal"/>
    <w:link w:val="PiedepginaCar"/>
    <w:uiPriority w:val="99"/>
    <w:unhideWhenUsed/>
    <w:rsid w:val="00CC10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1026"/>
  </w:style>
  <w:style w:type="table" w:styleId="Tablaconcuadrcula">
    <w:name w:val="Table Grid"/>
    <w:basedOn w:val="Tablanormal"/>
    <w:uiPriority w:val="39"/>
    <w:rsid w:val="00012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751EEE"/>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7A04A0"/>
    <w:pPr>
      <w:outlineLvl w:val="9"/>
    </w:pPr>
  </w:style>
  <w:style w:type="paragraph" w:styleId="TDC1">
    <w:name w:val="toc 1"/>
    <w:basedOn w:val="Normal"/>
    <w:next w:val="Normal"/>
    <w:autoRedefine/>
    <w:uiPriority w:val="39"/>
    <w:unhideWhenUsed/>
    <w:rsid w:val="007A04A0"/>
    <w:pPr>
      <w:spacing w:after="100"/>
    </w:pPr>
  </w:style>
  <w:style w:type="paragraph" w:styleId="TDC2">
    <w:name w:val="toc 2"/>
    <w:basedOn w:val="Normal"/>
    <w:next w:val="Normal"/>
    <w:autoRedefine/>
    <w:uiPriority w:val="39"/>
    <w:unhideWhenUsed/>
    <w:rsid w:val="007A04A0"/>
    <w:pPr>
      <w:spacing w:after="100"/>
      <w:ind w:left="220"/>
    </w:pPr>
  </w:style>
  <w:style w:type="character" w:styleId="Hipervnculo">
    <w:name w:val="Hyperlink"/>
    <w:basedOn w:val="Fuentedeprrafopredeter"/>
    <w:uiPriority w:val="99"/>
    <w:unhideWhenUsed/>
    <w:rsid w:val="007A04A0"/>
    <w:rPr>
      <w:color w:val="0563C1" w:themeColor="hyperlink"/>
      <w:u w:val="single"/>
    </w:rPr>
  </w:style>
  <w:style w:type="character" w:styleId="Refdecomentario">
    <w:name w:val="annotation reference"/>
    <w:basedOn w:val="Fuentedeprrafopredeter"/>
    <w:uiPriority w:val="99"/>
    <w:semiHidden/>
    <w:unhideWhenUsed/>
    <w:rsid w:val="002F5C47"/>
    <w:rPr>
      <w:sz w:val="16"/>
      <w:szCs w:val="16"/>
    </w:rPr>
  </w:style>
  <w:style w:type="paragraph" w:styleId="Textocomentario">
    <w:name w:val="annotation text"/>
    <w:basedOn w:val="Normal"/>
    <w:link w:val="TextocomentarioCar"/>
    <w:uiPriority w:val="99"/>
    <w:semiHidden/>
    <w:unhideWhenUsed/>
    <w:rsid w:val="002F5C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5C47"/>
    <w:rPr>
      <w:sz w:val="20"/>
      <w:szCs w:val="20"/>
    </w:rPr>
  </w:style>
  <w:style w:type="paragraph" w:styleId="Asuntodelcomentario">
    <w:name w:val="annotation subject"/>
    <w:basedOn w:val="Textocomentario"/>
    <w:next w:val="Textocomentario"/>
    <w:link w:val="AsuntodelcomentarioCar"/>
    <w:uiPriority w:val="99"/>
    <w:semiHidden/>
    <w:unhideWhenUsed/>
    <w:rsid w:val="002F5C47"/>
    <w:rPr>
      <w:b/>
      <w:bCs/>
    </w:rPr>
  </w:style>
  <w:style w:type="character" w:customStyle="1" w:styleId="AsuntodelcomentarioCar">
    <w:name w:val="Asunto del comentario Car"/>
    <w:basedOn w:val="TextocomentarioCar"/>
    <w:link w:val="Asuntodelcomentario"/>
    <w:uiPriority w:val="99"/>
    <w:semiHidden/>
    <w:rsid w:val="002F5C47"/>
    <w:rPr>
      <w:b/>
      <w:bCs/>
      <w:sz w:val="20"/>
      <w:szCs w:val="20"/>
    </w:rPr>
  </w:style>
  <w:style w:type="paragraph" w:styleId="Textodeglobo">
    <w:name w:val="Balloon Text"/>
    <w:basedOn w:val="Normal"/>
    <w:link w:val="TextodegloboCar"/>
    <w:uiPriority w:val="99"/>
    <w:semiHidden/>
    <w:unhideWhenUsed/>
    <w:rsid w:val="002F5C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5C47"/>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QQ7p+VkfYM53Fay5olY9jVFr9Q==">AMUW2mV2IjRWn/KnRQx+TtP3RuYKluGFkRcbqAP2l2FCLejkAdcl9FAgMMnTqZh3dwSHCWpIOVx3FvrA6y1Vwu8++8EQZJhBsjYzhZWK4/eeLV9728DAQGvDB5HsXhsqeaaibtWULWnpk1puKz/vL6IShSRermhHyIN11+FR90TMPBmMAcp+IWRLpNAPIT6h1TfQVvdCIBk6Yb03VnM5dc0XJ5vCAxFWvt6IZXcivJSv9zqIHlWLT8J9PPLDqeCCflyeRLDpgfZuQ5OFbmCMiINQTpKdq9Fe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3431</Words>
  <Characters>19561</Characters>
  <Application>Microsoft Office Word</Application>
  <DocSecurity>0</DocSecurity>
  <Lines>163</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DISTRITAL DE AMBIENTE</dc:creator>
  <cp:lastModifiedBy>Usuario de Windows</cp:lastModifiedBy>
  <cp:revision>3</cp:revision>
  <dcterms:created xsi:type="dcterms:W3CDTF">2021-07-24T05:10:00Z</dcterms:created>
  <dcterms:modified xsi:type="dcterms:W3CDTF">2021-07-26T05:58:00Z</dcterms:modified>
</cp:coreProperties>
</file>