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65A29440"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10</w:t>
      </w:r>
      <w:r w:rsidRPr="00AB3EB9">
        <w:rPr>
          <w:rFonts w:ascii="Times New Roman" w:hAnsi="Times New Roman"/>
          <w:sz w:val="22"/>
          <w:szCs w:val="22"/>
        </w:rPr>
        <w:t xml:space="preserve"> y</w:t>
      </w:r>
      <w:r w:rsidR="00A26AFA">
        <w:rPr>
          <w:rFonts w:ascii="Times New Roman" w:hAnsi="Times New Roman"/>
          <w:sz w:val="22"/>
          <w:szCs w:val="22"/>
        </w:rPr>
        <w:t xml:space="preserve"> </w:t>
      </w:r>
      <w:r w:rsidRPr="0018003D">
        <w:rPr>
          <w:rFonts w:ascii="Times New Roman" w:hAnsi="Times New Roman"/>
          <w:sz w:val="22"/>
          <w:szCs w:val="22"/>
        </w:rPr>
        <w:t>fecha</w:t>
      </w:r>
      <w:r w:rsidR="00A26AFA">
        <w:rPr>
          <w:rFonts w:ascii="Times New Roman" w:hAnsi="Times New Roman"/>
          <w:sz w:val="22"/>
          <w:szCs w:val="22"/>
        </w:rPr>
        <w:t>: 30/</w:t>
      </w:r>
      <w:r w:rsidR="008B6895">
        <w:rPr>
          <w:rFonts w:ascii="Times New Roman" w:hAnsi="Times New Roman"/>
          <w:sz w:val="22"/>
          <w:szCs w:val="22"/>
        </w:rPr>
        <w:t>0</w:t>
      </w:r>
      <w:r w:rsidR="00A26AFA">
        <w:rPr>
          <w:rFonts w:ascii="Times New Roman" w:hAnsi="Times New Roman"/>
          <w:sz w:val="22"/>
          <w:szCs w:val="22"/>
        </w:rPr>
        <w:t>9</w:t>
      </w:r>
      <w:r w:rsidRPr="0018003D">
        <w:rPr>
          <w:rFonts w:ascii="Times New Roman" w:hAnsi="Times New Roman"/>
          <w:sz w:val="22"/>
          <w:szCs w:val="22"/>
        </w:rPr>
        <w:t>/</w:t>
      </w:r>
      <w:r w:rsidR="00E15CAD">
        <w:rPr>
          <w:rFonts w:ascii="Times New Roman" w:hAnsi="Times New Roman"/>
          <w:sz w:val="22"/>
          <w:szCs w:val="22"/>
        </w:rPr>
        <w:t>2021</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910D6">
      <w:pPr>
        <w:pStyle w:val="Prrafodelista"/>
        <w:numPr>
          <w:ilvl w:val="0"/>
          <w:numId w:val="13"/>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910D6">
      <w:pPr>
        <w:pStyle w:val="Prrafodelista"/>
        <w:numPr>
          <w:ilvl w:val="1"/>
          <w:numId w:val="3"/>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BB4FAA" w:rsidP="00A910D6">
      <w:pPr>
        <w:pStyle w:val="Prrafodelista"/>
        <w:numPr>
          <w:ilvl w:val="2"/>
          <w:numId w:val="4"/>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proofErr w:type="gramStart"/>
            <w:r w:rsidRPr="0018003D">
              <w:rPr>
                <w:rFonts w:ascii="Times New Roman" w:hAnsi="Times New Roman"/>
                <w:b/>
                <w:color w:val="FFFFFF"/>
                <w:sz w:val="22"/>
                <w:szCs w:val="22"/>
              </w:rPr>
              <w:t>META</w:t>
            </w:r>
            <w:r>
              <w:rPr>
                <w:rFonts w:ascii="Times New Roman" w:hAnsi="Times New Roman"/>
                <w:b/>
                <w:color w:val="FFFFFF"/>
                <w:sz w:val="22"/>
                <w:szCs w:val="22"/>
              </w:rPr>
              <w:t xml:space="preserve"> PLAN</w:t>
            </w:r>
            <w:proofErr w:type="gramEnd"/>
            <w:r>
              <w:rPr>
                <w:rFonts w:ascii="Times New Roman" w:hAnsi="Times New Roman"/>
                <w:b/>
                <w:color w:val="FFFFFF"/>
                <w:sz w:val="22"/>
                <w:szCs w:val="22"/>
              </w:rPr>
              <w:t xml:space="preserve">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BB4FAA" w:rsidP="00A910D6">
      <w:pPr>
        <w:pStyle w:val="Prrafodelista"/>
        <w:numPr>
          <w:ilvl w:val="1"/>
          <w:numId w:val="3"/>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Por lo anterior, se expidió el Decreto Distrital </w:t>
      </w:r>
      <w:proofErr w:type="spellStart"/>
      <w:r w:rsidRPr="000F0634">
        <w:rPr>
          <w:rFonts w:ascii="Times New Roman" w:hAnsi="Times New Roman"/>
          <w:szCs w:val="24"/>
          <w:lang w:eastAsia="es-CO"/>
        </w:rPr>
        <w:t>N°</w:t>
      </w:r>
      <w:proofErr w:type="spellEnd"/>
      <w:r w:rsidRPr="000F0634">
        <w:rPr>
          <w:rFonts w:ascii="Times New Roman" w:hAnsi="Times New Roman"/>
          <w:szCs w:val="24"/>
          <w:lang w:eastAsia="es-CO"/>
        </w:rPr>
        <w:t xml:space="preserve">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Así mismo, se </w:t>
      </w:r>
      <w:proofErr w:type="spellStart"/>
      <w:r w:rsidRPr="000F0634">
        <w:rPr>
          <w:rFonts w:ascii="Times New Roman" w:hAnsi="Times New Roman"/>
          <w:szCs w:val="24"/>
          <w:lang w:eastAsia="es-CO"/>
        </w:rPr>
        <w:t>establecie</w:t>
      </w:r>
      <w:proofErr w:type="spellEnd"/>
      <w:r w:rsidRPr="000F0634">
        <w:rPr>
          <w:rFonts w:ascii="Times New Roman" w:hAnsi="Times New Roman"/>
          <w:szCs w:val="24"/>
          <w:lang w:eastAsia="es-CO"/>
        </w:rPr>
        <w:t xml:space="preserve"> en el artículo 8° </w:t>
      </w:r>
      <w:proofErr w:type="spellStart"/>
      <w:r w:rsidRPr="000F0634">
        <w:rPr>
          <w:rFonts w:ascii="Times New Roman" w:hAnsi="Times New Roman"/>
          <w:szCs w:val="24"/>
          <w:lang w:eastAsia="es-CO"/>
        </w:rPr>
        <w:t>ibídem</w:t>
      </w:r>
      <w:proofErr w:type="spellEnd"/>
      <w:r w:rsidRPr="000F0634">
        <w:rPr>
          <w:rFonts w:ascii="Times New Roman" w:hAnsi="Times New Roman"/>
          <w:szCs w:val="24"/>
          <w:lang w:eastAsia="es-CO"/>
        </w:rPr>
        <w:t>,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proofErr w:type="gramStart"/>
      <w:r w:rsidRPr="000F0634">
        <w:rPr>
          <w:rFonts w:ascii="Times New Roman" w:hAnsi="Times New Roman"/>
          <w:szCs w:val="24"/>
          <w:lang w:eastAsia="es-CO"/>
        </w:rPr>
        <w:t>De acuerdo a</w:t>
      </w:r>
      <w:proofErr w:type="gramEnd"/>
      <w:r w:rsidRPr="000F0634">
        <w:rPr>
          <w:rFonts w:ascii="Times New Roman" w:hAnsi="Times New Roman"/>
          <w:szCs w:val="24"/>
          <w:lang w:eastAsia="es-CO"/>
        </w:rPr>
        <w:t xml:space="preserve">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w:t>
      </w:r>
      <w:proofErr w:type="gramStart"/>
      <w:r w:rsidRPr="00C43E7A">
        <w:rPr>
          <w:rFonts w:ascii="Times New Roman" w:hAnsi="Times New Roman"/>
          <w:szCs w:val="24"/>
          <w:lang w:eastAsia="es-CO"/>
        </w:rPr>
        <w:t>Interno,</w:t>
      </w:r>
      <w:proofErr w:type="gramEnd"/>
      <w:r w:rsidRPr="00C43E7A">
        <w:rPr>
          <w:rFonts w:ascii="Times New Roman" w:hAnsi="Times New Roman"/>
          <w:szCs w:val="24"/>
          <w:lang w:eastAsia="es-CO"/>
        </w:rPr>
        <w:t xml:space="preserve">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principal debilidad en la gestión del sistema de servicio al </w:t>
      </w:r>
      <w:proofErr w:type="gramStart"/>
      <w:r w:rsidRPr="00C43E7A">
        <w:rPr>
          <w:rFonts w:ascii="Times New Roman" w:hAnsi="Times New Roman"/>
          <w:szCs w:val="24"/>
          <w:lang w:eastAsia="es-CO"/>
        </w:rPr>
        <w:t>ciudadano,</w:t>
      </w:r>
      <w:proofErr w:type="gramEnd"/>
      <w:r w:rsidRPr="00C43E7A">
        <w:rPr>
          <w:rFonts w:ascii="Times New Roman" w:hAnsi="Times New Roman"/>
          <w:szCs w:val="24"/>
          <w:lang w:eastAsia="es-CO"/>
        </w:rPr>
        <w:t xml:space="preserve">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910D6">
      <w:pPr>
        <w:pStyle w:val="Prrafodelista"/>
        <w:numPr>
          <w:ilvl w:val="1"/>
          <w:numId w:val="5"/>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 xml:space="preserve">Teusaquillo - </w:t>
            </w:r>
            <w:proofErr w:type="spellStart"/>
            <w:r w:rsidRPr="008919EC">
              <w:rPr>
                <w:rFonts w:cs="Arial"/>
                <w:sz w:val="18"/>
                <w:szCs w:val="18"/>
              </w:rPr>
              <w:t>Supercade</w:t>
            </w:r>
            <w:proofErr w:type="spellEnd"/>
            <w:r w:rsidRPr="008919EC">
              <w:rPr>
                <w:rFonts w:cs="Arial"/>
                <w:sz w:val="18"/>
                <w:szCs w:val="18"/>
              </w:rPr>
              <w:t xml:space="preserv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 xml:space="preserve">Suba - </w:t>
            </w:r>
            <w:proofErr w:type="spellStart"/>
            <w:r w:rsidRPr="008919EC">
              <w:rPr>
                <w:rFonts w:cs="Arial"/>
                <w:sz w:val="18"/>
                <w:szCs w:val="18"/>
              </w:rPr>
              <w:t>Supercade</w:t>
            </w:r>
            <w:proofErr w:type="spellEnd"/>
            <w:r w:rsidRPr="008919EC">
              <w:rPr>
                <w:rFonts w:cs="Arial"/>
                <w:sz w:val="18"/>
                <w:szCs w:val="18"/>
              </w:rPr>
              <w:t xml:space="preserv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 xml:space="preserve">Bosa - </w:t>
            </w:r>
            <w:proofErr w:type="spellStart"/>
            <w:r w:rsidRPr="008919EC">
              <w:rPr>
                <w:rFonts w:cs="Arial"/>
                <w:sz w:val="18"/>
                <w:szCs w:val="18"/>
              </w:rPr>
              <w:t>Supercade</w:t>
            </w:r>
            <w:proofErr w:type="spellEnd"/>
            <w:r w:rsidRPr="008919EC">
              <w:rPr>
                <w:rFonts w:cs="Arial"/>
                <w:sz w:val="18"/>
                <w:szCs w:val="18"/>
              </w:rPr>
              <w:t xml:space="preserv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 xml:space="preserve">Kennedy - </w:t>
            </w:r>
            <w:proofErr w:type="spellStart"/>
            <w:r w:rsidRPr="008919EC">
              <w:rPr>
                <w:rFonts w:cs="Arial"/>
                <w:sz w:val="18"/>
                <w:szCs w:val="18"/>
              </w:rPr>
              <w:t>Supercade</w:t>
            </w:r>
            <w:proofErr w:type="spellEnd"/>
            <w:r w:rsidRPr="008919EC">
              <w:rPr>
                <w:rFonts w:cs="Arial"/>
                <w:sz w:val="18"/>
                <w:szCs w:val="18"/>
              </w:rPr>
              <w:t xml:space="preserv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 xml:space="preserve">Gran </w:t>
            </w:r>
            <w:proofErr w:type="spellStart"/>
            <w:r w:rsidRPr="008919EC">
              <w:rPr>
                <w:rFonts w:cs="Arial"/>
                <w:sz w:val="18"/>
                <w:szCs w:val="18"/>
              </w:rPr>
              <w:t>Britalia</w:t>
            </w:r>
            <w:proofErr w:type="spellEnd"/>
          </w:p>
        </w:tc>
        <w:tc>
          <w:tcPr>
            <w:tcW w:w="2180" w:type="dxa"/>
          </w:tcPr>
          <w:p w14:paraId="0B23C7E0" w14:textId="77777777" w:rsidR="00037834" w:rsidRPr="008919EC" w:rsidRDefault="00037834" w:rsidP="004A6176">
            <w:pPr>
              <w:jc w:val="center"/>
              <w:rPr>
                <w:rFonts w:cs="Arial"/>
                <w:sz w:val="18"/>
                <w:szCs w:val="18"/>
              </w:rPr>
            </w:pPr>
            <w:proofErr w:type="spellStart"/>
            <w:r w:rsidRPr="008919EC">
              <w:rPr>
                <w:rFonts w:cs="Arial"/>
                <w:sz w:val="18"/>
                <w:szCs w:val="18"/>
              </w:rPr>
              <w:t>Tintalito</w:t>
            </w:r>
            <w:proofErr w:type="spellEnd"/>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 xml:space="preserve">El </w:t>
            </w:r>
            <w:proofErr w:type="spellStart"/>
            <w:r w:rsidRPr="008919EC">
              <w:rPr>
                <w:rFonts w:cs="Arial"/>
                <w:sz w:val="18"/>
                <w:szCs w:val="18"/>
              </w:rPr>
              <w:t>Toberin</w:t>
            </w:r>
            <w:proofErr w:type="spellEnd"/>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BB4FAA" w:rsidP="00A910D6">
      <w:pPr>
        <w:pStyle w:val="Prrafodelista"/>
        <w:numPr>
          <w:ilvl w:val="1"/>
          <w:numId w:val="5"/>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037834">
            <w:pPr>
              <w:pStyle w:val="Prrafodelista"/>
              <w:numPr>
                <w:ilvl w:val="0"/>
                <w:numId w:val="26"/>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proofErr w:type="gramStart"/>
      <w:r w:rsidRPr="00037834">
        <w:rPr>
          <w:rFonts w:ascii="Times New Roman" w:hAnsi="Times New Roman"/>
          <w:bCs/>
          <w:szCs w:val="24"/>
          <w:lang w:eastAsia="es-CO"/>
        </w:rPr>
        <w:t>Le</w:t>
      </w:r>
      <w:proofErr w:type="gramEnd"/>
      <w:r w:rsidRPr="00037834">
        <w:rPr>
          <w:rFonts w:ascii="Times New Roman" w:hAnsi="Times New Roman"/>
          <w:bCs/>
          <w:szCs w:val="24"/>
          <w:lang w:eastAsia="es-CO"/>
        </w:rPr>
        <w:t xml:space="preserv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 xml:space="preserve">El grupo de Servicio a la </w:t>
      </w:r>
      <w:proofErr w:type="gramStart"/>
      <w:r w:rsidRPr="00037834">
        <w:rPr>
          <w:rFonts w:ascii="Times New Roman" w:hAnsi="Times New Roman"/>
          <w:bCs/>
          <w:szCs w:val="24"/>
          <w:lang w:eastAsia="es-CO"/>
        </w:rPr>
        <w:t>Ciudadanía,</w:t>
      </w:r>
      <w:proofErr w:type="gramEnd"/>
      <w:r w:rsidRPr="00037834">
        <w:rPr>
          <w:rFonts w:ascii="Times New Roman" w:hAnsi="Times New Roman"/>
          <w:bCs/>
          <w:szCs w:val="24"/>
          <w:lang w:eastAsia="es-CO"/>
        </w:rPr>
        <w:t xml:space="preserve">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77777777" w:rsidR="0015408D" w:rsidRDefault="0015408D"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BB4FAA"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77777777" w:rsidR="00B17913" w:rsidRP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lastRenderedPageBreak/>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Se define como grupo objetivo del proyecto, las entidades públicas del orden nacional y territorial, entidades públicas distritales, empresas del sector privado, instituciones 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BB4FAA"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215CCBC7"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Cs/>
          <w:color w:val="000000"/>
          <w:szCs w:val="24"/>
        </w:rPr>
      </w:pPr>
      <w:proofErr w:type="spellStart"/>
      <w:r w:rsidRPr="006A02E4">
        <w:rPr>
          <w:rFonts w:ascii="Times New Roman" w:hAnsi="Times New Roman"/>
          <w:b/>
          <w:color w:val="000000"/>
          <w:sz w:val="28"/>
          <w:szCs w:val="22"/>
        </w:rPr>
        <w:t>Anualización</w:t>
      </w:r>
      <w:proofErr w:type="spellEnd"/>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proofErr w:type="gramStart"/>
            <w:r w:rsidRPr="0087583A">
              <w:rPr>
                <w:rFonts w:ascii="Times New Roman" w:hAnsi="Times New Roman"/>
                <w:b/>
                <w:color w:val="FFFFFF"/>
                <w:sz w:val="20"/>
              </w:rPr>
              <w:t>META PLAN</w:t>
            </w:r>
            <w:proofErr w:type="gramEnd"/>
            <w:r w:rsidRPr="0087583A">
              <w:rPr>
                <w:rFonts w:ascii="Times New Roman" w:hAnsi="Times New Roman"/>
                <w:b/>
                <w:color w:val="FFFFFF"/>
                <w:sz w:val="20"/>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6E51429C" w:rsidR="00772F96" w:rsidRPr="0018003D" w:rsidRDefault="00772F96" w:rsidP="00772F96">
            <w:pPr>
              <w:jc w:val="center"/>
              <w:rPr>
                <w:rFonts w:ascii="Times New Roman" w:hAnsi="Times New Roman"/>
                <w:sz w:val="22"/>
                <w:szCs w:val="22"/>
              </w:rPr>
            </w:pPr>
            <w:r w:rsidRPr="008A19CC">
              <w:rPr>
                <w:rFonts w:cs="Arial"/>
                <w:sz w:val="18"/>
                <w:szCs w:val="18"/>
              </w:rPr>
              <w:t>5</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6B9239FE" w:rsidR="00772F96" w:rsidRPr="006F5879" w:rsidRDefault="0062153B"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r>
              <w:rPr>
                <w:rFonts w:cs="Arial"/>
                <w:sz w:val="18"/>
                <w:szCs w:val="18"/>
              </w:rPr>
              <w:t>0</w:t>
            </w:r>
          </w:p>
        </w:tc>
        <w:tc>
          <w:tcPr>
            <w:tcW w:w="585" w:type="dxa"/>
            <w:tcBorders>
              <w:left w:val="single" w:sz="4" w:space="0" w:color="000000"/>
              <w:right w:val="single" w:sz="4" w:space="0" w:color="000000"/>
            </w:tcBorders>
            <w:vAlign w:val="center"/>
          </w:tcPr>
          <w:p w14:paraId="69830F3E" w14:textId="6A5C5600" w:rsidR="00772F96" w:rsidRPr="006F5879" w:rsidRDefault="0062153B"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r>
              <w:rPr>
                <w:rFonts w:cs="Arial"/>
                <w:sz w:val="18"/>
                <w:szCs w:val="18"/>
              </w:rPr>
              <w:t>0</w:t>
            </w:r>
          </w:p>
        </w:tc>
        <w:tc>
          <w:tcPr>
            <w:tcW w:w="675" w:type="dxa"/>
            <w:tcBorders>
              <w:left w:val="single" w:sz="4" w:space="0" w:color="000000"/>
              <w:right w:val="single" w:sz="4" w:space="0" w:color="000000"/>
            </w:tcBorders>
            <w:vAlign w:val="center"/>
          </w:tcPr>
          <w:p w14:paraId="63ECACA4" w14:textId="24EA5762" w:rsidR="00772F96" w:rsidRPr="006F5879" w:rsidRDefault="0062153B" w:rsidP="00772F96">
            <w:pPr>
              <w:jc w:val="center"/>
              <w:rPr>
                <w:rFonts w:ascii="Times New Roman" w:hAnsi="Times New Roman"/>
                <w:sz w:val="22"/>
                <w:szCs w:val="22"/>
              </w:rPr>
            </w:pPr>
            <w:r>
              <w:rPr>
                <w:rFonts w:cs="Arial"/>
                <w:sz w:val="18"/>
                <w:szCs w:val="18"/>
              </w:rPr>
              <w:t>0</w:t>
            </w:r>
            <w:r w:rsidR="00043CC4" w:rsidRPr="006F5879">
              <w:rPr>
                <w:rFonts w:cs="Arial"/>
                <w:sz w:val="18"/>
                <w:szCs w:val="18"/>
              </w:rPr>
              <w:t>,1</w:t>
            </w:r>
            <w:r>
              <w:rPr>
                <w:rFonts w:cs="Arial"/>
                <w:sz w:val="18"/>
                <w:szCs w:val="18"/>
              </w:rPr>
              <w:t>0</w:t>
            </w:r>
          </w:p>
        </w:tc>
        <w:tc>
          <w:tcPr>
            <w:tcW w:w="825" w:type="dxa"/>
            <w:tcBorders>
              <w:left w:val="single" w:sz="4" w:space="0" w:color="000000"/>
              <w:right w:val="single" w:sz="4" w:space="0" w:color="000000"/>
            </w:tcBorders>
            <w:vAlign w:val="center"/>
          </w:tcPr>
          <w:p w14:paraId="09A7F7BB" w14:textId="4DF93329" w:rsidR="00772F96" w:rsidRPr="006F5879" w:rsidRDefault="00772F96" w:rsidP="00772F96">
            <w:pPr>
              <w:jc w:val="center"/>
              <w:rPr>
                <w:rFonts w:ascii="Times New Roman" w:hAnsi="Times New Roman"/>
                <w:sz w:val="22"/>
                <w:szCs w:val="22"/>
              </w:rPr>
            </w:pPr>
            <w:r w:rsidRPr="006F5879">
              <w:rPr>
                <w:rFonts w:cs="Arial"/>
                <w:sz w:val="18"/>
                <w:szCs w:val="18"/>
              </w:rPr>
              <w:t>5</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0FC414A9" w:rsidR="0062153B" w:rsidRPr="006F5879" w:rsidRDefault="0062153B" w:rsidP="0062153B">
            <w:pPr>
              <w:jc w:val="center"/>
              <w:rPr>
                <w:rFonts w:ascii="Times New Roman" w:hAnsi="Times New Roman"/>
                <w:sz w:val="22"/>
                <w:szCs w:val="22"/>
              </w:rPr>
            </w:pPr>
            <w:r w:rsidRPr="006F5879">
              <w:rPr>
                <w:rFonts w:cs="Arial"/>
                <w:sz w:val="18"/>
                <w:szCs w:val="18"/>
              </w:rPr>
              <w:t>11.46</w:t>
            </w:r>
          </w:p>
        </w:tc>
        <w:tc>
          <w:tcPr>
            <w:tcW w:w="585" w:type="dxa"/>
            <w:tcBorders>
              <w:left w:val="single" w:sz="4" w:space="0" w:color="000000"/>
              <w:right w:val="single" w:sz="4" w:space="0" w:color="000000"/>
            </w:tcBorders>
            <w:vAlign w:val="center"/>
          </w:tcPr>
          <w:p w14:paraId="6BF9E3E7" w14:textId="6EF94134" w:rsidR="0062153B" w:rsidRPr="006F5879" w:rsidRDefault="0062153B" w:rsidP="0062153B">
            <w:pPr>
              <w:jc w:val="center"/>
              <w:rPr>
                <w:rFonts w:ascii="Times New Roman" w:hAnsi="Times New Roman"/>
                <w:sz w:val="22"/>
                <w:szCs w:val="22"/>
              </w:rPr>
            </w:pPr>
            <w:r w:rsidRPr="006F5879">
              <w:rPr>
                <w:rFonts w:cs="Arial"/>
                <w:sz w:val="18"/>
                <w:szCs w:val="18"/>
              </w:rPr>
              <w:t>2</w:t>
            </w:r>
            <w:r>
              <w:rPr>
                <w:rFonts w:cs="Arial"/>
                <w:sz w:val="18"/>
                <w:szCs w:val="18"/>
              </w:rPr>
              <w:t>6</w:t>
            </w:r>
            <w:r w:rsidRPr="006F5879">
              <w:rPr>
                <w:rFonts w:cs="Arial"/>
                <w:sz w:val="18"/>
                <w:szCs w:val="18"/>
              </w:rPr>
              <w:t>.</w:t>
            </w:r>
            <w:r>
              <w:rPr>
                <w:rFonts w:cs="Arial"/>
                <w:sz w:val="18"/>
                <w:szCs w:val="18"/>
              </w:rPr>
              <w:t>04</w:t>
            </w:r>
          </w:p>
        </w:tc>
        <w:tc>
          <w:tcPr>
            <w:tcW w:w="585" w:type="dxa"/>
            <w:tcBorders>
              <w:left w:val="single" w:sz="4" w:space="0" w:color="000000"/>
              <w:right w:val="single" w:sz="4" w:space="0" w:color="000000"/>
            </w:tcBorders>
            <w:vAlign w:val="center"/>
          </w:tcPr>
          <w:p w14:paraId="6CA8F739" w14:textId="0C46F71C" w:rsidR="0062153B" w:rsidRPr="006F5879" w:rsidRDefault="0062153B" w:rsidP="0062153B">
            <w:pPr>
              <w:jc w:val="center"/>
              <w:rPr>
                <w:rFonts w:ascii="Times New Roman" w:hAnsi="Times New Roman"/>
                <w:sz w:val="22"/>
                <w:szCs w:val="22"/>
              </w:rPr>
            </w:pPr>
            <w:r w:rsidRPr="006F5879">
              <w:rPr>
                <w:rFonts w:cs="Arial"/>
                <w:sz w:val="18"/>
                <w:szCs w:val="18"/>
              </w:rPr>
              <w:t>2</w:t>
            </w:r>
            <w:r w:rsidR="00A26AFA">
              <w:rPr>
                <w:rFonts w:cs="Arial"/>
                <w:sz w:val="18"/>
                <w:szCs w:val="18"/>
              </w:rPr>
              <w:t>6</w:t>
            </w:r>
          </w:p>
        </w:tc>
        <w:tc>
          <w:tcPr>
            <w:tcW w:w="585" w:type="dxa"/>
            <w:tcBorders>
              <w:left w:val="single" w:sz="4" w:space="0" w:color="000000"/>
              <w:right w:val="single" w:sz="4" w:space="0" w:color="000000"/>
            </w:tcBorders>
            <w:vAlign w:val="center"/>
          </w:tcPr>
          <w:p w14:paraId="29212B89" w14:textId="4633F121" w:rsidR="0062153B" w:rsidRPr="006F5879" w:rsidRDefault="0062153B" w:rsidP="0062153B">
            <w:pPr>
              <w:jc w:val="center"/>
              <w:rPr>
                <w:rFonts w:ascii="Times New Roman" w:hAnsi="Times New Roman"/>
                <w:sz w:val="22"/>
                <w:szCs w:val="22"/>
              </w:rPr>
            </w:pPr>
            <w:r w:rsidRPr="006F5879">
              <w:rPr>
                <w:rFonts w:cs="Arial"/>
                <w:sz w:val="18"/>
                <w:szCs w:val="18"/>
              </w:rPr>
              <w:t>2</w:t>
            </w:r>
            <w:r w:rsidR="00A26AFA">
              <w:rPr>
                <w:rFonts w:cs="Arial"/>
                <w:sz w:val="18"/>
                <w:szCs w:val="18"/>
              </w:rPr>
              <w:t>4</w:t>
            </w:r>
          </w:p>
        </w:tc>
        <w:tc>
          <w:tcPr>
            <w:tcW w:w="675" w:type="dxa"/>
            <w:tcBorders>
              <w:left w:val="single" w:sz="4" w:space="0" w:color="000000"/>
              <w:right w:val="single" w:sz="4" w:space="0" w:color="000000"/>
            </w:tcBorders>
            <w:vAlign w:val="center"/>
          </w:tcPr>
          <w:p w14:paraId="788FFAE9" w14:textId="74264664" w:rsidR="0062153B" w:rsidRPr="006F5879" w:rsidRDefault="0062153B" w:rsidP="0062153B">
            <w:pPr>
              <w:jc w:val="center"/>
              <w:rPr>
                <w:rFonts w:ascii="Times New Roman" w:hAnsi="Times New Roman"/>
                <w:sz w:val="22"/>
                <w:szCs w:val="22"/>
              </w:rPr>
            </w:pPr>
            <w:r w:rsidRPr="006F5879">
              <w:rPr>
                <w:rFonts w:cs="Arial"/>
                <w:sz w:val="18"/>
                <w:szCs w:val="18"/>
              </w:rPr>
              <w:t>12.5</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785606">
      <w:pPr>
        <w:pStyle w:val="Prrafodelista"/>
        <w:numPr>
          <w:ilvl w:val="2"/>
          <w:numId w:val="5"/>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772F96">
      <w:pPr>
        <w:pStyle w:val="Prrafodelista"/>
        <w:numPr>
          <w:ilvl w:val="0"/>
          <w:numId w:val="27"/>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772F96">
      <w:pPr>
        <w:pStyle w:val="Prrafodelista"/>
        <w:numPr>
          <w:ilvl w:val="0"/>
          <w:numId w:val="27"/>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D53249">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Informes de Ley</w:t>
      </w:r>
    </w:p>
    <w:p w14:paraId="4396EC6B"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77777777" w:rsidR="00C91FD0" w:rsidRP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025B9D2D" w14:textId="77777777" w:rsidR="00C91FD0" w:rsidRPr="00C91FD0" w:rsidRDefault="00C91FD0" w:rsidP="00C91FD0">
      <w:pPr>
        <w:pStyle w:val="NormalWeb"/>
        <w:jc w:val="both"/>
        <w:rPr>
          <w:bCs/>
          <w:u w:val="single"/>
        </w:rPr>
      </w:pPr>
      <w:r w:rsidRPr="00C91FD0">
        <w:rPr>
          <w:bCs/>
          <w:u w:val="single"/>
        </w:rPr>
        <w:t>Rol de Relación con Entes externos de Control</w:t>
      </w:r>
    </w:p>
    <w:p w14:paraId="73D9C253" w14:textId="77777777" w:rsidR="00C91FD0" w:rsidRPr="00C91FD0" w:rsidRDefault="00C91FD0" w:rsidP="00C91FD0">
      <w:pPr>
        <w:pStyle w:val="NormalWeb"/>
        <w:jc w:val="both"/>
        <w:rPr>
          <w:bCs/>
        </w:rPr>
      </w:pPr>
      <w:r w:rsidRPr="00C91FD0">
        <w:rPr>
          <w:bCs/>
        </w:rPr>
        <w:lastRenderedPageBreak/>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77777777" w:rsidR="00C91FD0" w:rsidRPr="00C91FD0" w:rsidRDefault="00C91FD0" w:rsidP="00C91FD0">
      <w:pPr>
        <w:contextualSpacing/>
        <w:rPr>
          <w:rFonts w:ascii="Times New Roman" w:hAnsi="Times New Roman"/>
          <w:szCs w:val="24"/>
          <w:lang w:eastAsia="es-CO"/>
        </w:rPr>
      </w:pPr>
    </w:p>
    <w:p w14:paraId="49C60F45"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Av. Caracas # 54 - 38, +57 (1) 3778899, horario: lunes a viernes 8:00 a.m. - 5:00 </w:t>
            </w:r>
            <w:proofErr w:type="spellStart"/>
            <w:r w:rsidRPr="00C91FD0">
              <w:rPr>
                <w:rFonts w:ascii="Times New Roman" w:eastAsia="Calibri" w:hAnsi="Times New Roman"/>
                <w:color w:val="000000" w:themeColor="text1"/>
                <w:szCs w:val="24"/>
              </w:rPr>
              <w:t>p.m</w:t>
            </w:r>
            <w:proofErr w:type="spellEnd"/>
            <w:r w:rsidRPr="00C91FD0">
              <w:rPr>
                <w:rFonts w:ascii="Times New Roman" w:eastAsia="Calibri" w:hAnsi="Times New Roman"/>
                <w:color w:val="000000" w:themeColor="text1"/>
                <w:szCs w:val="24"/>
              </w:rPr>
              <w:t>,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0DCAEB7F" w14:textId="77777777"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xml:space="preserve">, del web file; sin </w:t>
      </w:r>
      <w:proofErr w:type="gramStart"/>
      <w:r w:rsidRPr="00C91FD0">
        <w:rPr>
          <w:rFonts w:ascii="Times New Roman" w:hAnsi="Times New Roman"/>
          <w:szCs w:val="24"/>
          <w:lang w:eastAsia="es-CO"/>
        </w:rPr>
        <w:t>embargo</w:t>
      </w:r>
      <w:proofErr w:type="gramEnd"/>
      <w:r w:rsidRPr="00C91FD0">
        <w:rPr>
          <w:rFonts w:ascii="Times New Roman" w:hAnsi="Times New Roman"/>
          <w:szCs w:val="24"/>
          <w:lang w:eastAsia="es-CO"/>
        </w:rPr>
        <w:t xml:space="preserve">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 xml:space="preserve">Ejecución de la autoevaluación mensual del grupo de Servicio a la Ciudadanía, como primera línea de defensa.  </w:t>
      </w:r>
    </w:p>
    <w:p w14:paraId="6D2B4F37"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Revisión y análisis de las respuestas a PQRSF y formulación de acciones de mejora que se deriven del resultado de </w:t>
      </w:r>
      <w:proofErr w:type="gramStart"/>
      <w:r w:rsidRPr="00C91FD0">
        <w:rPr>
          <w:rFonts w:ascii="Times New Roman" w:hAnsi="Times New Roman"/>
          <w:szCs w:val="24"/>
        </w:rPr>
        <w:t>los mismos</w:t>
      </w:r>
      <w:proofErr w:type="gramEnd"/>
      <w:r w:rsidRPr="00C91FD0">
        <w:rPr>
          <w:rFonts w:ascii="Times New Roman" w:hAnsi="Times New Roman"/>
          <w:szCs w:val="24"/>
        </w:rPr>
        <w:t>.</w:t>
      </w:r>
    </w:p>
    <w:p w14:paraId="796200D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recibida en la SDA.</w:t>
      </w:r>
    </w:p>
    <w:p w14:paraId="1232E91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Entrenamiento y fortalecimiento del grupo de Servicio a la Ciudadano y Correspondencia, en temas relacionados con la normatividad, procedimientos, aspectos </w:t>
      </w:r>
      <w:r w:rsidRPr="00C91FD0">
        <w:rPr>
          <w:rFonts w:ascii="Times New Roman" w:hAnsi="Times New Roman"/>
          <w:szCs w:val="24"/>
        </w:rPr>
        <w:lastRenderedPageBreak/>
        <w:t>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Convocar a los </w:t>
      </w:r>
      <w:proofErr w:type="gramStart"/>
      <w:r w:rsidRPr="00D50DBB">
        <w:rPr>
          <w:rFonts w:ascii="Times New Roman" w:hAnsi="Times New Roman"/>
          <w:szCs w:val="24"/>
          <w:lang w:val="es-ES"/>
        </w:rPr>
        <w:t>Directores</w:t>
      </w:r>
      <w:proofErr w:type="gramEnd"/>
      <w:r w:rsidRPr="00D50DBB">
        <w:rPr>
          <w:rFonts w:ascii="Times New Roman" w:hAnsi="Times New Roman"/>
          <w:szCs w:val="24"/>
          <w:lang w:val="es-ES"/>
        </w:rPr>
        <w:t>,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Crear una herramienta para facilitar el seguimiento y la verificación del cumplimiento de las acciones.</w:t>
      </w:r>
    </w:p>
    <w:p w14:paraId="4C74240D"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Guiar la actualización de la documentación de los procesos y procedimientos de la SDA frente a la </w:t>
            </w:r>
            <w:r w:rsidRPr="00D50DBB">
              <w:rPr>
                <w:rFonts w:ascii="Times New Roman" w:hAnsi="Times New Roman"/>
                <w:szCs w:val="24"/>
                <w:lang w:eastAsia="es-CO"/>
              </w:rPr>
              <w:lastRenderedPageBreak/>
              <w:t>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1E929DD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2</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38A858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74D31231"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421F7E68"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4BA80E3B"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B64D337"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BF608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0CE7EEE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8C584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0C6DF97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720808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394087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B9CC50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483F55BD" w14:textId="77777777" w:rsidR="00C91FD0" w:rsidRPr="00D50DBB" w:rsidRDefault="00C91FD0" w:rsidP="00C91FD0">
      <w:pPr>
        <w:pStyle w:val="Prrafodelista"/>
        <w:ind w:left="1068"/>
        <w:rPr>
          <w:rFonts w:ascii="Times New Roman" w:hAnsi="Times New Roman"/>
          <w:szCs w:val="24"/>
          <w:lang w:val="es-ES"/>
        </w:rPr>
      </w:pPr>
    </w:p>
    <w:p w14:paraId="40C9167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7D70A9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6629494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58EC178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744EA858"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089D3B2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B958EE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2398A677" w14:textId="77777777" w:rsidR="00C91FD0" w:rsidRPr="00D50DBB" w:rsidRDefault="00C91FD0" w:rsidP="00C91FD0">
      <w:pPr>
        <w:pStyle w:val="Prrafodelista"/>
        <w:ind w:left="1068"/>
        <w:rPr>
          <w:rFonts w:ascii="Times New Roman" w:hAnsi="Times New Roman"/>
          <w:szCs w:val="24"/>
          <w:lang w:val="es-ES"/>
        </w:rPr>
      </w:pPr>
    </w:p>
    <w:p w14:paraId="3236D595"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CAC915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03518DA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AB3223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5358CA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262A5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3D7DE64F" w14:textId="77777777" w:rsidR="00C91FD0" w:rsidRPr="00D50DBB" w:rsidRDefault="00C91FD0" w:rsidP="00C91FD0">
      <w:pPr>
        <w:pStyle w:val="Prrafodelista"/>
        <w:ind w:left="1068"/>
        <w:rPr>
          <w:rFonts w:ascii="Times New Roman" w:hAnsi="Times New Roman"/>
          <w:szCs w:val="24"/>
          <w:lang w:val="es-ES"/>
        </w:rPr>
      </w:pPr>
    </w:p>
    <w:p w14:paraId="21F92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F7CC15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0126E8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7E26891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2766B1C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29BE87D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0D6E22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5530D7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4DD6F6A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4AC25B8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D3E66F2"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7E00130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3E6C776" w14:textId="1823875C"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2</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1</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7EE4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4A107B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55D0E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0E01F38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7BE96B1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44BF6A9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7E69E7A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FE974C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93776B1"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FD1531F" w14:textId="77777777" w:rsidR="00C91FD0" w:rsidRPr="00D50DBB" w:rsidRDefault="00C91FD0" w:rsidP="00C91FD0">
      <w:pPr>
        <w:pStyle w:val="Prrafodelista"/>
        <w:ind w:left="1068"/>
        <w:rPr>
          <w:rFonts w:ascii="Times New Roman" w:hAnsi="Times New Roman"/>
          <w:szCs w:val="24"/>
          <w:lang w:val="es-ES"/>
        </w:rPr>
      </w:pPr>
    </w:p>
    <w:p w14:paraId="5C6E988A" w14:textId="4BB1DE1D"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2</w:t>
      </w:r>
    </w:p>
    <w:p w14:paraId="19DEBC87" w14:textId="5D2325C4"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2</w:t>
      </w:r>
    </w:p>
    <w:p w14:paraId="10F34B15" w14:textId="6B656966"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2</w:t>
      </w:r>
      <w:r w:rsidRPr="00D50DBB">
        <w:rPr>
          <w:rFonts w:ascii="Times New Roman" w:hAnsi="Times New Roman"/>
          <w:color w:val="000000" w:themeColor="text1"/>
          <w:szCs w:val="24"/>
          <w:lang w:val="es-ES"/>
        </w:rPr>
        <w:t xml:space="preserve"> </w:t>
      </w:r>
    </w:p>
    <w:p w14:paraId="60941568" w14:textId="2B751879"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2</w:t>
      </w:r>
    </w:p>
    <w:p w14:paraId="2C061A23" w14:textId="0487F6A0"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2</w:t>
      </w:r>
    </w:p>
    <w:p w14:paraId="01258503" w14:textId="64D5E9D8"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2</w:t>
      </w:r>
    </w:p>
    <w:p w14:paraId="176C84D5" w14:textId="77777777" w:rsidR="00C91FD0" w:rsidRPr="00D50DBB" w:rsidRDefault="00C91FD0" w:rsidP="00C91FD0">
      <w:pPr>
        <w:pStyle w:val="Prrafodelista"/>
        <w:ind w:left="348"/>
        <w:rPr>
          <w:rFonts w:ascii="Times New Roman" w:hAnsi="Times New Roman"/>
          <w:szCs w:val="24"/>
          <w:lang w:val="es-ES"/>
        </w:rPr>
      </w:pPr>
    </w:p>
    <w:p w14:paraId="1722BCE0"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2023: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Ejecutar 149 actividades de participación, formulación y seguimiento a la </w:t>
            </w:r>
            <w:r w:rsidRPr="00D50DBB">
              <w:rPr>
                <w:rFonts w:ascii="Times New Roman" w:hAnsi="Times New Roman"/>
                <w:szCs w:val="24"/>
                <w:lang w:eastAsia="es-CO"/>
              </w:rPr>
              <w:lastRenderedPageBreak/>
              <w:t>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lastRenderedPageBreak/>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lastRenderedPageBreak/>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lastRenderedPageBreak/>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69F7A38F" w:rsidR="00F550E3" w:rsidRPr="0018003D" w:rsidRDefault="00F550E3" w:rsidP="001C45A5">
      <w:pPr>
        <w:ind w:left="720" w:hanging="708"/>
        <w:rPr>
          <w:rFonts w:ascii="Times New Roman" w:hAnsi="Times New Roman"/>
          <w:b/>
          <w:sz w:val="22"/>
          <w:szCs w:val="22"/>
        </w:rPr>
      </w:pPr>
    </w:p>
    <w:p w14:paraId="00A45E8F" w14:textId="7A307826" w:rsidR="00F550E3" w:rsidRPr="004E0388"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proofErr w:type="spellStart"/>
      <w:r w:rsidRPr="004E0388">
        <w:rPr>
          <w:rFonts w:ascii="Times New Roman" w:hAnsi="Times New Roman"/>
          <w:b/>
          <w:color w:val="000000"/>
          <w:sz w:val="28"/>
          <w:szCs w:val="22"/>
        </w:rPr>
        <w:t>Anualización</w:t>
      </w:r>
      <w:proofErr w:type="spellEnd"/>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6F5879" w:rsidRDefault="0062153B" w:rsidP="0062153B">
            <w:pPr>
              <w:jc w:val="center"/>
              <w:rPr>
                <w:rFonts w:ascii="Times New Roman" w:hAnsi="Times New Roman"/>
                <w:sz w:val="18"/>
                <w:szCs w:val="18"/>
              </w:rPr>
            </w:pPr>
            <w:r w:rsidRPr="006F5879">
              <w:rPr>
                <w:rFonts w:ascii="Times New Roman" w:hAnsi="Times New Roman"/>
                <w:sz w:val="18"/>
                <w:szCs w:val="18"/>
              </w:rPr>
              <w:t xml:space="preserve"> 2.8</w:t>
            </w:r>
          </w:p>
        </w:tc>
        <w:tc>
          <w:tcPr>
            <w:tcW w:w="511" w:type="dxa"/>
            <w:tcBorders>
              <w:left w:val="single" w:sz="4" w:space="0" w:color="000000"/>
              <w:right w:val="single" w:sz="4" w:space="0" w:color="000000"/>
            </w:tcBorders>
            <w:vAlign w:val="center"/>
          </w:tcPr>
          <w:p w14:paraId="02EE4691" w14:textId="54385C79" w:rsidR="0062153B" w:rsidRPr="006F5879" w:rsidRDefault="0062153B" w:rsidP="0062153B">
            <w:pPr>
              <w:jc w:val="center"/>
              <w:rPr>
                <w:rFonts w:ascii="Times New Roman" w:hAnsi="Times New Roman"/>
                <w:sz w:val="18"/>
                <w:szCs w:val="18"/>
              </w:rPr>
            </w:pPr>
            <w:r w:rsidRPr="006F5879">
              <w:rPr>
                <w:rFonts w:cs="Arial"/>
                <w:sz w:val="18"/>
                <w:szCs w:val="18"/>
              </w:rPr>
              <w:t>2.2</w:t>
            </w:r>
          </w:p>
        </w:tc>
        <w:tc>
          <w:tcPr>
            <w:tcW w:w="511" w:type="dxa"/>
            <w:tcBorders>
              <w:left w:val="single" w:sz="4" w:space="0" w:color="000000"/>
              <w:right w:val="single" w:sz="4" w:space="0" w:color="000000"/>
            </w:tcBorders>
            <w:vAlign w:val="center"/>
          </w:tcPr>
          <w:p w14:paraId="0A15CFDE" w14:textId="6DEF1962" w:rsidR="0062153B" w:rsidRPr="006F5879" w:rsidRDefault="0062153B" w:rsidP="0062153B">
            <w:pPr>
              <w:jc w:val="center"/>
              <w:rPr>
                <w:rFonts w:ascii="Times New Roman" w:hAnsi="Times New Roman"/>
                <w:sz w:val="18"/>
                <w:szCs w:val="18"/>
              </w:rPr>
            </w:pPr>
            <w:r w:rsidRPr="006F5879">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6F5879" w:rsidRDefault="0062153B" w:rsidP="0062153B">
            <w:pPr>
              <w:jc w:val="center"/>
              <w:rPr>
                <w:rFonts w:ascii="Times New Roman" w:hAnsi="Times New Roman"/>
                <w:sz w:val="18"/>
                <w:szCs w:val="18"/>
              </w:rPr>
            </w:pPr>
            <w:r w:rsidRPr="006F5879">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6F5879" w:rsidRDefault="0062153B" w:rsidP="0062153B">
            <w:pPr>
              <w:jc w:val="center"/>
              <w:rPr>
                <w:rFonts w:ascii="Times New Roman" w:hAnsi="Times New Roman"/>
                <w:sz w:val="18"/>
                <w:szCs w:val="18"/>
              </w:rPr>
            </w:pPr>
            <w:r w:rsidRPr="006F5879">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6F5879" w:rsidRDefault="0062153B" w:rsidP="0062153B">
            <w:pPr>
              <w:jc w:val="center"/>
              <w:rPr>
                <w:rFonts w:ascii="Times New Roman" w:hAnsi="Times New Roman"/>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6F5879" w:rsidRDefault="0062153B" w:rsidP="0062153B">
            <w:pPr>
              <w:jc w:val="center"/>
              <w:rPr>
                <w:rFonts w:ascii="Times New Roman" w:hAnsi="Times New Roman"/>
                <w:sz w:val="18"/>
                <w:szCs w:val="18"/>
              </w:rPr>
            </w:pPr>
            <w:r>
              <w:rPr>
                <w:rFonts w:cs="Arial"/>
                <w:sz w:val="18"/>
                <w:szCs w:val="18"/>
              </w:rPr>
              <w:t>54.006</w:t>
            </w:r>
          </w:p>
        </w:tc>
        <w:tc>
          <w:tcPr>
            <w:tcW w:w="511" w:type="dxa"/>
            <w:tcBorders>
              <w:left w:val="single" w:sz="4" w:space="0" w:color="000000"/>
              <w:right w:val="single" w:sz="4" w:space="0" w:color="000000"/>
            </w:tcBorders>
            <w:vAlign w:val="center"/>
          </w:tcPr>
          <w:p w14:paraId="3F07023F" w14:textId="54A3D486" w:rsidR="0062153B" w:rsidRPr="006F5879" w:rsidRDefault="0062153B" w:rsidP="0062153B">
            <w:pPr>
              <w:jc w:val="center"/>
              <w:rPr>
                <w:rFonts w:ascii="Times New Roman" w:hAnsi="Times New Roman"/>
                <w:sz w:val="18"/>
                <w:szCs w:val="18"/>
              </w:rPr>
            </w:pPr>
            <w:r>
              <w:rPr>
                <w:rFonts w:cs="Arial"/>
                <w:color w:val="000000"/>
                <w:sz w:val="18"/>
                <w:szCs w:val="18"/>
              </w:rPr>
              <w:t>122.800</w:t>
            </w:r>
          </w:p>
        </w:tc>
        <w:tc>
          <w:tcPr>
            <w:tcW w:w="511" w:type="dxa"/>
            <w:tcBorders>
              <w:left w:val="single" w:sz="4" w:space="0" w:color="000000"/>
              <w:right w:val="single" w:sz="4" w:space="0" w:color="000000"/>
            </w:tcBorders>
            <w:vAlign w:val="center"/>
          </w:tcPr>
          <w:p w14:paraId="0AEE1271" w14:textId="6D62AC0E" w:rsidR="0062153B" w:rsidRPr="006F5879" w:rsidRDefault="0062153B" w:rsidP="0062153B">
            <w:pPr>
              <w:jc w:val="center"/>
              <w:rPr>
                <w:rFonts w:ascii="Times New Roman" w:hAnsi="Times New Roman"/>
                <w:sz w:val="18"/>
                <w:szCs w:val="18"/>
              </w:rPr>
            </w:pPr>
            <w:r>
              <w:rPr>
                <w:rFonts w:cs="Arial"/>
                <w:sz w:val="18"/>
                <w:szCs w:val="18"/>
              </w:rPr>
              <w:t>154.900</w:t>
            </w:r>
          </w:p>
        </w:tc>
        <w:tc>
          <w:tcPr>
            <w:tcW w:w="511" w:type="dxa"/>
            <w:tcBorders>
              <w:left w:val="single" w:sz="4" w:space="0" w:color="000000"/>
              <w:right w:val="single" w:sz="4" w:space="0" w:color="000000"/>
            </w:tcBorders>
            <w:vAlign w:val="center"/>
          </w:tcPr>
          <w:p w14:paraId="6A462D93" w14:textId="3B0FDD07" w:rsidR="0062153B" w:rsidRPr="006F5879" w:rsidRDefault="0062153B" w:rsidP="0062153B">
            <w:pPr>
              <w:jc w:val="center"/>
              <w:rPr>
                <w:rFonts w:ascii="Times New Roman" w:hAnsi="Times New Roman"/>
                <w:sz w:val="18"/>
                <w:szCs w:val="18"/>
              </w:rPr>
            </w:pPr>
            <w:r>
              <w:rPr>
                <w:rFonts w:cs="Arial"/>
                <w:sz w:val="18"/>
                <w:szCs w:val="18"/>
              </w:rPr>
              <w:t>178.00</w:t>
            </w:r>
          </w:p>
        </w:tc>
        <w:tc>
          <w:tcPr>
            <w:tcW w:w="596" w:type="dxa"/>
            <w:tcBorders>
              <w:left w:val="single" w:sz="4" w:space="0" w:color="000000"/>
              <w:right w:val="single" w:sz="4" w:space="0" w:color="000000"/>
            </w:tcBorders>
            <w:vAlign w:val="center"/>
          </w:tcPr>
          <w:p w14:paraId="214F46E8" w14:textId="798D4163" w:rsidR="0062153B" w:rsidRPr="006F5879" w:rsidRDefault="0062153B" w:rsidP="0062153B">
            <w:pPr>
              <w:jc w:val="center"/>
              <w:rPr>
                <w:rFonts w:ascii="Times New Roman" w:hAnsi="Times New Roman"/>
                <w:sz w:val="18"/>
                <w:szCs w:val="18"/>
              </w:rPr>
            </w:pPr>
            <w:r>
              <w:rPr>
                <w:rFonts w:cs="Arial"/>
                <w:sz w:val="18"/>
                <w:szCs w:val="18"/>
              </w:rPr>
              <w:t>90.294</w:t>
            </w:r>
          </w:p>
        </w:tc>
        <w:tc>
          <w:tcPr>
            <w:tcW w:w="708" w:type="dxa"/>
            <w:tcBorders>
              <w:left w:val="single" w:sz="4" w:space="0" w:color="000000"/>
              <w:right w:val="single" w:sz="4" w:space="0" w:color="000000"/>
            </w:tcBorders>
            <w:vAlign w:val="center"/>
          </w:tcPr>
          <w:p w14:paraId="795FF856" w14:textId="4F997631" w:rsidR="0062153B" w:rsidRPr="005F4235" w:rsidRDefault="0062153B" w:rsidP="0062153B">
            <w:pPr>
              <w:jc w:val="center"/>
              <w:rPr>
                <w:rFonts w:ascii="Times New Roman" w:hAnsi="Times New Roman"/>
                <w:sz w:val="18"/>
                <w:szCs w:val="18"/>
              </w:rPr>
            </w:pPr>
            <w:r w:rsidRPr="005F4235">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712FC496" w:rsidR="0062153B" w:rsidRPr="006F5879" w:rsidRDefault="0062153B" w:rsidP="0062153B">
            <w:pPr>
              <w:jc w:val="center"/>
              <w:rPr>
                <w:rFonts w:ascii="Times New Roman" w:hAnsi="Times New Roman"/>
                <w:sz w:val="18"/>
                <w:szCs w:val="18"/>
              </w:rPr>
            </w:pPr>
            <w:r>
              <w:rPr>
                <w:rFonts w:cs="Arial"/>
                <w:sz w:val="18"/>
                <w:szCs w:val="18"/>
              </w:rPr>
              <w:t>40</w:t>
            </w:r>
          </w:p>
        </w:tc>
        <w:tc>
          <w:tcPr>
            <w:tcW w:w="511" w:type="dxa"/>
            <w:tcBorders>
              <w:left w:val="single" w:sz="4" w:space="0" w:color="000000"/>
              <w:right w:val="single" w:sz="4" w:space="0" w:color="000000"/>
            </w:tcBorders>
            <w:vAlign w:val="center"/>
          </w:tcPr>
          <w:p w14:paraId="453AEA73" w14:textId="1520053F" w:rsidR="0062153B" w:rsidRPr="006F5879" w:rsidRDefault="0062153B" w:rsidP="0062153B">
            <w:pPr>
              <w:jc w:val="center"/>
              <w:rPr>
                <w:rFonts w:ascii="Times New Roman" w:hAnsi="Times New Roman"/>
                <w:sz w:val="18"/>
                <w:szCs w:val="18"/>
              </w:rPr>
            </w:pPr>
            <w:r>
              <w:rPr>
                <w:rFonts w:cs="Arial"/>
                <w:sz w:val="18"/>
                <w:szCs w:val="18"/>
              </w:rPr>
              <w:t>35</w:t>
            </w:r>
          </w:p>
        </w:tc>
        <w:tc>
          <w:tcPr>
            <w:tcW w:w="511" w:type="dxa"/>
            <w:tcBorders>
              <w:left w:val="single" w:sz="4" w:space="0" w:color="000000"/>
              <w:right w:val="single" w:sz="4" w:space="0" w:color="000000"/>
            </w:tcBorders>
            <w:vAlign w:val="center"/>
          </w:tcPr>
          <w:p w14:paraId="00411419" w14:textId="2F756C6B" w:rsidR="0062153B" w:rsidRPr="006F5879" w:rsidRDefault="0062153B" w:rsidP="0062153B">
            <w:pPr>
              <w:jc w:val="center"/>
              <w:rPr>
                <w:rFonts w:ascii="Times New Roman" w:hAnsi="Times New Roman"/>
                <w:sz w:val="18"/>
                <w:szCs w:val="18"/>
              </w:rPr>
            </w:pPr>
            <w:r>
              <w:rPr>
                <w:rFonts w:cs="Arial"/>
                <w:sz w:val="18"/>
                <w:szCs w:val="18"/>
              </w:rPr>
              <w:t>35</w:t>
            </w:r>
          </w:p>
        </w:tc>
        <w:tc>
          <w:tcPr>
            <w:tcW w:w="596" w:type="dxa"/>
            <w:tcBorders>
              <w:left w:val="single" w:sz="4" w:space="0" w:color="000000"/>
              <w:right w:val="single" w:sz="4" w:space="0" w:color="000000"/>
            </w:tcBorders>
            <w:vAlign w:val="center"/>
          </w:tcPr>
          <w:p w14:paraId="5BACC026" w14:textId="41DE8ECE" w:rsidR="0062153B" w:rsidRPr="006F5879" w:rsidRDefault="0062153B" w:rsidP="0062153B">
            <w:pPr>
              <w:jc w:val="center"/>
              <w:rPr>
                <w:rFonts w:ascii="Times New Roman" w:hAnsi="Times New Roman"/>
                <w:sz w:val="18"/>
                <w:szCs w:val="18"/>
              </w:rPr>
            </w:pPr>
            <w:r>
              <w:rPr>
                <w:rFonts w:cs="Arial"/>
                <w:sz w:val="18"/>
                <w:szCs w:val="18"/>
              </w:rPr>
              <w:t>12</w:t>
            </w:r>
          </w:p>
        </w:tc>
        <w:tc>
          <w:tcPr>
            <w:tcW w:w="708" w:type="dxa"/>
            <w:tcBorders>
              <w:left w:val="single" w:sz="4" w:space="0" w:color="000000"/>
              <w:right w:val="single" w:sz="4" w:space="0" w:color="000000"/>
            </w:tcBorders>
            <w:vAlign w:val="center"/>
          </w:tcPr>
          <w:p w14:paraId="0D544D12" w14:textId="6E34484E" w:rsidR="0062153B" w:rsidRPr="006F5879" w:rsidRDefault="0062153B" w:rsidP="0062153B">
            <w:pPr>
              <w:jc w:val="center"/>
              <w:rPr>
                <w:rFonts w:ascii="Times New Roman" w:hAnsi="Times New Roman"/>
                <w:sz w:val="18"/>
                <w:szCs w:val="18"/>
              </w:rPr>
            </w:pPr>
            <w:r w:rsidRPr="006F587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608DAA1" w:rsidR="0062153B" w:rsidRPr="006F5879" w:rsidRDefault="0062153B" w:rsidP="0062153B">
            <w:pPr>
              <w:jc w:val="center"/>
              <w:rPr>
                <w:rFonts w:ascii="Times New Roman" w:hAnsi="Times New Roman"/>
                <w:sz w:val="18"/>
                <w:szCs w:val="18"/>
              </w:rPr>
            </w:pPr>
            <w:r>
              <w:rPr>
                <w:rFonts w:cs="Arial"/>
                <w:sz w:val="18"/>
                <w:szCs w:val="18"/>
              </w:rPr>
              <w:t>25</w:t>
            </w:r>
          </w:p>
        </w:tc>
        <w:tc>
          <w:tcPr>
            <w:tcW w:w="511" w:type="dxa"/>
            <w:tcBorders>
              <w:left w:val="single" w:sz="4" w:space="0" w:color="000000"/>
              <w:right w:val="single" w:sz="4" w:space="0" w:color="000000"/>
            </w:tcBorders>
            <w:vAlign w:val="center"/>
          </w:tcPr>
          <w:p w14:paraId="786C865E" w14:textId="30F97F25" w:rsidR="0062153B" w:rsidRPr="006F5879" w:rsidRDefault="0062153B" w:rsidP="0062153B">
            <w:pPr>
              <w:jc w:val="center"/>
              <w:rPr>
                <w:rFonts w:ascii="Times New Roman" w:hAnsi="Times New Roman"/>
                <w:sz w:val="18"/>
                <w:szCs w:val="18"/>
              </w:rPr>
            </w:pPr>
            <w:r>
              <w:rPr>
                <w:rFonts w:cs="Arial"/>
                <w:sz w:val="18"/>
                <w:szCs w:val="18"/>
              </w:rPr>
              <w:t>24</w:t>
            </w:r>
          </w:p>
        </w:tc>
        <w:tc>
          <w:tcPr>
            <w:tcW w:w="511" w:type="dxa"/>
            <w:tcBorders>
              <w:left w:val="single" w:sz="4" w:space="0" w:color="000000"/>
              <w:right w:val="single" w:sz="4" w:space="0" w:color="000000"/>
            </w:tcBorders>
            <w:vAlign w:val="center"/>
          </w:tcPr>
          <w:p w14:paraId="766BB4C3" w14:textId="1243F127" w:rsidR="0062153B" w:rsidRPr="006F5879" w:rsidRDefault="0062153B" w:rsidP="0062153B">
            <w:pPr>
              <w:jc w:val="center"/>
              <w:rPr>
                <w:rFonts w:ascii="Times New Roman" w:hAnsi="Times New Roman"/>
                <w:sz w:val="18"/>
                <w:szCs w:val="18"/>
              </w:rPr>
            </w:pPr>
            <w:r>
              <w:rPr>
                <w:rFonts w:cs="Arial"/>
                <w:sz w:val="18"/>
                <w:szCs w:val="18"/>
              </w:rPr>
              <w:t>24</w:t>
            </w:r>
          </w:p>
        </w:tc>
        <w:tc>
          <w:tcPr>
            <w:tcW w:w="596" w:type="dxa"/>
            <w:tcBorders>
              <w:left w:val="single" w:sz="4" w:space="0" w:color="000000"/>
              <w:right w:val="single" w:sz="4" w:space="0" w:color="000000"/>
            </w:tcBorders>
            <w:vAlign w:val="center"/>
          </w:tcPr>
          <w:p w14:paraId="1D029D58" w14:textId="0119BFFF" w:rsidR="0062153B" w:rsidRPr="006F5879" w:rsidRDefault="0062153B" w:rsidP="0062153B">
            <w:pPr>
              <w:jc w:val="center"/>
              <w:rPr>
                <w:rFonts w:ascii="Times New Roman" w:hAnsi="Times New Roman"/>
                <w:sz w:val="18"/>
                <w:szCs w:val="18"/>
              </w:rPr>
            </w:pPr>
            <w:r>
              <w:rPr>
                <w:rFonts w:cs="Arial"/>
                <w:sz w:val="18"/>
                <w:szCs w:val="18"/>
              </w:rPr>
              <w:t>12</w:t>
            </w:r>
          </w:p>
        </w:tc>
        <w:tc>
          <w:tcPr>
            <w:tcW w:w="708" w:type="dxa"/>
            <w:tcBorders>
              <w:left w:val="single" w:sz="4" w:space="0" w:color="000000"/>
              <w:right w:val="single" w:sz="4" w:space="0" w:color="000000"/>
            </w:tcBorders>
            <w:vAlign w:val="center"/>
          </w:tcPr>
          <w:p w14:paraId="085B003B" w14:textId="6B696480" w:rsidR="0062153B" w:rsidRPr="006F5879" w:rsidRDefault="0062153B" w:rsidP="0062153B">
            <w:pPr>
              <w:jc w:val="center"/>
              <w:rPr>
                <w:rFonts w:ascii="Times New Roman" w:hAnsi="Times New Roman"/>
                <w:sz w:val="18"/>
                <w:szCs w:val="18"/>
              </w:rPr>
            </w:pPr>
            <w:r w:rsidRPr="006F587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proofErr w:type="spellStart"/>
      <w:proofErr w:type="gramStart"/>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roofErr w:type="spellEnd"/>
      <w:proofErr w:type="gramEnd"/>
    </w:p>
    <w:p w14:paraId="5057BB77" w14:textId="5679423D"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Avance del índice de madurez en la implementación y sostenimiento del </w:t>
            </w:r>
            <w:r w:rsidRPr="00EE687F">
              <w:rPr>
                <w:rFonts w:cs="Arial"/>
                <w:sz w:val="18"/>
                <w:szCs w:val="18"/>
                <w:lang w:eastAsia="es-CO"/>
              </w:rPr>
              <w:lastRenderedPageBreak/>
              <w:t>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lastRenderedPageBreak/>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CE8D4A8" w:rsidR="001454A3" w:rsidRPr="004E0388" w:rsidRDefault="001454A3" w:rsidP="001454A3">
            <w:pPr>
              <w:jc w:val="center"/>
              <w:rPr>
                <w:rFonts w:ascii="Times New Roman" w:hAnsi="Times New Roman"/>
                <w:sz w:val="18"/>
                <w:szCs w:val="22"/>
              </w:rPr>
            </w:pPr>
            <w:r>
              <w:rPr>
                <w:rFonts w:cs="Arial"/>
                <w:sz w:val="18"/>
                <w:szCs w:val="18"/>
                <w:lang w:eastAsia="es-CO"/>
              </w:rPr>
              <w:t>76,3%</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w:t>
            </w:r>
            <w:r w:rsidRPr="00EE687F">
              <w:rPr>
                <w:rFonts w:cs="Arial"/>
                <w:sz w:val="18"/>
                <w:szCs w:val="18"/>
                <w:lang w:eastAsia="es-CO"/>
              </w:rPr>
              <w:lastRenderedPageBreak/>
              <w:t xml:space="preserve">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lastRenderedPageBreak/>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910D6">
      <w:pPr>
        <w:pStyle w:val="Prrafodelista"/>
        <w:numPr>
          <w:ilvl w:val="2"/>
          <w:numId w:val="5"/>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BB4FAA"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w:t>
      </w:r>
      <w:r w:rsidRPr="00BB27DD">
        <w:rPr>
          <w:rFonts w:ascii="Times New Roman" w:hAnsi="Times New Roman"/>
          <w:bCs/>
          <w:szCs w:val="24"/>
          <w:lang w:eastAsia="es-CO"/>
        </w:rPr>
        <w:lastRenderedPageBreak/>
        <w:t>(grupos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Finamente, se llevarán a cabo actividades de implementación, seguimiento y socialización que apunten al cumplimiento de los requisitos exigidos por las Leyes 1712 de 2014 y 1474 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C74419">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 xml:space="preserve">Servicio a </w:t>
            </w:r>
            <w:proofErr w:type="gramStart"/>
            <w:r w:rsidRPr="001E7D1B">
              <w:rPr>
                <w:rFonts w:cs="Arial"/>
                <w:b/>
                <w:bCs/>
                <w:color w:val="FFFFFF" w:themeColor="background1"/>
                <w:sz w:val="18"/>
                <w:szCs w:val="18"/>
                <w:lang w:eastAsia="es-CO"/>
              </w:rPr>
              <w:t>Entregar :Mejora</w:t>
            </w:r>
            <w:proofErr w:type="gramEnd"/>
            <w:r w:rsidRPr="001E7D1B">
              <w:rPr>
                <w:rFonts w:cs="Arial"/>
                <w:b/>
                <w:bCs/>
                <w:color w:val="FFFFFF" w:themeColor="background1"/>
                <w:sz w:val="18"/>
                <w:szCs w:val="18"/>
                <w:lang w:eastAsia="es-CO"/>
              </w:rPr>
              <w:t xml:space="preserve">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Por lo anterior, se expidió el Decreto Distrital </w:t>
      </w:r>
      <w:proofErr w:type="spellStart"/>
      <w:r w:rsidRPr="00447190">
        <w:rPr>
          <w:rFonts w:ascii="Times New Roman" w:hAnsi="Times New Roman"/>
          <w:color w:val="000000" w:themeColor="text1"/>
          <w:szCs w:val="24"/>
        </w:rPr>
        <w:t>N°</w:t>
      </w:r>
      <w:proofErr w:type="spellEnd"/>
      <w:r w:rsidRPr="00447190">
        <w:rPr>
          <w:rFonts w:ascii="Times New Roman" w:hAnsi="Times New Roman"/>
          <w:color w:val="000000" w:themeColor="text1"/>
          <w:szCs w:val="24"/>
        </w:rPr>
        <w:t xml:space="preserve">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xml:space="preserve">”, hoy derogado por el Decreto 807 de diciembre de 2019, dando las </w:t>
      </w:r>
      <w:r w:rsidRPr="00447190">
        <w:rPr>
          <w:rFonts w:ascii="Times New Roman" w:hAnsi="Times New Roman"/>
          <w:color w:val="000000" w:themeColor="text1"/>
          <w:szCs w:val="24"/>
        </w:rPr>
        <w:lastRenderedPageBreak/>
        <w:t>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 xml:space="preserve">Manual Operativo Sistema de Gestión - Modelo Integrado de Planeación y Gestión MIPG - Versión 2 - </w:t>
      </w:r>
      <w:proofErr w:type="gramStart"/>
      <w:r w:rsidRPr="00447190">
        <w:rPr>
          <w:rFonts w:ascii="Times New Roman" w:hAnsi="Times New Roman"/>
          <w:i/>
          <w:color w:val="000000" w:themeColor="text1"/>
          <w:szCs w:val="24"/>
        </w:rPr>
        <w:t>Agosto</w:t>
      </w:r>
      <w:proofErr w:type="gramEnd"/>
      <w:r w:rsidRPr="00447190">
        <w:rPr>
          <w:rFonts w:ascii="Times New Roman" w:hAnsi="Times New Roman"/>
          <w:i/>
          <w:color w:val="000000" w:themeColor="text1"/>
          <w:szCs w:val="24"/>
        </w:rPr>
        <w:t xml:space="preserve">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El grupo de Servicio a la </w:t>
      </w:r>
      <w:proofErr w:type="gramStart"/>
      <w:r w:rsidRPr="00447190">
        <w:rPr>
          <w:rFonts w:ascii="Times New Roman" w:hAnsi="Times New Roman"/>
          <w:color w:val="000000" w:themeColor="text1"/>
          <w:szCs w:val="24"/>
        </w:rPr>
        <w:t>Ciudadanía,</w:t>
      </w:r>
      <w:proofErr w:type="gramEnd"/>
      <w:r w:rsidRPr="00447190">
        <w:rPr>
          <w:rFonts w:ascii="Times New Roman" w:hAnsi="Times New Roman"/>
          <w:color w:val="000000" w:themeColor="text1"/>
          <w:szCs w:val="24"/>
        </w:rPr>
        <w:t xml:space="preserve">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w:t>
      </w:r>
      <w:r w:rsidRPr="00447190">
        <w:rPr>
          <w:rFonts w:ascii="Times New Roman" w:hAnsi="Times New Roman"/>
          <w:szCs w:val="24"/>
        </w:rPr>
        <w:lastRenderedPageBreak/>
        <w:t>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w:t>
      </w:r>
      <w:proofErr w:type="gramStart"/>
      <w:r w:rsidRPr="00447190">
        <w:rPr>
          <w:rFonts w:ascii="Times New Roman" w:hAnsi="Times New Roman"/>
          <w:color w:val="000000" w:themeColor="text1"/>
          <w:szCs w:val="24"/>
        </w:rPr>
        <w:t>la misma</w:t>
      </w:r>
      <w:proofErr w:type="gramEnd"/>
      <w:r w:rsidRPr="00447190">
        <w:rPr>
          <w:rFonts w:ascii="Times New Roman" w:hAnsi="Times New Roman"/>
          <w:color w:val="000000" w:themeColor="text1"/>
          <w:szCs w:val="24"/>
        </w:rPr>
        <w:t xml:space="preserve">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Ley 527 de 1999 </w:t>
      </w:r>
      <w:proofErr w:type="gramStart"/>
      <w:r w:rsidRPr="00D62465">
        <w:rPr>
          <w:rFonts w:ascii="Times New Roman" w:hAnsi="Times New Roman"/>
          <w:bCs/>
          <w:color w:val="000000" w:themeColor="text1"/>
          <w:szCs w:val="24"/>
        </w:rPr>
        <w:t>Agosto</w:t>
      </w:r>
      <w:proofErr w:type="gramEnd"/>
      <w:r w:rsidRPr="00D62465">
        <w:rPr>
          <w:rFonts w:ascii="Times New Roman" w:hAnsi="Times New Roman"/>
          <w:bCs/>
          <w:color w:val="000000" w:themeColor="text1"/>
          <w:szCs w:val="24"/>
        </w:rPr>
        <w:t xml:space="preserve">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77777777" w:rsidR="00D62465" w:rsidRPr="00D62465" w:rsidRDefault="00D62465" w:rsidP="00D62465">
      <w:pPr>
        <w:pStyle w:val="Prrafodelista"/>
        <w:numPr>
          <w:ilvl w:val="0"/>
          <w:numId w:val="41"/>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proofErr w:type="gramStart"/>
      <w:r w:rsidRPr="00D62465">
        <w:rPr>
          <w:rFonts w:ascii="Times New Roman" w:hAnsi="Times New Roman"/>
          <w:bCs/>
          <w:i/>
          <w:color w:val="000000" w:themeColor="text1"/>
          <w:szCs w:val="24"/>
        </w:rPr>
        <w:t>Marzo</w:t>
      </w:r>
      <w:proofErr w:type="gramEnd"/>
      <w:r w:rsidRPr="00D62465">
        <w:rPr>
          <w:rFonts w:ascii="Times New Roman" w:hAnsi="Times New Roman"/>
          <w:bCs/>
          <w:i/>
          <w:color w:val="000000" w:themeColor="text1"/>
          <w:szCs w:val="24"/>
        </w:rPr>
        <w:t xml:space="preserve"> 16 de 2009"</w:t>
      </w:r>
    </w:p>
    <w:p w14:paraId="182539F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 xml:space="preserve">Por el cual se adoptan medidas para la atención digna, cálida y decorosa a la ciudadanía en Bogotá Distrito Capital y se </w:t>
      </w:r>
      <w:r w:rsidRPr="00D62465">
        <w:rPr>
          <w:rFonts w:ascii="Times New Roman" w:hAnsi="Times New Roman"/>
          <w:bCs/>
          <w:i/>
          <w:color w:val="000000" w:themeColor="text1"/>
          <w:szCs w:val="24"/>
        </w:rPr>
        <w:lastRenderedPageBreak/>
        <w:t>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 xml:space="preserve">Eficiencia administrativa y lineamientos de la política </w:t>
      </w:r>
      <w:proofErr w:type="gramStart"/>
      <w:r w:rsidRPr="00D62465">
        <w:rPr>
          <w:rFonts w:ascii="Times New Roman" w:hAnsi="Times New Roman"/>
          <w:bCs/>
          <w:i/>
          <w:color w:val="000000" w:themeColor="text1"/>
          <w:szCs w:val="24"/>
        </w:rPr>
        <w:t>cero papel</w:t>
      </w:r>
      <w:proofErr w:type="gramEnd"/>
      <w:r w:rsidRPr="00D62465">
        <w:rPr>
          <w:rFonts w:ascii="Times New Roman" w:hAnsi="Times New Roman"/>
          <w:bCs/>
          <w:i/>
          <w:color w:val="000000" w:themeColor="text1"/>
          <w:szCs w:val="24"/>
        </w:rPr>
        <w:t xml:space="preserve">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Decreto Nacional 1299 de </w:t>
      </w:r>
      <w:proofErr w:type="gramStart"/>
      <w:r w:rsidRPr="00D62465">
        <w:rPr>
          <w:rFonts w:ascii="Times New Roman" w:hAnsi="Times New Roman"/>
          <w:bCs/>
          <w:color w:val="000000" w:themeColor="text1"/>
          <w:szCs w:val="24"/>
        </w:rPr>
        <w:t>2018  “</w:t>
      </w:r>
      <w:proofErr w:type="gramEnd"/>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D62465">
      <w:pPr>
        <w:pStyle w:val="Prrafodelista"/>
        <w:numPr>
          <w:ilvl w:val="0"/>
          <w:numId w:val="43"/>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lastRenderedPageBreak/>
        <w:t xml:space="preserve">Resolución </w:t>
      </w:r>
      <w:proofErr w:type="spellStart"/>
      <w:r w:rsidRPr="00D62465">
        <w:rPr>
          <w:rFonts w:ascii="Times New Roman" w:hAnsi="Times New Roman"/>
          <w:bCs/>
          <w:color w:val="000000" w:themeColor="text1"/>
          <w:szCs w:val="24"/>
        </w:rPr>
        <w:t>MinTic</w:t>
      </w:r>
      <w:proofErr w:type="spellEnd"/>
      <w:r w:rsidRPr="00D62465">
        <w:rPr>
          <w:rFonts w:ascii="Times New Roman" w:hAnsi="Times New Roman"/>
          <w:bCs/>
          <w:color w:val="000000" w:themeColor="text1"/>
          <w:szCs w:val="24"/>
        </w:rPr>
        <w:t xml:space="preserve">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" stroked="f">
                <v:textbo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procesos necesarios para la prestación del servicio y la adecuada gestión, a partir de las necesidades y expectativas de los grupos de valor identificadas en la dimensión de Direccionamiento Estratégico y de Planeación (es posible agrupar procesos afines en </w:t>
      </w:r>
      <w:proofErr w:type="gramStart"/>
      <w:r w:rsidRPr="005F5FA5">
        <w:rPr>
          <w:rFonts w:ascii="Times New Roman" w:hAnsi="Times New Roman"/>
          <w:color w:val="000000" w:themeColor="text1"/>
          <w:szCs w:val="24"/>
        </w:rPr>
        <w:t>macro procesos</w:t>
      </w:r>
      <w:proofErr w:type="gramEnd"/>
      <w:r w:rsidRPr="005F5FA5">
        <w:rPr>
          <w:rFonts w:ascii="Times New Roman" w:hAnsi="Times New Roman"/>
          <w:color w:val="000000" w:themeColor="text1"/>
          <w:szCs w:val="24"/>
        </w:rPr>
        <w:t>).</w:t>
      </w:r>
    </w:p>
    <w:p w14:paraId="3880328E"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xml:space="preserve">”, como “(…) reconocimiento explícito de los ciudadanos y las ciudadanas como eje y razón de ser de la Administración Pública en el desarrollo de su gestión.(…)”, la SDA se ha planteado acciones </w:t>
      </w:r>
      <w:r w:rsidRPr="005F5FA5">
        <w:rPr>
          <w:rFonts w:ascii="Times New Roman" w:hAnsi="Times New Roman"/>
          <w:color w:val="000000" w:themeColor="text1"/>
          <w:szCs w:val="24"/>
        </w:rPr>
        <w:lastRenderedPageBreak/>
        <w:t>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Diseñar y ejecutar metodologías y estudios que permitan identificar tipologías de comportamiento en el ejercicio de la Función Pública y proponer acciones de capacitación, sensibilización, prevención y actuación para mejorar el comportamiento y 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w:t>
      </w:r>
      <w:r w:rsidRPr="005F5FA5">
        <w:rPr>
          <w:rFonts w:ascii="Times New Roman" w:hAnsi="Times New Roman"/>
          <w:color w:val="000000" w:themeColor="text1"/>
          <w:szCs w:val="24"/>
        </w:rPr>
        <w:lastRenderedPageBreak/>
        <w:t>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w:t>
      </w:r>
      <w:r w:rsidRPr="005F5FA5">
        <w:rPr>
          <w:rFonts w:ascii="Times New Roman" w:hAnsi="Times New Roman"/>
          <w:szCs w:val="24"/>
          <w:lang w:val="es-ES"/>
        </w:rPr>
        <w:lastRenderedPageBreak/>
        <w:t xml:space="preserve">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w:t>
      </w:r>
      <w:proofErr w:type="gramStart"/>
      <w:r w:rsidRPr="005F5FA5">
        <w:rPr>
          <w:rFonts w:ascii="Times New Roman" w:hAnsi="Times New Roman"/>
          <w:szCs w:val="24"/>
          <w:lang w:val="es-ES"/>
        </w:rPr>
        <w:t>del mismo</w:t>
      </w:r>
      <w:proofErr w:type="gramEnd"/>
      <w:r w:rsidRPr="005F5FA5">
        <w:rPr>
          <w:rFonts w:ascii="Times New Roman" w:hAnsi="Times New Roman"/>
          <w:szCs w:val="24"/>
          <w:lang w:val="es-ES"/>
        </w:rPr>
        <w:t xml:space="preserve">.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lastRenderedPageBreak/>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 xml:space="preserve">Teusaquillo - </w:t>
            </w:r>
            <w:proofErr w:type="spellStart"/>
            <w:r w:rsidRPr="00E20900">
              <w:rPr>
                <w:rFonts w:cs="Arial"/>
                <w:sz w:val="18"/>
                <w:szCs w:val="18"/>
              </w:rPr>
              <w:t>Supercade</w:t>
            </w:r>
            <w:proofErr w:type="spellEnd"/>
            <w:r w:rsidRPr="00E20900">
              <w:rPr>
                <w:rFonts w:cs="Arial"/>
                <w:sz w:val="18"/>
                <w:szCs w:val="18"/>
              </w:rPr>
              <w:t xml:space="preserv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 xml:space="preserve">Suba - </w:t>
            </w:r>
            <w:proofErr w:type="spellStart"/>
            <w:r w:rsidRPr="00E20900">
              <w:rPr>
                <w:rFonts w:cs="Arial"/>
                <w:sz w:val="18"/>
                <w:szCs w:val="18"/>
              </w:rPr>
              <w:t>Supercade</w:t>
            </w:r>
            <w:proofErr w:type="spellEnd"/>
            <w:r w:rsidRPr="00E20900">
              <w:rPr>
                <w:rFonts w:cs="Arial"/>
                <w:sz w:val="18"/>
                <w:szCs w:val="18"/>
              </w:rPr>
              <w:t xml:space="preserv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 xml:space="preserve">Bosa - </w:t>
            </w:r>
            <w:proofErr w:type="spellStart"/>
            <w:r w:rsidRPr="00E20900">
              <w:rPr>
                <w:rFonts w:cs="Arial"/>
                <w:sz w:val="18"/>
                <w:szCs w:val="18"/>
              </w:rPr>
              <w:t>Supercade</w:t>
            </w:r>
            <w:proofErr w:type="spellEnd"/>
            <w:r w:rsidRPr="00E20900">
              <w:rPr>
                <w:rFonts w:cs="Arial"/>
                <w:sz w:val="18"/>
                <w:szCs w:val="18"/>
              </w:rPr>
              <w:t xml:space="preserv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 xml:space="preserve">Kennedy - </w:t>
            </w:r>
            <w:proofErr w:type="spellStart"/>
            <w:r w:rsidRPr="00E20900">
              <w:rPr>
                <w:rFonts w:cs="Arial"/>
                <w:sz w:val="18"/>
                <w:szCs w:val="18"/>
              </w:rPr>
              <w:t>Supercade</w:t>
            </w:r>
            <w:proofErr w:type="spellEnd"/>
            <w:r w:rsidRPr="00E20900">
              <w:rPr>
                <w:rFonts w:cs="Arial"/>
                <w:sz w:val="18"/>
                <w:szCs w:val="18"/>
              </w:rPr>
              <w:t xml:space="preserv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 xml:space="preserve">Gran </w:t>
            </w:r>
            <w:proofErr w:type="spellStart"/>
            <w:r w:rsidRPr="00E20900">
              <w:rPr>
                <w:rFonts w:cs="Arial"/>
                <w:sz w:val="18"/>
                <w:szCs w:val="18"/>
              </w:rPr>
              <w:t>Britalia</w:t>
            </w:r>
            <w:proofErr w:type="spellEnd"/>
          </w:p>
        </w:tc>
        <w:tc>
          <w:tcPr>
            <w:tcW w:w="2180" w:type="dxa"/>
          </w:tcPr>
          <w:p w14:paraId="73CD0FDA" w14:textId="77777777" w:rsidR="00E20900" w:rsidRPr="00E20900" w:rsidRDefault="00E20900" w:rsidP="00C43E7A">
            <w:pPr>
              <w:jc w:val="center"/>
              <w:rPr>
                <w:rFonts w:cs="Arial"/>
                <w:sz w:val="18"/>
                <w:szCs w:val="18"/>
              </w:rPr>
            </w:pPr>
            <w:proofErr w:type="spellStart"/>
            <w:r w:rsidRPr="00E20900">
              <w:rPr>
                <w:rFonts w:cs="Arial"/>
                <w:sz w:val="18"/>
                <w:szCs w:val="18"/>
              </w:rPr>
              <w:t>Tintalito</w:t>
            </w:r>
            <w:proofErr w:type="spellEnd"/>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 xml:space="preserve">El </w:t>
            </w:r>
            <w:proofErr w:type="spellStart"/>
            <w:r w:rsidRPr="00E20900">
              <w:rPr>
                <w:rFonts w:cs="Arial"/>
                <w:sz w:val="18"/>
                <w:szCs w:val="18"/>
              </w:rPr>
              <w:t>Toberin</w:t>
            </w:r>
            <w:proofErr w:type="spellEnd"/>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proofErr w:type="spellStart"/>
      <w:proofErr w:type="gramStart"/>
      <w:r w:rsidRPr="00482CAB">
        <w:rPr>
          <w:rFonts w:ascii="Times New Roman" w:hAnsi="Times New Roman"/>
          <w:i/>
          <w:iCs/>
          <w:sz w:val="18"/>
          <w:szCs w:val="18"/>
        </w:rPr>
        <w:t>Fuente:</w:t>
      </w:r>
      <w:r w:rsidR="00E20900">
        <w:rPr>
          <w:rFonts w:ascii="Times New Roman" w:hAnsi="Times New Roman"/>
          <w:i/>
          <w:iCs/>
          <w:sz w:val="18"/>
          <w:szCs w:val="18"/>
        </w:rPr>
        <w:t>SGCD</w:t>
      </w:r>
      <w:proofErr w:type="spellEnd"/>
      <w:proofErr w:type="gramEnd"/>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lastRenderedPageBreak/>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813"/>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4C6DD13E"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428211B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376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0F97C76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392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757A41F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1.780</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5EDBAFC"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proofErr w:type="spellStart"/>
            <w:r>
              <w:rPr>
                <w:rFonts w:ascii="Arial Narrow" w:hAnsi="Arial Narrow" w:cs="Calibri"/>
                <w:sz w:val="22"/>
                <w:szCs w:val="22"/>
              </w:rPr>
              <w:t>servcios</w:t>
            </w:r>
            <w:proofErr w:type="spellEnd"/>
            <w:r>
              <w:rPr>
                <w:rFonts w:ascii="Arial Narrow" w:hAnsi="Arial Narrow" w:cs="Calibri"/>
                <w:sz w:val="22"/>
                <w:szCs w:val="22"/>
              </w:rPr>
              <w:t xml:space="preserve"> de </w:t>
            </w:r>
            <w:proofErr w:type="spellStart"/>
            <w:r>
              <w:rPr>
                <w:rFonts w:ascii="Arial Narrow" w:hAnsi="Arial Narrow" w:cs="Calibri"/>
                <w:sz w:val="22"/>
                <w:szCs w:val="22"/>
              </w:rPr>
              <w:t>produccion</w:t>
            </w:r>
            <w:proofErr w:type="spellEnd"/>
            <w:r>
              <w:rPr>
                <w:rFonts w:ascii="Arial Narrow" w:hAnsi="Arial Narrow" w:cs="Calibri"/>
                <w:sz w:val="22"/>
                <w:szCs w:val="22"/>
              </w:rPr>
              <w:t xml:space="preserve"> - 5.08.7 Servicios de mantenimiento, reparación e instalación (excepto servicios de </w:t>
            </w:r>
            <w:proofErr w:type="spellStart"/>
            <w:r>
              <w:rPr>
                <w:rFonts w:ascii="Arial Narrow" w:hAnsi="Arial Narrow" w:cs="Calibri"/>
                <w:sz w:val="22"/>
                <w:szCs w:val="22"/>
              </w:rPr>
              <w:t>construccion</w:t>
            </w:r>
            <w:proofErr w:type="spellEnd"/>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4F75B02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1.057</w:t>
            </w:r>
          </w:p>
        </w:tc>
        <w:tc>
          <w:tcPr>
            <w:tcW w:w="691" w:type="dxa"/>
            <w:tcBorders>
              <w:top w:val="nil"/>
              <w:left w:val="nil"/>
              <w:bottom w:val="single" w:sz="4" w:space="0" w:color="auto"/>
              <w:right w:val="single" w:sz="4" w:space="0" w:color="auto"/>
            </w:tcBorders>
            <w:shd w:val="clear" w:color="auto" w:fill="auto"/>
            <w:noWrap/>
            <w:vAlign w:val="center"/>
          </w:tcPr>
          <w:p w14:paraId="068B45E8" w14:textId="707B26B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1.267</w:t>
            </w:r>
          </w:p>
        </w:tc>
        <w:tc>
          <w:tcPr>
            <w:tcW w:w="720" w:type="dxa"/>
            <w:tcBorders>
              <w:top w:val="nil"/>
              <w:left w:val="nil"/>
              <w:bottom w:val="single" w:sz="4" w:space="0" w:color="auto"/>
              <w:right w:val="single" w:sz="4" w:space="0" w:color="auto"/>
            </w:tcBorders>
            <w:shd w:val="clear" w:color="auto" w:fill="auto"/>
            <w:noWrap/>
            <w:vAlign w:val="center"/>
          </w:tcPr>
          <w:p w14:paraId="280587A3" w14:textId="050C0B83"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1.300</w:t>
            </w:r>
          </w:p>
        </w:tc>
        <w:tc>
          <w:tcPr>
            <w:tcW w:w="719" w:type="dxa"/>
            <w:tcBorders>
              <w:top w:val="nil"/>
              <w:left w:val="nil"/>
              <w:bottom w:val="single" w:sz="4" w:space="0" w:color="auto"/>
              <w:right w:val="single" w:sz="4" w:space="0" w:color="auto"/>
            </w:tcBorders>
            <w:shd w:val="clear" w:color="auto" w:fill="auto"/>
            <w:noWrap/>
            <w:vAlign w:val="center"/>
          </w:tcPr>
          <w:p w14:paraId="77312E16" w14:textId="503C962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1.323</w:t>
            </w:r>
          </w:p>
        </w:tc>
        <w:tc>
          <w:tcPr>
            <w:tcW w:w="769" w:type="dxa"/>
            <w:tcBorders>
              <w:top w:val="nil"/>
              <w:left w:val="nil"/>
              <w:bottom w:val="single" w:sz="4" w:space="0" w:color="auto"/>
              <w:right w:val="single" w:sz="4" w:space="0" w:color="auto"/>
            </w:tcBorders>
            <w:shd w:val="clear" w:color="auto" w:fill="auto"/>
            <w:noWrap/>
            <w:vAlign w:val="center"/>
          </w:tcPr>
          <w:p w14:paraId="34C1F2D6" w14:textId="5ABBF81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5.781</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77777777"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5. Gastos de comercialización y productos - 5.08 Servicios prestados a las empresas y </w:t>
            </w:r>
            <w:proofErr w:type="spellStart"/>
            <w:r>
              <w:rPr>
                <w:rFonts w:ascii="Arial Narrow" w:hAnsi="Arial Narrow" w:cs="Calibri"/>
                <w:sz w:val="22"/>
                <w:szCs w:val="22"/>
              </w:rPr>
              <w:t>servcios</w:t>
            </w:r>
            <w:proofErr w:type="spellEnd"/>
            <w:r>
              <w:rPr>
                <w:rFonts w:ascii="Arial Narrow" w:hAnsi="Arial Narrow" w:cs="Calibri"/>
                <w:sz w:val="22"/>
                <w:szCs w:val="22"/>
              </w:rPr>
              <w:t xml:space="preserve"> de </w:t>
            </w:r>
            <w:proofErr w:type="spellStart"/>
            <w:r>
              <w:rPr>
                <w:rFonts w:ascii="Arial Narrow" w:hAnsi="Arial Narrow" w:cs="Calibri"/>
                <w:sz w:val="22"/>
                <w:szCs w:val="22"/>
              </w:rPr>
              <w:t>produccion</w:t>
            </w:r>
            <w:proofErr w:type="spellEnd"/>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proofErr w:type="spellStart"/>
            <w:r>
              <w:rPr>
                <w:rFonts w:ascii="Arial Narrow" w:hAnsi="Arial Narrow" w:cs="Calibri"/>
                <w:sz w:val="22"/>
                <w:szCs w:val="22"/>
              </w:rPr>
              <w:t>construccion</w:t>
            </w:r>
            <w:proofErr w:type="spellEnd"/>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4954C42E"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679</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4156F8D4"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428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2551748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7851AE94"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2.280</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56AA8E2"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proofErr w:type="spellStart"/>
            <w:r>
              <w:rPr>
                <w:rFonts w:ascii="Arial Narrow" w:hAnsi="Arial Narrow" w:cs="Calibri"/>
                <w:sz w:val="22"/>
                <w:szCs w:val="22"/>
              </w:rPr>
              <w:t>Adquisicion</w:t>
            </w:r>
            <w:proofErr w:type="spellEnd"/>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1DC97495"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362</w:t>
            </w:r>
          </w:p>
        </w:tc>
        <w:tc>
          <w:tcPr>
            <w:tcW w:w="691" w:type="dxa"/>
            <w:tcBorders>
              <w:top w:val="nil"/>
              <w:left w:val="nil"/>
              <w:right w:val="single" w:sz="4" w:space="0" w:color="auto"/>
            </w:tcBorders>
            <w:shd w:val="clear" w:color="auto" w:fill="auto"/>
            <w:noWrap/>
            <w:vAlign w:val="center"/>
          </w:tcPr>
          <w:p w14:paraId="5BFA3DD0" w14:textId="53C04A9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485</w:t>
            </w:r>
          </w:p>
        </w:tc>
        <w:tc>
          <w:tcPr>
            <w:tcW w:w="720" w:type="dxa"/>
            <w:tcBorders>
              <w:top w:val="nil"/>
              <w:left w:val="nil"/>
              <w:right w:val="single" w:sz="4" w:space="0" w:color="auto"/>
            </w:tcBorders>
            <w:shd w:val="clear" w:color="auto" w:fill="auto"/>
            <w:noWrap/>
            <w:vAlign w:val="center"/>
          </w:tcPr>
          <w:p w14:paraId="2A223273" w14:textId="2D971E3D" w:rsidR="0062153B" w:rsidRPr="000F7FEE" w:rsidRDefault="0062153B" w:rsidP="0062153B">
            <w:pP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719" w:type="dxa"/>
            <w:tcBorders>
              <w:top w:val="nil"/>
              <w:left w:val="nil"/>
              <w:right w:val="single" w:sz="4" w:space="0" w:color="auto"/>
            </w:tcBorders>
            <w:shd w:val="clear" w:color="auto" w:fill="auto"/>
            <w:noWrap/>
            <w:vAlign w:val="center"/>
          </w:tcPr>
          <w:p w14:paraId="7CF6301A" w14:textId="70D8F038"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6E699CE3" w:rsidR="0062153B" w:rsidRPr="00E11A23" w:rsidRDefault="0062153B" w:rsidP="0062153B">
            <w:pPr>
              <w:jc w:val="center"/>
              <w:rPr>
                <w:color w:val="000000"/>
                <w:sz w:val="22"/>
                <w:szCs w:val="22"/>
              </w:rPr>
            </w:pPr>
            <w:r w:rsidRPr="00E11A23">
              <w:rPr>
                <w:color w:val="000000"/>
                <w:sz w:val="22"/>
                <w:szCs w:val="22"/>
              </w:rPr>
              <w:t>2.080</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05B074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2.</w:t>
            </w:r>
            <w:r>
              <w:rPr>
                <w:color w:val="000000"/>
                <w:sz w:val="22"/>
                <w:szCs w:val="22"/>
              </w:rPr>
              <w:t>481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1640B488" w:rsidR="0062153B" w:rsidRPr="00352F6F" w:rsidRDefault="0062153B" w:rsidP="0062153B">
            <w:pPr>
              <w:jc w:val="center"/>
              <w:rPr>
                <w:rFonts w:ascii="Times New Roman" w:hAnsi="Times New Roman"/>
                <w:b/>
                <w:bCs/>
                <w:color w:val="000000"/>
                <w:sz w:val="22"/>
                <w:szCs w:val="22"/>
                <w:highlight w:val="green"/>
              </w:rPr>
            </w:pPr>
            <w:r w:rsidRPr="00121C6A">
              <w:rPr>
                <w:color w:val="000000"/>
                <w:sz w:val="22"/>
                <w:szCs w:val="22"/>
              </w:rPr>
              <w:t>2.556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693843A2" w:rsidR="0062153B" w:rsidRPr="00352F6F" w:rsidRDefault="0062153B" w:rsidP="0062153B">
            <w:pPr>
              <w:jc w:val="center"/>
              <w:rPr>
                <w:rFonts w:ascii="Times New Roman" w:hAnsi="Times New Roman"/>
                <w:b/>
                <w:bCs/>
                <w:color w:val="000000"/>
                <w:sz w:val="22"/>
                <w:szCs w:val="22"/>
                <w:highlight w:val="green"/>
              </w:rPr>
            </w:pPr>
            <w:r w:rsidRPr="00121C6A">
              <w:rPr>
                <w:color w:val="000000"/>
                <w:sz w:val="22"/>
                <w:szCs w:val="22"/>
              </w:rPr>
              <w:t>2.631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352F6F" w:rsidRDefault="0062153B" w:rsidP="0062153B">
            <w:pPr>
              <w:jc w:val="center"/>
              <w:rPr>
                <w:rFonts w:ascii="Times New Roman" w:hAnsi="Times New Roman"/>
                <w:b/>
                <w:bCs/>
                <w:color w:val="000000"/>
                <w:sz w:val="22"/>
                <w:szCs w:val="22"/>
                <w:highlight w:val="green"/>
              </w:rPr>
            </w:pPr>
            <w:r w:rsidRPr="00121C6A">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2948333D" w:rsidR="0062153B" w:rsidRPr="00E11A23" w:rsidRDefault="0062153B" w:rsidP="0062153B">
            <w:pPr>
              <w:jc w:val="center"/>
              <w:rPr>
                <w:color w:val="000000"/>
                <w:sz w:val="22"/>
                <w:szCs w:val="22"/>
              </w:rPr>
            </w:pPr>
            <w:r w:rsidRPr="00E11A23">
              <w:rPr>
                <w:color w:val="000000"/>
                <w:sz w:val="22"/>
                <w:szCs w:val="22"/>
              </w:rPr>
              <w:t>11.921</w:t>
            </w:r>
          </w:p>
        </w:tc>
      </w:tr>
    </w:tbl>
    <w:p w14:paraId="6C83369C" w14:textId="620A2711" w:rsidR="006E0E5C" w:rsidRPr="00482CAB" w:rsidRDefault="006E0E5C" w:rsidP="006E0E5C">
      <w:pPr>
        <w:jc w:val="center"/>
        <w:rPr>
          <w:rFonts w:ascii="Times New Roman" w:hAnsi="Times New Roman"/>
          <w:i/>
          <w:iCs/>
          <w:sz w:val="18"/>
          <w:szCs w:val="18"/>
        </w:rPr>
      </w:pPr>
      <w:proofErr w:type="spellStart"/>
      <w:proofErr w:type="gramStart"/>
      <w:r w:rsidRPr="00482CAB">
        <w:rPr>
          <w:rFonts w:ascii="Times New Roman" w:hAnsi="Times New Roman"/>
          <w:i/>
          <w:iCs/>
          <w:sz w:val="18"/>
          <w:szCs w:val="18"/>
        </w:rPr>
        <w:t>Fuente:</w:t>
      </w:r>
      <w:r w:rsidR="001002C6">
        <w:rPr>
          <w:rFonts w:ascii="Times New Roman" w:hAnsi="Times New Roman"/>
          <w:i/>
          <w:iCs/>
          <w:sz w:val="18"/>
          <w:szCs w:val="18"/>
        </w:rPr>
        <w:t>SGCD</w:t>
      </w:r>
      <w:proofErr w:type="spellEnd"/>
      <w:proofErr w:type="gramEnd"/>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320"/>
        <w:gridCol w:w="711"/>
        <w:gridCol w:w="711"/>
        <w:gridCol w:w="711"/>
        <w:gridCol w:w="711"/>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3DBC6130" w:rsidR="00293AAF" w:rsidRPr="00293AAF" w:rsidRDefault="0062153B" w:rsidP="00293AAF">
            <w:pPr>
              <w:jc w:val="center"/>
              <w:rPr>
                <w:rFonts w:ascii="Times New Roman" w:hAnsi="Times New Roman"/>
                <w:sz w:val="22"/>
                <w:szCs w:val="22"/>
              </w:rPr>
            </w:pPr>
            <w:r>
              <w:rPr>
                <w:rFonts w:ascii="Times New Roman" w:hAnsi="Times New Roman"/>
                <w:sz w:val="22"/>
                <w:szCs w:val="22"/>
              </w:rPr>
              <w:t>2.119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6086F4E1" w:rsidR="00293AAF" w:rsidRPr="00293AAF" w:rsidRDefault="00293AAF" w:rsidP="00293AAF">
            <w:pPr>
              <w:jc w:val="center"/>
              <w:rPr>
                <w:rFonts w:ascii="Times New Roman" w:hAnsi="Times New Roman"/>
                <w:sz w:val="22"/>
                <w:szCs w:val="22"/>
              </w:rPr>
            </w:pPr>
            <w:r w:rsidRPr="00293AAF">
              <w:rPr>
                <w:rFonts w:cs="Arial"/>
                <w:sz w:val="18"/>
                <w:szCs w:val="18"/>
              </w:rPr>
              <w:t>2.071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46D526D" w:rsidR="00293AAF" w:rsidRPr="00293AAF" w:rsidRDefault="00293AAF" w:rsidP="00293AAF">
            <w:pPr>
              <w:jc w:val="center"/>
              <w:rPr>
                <w:rFonts w:ascii="Times New Roman" w:hAnsi="Times New Roman"/>
                <w:sz w:val="22"/>
                <w:szCs w:val="22"/>
              </w:rPr>
            </w:pPr>
            <w:r w:rsidRPr="00293AAF">
              <w:rPr>
                <w:rFonts w:cs="Arial"/>
                <w:sz w:val="18"/>
                <w:szCs w:val="18"/>
              </w:rPr>
              <w:t>2.133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212F6704" w:rsidR="00293AAF" w:rsidRPr="00293AAF" w:rsidRDefault="00293AAF" w:rsidP="00293AAF">
            <w:pPr>
              <w:jc w:val="center"/>
              <w:rPr>
                <w:rFonts w:ascii="Times New Roman" w:hAnsi="Times New Roman"/>
                <w:sz w:val="22"/>
                <w:szCs w:val="22"/>
              </w:rPr>
            </w:pPr>
            <w:r w:rsidRPr="00293AAF">
              <w:rPr>
                <w:rFonts w:cs="Arial"/>
                <w:sz w:val="18"/>
                <w:szCs w:val="18"/>
              </w:rPr>
              <w:t>9.8</w:t>
            </w:r>
            <w:r w:rsidR="0062153B">
              <w:rPr>
                <w:rFonts w:cs="Arial"/>
                <w:sz w:val="18"/>
                <w:szCs w:val="18"/>
              </w:rPr>
              <w:t>41</w:t>
            </w:r>
          </w:p>
        </w:tc>
      </w:tr>
      <w:tr w:rsidR="00293AAF"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293AAF" w:rsidRPr="000C60CB" w:rsidRDefault="00293AAF" w:rsidP="00293AAF">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87B4944" w:rsidR="00293AAF" w:rsidRPr="00E07DC6" w:rsidRDefault="00293AAF" w:rsidP="00293AAF">
            <w:pPr>
              <w:jc w:val="center"/>
              <w:rPr>
                <w:rFonts w:ascii="Times New Roman" w:hAnsi="Times New Roman"/>
                <w:sz w:val="22"/>
                <w:szCs w:val="22"/>
              </w:rPr>
            </w:pPr>
            <w:r>
              <w:rPr>
                <w:rFonts w:ascii="Times New Roman" w:hAnsi="Times New Roman"/>
                <w:color w:val="000000"/>
                <w:sz w:val="22"/>
                <w:szCs w:val="22"/>
                <w:lang w:eastAsia="es-CO"/>
              </w:rPr>
              <w:t>2</w:t>
            </w:r>
            <w:r w:rsidR="00595F78">
              <w:rPr>
                <w:rFonts w:ascii="Times New Roman" w:hAnsi="Times New Roman"/>
                <w:color w:val="000000"/>
                <w:sz w:val="22"/>
                <w:szCs w:val="22"/>
                <w:lang w:eastAsia="es-CO"/>
              </w:rPr>
              <w:t>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8D289C1" w:rsidR="00293AAF" w:rsidRPr="00E07DC6" w:rsidRDefault="00293AAF" w:rsidP="00293AAF">
            <w:pPr>
              <w:jc w:val="center"/>
              <w:rPr>
                <w:rFonts w:ascii="Times New Roman" w:hAnsi="Times New Roman"/>
                <w:sz w:val="22"/>
                <w:szCs w:val="22"/>
              </w:rPr>
            </w:pPr>
            <w:r>
              <w:rPr>
                <w:rFonts w:ascii="Times New Roman" w:hAnsi="Times New Roman"/>
                <w:color w:val="000000"/>
                <w:sz w:val="22"/>
                <w:szCs w:val="22"/>
                <w:lang w:eastAsia="es-CO"/>
              </w:rPr>
              <w:t>3</w:t>
            </w:r>
            <w:r w:rsidR="0062153B">
              <w:rPr>
                <w:rFonts w:ascii="Times New Roman" w:hAnsi="Times New Roman"/>
                <w:color w:val="000000"/>
                <w:sz w:val="22"/>
                <w:szCs w:val="22"/>
                <w:lang w:eastAsia="es-CO"/>
              </w:rPr>
              <w:t>62</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5C5B9153" w:rsidR="00293AAF" w:rsidRPr="00E07DC6" w:rsidRDefault="00293AAF" w:rsidP="00293AAF">
            <w:pPr>
              <w:jc w:val="center"/>
              <w:rPr>
                <w:rFonts w:ascii="Times New Roman" w:hAnsi="Times New Roman"/>
                <w:sz w:val="22"/>
                <w:szCs w:val="22"/>
              </w:rPr>
            </w:pPr>
            <w:r>
              <w:rPr>
                <w:rFonts w:ascii="Times New Roman" w:hAnsi="Times New Roman"/>
                <w:color w:val="000000"/>
                <w:sz w:val="22"/>
                <w:szCs w:val="22"/>
                <w:lang w:eastAsia="es-CO"/>
              </w:rPr>
              <w:t>485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0457BB5A" w:rsidR="00293AAF" w:rsidRPr="00E07DC6" w:rsidRDefault="00293AAF" w:rsidP="00293AAF">
            <w:pPr>
              <w:jc w:val="center"/>
              <w:rPr>
                <w:rFonts w:ascii="Times New Roman" w:hAnsi="Times New Roman"/>
                <w:sz w:val="22"/>
                <w:szCs w:val="22"/>
              </w:rPr>
            </w:pPr>
            <w:r>
              <w:rPr>
                <w:rFonts w:ascii="Times New Roman" w:hAnsi="Times New Roman"/>
                <w:color w:val="000000"/>
                <w:sz w:val="22"/>
                <w:szCs w:val="22"/>
                <w:lang w:eastAsia="es-CO"/>
              </w:rPr>
              <w:t>498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074927F3" w:rsidR="00293AAF" w:rsidRPr="00E07DC6" w:rsidRDefault="00293AAF" w:rsidP="00293AAF">
            <w:pPr>
              <w:jc w:val="center"/>
              <w:rPr>
                <w:rFonts w:ascii="Times New Roman" w:hAnsi="Times New Roman"/>
                <w:sz w:val="22"/>
                <w:szCs w:val="22"/>
              </w:rPr>
            </w:pPr>
            <w:r>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4D6D6751" w:rsidR="00293AAF" w:rsidRPr="00E11A23" w:rsidRDefault="00293AAF" w:rsidP="00293AAF">
            <w:pPr>
              <w:jc w:val="center"/>
              <w:rPr>
                <w:color w:val="000000"/>
                <w:sz w:val="22"/>
                <w:szCs w:val="22"/>
              </w:rPr>
            </w:pPr>
            <w:r w:rsidRPr="00E11A23">
              <w:rPr>
                <w:color w:val="000000"/>
                <w:sz w:val="22"/>
                <w:szCs w:val="22"/>
              </w:rPr>
              <w:t>2.0</w:t>
            </w:r>
            <w:r w:rsidR="0062153B" w:rsidRPr="00E11A23">
              <w:rPr>
                <w:color w:val="000000"/>
                <w:sz w:val="22"/>
                <w:szCs w:val="22"/>
              </w:rPr>
              <w:t>80</w:t>
            </w:r>
          </w:p>
        </w:tc>
      </w:tr>
      <w:tr w:rsidR="0062153B"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62153B" w:rsidRPr="0018003D" w:rsidRDefault="0062153B" w:rsidP="0062153B">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32BDFF8D" w:rsidR="0062153B" w:rsidRPr="00E07DC6" w:rsidRDefault="0062153B" w:rsidP="0062153B">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5F617A40" w:rsidR="0062153B" w:rsidRPr="00E07DC6" w:rsidRDefault="0062153B" w:rsidP="0062153B">
            <w:pPr>
              <w:jc w:val="center"/>
              <w:rPr>
                <w:rFonts w:ascii="Times New Roman" w:hAnsi="Times New Roman"/>
                <w:b/>
                <w:bCs/>
                <w:sz w:val="22"/>
                <w:szCs w:val="22"/>
              </w:rPr>
            </w:pPr>
            <w:r w:rsidRPr="00121C6A">
              <w:rPr>
                <w:color w:val="000000"/>
                <w:sz w:val="22"/>
                <w:szCs w:val="22"/>
              </w:rPr>
              <w:t>2.</w:t>
            </w:r>
            <w:r>
              <w:rPr>
                <w:color w:val="000000"/>
                <w:sz w:val="22"/>
                <w:szCs w:val="22"/>
              </w:rPr>
              <w:t>481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2955A6FC" w:rsidR="0062153B" w:rsidRPr="00E07DC6" w:rsidRDefault="0062153B" w:rsidP="0062153B">
            <w:pPr>
              <w:jc w:val="center"/>
              <w:rPr>
                <w:rFonts w:ascii="Times New Roman" w:hAnsi="Times New Roman"/>
                <w:b/>
                <w:bCs/>
                <w:sz w:val="22"/>
                <w:szCs w:val="22"/>
              </w:rPr>
            </w:pPr>
            <w:r w:rsidRPr="00121C6A">
              <w:rPr>
                <w:color w:val="000000"/>
                <w:sz w:val="22"/>
                <w:szCs w:val="22"/>
              </w:rPr>
              <w:t>2.556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05CB927B" w:rsidR="0062153B" w:rsidRPr="00E07DC6" w:rsidRDefault="0062153B" w:rsidP="0062153B">
            <w:pPr>
              <w:jc w:val="center"/>
              <w:rPr>
                <w:rFonts w:ascii="Times New Roman" w:hAnsi="Times New Roman"/>
                <w:b/>
                <w:bCs/>
                <w:sz w:val="22"/>
                <w:szCs w:val="22"/>
              </w:rPr>
            </w:pPr>
            <w:r w:rsidRPr="00121C6A">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5C60F7CB" w:rsidR="0062153B" w:rsidRPr="00E07DC6" w:rsidRDefault="0062153B" w:rsidP="0062153B">
            <w:pPr>
              <w:jc w:val="center"/>
              <w:rPr>
                <w:rFonts w:ascii="Times New Roman" w:hAnsi="Times New Roman"/>
                <w:b/>
                <w:bCs/>
                <w:sz w:val="22"/>
                <w:szCs w:val="22"/>
              </w:rPr>
            </w:pPr>
            <w:r w:rsidRPr="00121C6A">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51EBDA3E" w:rsidR="0062153B" w:rsidRPr="00E11A23" w:rsidRDefault="0062153B" w:rsidP="0062153B">
            <w:pPr>
              <w:jc w:val="center"/>
              <w:rPr>
                <w:color w:val="000000"/>
                <w:sz w:val="22"/>
                <w:szCs w:val="22"/>
              </w:rPr>
            </w:pPr>
            <w:r w:rsidRPr="00E11A23">
              <w:rPr>
                <w:color w:val="000000"/>
                <w:sz w:val="22"/>
                <w:szCs w:val="22"/>
              </w:rPr>
              <w:t>11.921</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3"/>
        <w:gridCol w:w="711"/>
        <w:gridCol w:w="711"/>
        <w:gridCol w:w="711"/>
        <w:gridCol w:w="711"/>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62153B"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62153B" w:rsidRPr="000C60CB" w:rsidRDefault="0062153B" w:rsidP="0062153B">
            <w:pPr>
              <w:jc w:val="center"/>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1BCD7C35" w:rsidR="0062153B" w:rsidRPr="0018003D" w:rsidRDefault="0062153B" w:rsidP="0062153B">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shd w:val="clear" w:color="auto" w:fill="FFFFFF"/>
            <w:tcMar>
              <w:top w:w="100" w:type="dxa"/>
              <w:left w:w="80" w:type="dxa"/>
              <w:bottom w:w="100" w:type="dxa"/>
              <w:right w:w="80" w:type="dxa"/>
            </w:tcMar>
            <w:vAlign w:val="center"/>
          </w:tcPr>
          <w:p w14:paraId="0186EB56" w14:textId="0EFF8651" w:rsidR="0062153B" w:rsidRPr="0018003D" w:rsidRDefault="0062153B" w:rsidP="0062153B">
            <w:pPr>
              <w:jc w:val="center"/>
              <w:rPr>
                <w:rFonts w:ascii="Times New Roman" w:hAnsi="Times New Roman"/>
                <w:sz w:val="22"/>
                <w:szCs w:val="22"/>
              </w:rPr>
            </w:pPr>
            <w:r>
              <w:rPr>
                <w:rFonts w:ascii="Times New Roman" w:hAnsi="Times New Roman"/>
                <w:color w:val="000000"/>
                <w:sz w:val="22"/>
                <w:szCs w:val="22"/>
                <w:lang w:eastAsia="es-CO"/>
              </w:rPr>
              <w:t>383</w:t>
            </w:r>
          </w:p>
        </w:tc>
        <w:tc>
          <w:tcPr>
            <w:tcW w:w="0" w:type="auto"/>
            <w:shd w:val="clear" w:color="auto" w:fill="FFFFFF"/>
            <w:tcMar>
              <w:top w:w="100" w:type="dxa"/>
              <w:left w:w="80" w:type="dxa"/>
              <w:bottom w:w="100" w:type="dxa"/>
              <w:right w:w="80" w:type="dxa"/>
            </w:tcMar>
            <w:vAlign w:val="center"/>
          </w:tcPr>
          <w:p w14:paraId="2FFEFD10" w14:textId="0908E949"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376</w:t>
            </w:r>
          </w:p>
        </w:tc>
        <w:tc>
          <w:tcPr>
            <w:tcW w:w="0" w:type="auto"/>
            <w:shd w:val="clear" w:color="auto" w:fill="FFFFFF"/>
            <w:tcMar>
              <w:top w:w="100" w:type="dxa"/>
              <w:left w:w="80" w:type="dxa"/>
              <w:bottom w:w="100" w:type="dxa"/>
              <w:right w:w="80" w:type="dxa"/>
            </w:tcMar>
            <w:vAlign w:val="center"/>
          </w:tcPr>
          <w:p w14:paraId="643F18D7" w14:textId="766142EE"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392</w:t>
            </w:r>
          </w:p>
        </w:tc>
        <w:tc>
          <w:tcPr>
            <w:tcW w:w="0" w:type="auto"/>
            <w:shd w:val="clear" w:color="auto" w:fill="FFFFFF"/>
            <w:tcMar>
              <w:top w:w="100" w:type="dxa"/>
              <w:left w:w="80" w:type="dxa"/>
              <w:bottom w:w="100" w:type="dxa"/>
              <w:right w:w="80" w:type="dxa"/>
            </w:tcMar>
            <w:vAlign w:val="center"/>
          </w:tcPr>
          <w:p w14:paraId="63A8E721" w14:textId="3007C375"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402</w:t>
            </w:r>
          </w:p>
        </w:tc>
        <w:tc>
          <w:tcPr>
            <w:tcW w:w="0" w:type="auto"/>
            <w:shd w:val="clear" w:color="auto" w:fill="FFFFFF"/>
            <w:tcMar>
              <w:top w:w="100" w:type="dxa"/>
              <w:left w:w="80" w:type="dxa"/>
              <w:bottom w:w="100" w:type="dxa"/>
              <w:right w:w="80" w:type="dxa"/>
            </w:tcMar>
            <w:vAlign w:val="center"/>
          </w:tcPr>
          <w:p w14:paraId="61B7B840" w14:textId="65EF9471"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1.780</w:t>
            </w:r>
          </w:p>
        </w:tc>
      </w:tr>
      <w:tr w:rsidR="008364BF"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8364BF" w:rsidRPr="000C60CB" w:rsidRDefault="008364BF" w:rsidP="008364BF">
            <w:pPr>
              <w:jc w:val="center"/>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2E8A7F9A" w:rsidR="008364BF" w:rsidRPr="00352F6F"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55741CE2" w:rsidR="008364BF" w:rsidRPr="00352F6F"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1.057</w:t>
            </w:r>
          </w:p>
        </w:tc>
        <w:tc>
          <w:tcPr>
            <w:tcW w:w="0" w:type="auto"/>
            <w:shd w:val="clear" w:color="auto" w:fill="FFFFFF"/>
            <w:tcMar>
              <w:top w:w="100" w:type="dxa"/>
              <w:left w:w="80" w:type="dxa"/>
              <w:bottom w:w="100" w:type="dxa"/>
              <w:right w:w="80" w:type="dxa"/>
            </w:tcMar>
            <w:vAlign w:val="center"/>
          </w:tcPr>
          <w:p w14:paraId="3665BE5D" w14:textId="217F4B53"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1.267</w:t>
            </w:r>
          </w:p>
        </w:tc>
        <w:tc>
          <w:tcPr>
            <w:tcW w:w="0" w:type="auto"/>
            <w:shd w:val="clear" w:color="auto" w:fill="FFFFFF"/>
            <w:tcMar>
              <w:top w:w="100" w:type="dxa"/>
              <w:left w:w="80" w:type="dxa"/>
              <w:bottom w:w="100" w:type="dxa"/>
              <w:right w:w="80" w:type="dxa"/>
            </w:tcMar>
            <w:vAlign w:val="center"/>
          </w:tcPr>
          <w:p w14:paraId="7844CFEC" w14:textId="6E7E217B"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1.300</w:t>
            </w:r>
          </w:p>
        </w:tc>
        <w:tc>
          <w:tcPr>
            <w:tcW w:w="0" w:type="auto"/>
            <w:shd w:val="clear" w:color="auto" w:fill="FFFFFF"/>
            <w:tcMar>
              <w:top w:w="100" w:type="dxa"/>
              <w:left w:w="80" w:type="dxa"/>
              <w:bottom w:w="100" w:type="dxa"/>
              <w:right w:w="80" w:type="dxa"/>
            </w:tcMar>
            <w:vAlign w:val="center"/>
          </w:tcPr>
          <w:p w14:paraId="02E97E49" w14:textId="1BAC53BC"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6DB408F1"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5.781</w:t>
            </w:r>
          </w:p>
        </w:tc>
      </w:tr>
      <w:tr w:rsidR="008364BF"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8364BF" w:rsidRPr="00796593" w:rsidRDefault="008364BF" w:rsidP="008364BF">
            <w:pPr>
              <w:spacing w:line="276" w:lineRule="auto"/>
              <w:jc w:val="center"/>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37F43A5D" w:rsidR="008364BF" w:rsidRPr="00352F6F"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6D5E27EE" w:rsidR="008364BF" w:rsidRPr="00352F6F"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679</w:t>
            </w:r>
          </w:p>
        </w:tc>
        <w:tc>
          <w:tcPr>
            <w:tcW w:w="0" w:type="auto"/>
            <w:shd w:val="clear" w:color="auto" w:fill="FFFFFF"/>
            <w:tcMar>
              <w:top w:w="100" w:type="dxa"/>
              <w:left w:w="80" w:type="dxa"/>
              <w:bottom w:w="100" w:type="dxa"/>
              <w:right w:w="80" w:type="dxa"/>
            </w:tcMar>
            <w:vAlign w:val="center"/>
          </w:tcPr>
          <w:p w14:paraId="558917B2" w14:textId="2CC82EF6"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428</w:t>
            </w:r>
          </w:p>
        </w:tc>
        <w:tc>
          <w:tcPr>
            <w:tcW w:w="0" w:type="auto"/>
            <w:shd w:val="clear" w:color="auto" w:fill="FFFFFF"/>
            <w:tcMar>
              <w:top w:w="100" w:type="dxa"/>
              <w:left w:w="80" w:type="dxa"/>
              <w:bottom w:w="100" w:type="dxa"/>
              <w:right w:w="80" w:type="dxa"/>
            </w:tcMar>
            <w:vAlign w:val="center"/>
          </w:tcPr>
          <w:p w14:paraId="075EDA3D" w14:textId="208A91C9"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441</w:t>
            </w:r>
          </w:p>
        </w:tc>
        <w:tc>
          <w:tcPr>
            <w:tcW w:w="0" w:type="auto"/>
            <w:shd w:val="clear" w:color="auto" w:fill="FFFFFF"/>
            <w:tcMar>
              <w:top w:w="100" w:type="dxa"/>
              <w:left w:w="80" w:type="dxa"/>
              <w:bottom w:w="100" w:type="dxa"/>
              <w:right w:w="80" w:type="dxa"/>
            </w:tcMar>
            <w:vAlign w:val="center"/>
          </w:tcPr>
          <w:p w14:paraId="5CE71014" w14:textId="5E84D35E"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2760AFC1" w:rsidR="008364BF" w:rsidRPr="00AF75DD" w:rsidRDefault="008364BF" w:rsidP="008364BF">
            <w:pPr>
              <w:jc w:val="center"/>
              <w:rPr>
                <w:rFonts w:ascii="Times New Roman" w:hAnsi="Times New Roman"/>
                <w:sz w:val="22"/>
                <w:szCs w:val="22"/>
                <w:highlight w:val="green"/>
              </w:rPr>
            </w:pPr>
            <w:r>
              <w:rPr>
                <w:rFonts w:ascii="Times New Roman" w:hAnsi="Times New Roman"/>
                <w:color w:val="000000"/>
                <w:sz w:val="22"/>
                <w:szCs w:val="22"/>
                <w:lang w:eastAsia="es-CO"/>
              </w:rPr>
              <w:t>2.280</w:t>
            </w:r>
          </w:p>
        </w:tc>
      </w:tr>
      <w:tr w:rsidR="0062153B"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62153B" w:rsidRPr="00796593" w:rsidRDefault="0062153B" w:rsidP="0062153B">
            <w:pPr>
              <w:spacing w:line="276" w:lineRule="auto"/>
              <w:jc w:val="center"/>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56B7B84" w:rsidR="0062153B" w:rsidRPr="00352F6F"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20F86CA5" w:rsidR="0062153B" w:rsidRPr="00352F6F"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362</w:t>
            </w:r>
          </w:p>
        </w:tc>
        <w:tc>
          <w:tcPr>
            <w:tcW w:w="0" w:type="auto"/>
            <w:shd w:val="clear" w:color="auto" w:fill="FFFFFF"/>
            <w:tcMar>
              <w:top w:w="100" w:type="dxa"/>
              <w:left w:w="80" w:type="dxa"/>
              <w:bottom w:w="100" w:type="dxa"/>
              <w:right w:w="80" w:type="dxa"/>
            </w:tcMar>
            <w:vAlign w:val="center"/>
          </w:tcPr>
          <w:p w14:paraId="59FBBD44" w14:textId="69C264F5"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485</w:t>
            </w:r>
          </w:p>
        </w:tc>
        <w:tc>
          <w:tcPr>
            <w:tcW w:w="0" w:type="auto"/>
            <w:shd w:val="clear" w:color="auto" w:fill="FFFFFF"/>
            <w:tcMar>
              <w:top w:w="100" w:type="dxa"/>
              <w:left w:w="80" w:type="dxa"/>
              <w:bottom w:w="100" w:type="dxa"/>
              <w:right w:w="80" w:type="dxa"/>
            </w:tcMar>
            <w:vAlign w:val="center"/>
          </w:tcPr>
          <w:p w14:paraId="2998BFC2" w14:textId="02E5EE6B"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498</w:t>
            </w:r>
          </w:p>
        </w:tc>
        <w:tc>
          <w:tcPr>
            <w:tcW w:w="0" w:type="auto"/>
            <w:shd w:val="clear" w:color="auto" w:fill="FFFFFF"/>
            <w:tcMar>
              <w:top w:w="100" w:type="dxa"/>
              <w:left w:w="80" w:type="dxa"/>
              <w:bottom w:w="100" w:type="dxa"/>
              <w:right w:w="80" w:type="dxa"/>
            </w:tcMar>
            <w:vAlign w:val="center"/>
          </w:tcPr>
          <w:p w14:paraId="64013816" w14:textId="515A15E3"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7B37D18D" w:rsidR="0062153B" w:rsidRPr="00AF75DD" w:rsidRDefault="0062153B" w:rsidP="0062153B">
            <w:pPr>
              <w:jc w:val="center"/>
              <w:rPr>
                <w:rFonts w:ascii="Times New Roman" w:hAnsi="Times New Roman"/>
                <w:sz w:val="22"/>
                <w:szCs w:val="22"/>
                <w:highlight w:val="green"/>
              </w:rPr>
            </w:pPr>
            <w:r>
              <w:rPr>
                <w:rFonts w:ascii="Times New Roman" w:hAnsi="Times New Roman"/>
                <w:color w:val="000000"/>
                <w:sz w:val="22"/>
                <w:szCs w:val="22"/>
                <w:lang w:eastAsia="es-CO"/>
              </w:rPr>
              <w:t>2.080</w:t>
            </w:r>
          </w:p>
        </w:tc>
      </w:tr>
      <w:tr w:rsidR="0062153B"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62153B" w:rsidRPr="0000630A" w:rsidRDefault="0062153B" w:rsidP="0062153B">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2DDF29C" w:rsidR="0062153B" w:rsidRPr="00352F6F" w:rsidRDefault="0062153B" w:rsidP="0062153B">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65D798F6" w:rsidR="0062153B" w:rsidRPr="00352F6F" w:rsidRDefault="0062153B" w:rsidP="0062153B">
            <w:pPr>
              <w:jc w:val="center"/>
              <w:rPr>
                <w:rFonts w:ascii="Times New Roman" w:hAnsi="Times New Roman"/>
                <w:b/>
                <w:sz w:val="22"/>
                <w:szCs w:val="22"/>
                <w:highlight w:val="green"/>
              </w:rPr>
            </w:pPr>
            <w:r w:rsidRPr="00121C6A">
              <w:rPr>
                <w:color w:val="000000"/>
                <w:sz w:val="22"/>
                <w:szCs w:val="22"/>
              </w:rPr>
              <w:t>2.</w:t>
            </w:r>
            <w:r>
              <w:rPr>
                <w:color w:val="000000"/>
                <w:sz w:val="22"/>
                <w:szCs w:val="22"/>
              </w:rPr>
              <w:t>481</w:t>
            </w:r>
          </w:p>
        </w:tc>
        <w:tc>
          <w:tcPr>
            <w:tcW w:w="0" w:type="auto"/>
            <w:shd w:val="clear" w:color="auto" w:fill="FFFFFF"/>
            <w:tcMar>
              <w:top w:w="100" w:type="dxa"/>
              <w:left w:w="80" w:type="dxa"/>
              <w:bottom w:w="100" w:type="dxa"/>
              <w:right w:w="80" w:type="dxa"/>
            </w:tcMar>
            <w:vAlign w:val="center"/>
          </w:tcPr>
          <w:p w14:paraId="34DEF673" w14:textId="69DA72BF" w:rsidR="0062153B" w:rsidRPr="00AF75DD" w:rsidRDefault="0062153B" w:rsidP="0062153B">
            <w:pPr>
              <w:jc w:val="center"/>
              <w:rPr>
                <w:rFonts w:ascii="Times New Roman" w:hAnsi="Times New Roman"/>
                <w:b/>
                <w:sz w:val="22"/>
                <w:szCs w:val="22"/>
                <w:highlight w:val="green"/>
              </w:rPr>
            </w:pPr>
            <w:r w:rsidRPr="00121C6A">
              <w:rPr>
                <w:color w:val="000000"/>
                <w:sz w:val="22"/>
                <w:szCs w:val="22"/>
              </w:rPr>
              <w:t>2.556</w:t>
            </w:r>
          </w:p>
        </w:tc>
        <w:tc>
          <w:tcPr>
            <w:tcW w:w="0" w:type="auto"/>
            <w:shd w:val="clear" w:color="auto" w:fill="FFFFFF"/>
            <w:tcMar>
              <w:top w:w="100" w:type="dxa"/>
              <w:left w:w="80" w:type="dxa"/>
              <w:bottom w:w="100" w:type="dxa"/>
              <w:right w:w="80" w:type="dxa"/>
            </w:tcMar>
            <w:vAlign w:val="center"/>
          </w:tcPr>
          <w:p w14:paraId="68A15C29" w14:textId="163686CA" w:rsidR="0062153B" w:rsidRPr="00AF75DD" w:rsidRDefault="0062153B" w:rsidP="0062153B">
            <w:pPr>
              <w:jc w:val="center"/>
              <w:rPr>
                <w:rFonts w:ascii="Times New Roman" w:hAnsi="Times New Roman"/>
                <w:b/>
                <w:sz w:val="22"/>
                <w:szCs w:val="22"/>
                <w:highlight w:val="green"/>
              </w:rPr>
            </w:pPr>
            <w:r w:rsidRPr="00121C6A">
              <w:rPr>
                <w:color w:val="000000"/>
                <w:sz w:val="22"/>
                <w:szCs w:val="22"/>
              </w:rPr>
              <w:t>2.631</w:t>
            </w:r>
          </w:p>
        </w:tc>
        <w:tc>
          <w:tcPr>
            <w:tcW w:w="0" w:type="auto"/>
            <w:shd w:val="clear" w:color="auto" w:fill="FFFFFF"/>
            <w:tcMar>
              <w:top w:w="100" w:type="dxa"/>
              <w:left w:w="80" w:type="dxa"/>
              <w:bottom w:w="100" w:type="dxa"/>
              <w:right w:w="80" w:type="dxa"/>
            </w:tcMar>
            <w:vAlign w:val="center"/>
          </w:tcPr>
          <w:p w14:paraId="11598E8D" w14:textId="0A286BA0" w:rsidR="0062153B" w:rsidRPr="00AF75DD" w:rsidRDefault="0062153B" w:rsidP="0062153B">
            <w:pPr>
              <w:jc w:val="center"/>
              <w:rPr>
                <w:rFonts w:ascii="Times New Roman" w:hAnsi="Times New Roman"/>
                <w:b/>
                <w:sz w:val="22"/>
                <w:szCs w:val="22"/>
                <w:highlight w:val="green"/>
              </w:rPr>
            </w:pPr>
            <w:r w:rsidRPr="00121C6A">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118BE2D7" w:rsidR="0062153B" w:rsidRPr="00E11A23" w:rsidRDefault="0062153B" w:rsidP="0062153B">
            <w:pPr>
              <w:jc w:val="center"/>
              <w:rPr>
                <w:rFonts w:ascii="Times New Roman" w:hAnsi="Times New Roman"/>
                <w:color w:val="000000"/>
                <w:sz w:val="22"/>
                <w:szCs w:val="22"/>
                <w:lang w:eastAsia="es-CO"/>
              </w:rPr>
            </w:pPr>
            <w:r w:rsidRPr="00E11A23">
              <w:rPr>
                <w:rFonts w:ascii="Times New Roman" w:hAnsi="Times New Roman"/>
                <w:color w:val="000000"/>
                <w:sz w:val="22"/>
                <w:szCs w:val="22"/>
                <w:lang w:eastAsia="es-CO"/>
              </w:rPr>
              <w:t>11.921</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31"/>
        <w:gridCol w:w="711"/>
        <w:gridCol w:w="711"/>
        <w:gridCol w:w="711"/>
        <w:gridCol w:w="711"/>
        <w:gridCol w:w="711"/>
        <w:gridCol w:w="833"/>
      </w:tblGrid>
      <w:tr w:rsidR="00244E57" w:rsidRPr="0018003D" w14:paraId="3FBB4249" w14:textId="77777777" w:rsidTr="00244E57">
        <w:trPr>
          <w:trHeight w:val="297"/>
          <w:tblHeader/>
        </w:trPr>
        <w:tc>
          <w:tcPr>
            <w:tcW w:w="0" w:type="auto"/>
            <w:shd w:val="clear" w:color="auto" w:fill="538135" w:themeFill="accent6" w:themeFillShade="BF"/>
            <w:vAlign w:val="center"/>
          </w:tcPr>
          <w:p w14:paraId="6A219545" w14:textId="0BD55641" w:rsidR="00244E57" w:rsidRPr="0018003D" w:rsidRDefault="00244E57" w:rsidP="00244E57">
            <w:pPr>
              <w:jc w:val="center"/>
              <w:rPr>
                <w:rFonts w:ascii="Times New Roman" w:hAnsi="Times New Roman"/>
                <w:b/>
                <w:color w:val="FFFFFF"/>
                <w:sz w:val="22"/>
                <w:szCs w:val="22"/>
              </w:rPr>
            </w:pPr>
            <w:r w:rsidRPr="002F143F">
              <w:rPr>
                <w:rFonts w:cs="Arial"/>
                <w:b/>
                <w:color w:val="FFFFFF"/>
                <w:sz w:val="22"/>
                <w:szCs w:val="22"/>
              </w:rPr>
              <w:t xml:space="preserve">ACTIVIDAD </w:t>
            </w:r>
            <w:r w:rsidRPr="002F143F">
              <w:rPr>
                <w:rFonts w:cs="Arial"/>
                <w:b/>
                <w:bCs/>
                <w:color w:val="FFFFFF"/>
                <w:sz w:val="20"/>
                <w:szCs w:val="22"/>
              </w:rPr>
              <w:t>(plan de acción)</w:t>
            </w:r>
          </w:p>
        </w:tc>
        <w:tc>
          <w:tcPr>
            <w:tcW w:w="0" w:type="auto"/>
            <w:shd w:val="clear" w:color="auto" w:fill="538135" w:themeFill="accent6" w:themeFillShade="BF"/>
            <w:vAlign w:val="center"/>
          </w:tcPr>
          <w:p w14:paraId="25686E3B"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32599212"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31457EB4"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521A81C7"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5DF18695"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15C4F36C" w14:textId="77777777" w:rsidR="00244E57" w:rsidRPr="0018003D" w:rsidRDefault="00244E57" w:rsidP="00244E57">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8364BF" w:rsidRPr="0018003D" w14:paraId="328A4DC7" w14:textId="77777777" w:rsidTr="00244E57">
        <w:trPr>
          <w:trHeight w:val="282"/>
        </w:trPr>
        <w:tc>
          <w:tcPr>
            <w:tcW w:w="0" w:type="auto"/>
            <w:tcMar>
              <w:top w:w="100" w:type="dxa"/>
              <w:left w:w="80" w:type="dxa"/>
              <w:bottom w:w="100" w:type="dxa"/>
              <w:right w:w="80" w:type="dxa"/>
            </w:tcMar>
            <w:vAlign w:val="center"/>
          </w:tcPr>
          <w:p w14:paraId="0DEAD260" w14:textId="0ABF9945" w:rsidR="008364BF" w:rsidRPr="00244E57" w:rsidRDefault="008364BF" w:rsidP="008364BF">
            <w:pPr>
              <w:jc w:val="center"/>
              <w:rPr>
                <w:rFonts w:cs="Arial"/>
                <w:sz w:val="18"/>
                <w:szCs w:val="18"/>
              </w:rPr>
            </w:pPr>
            <w:r w:rsidRPr="00244E57">
              <w:rPr>
                <w:rFonts w:cs="Arial"/>
                <w:sz w:val="18"/>
                <w:szCs w:val="18"/>
              </w:rPr>
              <w:t>1. Ejercer el Rol de Evaluación y Seguimiento con auditorías Internas, Informes de Ley, Seguimientos a temas especiales, planes de mejoramiento por procesos y plan suscrito ante entes de control.</w:t>
            </w:r>
          </w:p>
        </w:tc>
        <w:tc>
          <w:tcPr>
            <w:tcW w:w="0" w:type="auto"/>
            <w:vMerge w:val="restart"/>
            <w:shd w:val="clear" w:color="auto" w:fill="FFFFFF"/>
            <w:tcMar>
              <w:top w:w="100" w:type="dxa"/>
              <w:left w:w="80" w:type="dxa"/>
              <w:bottom w:w="100" w:type="dxa"/>
              <w:right w:w="80" w:type="dxa"/>
            </w:tcMar>
            <w:vAlign w:val="center"/>
          </w:tcPr>
          <w:p w14:paraId="049556EA" w14:textId="7B2A9166"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vMerge w:val="restart"/>
            <w:shd w:val="clear" w:color="auto" w:fill="FFFFFF"/>
            <w:tcMar>
              <w:top w:w="100" w:type="dxa"/>
              <w:left w:w="80" w:type="dxa"/>
              <w:bottom w:w="100" w:type="dxa"/>
              <w:right w:w="80" w:type="dxa"/>
            </w:tcMar>
            <w:vAlign w:val="center"/>
          </w:tcPr>
          <w:p w14:paraId="7033FEA9" w14:textId="79809EB7"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383</w:t>
            </w:r>
          </w:p>
        </w:tc>
        <w:tc>
          <w:tcPr>
            <w:tcW w:w="0" w:type="auto"/>
            <w:vMerge w:val="restart"/>
            <w:shd w:val="clear" w:color="auto" w:fill="FFFFFF"/>
            <w:tcMar>
              <w:top w:w="100" w:type="dxa"/>
              <w:left w:w="80" w:type="dxa"/>
              <w:bottom w:w="100" w:type="dxa"/>
              <w:right w:w="80" w:type="dxa"/>
            </w:tcMar>
            <w:vAlign w:val="center"/>
          </w:tcPr>
          <w:p w14:paraId="15BD8751" w14:textId="34977FDF"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376</w:t>
            </w:r>
          </w:p>
        </w:tc>
        <w:tc>
          <w:tcPr>
            <w:tcW w:w="0" w:type="auto"/>
            <w:vMerge w:val="restart"/>
            <w:shd w:val="clear" w:color="auto" w:fill="FFFFFF"/>
            <w:tcMar>
              <w:top w:w="100" w:type="dxa"/>
              <w:left w:w="80" w:type="dxa"/>
              <w:bottom w:w="100" w:type="dxa"/>
              <w:right w:w="80" w:type="dxa"/>
            </w:tcMar>
            <w:vAlign w:val="center"/>
          </w:tcPr>
          <w:p w14:paraId="22FCF3E3" w14:textId="3E178460"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392</w:t>
            </w:r>
          </w:p>
        </w:tc>
        <w:tc>
          <w:tcPr>
            <w:tcW w:w="0" w:type="auto"/>
            <w:vMerge w:val="restart"/>
            <w:shd w:val="clear" w:color="auto" w:fill="FFFFFF"/>
            <w:tcMar>
              <w:top w:w="100" w:type="dxa"/>
              <w:left w:w="80" w:type="dxa"/>
              <w:bottom w:w="100" w:type="dxa"/>
              <w:right w:w="80" w:type="dxa"/>
            </w:tcMar>
            <w:vAlign w:val="center"/>
          </w:tcPr>
          <w:p w14:paraId="5D250D8D" w14:textId="18610856"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402</w:t>
            </w:r>
          </w:p>
        </w:tc>
        <w:tc>
          <w:tcPr>
            <w:tcW w:w="0" w:type="auto"/>
            <w:vMerge w:val="restart"/>
            <w:shd w:val="clear" w:color="auto" w:fill="FFFFFF"/>
            <w:tcMar>
              <w:top w:w="100" w:type="dxa"/>
              <w:left w:w="80" w:type="dxa"/>
              <w:bottom w:w="100" w:type="dxa"/>
              <w:right w:w="80" w:type="dxa"/>
            </w:tcMar>
            <w:vAlign w:val="center"/>
          </w:tcPr>
          <w:p w14:paraId="7185BC00" w14:textId="7FB2404C"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1.780</w:t>
            </w:r>
          </w:p>
        </w:tc>
      </w:tr>
      <w:tr w:rsidR="00244E57" w:rsidRPr="0018003D" w14:paraId="6AB0514B" w14:textId="77777777" w:rsidTr="00244E57">
        <w:trPr>
          <w:trHeight w:val="282"/>
        </w:trPr>
        <w:tc>
          <w:tcPr>
            <w:tcW w:w="0" w:type="auto"/>
            <w:tcMar>
              <w:top w:w="100" w:type="dxa"/>
              <w:left w:w="80" w:type="dxa"/>
              <w:bottom w:w="100" w:type="dxa"/>
              <w:right w:w="80" w:type="dxa"/>
            </w:tcMar>
            <w:vAlign w:val="center"/>
          </w:tcPr>
          <w:p w14:paraId="08E0F507" w14:textId="59F0645B" w:rsidR="00244E57" w:rsidRPr="00456302" w:rsidRDefault="00244E57" w:rsidP="00244E57">
            <w:pPr>
              <w:jc w:val="center"/>
              <w:rPr>
                <w:rFonts w:cs="Arial"/>
                <w:sz w:val="18"/>
                <w:szCs w:val="18"/>
              </w:rPr>
            </w:pPr>
            <w:r w:rsidRPr="00244E57">
              <w:rPr>
                <w:rFonts w:cs="Arial"/>
                <w:sz w:val="18"/>
                <w:szCs w:val="18"/>
              </w:rPr>
              <w:t>2. Ejercer el Rol de Evaluación de la Gestión del Riesgo mediante la Evaluación del sistema de administración de riesgos de la Entidad.</w:t>
            </w:r>
          </w:p>
        </w:tc>
        <w:tc>
          <w:tcPr>
            <w:tcW w:w="0" w:type="auto"/>
            <w:vMerge/>
            <w:shd w:val="clear" w:color="auto" w:fill="FFFFFF"/>
            <w:tcMar>
              <w:top w:w="100" w:type="dxa"/>
              <w:left w:w="80" w:type="dxa"/>
              <w:bottom w:w="100" w:type="dxa"/>
              <w:right w:w="80" w:type="dxa"/>
            </w:tcMar>
            <w:vAlign w:val="center"/>
          </w:tcPr>
          <w:p w14:paraId="3924C0D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07EEB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5EF70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737484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EDD380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BBCCE6" w14:textId="77777777" w:rsidR="00244E57" w:rsidRDefault="00244E57" w:rsidP="00244E57">
            <w:pPr>
              <w:jc w:val="center"/>
              <w:rPr>
                <w:rFonts w:ascii="Times New Roman" w:hAnsi="Times New Roman"/>
                <w:color w:val="000000"/>
                <w:sz w:val="22"/>
                <w:szCs w:val="22"/>
                <w:lang w:eastAsia="es-CO"/>
              </w:rPr>
            </w:pPr>
          </w:p>
        </w:tc>
      </w:tr>
      <w:tr w:rsidR="00244E57" w:rsidRPr="0018003D" w14:paraId="23171316" w14:textId="77777777" w:rsidTr="00244E57">
        <w:trPr>
          <w:trHeight w:val="282"/>
        </w:trPr>
        <w:tc>
          <w:tcPr>
            <w:tcW w:w="0" w:type="auto"/>
            <w:tcMar>
              <w:top w:w="100" w:type="dxa"/>
              <w:left w:w="80" w:type="dxa"/>
              <w:bottom w:w="100" w:type="dxa"/>
              <w:right w:w="80" w:type="dxa"/>
            </w:tcMar>
            <w:vAlign w:val="center"/>
          </w:tcPr>
          <w:p w14:paraId="76552AD4" w14:textId="54E50837" w:rsidR="00244E57" w:rsidRPr="00456302" w:rsidRDefault="00244E57" w:rsidP="00244E57">
            <w:pPr>
              <w:jc w:val="center"/>
              <w:rPr>
                <w:rFonts w:cs="Arial"/>
                <w:sz w:val="18"/>
                <w:szCs w:val="18"/>
              </w:rPr>
            </w:pPr>
            <w:r w:rsidRPr="00244E57">
              <w:rPr>
                <w:rFonts w:cs="Arial"/>
                <w:sz w:val="18"/>
                <w:szCs w:val="18"/>
              </w:rPr>
              <w:t>3. Ejercer el Rol Enfoque hacía la prevención, incluye todas las asesorías y acompañamientos a fomento de la cultura del control.</w:t>
            </w:r>
          </w:p>
        </w:tc>
        <w:tc>
          <w:tcPr>
            <w:tcW w:w="0" w:type="auto"/>
            <w:vMerge/>
            <w:shd w:val="clear" w:color="auto" w:fill="FFFFFF"/>
            <w:tcMar>
              <w:top w:w="100" w:type="dxa"/>
              <w:left w:w="80" w:type="dxa"/>
              <w:bottom w:w="100" w:type="dxa"/>
              <w:right w:w="80" w:type="dxa"/>
            </w:tcMar>
            <w:vAlign w:val="center"/>
          </w:tcPr>
          <w:p w14:paraId="3C5910A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FE0F0C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3828D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8C032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0610C1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61A896D" w14:textId="77777777" w:rsidR="00244E57" w:rsidRDefault="00244E57" w:rsidP="00244E57">
            <w:pPr>
              <w:jc w:val="center"/>
              <w:rPr>
                <w:rFonts w:ascii="Times New Roman" w:hAnsi="Times New Roman"/>
                <w:color w:val="000000"/>
                <w:sz w:val="22"/>
                <w:szCs w:val="22"/>
                <w:lang w:eastAsia="es-CO"/>
              </w:rPr>
            </w:pPr>
          </w:p>
        </w:tc>
      </w:tr>
      <w:tr w:rsidR="00244E57" w:rsidRPr="0018003D" w14:paraId="29265085" w14:textId="77777777" w:rsidTr="00244E57">
        <w:trPr>
          <w:trHeight w:val="282"/>
        </w:trPr>
        <w:tc>
          <w:tcPr>
            <w:tcW w:w="0" w:type="auto"/>
            <w:tcMar>
              <w:top w:w="100" w:type="dxa"/>
              <w:left w:w="80" w:type="dxa"/>
              <w:bottom w:w="100" w:type="dxa"/>
              <w:right w:w="80" w:type="dxa"/>
            </w:tcMar>
            <w:vAlign w:val="center"/>
          </w:tcPr>
          <w:p w14:paraId="5519E1EA" w14:textId="14D3AF14" w:rsidR="00244E57" w:rsidRPr="00456302" w:rsidRDefault="00244E57" w:rsidP="00244E57">
            <w:pPr>
              <w:jc w:val="center"/>
              <w:rPr>
                <w:rFonts w:cs="Arial"/>
                <w:sz w:val="18"/>
                <w:szCs w:val="18"/>
              </w:rPr>
            </w:pPr>
            <w:r w:rsidRPr="00244E57">
              <w:rPr>
                <w:rFonts w:cs="Arial"/>
                <w:sz w:val="18"/>
                <w:szCs w:val="18"/>
              </w:rPr>
              <w:t>4. Ejercer el Rol de Liderazgo estratégico con las reuniones de Comité Institucional de Coordinación de Control Interno –CICCI.</w:t>
            </w:r>
          </w:p>
        </w:tc>
        <w:tc>
          <w:tcPr>
            <w:tcW w:w="0" w:type="auto"/>
            <w:vMerge/>
            <w:shd w:val="clear" w:color="auto" w:fill="FFFFFF"/>
            <w:tcMar>
              <w:top w:w="100" w:type="dxa"/>
              <w:left w:w="80" w:type="dxa"/>
              <w:bottom w:w="100" w:type="dxa"/>
              <w:right w:w="80" w:type="dxa"/>
            </w:tcMar>
            <w:vAlign w:val="center"/>
          </w:tcPr>
          <w:p w14:paraId="5CFCB19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35B0B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7C8510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AD9C53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F6F03D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F2AEBC" w14:textId="77777777" w:rsidR="00244E57" w:rsidRDefault="00244E57" w:rsidP="00244E57">
            <w:pPr>
              <w:jc w:val="center"/>
              <w:rPr>
                <w:rFonts w:ascii="Times New Roman" w:hAnsi="Times New Roman"/>
                <w:color w:val="000000"/>
                <w:sz w:val="22"/>
                <w:szCs w:val="22"/>
                <w:lang w:eastAsia="es-CO"/>
              </w:rPr>
            </w:pPr>
          </w:p>
        </w:tc>
      </w:tr>
      <w:tr w:rsidR="00244E57" w:rsidRPr="0018003D" w14:paraId="55D54DB0" w14:textId="77777777" w:rsidTr="00244E57">
        <w:trPr>
          <w:trHeight w:val="282"/>
        </w:trPr>
        <w:tc>
          <w:tcPr>
            <w:tcW w:w="0" w:type="auto"/>
            <w:tcMar>
              <w:top w:w="100" w:type="dxa"/>
              <w:left w:w="80" w:type="dxa"/>
              <w:bottom w:w="100" w:type="dxa"/>
              <w:right w:w="80" w:type="dxa"/>
            </w:tcMar>
            <w:vAlign w:val="center"/>
          </w:tcPr>
          <w:p w14:paraId="64C2F471" w14:textId="435DAD5E" w:rsidR="00244E57" w:rsidRPr="00456302" w:rsidRDefault="00244E57" w:rsidP="00244E57">
            <w:pPr>
              <w:jc w:val="center"/>
              <w:rPr>
                <w:rFonts w:cs="Arial"/>
                <w:sz w:val="18"/>
                <w:szCs w:val="18"/>
              </w:rPr>
            </w:pPr>
            <w:r w:rsidRPr="00244E57">
              <w:rPr>
                <w:rFonts w:cs="Arial"/>
                <w:sz w:val="18"/>
                <w:szCs w:val="18"/>
              </w:rPr>
              <w:t xml:space="preserve">5. Ejercer el Rol de Relación con Entes externos de Control dando apoyo en el marco de las auditorías de </w:t>
            </w:r>
            <w:proofErr w:type="gramStart"/>
            <w:r w:rsidRPr="00244E57">
              <w:rPr>
                <w:rFonts w:cs="Arial"/>
                <w:sz w:val="18"/>
                <w:szCs w:val="18"/>
              </w:rPr>
              <w:t>los</w:t>
            </w:r>
            <w:r>
              <w:rPr>
                <w:rFonts w:cs="Arial"/>
                <w:sz w:val="18"/>
                <w:szCs w:val="18"/>
              </w:rPr>
              <w:t xml:space="preserve"> </w:t>
            </w:r>
            <w:r w:rsidRPr="00244E57">
              <w:rPr>
                <w:rFonts w:cs="Arial"/>
                <w:sz w:val="18"/>
                <w:szCs w:val="18"/>
              </w:rPr>
              <w:t>mismos</w:t>
            </w:r>
            <w:proofErr w:type="gramEnd"/>
            <w:r w:rsidRPr="00244E57">
              <w:rPr>
                <w:rFonts w:cs="Arial"/>
                <w:sz w:val="18"/>
                <w:szCs w:val="18"/>
              </w:rPr>
              <w:t>, así como en el seguimiento a las respuestas a entes externos de control.</w:t>
            </w:r>
          </w:p>
        </w:tc>
        <w:tc>
          <w:tcPr>
            <w:tcW w:w="0" w:type="auto"/>
            <w:vMerge/>
            <w:shd w:val="clear" w:color="auto" w:fill="FFFFFF"/>
            <w:tcMar>
              <w:top w:w="100" w:type="dxa"/>
              <w:left w:w="80" w:type="dxa"/>
              <w:bottom w:w="100" w:type="dxa"/>
              <w:right w:w="80" w:type="dxa"/>
            </w:tcMar>
            <w:vAlign w:val="center"/>
          </w:tcPr>
          <w:p w14:paraId="262880D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AE2D61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B3C66C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740D21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C798E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4302F4" w14:textId="77777777" w:rsidR="00244E57" w:rsidRDefault="00244E57" w:rsidP="00244E57">
            <w:pPr>
              <w:jc w:val="center"/>
              <w:rPr>
                <w:rFonts w:ascii="Times New Roman" w:hAnsi="Times New Roman"/>
                <w:color w:val="000000"/>
                <w:sz w:val="22"/>
                <w:szCs w:val="22"/>
                <w:lang w:eastAsia="es-CO"/>
              </w:rPr>
            </w:pPr>
          </w:p>
        </w:tc>
      </w:tr>
      <w:tr w:rsidR="008364BF" w:rsidRPr="0018003D" w14:paraId="41CFF0B2" w14:textId="77777777" w:rsidTr="00244E57">
        <w:trPr>
          <w:trHeight w:val="306"/>
        </w:trPr>
        <w:tc>
          <w:tcPr>
            <w:tcW w:w="0" w:type="auto"/>
            <w:shd w:val="clear" w:color="auto" w:fill="auto"/>
            <w:tcMar>
              <w:top w:w="100" w:type="dxa"/>
              <w:left w:w="80" w:type="dxa"/>
              <w:bottom w:w="100" w:type="dxa"/>
              <w:right w:w="80" w:type="dxa"/>
            </w:tcMar>
            <w:vAlign w:val="center"/>
          </w:tcPr>
          <w:p w14:paraId="7ED695D8" w14:textId="6C8B5392" w:rsidR="008364BF" w:rsidRPr="00244E57" w:rsidRDefault="008364BF" w:rsidP="008364BF">
            <w:pPr>
              <w:jc w:val="center"/>
              <w:rPr>
                <w:rFonts w:cs="Arial"/>
                <w:sz w:val="18"/>
                <w:szCs w:val="18"/>
              </w:rPr>
            </w:pPr>
            <w:r w:rsidRPr="00244E57">
              <w:rPr>
                <w:rFonts w:cs="Arial"/>
                <w:sz w:val="18"/>
                <w:szCs w:val="18"/>
              </w:rPr>
              <w:t>6. Sostener la operación y funcionamiento de los puntos de atención al ciudadano, así como la atención a asesoría técnica en los diferentes trámites misionales de la Secretaría.</w:t>
            </w:r>
          </w:p>
        </w:tc>
        <w:tc>
          <w:tcPr>
            <w:tcW w:w="0" w:type="auto"/>
            <w:vMerge w:val="restart"/>
            <w:shd w:val="clear" w:color="auto" w:fill="FFFFFF"/>
            <w:tcMar>
              <w:top w:w="100" w:type="dxa"/>
              <w:left w:w="80" w:type="dxa"/>
              <w:bottom w:w="100" w:type="dxa"/>
              <w:right w:w="80" w:type="dxa"/>
            </w:tcMar>
            <w:vAlign w:val="center"/>
          </w:tcPr>
          <w:p w14:paraId="093F7569" w14:textId="22BCFA17"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834</w:t>
            </w:r>
          </w:p>
        </w:tc>
        <w:tc>
          <w:tcPr>
            <w:tcW w:w="0" w:type="auto"/>
            <w:vMerge w:val="restart"/>
            <w:shd w:val="clear" w:color="auto" w:fill="FFFFFF"/>
            <w:tcMar>
              <w:top w:w="100" w:type="dxa"/>
              <w:left w:w="80" w:type="dxa"/>
              <w:bottom w:w="100" w:type="dxa"/>
              <w:right w:w="80" w:type="dxa"/>
            </w:tcMar>
            <w:vAlign w:val="center"/>
          </w:tcPr>
          <w:p w14:paraId="6287ED06" w14:textId="2726F04B"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1.057</w:t>
            </w:r>
          </w:p>
        </w:tc>
        <w:tc>
          <w:tcPr>
            <w:tcW w:w="0" w:type="auto"/>
            <w:vMerge w:val="restart"/>
            <w:shd w:val="clear" w:color="auto" w:fill="FFFFFF"/>
            <w:tcMar>
              <w:top w:w="100" w:type="dxa"/>
              <w:left w:w="80" w:type="dxa"/>
              <w:bottom w:w="100" w:type="dxa"/>
              <w:right w:w="80" w:type="dxa"/>
            </w:tcMar>
            <w:vAlign w:val="center"/>
          </w:tcPr>
          <w:p w14:paraId="139CDBA5" w14:textId="105C46EE"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1.267</w:t>
            </w:r>
          </w:p>
        </w:tc>
        <w:tc>
          <w:tcPr>
            <w:tcW w:w="0" w:type="auto"/>
            <w:vMerge w:val="restart"/>
            <w:shd w:val="clear" w:color="auto" w:fill="FFFFFF"/>
            <w:tcMar>
              <w:top w:w="100" w:type="dxa"/>
              <w:left w:w="80" w:type="dxa"/>
              <w:bottom w:w="100" w:type="dxa"/>
              <w:right w:w="80" w:type="dxa"/>
            </w:tcMar>
            <w:vAlign w:val="center"/>
          </w:tcPr>
          <w:p w14:paraId="03A301F7" w14:textId="5C697F95"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1.300</w:t>
            </w:r>
          </w:p>
        </w:tc>
        <w:tc>
          <w:tcPr>
            <w:tcW w:w="0" w:type="auto"/>
            <w:vMerge w:val="restart"/>
            <w:shd w:val="clear" w:color="auto" w:fill="FFFFFF"/>
            <w:tcMar>
              <w:top w:w="100" w:type="dxa"/>
              <w:left w:w="80" w:type="dxa"/>
              <w:bottom w:w="100" w:type="dxa"/>
              <w:right w:w="80" w:type="dxa"/>
            </w:tcMar>
            <w:vAlign w:val="center"/>
          </w:tcPr>
          <w:p w14:paraId="1F8F1CFA" w14:textId="62E5C443"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1.323</w:t>
            </w:r>
          </w:p>
        </w:tc>
        <w:tc>
          <w:tcPr>
            <w:tcW w:w="0" w:type="auto"/>
            <w:vMerge w:val="restart"/>
            <w:shd w:val="clear" w:color="auto" w:fill="FFFFFF"/>
            <w:tcMar>
              <w:top w:w="100" w:type="dxa"/>
              <w:left w:w="80" w:type="dxa"/>
              <w:bottom w:w="100" w:type="dxa"/>
              <w:right w:w="80" w:type="dxa"/>
            </w:tcMar>
            <w:vAlign w:val="center"/>
          </w:tcPr>
          <w:p w14:paraId="505757CB" w14:textId="60B2BC34"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5.781</w:t>
            </w:r>
          </w:p>
        </w:tc>
      </w:tr>
      <w:tr w:rsidR="00244E57" w:rsidRPr="0018003D" w14:paraId="078BE587" w14:textId="77777777" w:rsidTr="00244E57">
        <w:trPr>
          <w:trHeight w:val="306"/>
        </w:trPr>
        <w:tc>
          <w:tcPr>
            <w:tcW w:w="0" w:type="auto"/>
            <w:shd w:val="clear" w:color="auto" w:fill="auto"/>
            <w:tcMar>
              <w:top w:w="100" w:type="dxa"/>
              <w:left w:w="80" w:type="dxa"/>
              <w:bottom w:w="100" w:type="dxa"/>
              <w:right w:w="80" w:type="dxa"/>
            </w:tcMar>
            <w:vAlign w:val="center"/>
          </w:tcPr>
          <w:p w14:paraId="5F6AA243" w14:textId="151B0F0C" w:rsidR="00244E57" w:rsidRPr="00244E57" w:rsidRDefault="00244E57" w:rsidP="00244E57">
            <w:pPr>
              <w:jc w:val="center"/>
              <w:rPr>
                <w:rFonts w:cs="Arial"/>
                <w:sz w:val="18"/>
                <w:szCs w:val="18"/>
              </w:rPr>
            </w:pPr>
            <w:r w:rsidRPr="00244E57">
              <w:rPr>
                <w:rFonts w:cs="Arial"/>
                <w:sz w:val="18"/>
                <w:szCs w:val="18"/>
              </w:rPr>
              <w:t>7. Realizar la operación del canal virtual, así como el seguimiento a tiempo, claridad, calidez, coherencia y oportunidad, de respuestas a PQRSF y formular acciones de mejora.</w:t>
            </w:r>
          </w:p>
        </w:tc>
        <w:tc>
          <w:tcPr>
            <w:tcW w:w="0" w:type="auto"/>
            <w:vMerge/>
            <w:shd w:val="clear" w:color="auto" w:fill="FFFFFF"/>
            <w:tcMar>
              <w:top w:w="100" w:type="dxa"/>
              <w:left w:w="80" w:type="dxa"/>
              <w:bottom w:w="100" w:type="dxa"/>
              <w:right w:w="80" w:type="dxa"/>
            </w:tcMar>
            <w:vAlign w:val="center"/>
          </w:tcPr>
          <w:p w14:paraId="18DFD2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DABF88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6B68B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89CAA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D4C1D7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C1332AC" w14:textId="77777777" w:rsidR="00244E57" w:rsidRDefault="00244E57" w:rsidP="00244E57">
            <w:pPr>
              <w:jc w:val="center"/>
              <w:rPr>
                <w:rFonts w:ascii="Times New Roman" w:hAnsi="Times New Roman"/>
                <w:color w:val="000000"/>
                <w:sz w:val="22"/>
                <w:szCs w:val="22"/>
                <w:lang w:eastAsia="es-CO"/>
              </w:rPr>
            </w:pPr>
          </w:p>
        </w:tc>
      </w:tr>
      <w:tr w:rsidR="00244E57" w:rsidRPr="0018003D" w14:paraId="7E560EE1" w14:textId="77777777" w:rsidTr="00244E57">
        <w:trPr>
          <w:trHeight w:val="306"/>
        </w:trPr>
        <w:tc>
          <w:tcPr>
            <w:tcW w:w="0" w:type="auto"/>
            <w:shd w:val="clear" w:color="auto" w:fill="auto"/>
            <w:tcMar>
              <w:top w:w="100" w:type="dxa"/>
              <w:left w:w="80" w:type="dxa"/>
              <w:bottom w:w="100" w:type="dxa"/>
              <w:right w:w="80" w:type="dxa"/>
            </w:tcMar>
            <w:vAlign w:val="center"/>
          </w:tcPr>
          <w:p w14:paraId="5F492968" w14:textId="3F5C169F" w:rsidR="00244E57" w:rsidRPr="00244E57" w:rsidRDefault="00244E57" w:rsidP="00244E57">
            <w:pPr>
              <w:jc w:val="center"/>
              <w:rPr>
                <w:rFonts w:cs="Arial"/>
                <w:sz w:val="18"/>
                <w:szCs w:val="18"/>
              </w:rPr>
            </w:pPr>
            <w:r w:rsidRPr="00244E57">
              <w:rPr>
                <w:rFonts w:cs="Arial"/>
                <w:sz w:val="18"/>
                <w:szCs w:val="18"/>
              </w:rPr>
              <w:t>8.  Realizar la operación y seguimiento del canal telefónico</w:t>
            </w:r>
          </w:p>
        </w:tc>
        <w:tc>
          <w:tcPr>
            <w:tcW w:w="0" w:type="auto"/>
            <w:vMerge/>
            <w:shd w:val="clear" w:color="auto" w:fill="FFFFFF"/>
            <w:tcMar>
              <w:top w:w="100" w:type="dxa"/>
              <w:left w:w="80" w:type="dxa"/>
              <w:bottom w:w="100" w:type="dxa"/>
              <w:right w:w="80" w:type="dxa"/>
            </w:tcMar>
            <w:vAlign w:val="center"/>
          </w:tcPr>
          <w:p w14:paraId="14C673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C43B46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C6CF7E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B6E8DD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444AF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FBF797" w14:textId="77777777" w:rsidR="00244E57" w:rsidRDefault="00244E57" w:rsidP="00244E57">
            <w:pPr>
              <w:jc w:val="center"/>
              <w:rPr>
                <w:rFonts w:ascii="Times New Roman" w:hAnsi="Times New Roman"/>
                <w:color w:val="000000"/>
                <w:sz w:val="22"/>
                <w:szCs w:val="22"/>
                <w:lang w:eastAsia="es-CO"/>
              </w:rPr>
            </w:pPr>
          </w:p>
        </w:tc>
      </w:tr>
      <w:tr w:rsidR="00244E57" w:rsidRPr="0018003D" w14:paraId="5DFF2B8E" w14:textId="77777777" w:rsidTr="00244E57">
        <w:trPr>
          <w:trHeight w:val="306"/>
        </w:trPr>
        <w:tc>
          <w:tcPr>
            <w:tcW w:w="0" w:type="auto"/>
            <w:shd w:val="clear" w:color="auto" w:fill="auto"/>
            <w:tcMar>
              <w:top w:w="100" w:type="dxa"/>
              <w:left w:w="80" w:type="dxa"/>
              <w:bottom w:w="100" w:type="dxa"/>
              <w:right w:w="80" w:type="dxa"/>
            </w:tcMar>
            <w:vAlign w:val="center"/>
          </w:tcPr>
          <w:p w14:paraId="255F3D15" w14:textId="50C12DAA" w:rsidR="00244E57" w:rsidRPr="00244E57" w:rsidRDefault="00244E57" w:rsidP="00244E57">
            <w:pPr>
              <w:jc w:val="center"/>
              <w:rPr>
                <w:rFonts w:cs="Arial"/>
                <w:sz w:val="18"/>
                <w:szCs w:val="18"/>
              </w:rPr>
            </w:pPr>
            <w:r w:rsidRPr="00244E57">
              <w:rPr>
                <w:rFonts w:cs="Arial"/>
                <w:sz w:val="18"/>
                <w:szCs w:val="18"/>
              </w:rPr>
              <w:t>9. Gestionar con las áreas de la Entidad los ajustes en la Guía de Trámites y Servicios, la actualización del Sistema Único de Trámites – SUIT, y socialización de los trámites racionalizados.</w:t>
            </w:r>
          </w:p>
        </w:tc>
        <w:tc>
          <w:tcPr>
            <w:tcW w:w="0" w:type="auto"/>
            <w:vMerge/>
            <w:shd w:val="clear" w:color="auto" w:fill="FFFFFF"/>
            <w:tcMar>
              <w:top w:w="100" w:type="dxa"/>
              <w:left w:w="80" w:type="dxa"/>
              <w:bottom w:w="100" w:type="dxa"/>
              <w:right w:w="80" w:type="dxa"/>
            </w:tcMar>
            <w:vAlign w:val="center"/>
          </w:tcPr>
          <w:p w14:paraId="51B7235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9D4DE0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57CA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01783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06E4B8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541039" w14:textId="77777777" w:rsidR="00244E57" w:rsidRDefault="00244E57" w:rsidP="00244E57">
            <w:pPr>
              <w:jc w:val="center"/>
              <w:rPr>
                <w:rFonts w:ascii="Times New Roman" w:hAnsi="Times New Roman"/>
                <w:color w:val="000000"/>
                <w:sz w:val="22"/>
                <w:szCs w:val="22"/>
                <w:lang w:eastAsia="es-CO"/>
              </w:rPr>
            </w:pPr>
          </w:p>
        </w:tc>
      </w:tr>
      <w:tr w:rsidR="00244E57" w:rsidRPr="0018003D" w14:paraId="0217B3C4" w14:textId="77777777" w:rsidTr="00244E57">
        <w:trPr>
          <w:trHeight w:val="306"/>
        </w:trPr>
        <w:tc>
          <w:tcPr>
            <w:tcW w:w="0" w:type="auto"/>
            <w:shd w:val="clear" w:color="auto" w:fill="auto"/>
            <w:tcMar>
              <w:top w:w="100" w:type="dxa"/>
              <w:left w:w="80" w:type="dxa"/>
              <w:bottom w:w="100" w:type="dxa"/>
              <w:right w:w="80" w:type="dxa"/>
            </w:tcMar>
            <w:vAlign w:val="center"/>
          </w:tcPr>
          <w:p w14:paraId="2D0138BC" w14:textId="6ED70BDB" w:rsidR="00244E57" w:rsidRPr="00244E57" w:rsidRDefault="00244E57" w:rsidP="00244E57">
            <w:pPr>
              <w:jc w:val="center"/>
              <w:rPr>
                <w:rFonts w:cs="Arial"/>
                <w:sz w:val="18"/>
                <w:szCs w:val="18"/>
              </w:rPr>
            </w:pPr>
            <w:r w:rsidRPr="00244E57">
              <w:rPr>
                <w:rFonts w:cs="Arial"/>
                <w:sz w:val="18"/>
                <w:szCs w:val="18"/>
              </w:rPr>
              <w:t xml:space="preserve">10. Desarrollar las acciones de la Política Publica Distrital de Servicio a la Ciudadanía y al Modelo de Servicio y al Modelo Integrado de Planeación y Gestión - MIPG.  </w:t>
            </w:r>
          </w:p>
        </w:tc>
        <w:tc>
          <w:tcPr>
            <w:tcW w:w="0" w:type="auto"/>
            <w:vMerge/>
            <w:shd w:val="clear" w:color="auto" w:fill="FFFFFF"/>
            <w:tcMar>
              <w:top w:w="100" w:type="dxa"/>
              <w:left w:w="80" w:type="dxa"/>
              <w:bottom w:w="100" w:type="dxa"/>
              <w:right w:w="80" w:type="dxa"/>
            </w:tcMar>
            <w:vAlign w:val="center"/>
          </w:tcPr>
          <w:p w14:paraId="22EA43F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03F03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76F18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A1C138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5A27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8D7990E" w14:textId="77777777" w:rsidR="00244E57" w:rsidRDefault="00244E57" w:rsidP="00244E57">
            <w:pPr>
              <w:jc w:val="center"/>
              <w:rPr>
                <w:rFonts w:ascii="Times New Roman" w:hAnsi="Times New Roman"/>
                <w:color w:val="000000"/>
                <w:sz w:val="22"/>
                <w:szCs w:val="22"/>
                <w:lang w:eastAsia="es-CO"/>
              </w:rPr>
            </w:pPr>
          </w:p>
        </w:tc>
      </w:tr>
      <w:tr w:rsidR="00244E57" w:rsidRPr="0018003D" w14:paraId="08B87911" w14:textId="77777777" w:rsidTr="00244E57">
        <w:trPr>
          <w:trHeight w:val="306"/>
        </w:trPr>
        <w:tc>
          <w:tcPr>
            <w:tcW w:w="0" w:type="auto"/>
            <w:shd w:val="clear" w:color="auto" w:fill="auto"/>
            <w:tcMar>
              <w:top w:w="100" w:type="dxa"/>
              <w:left w:w="80" w:type="dxa"/>
              <w:bottom w:w="100" w:type="dxa"/>
              <w:right w:w="80" w:type="dxa"/>
            </w:tcMar>
            <w:vAlign w:val="center"/>
          </w:tcPr>
          <w:p w14:paraId="5BB3A0CC" w14:textId="06BE1517" w:rsidR="00244E57" w:rsidRPr="00244E57" w:rsidRDefault="00244E57" w:rsidP="00244E57">
            <w:pPr>
              <w:jc w:val="center"/>
              <w:rPr>
                <w:rFonts w:cs="Arial"/>
                <w:sz w:val="18"/>
                <w:szCs w:val="18"/>
              </w:rPr>
            </w:pPr>
            <w:r w:rsidRPr="00244E57">
              <w:rPr>
                <w:rFonts w:cs="Arial"/>
                <w:sz w:val="18"/>
                <w:szCs w:val="18"/>
              </w:rPr>
              <w:t>11. Desarrollar el 100% de la gestión de correspondencia externa recibida y enviada en la SDA</w:t>
            </w:r>
          </w:p>
        </w:tc>
        <w:tc>
          <w:tcPr>
            <w:tcW w:w="0" w:type="auto"/>
            <w:vMerge/>
            <w:shd w:val="clear" w:color="auto" w:fill="FFFFFF"/>
            <w:tcMar>
              <w:top w:w="100" w:type="dxa"/>
              <w:left w:w="80" w:type="dxa"/>
              <w:bottom w:w="100" w:type="dxa"/>
              <w:right w:w="80" w:type="dxa"/>
            </w:tcMar>
            <w:vAlign w:val="center"/>
          </w:tcPr>
          <w:p w14:paraId="152C96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A9CC87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BC2FC0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4B9C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9B9A2D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1A95896" w14:textId="77777777" w:rsidR="00244E57" w:rsidRDefault="00244E57" w:rsidP="00244E57">
            <w:pPr>
              <w:jc w:val="center"/>
              <w:rPr>
                <w:rFonts w:ascii="Times New Roman" w:hAnsi="Times New Roman"/>
                <w:color w:val="000000"/>
                <w:sz w:val="22"/>
                <w:szCs w:val="22"/>
                <w:lang w:eastAsia="es-CO"/>
              </w:rPr>
            </w:pPr>
          </w:p>
        </w:tc>
      </w:tr>
      <w:tr w:rsidR="008364BF" w:rsidRPr="0018003D" w14:paraId="775C41A7" w14:textId="77777777" w:rsidTr="00244E57">
        <w:trPr>
          <w:trHeight w:val="306"/>
        </w:trPr>
        <w:tc>
          <w:tcPr>
            <w:tcW w:w="0" w:type="auto"/>
            <w:shd w:val="clear" w:color="auto" w:fill="auto"/>
            <w:tcMar>
              <w:top w:w="100" w:type="dxa"/>
              <w:left w:w="80" w:type="dxa"/>
              <w:bottom w:w="100" w:type="dxa"/>
              <w:right w:w="80" w:type="dxa"/>
            </w:tcMar>
            <w:vAlign w:val="center"/>
          </w:tcPr>
          <w:p w14:paraId="0F8B6330" w14:textId="2BBE881A" w:rsidR="008364BF" w:rsidRPr="00244E57" w:rsidRDefault="008364BF" w:rsidP="008364BF">
            <w:pPr>
              <w:jc w:val="center"/>
              <w:rPr>
                <w:rFonts w:cs="Arial"/>
                <w:sz w:val="18"/>
                <w:szCs w:val="18"/>
              </w:rPr>
            </w:pPr>
            <w:r w:rsidRPr="00244E57">
              <w:rPr>
                <w:rFonts w:cs="Arial"/>
                <w:sz w:val="18"/>
                <w:szCs w:val="18"/>
              </w:rPr>
              <w:lastRenderedPageBreak/>
              <w:t>12. Apoyar el direccionamiento estratégico de la SDA desde los aspectos operativos, técnicos, jurídicos y administrativos para el desarrollo de políticas, planes, programas, proyectos normativos y proyectos estratégicos para la Administración Distrital.</w:t>
            </w:r>
          </w:p>
        </w:tc>
        <w:tc>
          <w:tcPr>
            <w:tcW w:w="0" w:type="auto"/>
            <w:shd w:val="clear" w:color="auto" w:fill="FFFFFF"/>
            <w:tcMar>
              <w:top w:w="100" w:type="dxa"/>
              <w:left w:w="80" w:type="dxa"/>
              <w:bottom w:w="100" w:type="dxa"/>
              <w:right w:w="80" w:type="dxa"/>
            </w:tcMar>
            <w:vAlign w:val="center"/>
          </w:tcPr>
          <w:p w14:paraId="7168E9FF" w14:textId="661B4C22"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278</w:t>
            </w:r>
          </w:p>
        </w:tc>
        <w:tc>
          <w:tcPr>
            <w:tcW w:w="0" w:type="auto"/>
            <w:vMerge w:val="restart"/>
            <w:shd w:val="clear" w:color="auto" w:fill="FFFFFF"/>
            <w:tcMar>
              <w:top w:w="100" w:type="dxa"/>
              <w:left w:w="80" w:type="dxa"/>
              <w:bottom w:w="100" w:type="dxa"/>
              <w:right w:w="80" w:type="dxa"/>
            </w:tcMar>
            <w:vAlign w:val="center"/>
          </w:tcPr>
          <w:p w14:paraId="60E5D95D" w14:textId="4425A724"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679</w:t>
            </w:r>
          </w:p>
        </w:tc>
        <w:tc>
          <w:tcPr>
            <w:tcW w:w="0" w:type="auto"/>
            <w:vMerge w:val="restart"/>
            <w:shd w:val="clear" w:color="auto" w:fill="FFFFFF"/>
            <w:tcMar>
              <w:top w:w="100" w:type="dxa"/>
              <w:left w:w="80" w:type="dxa"/>
              <w:bottom w:w="100" w:type="dxa"/>
              <w:right w:w="80" w:type="dxa"/>
            </w:tcMar>
            <w:vAlign w:val="center"/>
          </w:tcPr>
          <w:p w14:paraId="6CD0BD31" w14:textId="35F20E39"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428</w:t>
            </w:r>
          </w:p>
        </w:tc>
        <w:tc>
          <w:tcPr>
            <w:tcW w:w="0" w:type="auto"/>
            <w:vMerge w:val="restart"/>
            <w:shd w:val="clear" w:color="auto" w:fill="FFFFFF"/>
            <w:tcMar>
              <w:top w:w="100" w:type="dxa"/>
              <w:left w:w="80" w:type="dxa"/>
              <w:bottom w:w="100" w:type="dxa"/>
              <w:right w:w="80" w:type="dxa"/>
            </w:tcMar>
            <w:vAlign w:val="center"/>
          </w:tcPr>
          <w:p w14:paraId="1EF6FD09" w14:textId="21F84E6A"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0" w:type="auto"/>
            <w:vMerge w:val="restart"/>
            <w:shd w:val="clear" w:color="auto" w:fill="FFFFFF"/>
            <w:tcMar>
              <w:top w:w="100" w:type="dxa"/>
              <w:left w:w="80" w:type="dxa"/>
              <w:bottom w:w="100" w:type="dxa"/>
              <w:right w:w="80" w:type="dxa"/>
            </w:tcMar>
            <w:vAlign w:val="center"/>
          </w:tcPr>
          <w:p w14:paraId="0455FC0B" w14:textId="05A8AC35"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0" w:type="auto"/>
            <w:vMerge w:val="restart"/>
            <w:shd w:val="clear" w:color="auto" w:fill="FFFFFF"/>
            <w:tcMar>
              <w:top w:w="100" w:type="dxa"/>
              <w:left w:w="80" w:type="dxa"/>
              <w:bottom w:w="100" w:type="dxa"/>
              <w:right w:w="80" w:type="dxa"/>
            </w:tcMar>
            <w:vAlign w:val="center"/>
          </w:tcPr>
          <w:p w14:paraId="71B2E731" w14:textId="6E7725FD" w:rsidR="008364BF" w:rsidRDefault="008364BF" w:rsidP="008364BF">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2.280</w:t>
            </w:r>
          </w:p>
        </w:tc>
      </w:tr>
      <w:tr w:rsidR="008364BF" w:rsidRPr="0018003D" w14:paraId="60527B75" w14:textId="77777777" w:rsidTr="00244E57">
        <w:trPr>
          <w:trHeight w:val="216"/>
        </w:trPr>
        <w:tc>
          <w:tcPr>
            <w:tcW w:w="0" w:type="auto"/>
            <w:shd w:val="clear" w:color="auto" w:fill="auto"/>
            <w:tcMar>
              <w:top w:w="100" w:type="dxa"/>
              <w:left w:w="80" w:type="dxa"/>
              <w:bottom w:w="100" w:type="dxa"/>
              <w:right w:w="80" w:type="dxa"/>
            </w:tcMar>
            <w:vAlign w:val="center"/>
          </w:tcPr>
          <w:p w14:paraId="6151B05B" w14:textId="15AF9584" w:rsidR="008364BF" w:rsidRPr="00244E57" w:rsidRDefault="008364BF" w:rsidP="008364BF">
            <w:pPr>
              <w:jc w:val="center"/>
              <w:rPr>
                <w:rFonts w:cs="Arial"/>
                <w:sz w:val="18"/>
                <w:szCs w:val="18"/>
              </w:rPr>
            </w:pPr>
            <w:r w:rsidRPr="00244E57">
              <w:rPr>
                <w:rFonts w:cs="Arial"/>
                <w:sz w:val="18"/>
                <w:szCs w:val="18"/>
              </w:rPr>
              <w:t>13. Revisión y actualización del Mapa y Plan de Manejo de Riesgos</w:t>
            </w:r>
          </w:p>
        </w:tc>
        <w:tc>
          <w:tcPr>
            <w:tcW w:w="0" w:type="auto"/>
            <w:vMerge w:val="restart"/>
            <w:shd w:val="clear" w:color="auto" w:fill="FFFFFF"/>
            <w:tcMar>
              <w:top w:w="100" w:type="dxa"/>
              <w:left w:w="80" w:type="dxa"/>
              <w:bottom w:w="100" w:type="dxa"/>
              <w:right w:w="80" w:type="dxa"/>
            </w:tcMar>
            <w:vAlign w:val="center"/>
          </w:tcPr>
          <w:p w14:paraId="15E78F25" w14:textId="5AF8BD27"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278</w:t>
            </w:r>
          </w:p>
        </w:tc>
        <w:tc>
          <w:tcPr>
            <w:tcW w:w="0" w:type="auto"/>
            <w:vMerge/>
            <w:shd w:val="clear" w:color="auto" w:fill="FFFFFF"/>
            <w:tcMar>
              <w:top w:w="100" w:type="dxa"/>
              <w:left w:w="80" w:type="dxa"/>
              <w:bottom w:w="100" w:type="dxa"/>
              <w:right w:w="80" w:type="dxa"/>
            </w:tcMar>
            <w:vAlign w:val="center"/>
          </w:tcPr>
          <w:p w14:paraId="6F6B2A1F" w14:textId="33DD4706"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3BE37D" w14:textId="7303AC20"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9338E7" w14:textId="26990A92"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3FAF7EC" w14:textId="03D058E2"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E05D1E8" w14:textId="143B7CCE" w:rsidR="008364BF" w:rsidRPr="0018003D" w:rsidRDefault="008364BF" w:rsidP="008364BF">
            <w:pPr>
              <w:jc w:val="center"/>
              <w:rPr>
                <w:rFonts w:ascii="Times New Roman" w:hAnsi="Times New Roman"/>
                <w:sz w:val="22"/>
                <w:szCs w:val="22"/>
              </w:rPr>
            </w:pPr>
          </w:p>
        </w:tc>
      </w:tr>
      <w:tr w:rsidR="00E441B1" w:rsidRPr="0018003D" w14:paraId="6C0A8B32" w14:textId="77777777" w:rsidTr="00244E57">
        <w:trPr>
          <w:trHeight w:val="216"/>
        </w:trPr>
        <w:tc>
          <w:tcPr>
            <w:tcW w:w="0" w:type="auto"/>
            <w:shd w:val="clear" w:color="auto" w:fill="auto"/>
            <w:tcMar>
              <w:top w:w="100" w:type="dxa"/>
              <w:left w:w="80" w:type="dxa"/>
              <w:bottom w:w="100" w:type="dxa"/>
              <w:right w:w="80" w:type="dxa"/>
            </w:tcMar>
            <w:vAlign w:val="center"/>
          </w:tcPr>
          <w:p w14:paraId="78138DB8" w14:textId="3DF43B94" w:rsidR="00E441B1" w:rsidRPr="00244E57" w:rsidRDefault="00E441B1" w:rsidP="00244E57">
            <w:pPr>
              <w:jc w:val="center"/>
              <w:rPr>
                <w:rFonts w:cs="Arial"/>
                <w:sz w:val="18"/>
                <w:szCs w:val="18"/>
              </w:rPr>
            </w:pPr>
            <w:r w:rsidRPr="00244E57">
              <w:rPr>
                <w:rFonts w:cs="Arial"/>
                <w:sz w:val="18"/>
                <w:szCs w:val="18"/>
              </w:rPr>
              <w:t>14. Implementar las políticas a cargo de la Subsecretaría General y de Control Disciplinario.</w:t>
            </w:r>
          </w:p>
        </w:tc>
        <w:tc>
          <w:tcPr>
            <w:tcW w:w="0" w:type="auto"/>
            <w:vMerge/>
            <w:shd w:val="clear" w:color="auto" w:fill="FFFFFF"/>
            <w:tcMar>
              <w:top w:w="100" w:type="dxa"/>
              <w:left w:w="80" w:type="dxa"/>
              <w:bottom w:w="100" w:type="dxa"/>
              <w:right w:w="80" w:type="dxa"/>
            </w:tcMar>
            <w:vAlign w:val="center"/>
          </w:tcPr>
          <w:p w14:paraId="2130D69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9A607C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85F0E2"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76C46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5A578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9DC85ED" w14:textId="77777777" w:rsidR="00E441B1" w:rsidRDefault="00E441B1" w:rsidP="00244E57">
            <w:pPr>
              <w:jc w:val="center"/>
              <w:rPr>
                <w:rFonts w:ascii="Times New Roman" w:hAnsi="Times New Roman"/>
                <w:color w:val="000000"/>
                <w:sz w:val="22"/>
                <w:szCs w:val="22"/>
                <w:lang w:eastAsia="es-CO"/>
              </w:rPr>
            </w:pPr>
          </w:p>
        </w:tc>
      </w:tr>
      <w:tr w:rsidR="00E441B1" w:rsidRPr="0018003D" w14:paraId="44FB05A7" w14:textId="77777777" w:rsidTr="00244E57">
        <w:trPr>
          <w:trHeight w:val="216"/>
        </w:trPr>
        <w:tc>
          <w:tcPr>
            <w:tcW w:w="0" w:type="auto"/>
            <w:shd w:val="clear" w:color="auto" w:fill="auto"/>
            <w:tcMar>
              <w:top w:w="100" w:type="dxa"/>
              <w:left w:w="80" w:type="dxa"/>
              <w:bottom w:w="100" w:type="dxa"/>
              <w:right w:w="80" w:type="dxa"/>
            </w:tcMar>
            <w:vAlign w:val="center"/>
          </w:tcPr>
          <w:p w14:paraId="464DD482" w14:textId="5DA9A13A" w:rsidR="00E441B1" w:rsidRPr="00244E57" w:rsidRDefault="00E441B1" w:rsidP="00244E57">
            <w:pPr>
              <w:jc w:val="center"/>
              <w:rPr>
                <w:rFonts w:cs="Arial"/>
                <w:sz w:val="18"/>
                <w:szCs w:val="18"/>
              </w:rPr>
            </w:pPr>
            <w:r w:rsidRPr="00244E57">
              <w:rPr>
                <w:rFonts w:cs="Arial"/>
                <w:sz w:val="18"/>
                <w:szCs w:val="18"/>
              </w:rPr>
              <w:t>15. Realizar seguimiento al cumplimiento de los planes de mejoramiento y plan de manejo de riesgos.</w:t>
            </w:r>
          </w:p>
        </w:tc>
        <w:tc>
          <w:tcPr>
            <w:tcW w:w="0" w:type="auto"/>
            <w:vMerge/>
            <w:shd w:val="clear" w:color="auto" w:fill="FFFFFF"/>
            <w:tcMar>
              <w:top w:w="100" w:type="dxa"/>
              <w:left w:w="80" w:type="dxa"/>
              <w:bottom w:w="100" w:type="dxa"/>
              <w:right w:w="80" w:type="dxa"/>
            </w:tcMar>
            <w:vAlign w:val="center"/>
          </w:tcPr>
          <w:p w14:paraId="32DE5685"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A9F73F"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7EF7F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FA9A0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EF4420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B9602EC" w14:textId="77777777" w:rsidR="00E441B1" w:rsidRDefault="00E441B1" w:rsidP="00244E57">
            <w:pPr>
              <w:jc w:val="center"/>
              <w:rPr>
                <w:rFonts w:ascii="Times New Roman" w:hAnsi="Times New Roman"/>
                <w:color w:val="000000"/>
                <w:sz w:val="22"/>
                <w:szCs w:val="22"/>
                <w:lang w:eastAsia="es-CO"/>
              </w:rPr>
            </w:pPr>
          </w:p>
        </w:tc>
      </w:tr>
      <w:tr w:rsidR="00E441B1" w:rsidRPr="0018003D" w14:paraId="48C61C9F" w14:textId="77777777" w:rsidTr="00244E57">
        <w:trPr>
          <w:trHeight w:val="216"/>
        </w:trPr>
        <w:tc>
          <w:tcPr>
            <w:tcW w:w="0" w:type="auto"/>
            <w:shd w:val="clear" w:color="auto" w:fill="auto"/>
            <w:tcMar>
              <w:top w:w="100" w:type="dxa"/>
              <w:left w:w="80" w:type="dxa"/>
              <w:bottom w:w="100" w:type="dxa"/>
              <w:right w:w="80" w:type="dxa"/>
            </w:tcMar>
            <w:vAlign w:val="center"/>
          </w:tcPr>
          <w:p w14:paraId="31E87E6E" w14:textId="2F8832E1" w:rsidR="00E441B1" w:rsidRPr="00244E57" w:rsidRDefault="00E441B1" w:rsidP="00244E57">
            <w:pPr>
              <w:jc w:val="center"/>
              <w:rPr>
                <w:rFonts w:cs="Arial"/>
                <w:sz w:val="18"/>
                <w:szCs w:val="18"/>
              </w:rPr>
            </w:pPr>
            <w:r w:rsidRPr="00244E57">
              <w:rPr>
                <w:rFonts w:cs="Arial"/>
                <w:sz w:val="18"/>
                <w:szCs w:val="18"/>
              </w:rPr>
              <w:t>16. Guiar la actualización de la documentación de los procesos y procedimientos de la SDA frente a la implementación del Modelo Integrado de Planeación y Gestión - MIPG en el aplicativo ISOLUCION.</w:t>
            </w:r>
          </w:p>
        </w:tc>
        <w:tc>
          <w:tcPr>
            <w:tcW w:w="0" w:type="auto"/>
            <w:vMerge/>
            <w:shd w:val="clear" w:color="auto" w:fill="FFFFFF"/>
            <w:tcMar>
              <w:top w:w="100" w:type="dxa"/>
              <w:left w:w="80" w:type="dxa"/>
              <w:bottom w:w="100" w:type="dxa"/>
              <w:right w:w="80" w:type="dxa"/>
            </w:tcMar>
            <w:vAlign w:val="center"/>
          </w:tcPr>
          <w:p w14:paraId="3F4706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E33D19"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ABBC3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60D63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079B7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E4ACCC" w14:textId="77777777" w:rsidR="00E441B1" w:rsidRDefault="00E441B1" w:rsidP="00244E57">
            <w:pPr>
              <w:jc w:val="center"/>
              <w:rPr>
                <w:rFonts w:ascii="Times New Roman" w:hAnsi="Times New Roman"/>
                <w:color w:val="000000"/>
                <w:sz w:val="22"/>
                <w:szCs w:val="22"/>
                <w:lang w:eastAsia="es-CO"/>
              </w:rPr>
            </w:pPr>
          </w:p>
        </w:tc>
      </w:tr>
      <w:tr w:rsidR="00E441B1" w:rsidRPr="0018003D" w14:paraId="6939243A" w14:textId="77777777" w:rsidTr="00244E57">
        <w:trPr>
          <w:trHeight w:val="216"/>
        </w:trPr>
        <w:tc>
          <w:tcPr>
            <w:tcW w:w="0" w:type="auto"/>
            <w:shd w:val="clear" w:color="auto" w:fill="auto"/>
            <w:tcMar>
              <w:top w:w="100" w:type="dxa"/>
              <w:left w:w="80" w:type="dxa"/>
              <w:bottom w:w="100" w:type="dxa"/>
              <w:right w:w="80" w:type="dxa"/>
            </w:tcMar>
            <w:vAlign w:val="center"/>
          </w:tcPr>
          <w:p w14:paraId="4CB897C8" w14:textId="07E01256" w:rsidR="00E441B1" w:rsidRPr="00244E57" w:rsidRDefault="00E441B1" w:rsidP="00244E57">
            <w:pPr>
              <w:jc w:val="center"/>
              <w:rPr>
                <w:rFonts w:cs="Arial"/>
                <w:sz w:val="18"/>
                <w:szCs w:val="18"/>
              </w:rPr>
            </w:pPr>
            <w:r w:rsidRPr="00244E57">
              <w:rPr>
                <w:rFonts w:cs="Arial"/>
                <w:sz w:val="18"/>
                <w:szCs w:val="18"/>
              </w:rPr>
              <w:t>17. Revisión y actualización del Plan de Adecuación y Sostenibilidad del MIPG</w:t>
            </w:r>
          </w:p>
        </w:tc>
        <w:tc>
          <w:tcPr>
            <w:tcW w:w="0" w:type="auto"/>
            <w:vMerge/>
            <w:shd w:val="clear" w:color="auto" w:fill="FFFFFF"/>
            <w:tcMar>
              <w:top w:w="100" w:type="dxa"/>
              <w:left w:w="80" w:type="dxa"/>
              <w:bottom w:w="100" w:type="dxa"/>
              <w:right w:w="80" w:type="dxa"/>
            </w:tcMar>
            <w:vAlign w:val="center"/>
          </w:tcPr>
          <w:p w14:paraId="60A3AC9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1345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E291E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0414A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8990AF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62CFF" w14:textId="77777777" w:rsidR="00E441B1" w:rsidRDefault="00E441B1" w:rsidP="00244E57">
            <w:pPr>
              <w:jc w:val="center"/>
              <w:rPr>
                <w:rFonts w:ascii="Times New Roman" w:hAnsi="Times New Roman"/>
                <w:color w:val="000000"/>
                <w:sz w:val="22"/>
                <w:szCs w:val="22"/>
                <w:lang w:eastAsia="es-CO"/>
              </w:rPr>
            </w:pPr>
          </w:p>
        </w:tc>
      </w:tr>
      <w:tr w:rsidR="00E441B1" w:rsidRPr="0018003D" w14:paraId="72605D89" w14:textId="77777777" w:rsidTr="00244E57">
        <w:trPr>
          <w:trHeight w:val="216"/>
        </w:trPr>
        <w:tc>
          <w:tcPr>
            <w:tcW w:w="0" w:type="auto"/>
            <w:shd w:val="clear" w:color="auto" w:fill="auto"/>
            <w:tcMar>
              <w:top w:w="100" w:type="dxa"/>
              <w:left w:w="80" w:type="dxa"/>
              <w:bottom w:w="100" w:type="dxa"/>
              <w:right w:w="80" w:type="dxa"/>
            </w:tcMar>
            <w:vAlign w:val="center"/>
          </w:tcPr>
          <w:p w14:paraId="732B84F3" w14:textId="1A0F339F" w:rsidR="00E441B1" w:rsidRPr="00244E57" w:rsidRDefault="00E441B1" w:rsidP="00244E57">
            <w:pPr>
              <w:jc w:val="center"/>
              <w:rPr>
                <w:rFonts w:cs="Arial"/>
                <w:sz w:val="18"/>
                <w:szCs w:val="18"/>
              </w:rPr>
            </w:pPr>
            <w:r w:rsidRPr="00244E57">
              <w:rPr>
                <w:rFonts w:cs="Arial"/>
                <w:sz w:val="18"/>
                <w:szCs w:val="18"/>
              </w:rPr>
              <w:t>18. Seguimiento al cumplimiento de las actividades establecidas del Plan de Adecuación y Sostenibilidad del MIPG</w:t>
            </w:r>
          </w:p>
        </w:tc>
        <w:tc>
          <w:tcPr>
            <w:tcW w:w="0" w:type="auto"/>
            <w:vMerge/>
            <w:shd w:val="clear" w:color="auto" w:fill="FFFFFF"/>
            <w:tcMar>
              <w:top w:w="100" w:type="dxa"/>
              <w:left w:w="80" w:type="dxa"/>
              <w:bottom w:w="100" w:type="dxa"/>
              <w:right w:w="80" w:type="dxa"/>
            </w:tcMar>
            <w:vAlign w:val="center"/>
          </w:tcPr>
          <w:p w14:paraId="67985F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B87453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F76437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06FDD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48083"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02FAE8" w14:textId="77777777" w:rsidR="00E441B1" w:rsidRDefault="00E441B1" w:rsidP="00244E57">
            <w:pPr>
              <w:jc w:val="center"/>
              <w:rPr>
                <w:rFonts w:ascii="Times New Roman" w:hAnsi="Times New Roman"/>
                <w:color w:val="000000"/>
                <w:sz w:val="22"/>
                <w:szCs w:val="22"/>
                <w:lang w:eastAsia="es-CO"/>
              </w:rPr>
            </w:pPr>
          </w:p>
        </w:tc>
      </w:tr>
      <w:tr w:rsidR="0062153B" w:rsidRPr="0018003D" w14:paraId="39833B4F" w14:textId="77777777" w:rsidTr="00244E57">
        <w:trPr>
          <w:trHeight w:val="216"/>
        </w:trPr>
        <w:tc>
          <w:tcPr>
            <w:tcW w:w="0" w:type="auto"/>
            <w:shd w:val="clear" w:color="auto" w:fill="auto"/>
            <w:tcMar>
              <w:top w:w="100" w:type="dxa"/>
              <w:left w:w="80" w:type="dxa"/>
              <w:bottom w:w="100" w:type="dxa"/>
              <w:right w:w="80" w:type="dxa"/>
            </w:tcMar>
            <w:vAlign w:val="center"/>
          </w:tcPr>
          <w:p w14:paraId="1BA3955A" w14:textId="288EFFD0" w:rsidR="0062153B" w:rsidRPr="00E441B1" w:rsidRDefault="0062153B" w:rsidP="0062153B">
            <w:pPr>
              <w:jc w:val="center"/>
              <w:rPr>
                <w:rFonts w:cs="Arial"/>
                <w:sz w:val="18"/>
                <w:szCs w:val="18"/>
              </w:rPr>
            </w:pPr>
            <w:r w:rsidRPr="00E441B1">
              <w:rPr>
                <w:rFonts w:cs="Arial"/>
                <w:sz w:val="18"/>
                <w:szCs w:val="18"/>
              </w:rPr>
              <w:t>19. Revisar el estado de la publicación mínima obligatoria y designación de encargados.</w:t>
            </w:r>
          </w:p>
        </w:tc>
        <w:tc>
          <w:tcPr>
            <w:tcW w:w="0" w:type="auto"/>
            <w:vMerge w:val="restart"/>
            <w:shd w:val="clear" w:color="auto" w:fill="FFFFFF"/>
            <w:tcMar>
              <w:top w:w="100" w:type="dxa"/>
              <w:left w:w="80" w:type="dxa"/>
              <w:bottom w:w="100" w:type="dxa"/>
              <w:right w:w="80" w:type="dxa"/>
            </w:tcMar>
            <w:vAlign w:val="center"/>
          </w:tcPr>
          <w:p w14:paraId="6DA55FC8" w14:textId="17016648" w:rsidR="0062153B"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0" w:type="auto"/>
            <w:vMerge w:val="restart"/>
            <w:shd w:val="clear" w:color="auto" w:fill="FFFFFF"/>
            <w:tcMar>
              <w:top w:w="100" w:type="dxa"/>
              <w:left w:w="80" w:type="dxa"/>
              <w:bottom w:w="100" w:type="dxa"/>
              <w:right w:w="80" w:type="dxa"/>
            </w:tcMar>
            <w:vAlign w:val="center"/>
          </w:tcPr>
          <w:p w14:paraId="7C585D6F" w14:textId="205AE645" w:rsidR="0062153B"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362</w:t>
            </w:r>
          </w:p>
        </w:tc>
        <w:tc>
          <w:tcPr>
            <w:tcW w:w="0" w:type="auto"/>
            <w:vMerge w:val="restart"/>
            <w:shd w:val="clear" w:color="auto" w:fill="FFFFFF"/>
            <w:tcMar>
              <w:top w:w="100" w:type="dxa"/>
              <w:left w:w="80" w:type="dxa"/>
              <w:bottom w:w="100" w:type="dxa"/>
              <w:right w:w="80" w:type="dxa"/>
            </w:tcMar>
            <w:vAlign w:val="center"/>
          </w:tcPr>
          <w:p w14:paraId="65056D2C" w14:textId="7C81CEA5" w:rsidR="0062153B"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485</w:t>
            </w:r>
          </w:p>
        </w:tc>
        <w:tc>
          <w:tcPr>
            <w:tcW w:w="0" w:type="auto"/>
            <w:vMerge w:val="restart"/>
            <w:shd w:val="clear" w:color="auto" w:fill="FFFFFF"/>
            <w:tcMar>
              <w:top w:w="100" w:type="dxa"/>
              <w:left w:w="80" w:type="dxa"/>
              <w:bottom w:w="100" w:type="dxa"/>
              <w:right w:w="80" w:type="dxa"/>
            </w:tcMar>
            <w:vAlign w:val="center"/>
          </w:tcPr>
          <w:p w14:paraId="1C3A28F2" w14:textId="5AF366B8" w:rsidR="0062153B"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0" w:type="auto"/>
            <w:vMerge w:val="restart"/>
            <w:shd w:val="clear" w:color="auto" w:fill="FFFFFF"/>
            <w:tcMar>
              <w:top w:w="100" w:type="dxa"/>
              <w:left w:w="80" w:type="dxa"/>
              <w:bottom w:w="100" w:type="dxa"/>
              <w:right w:w="80" w:type="dxa"/>
            </w:tcMar>
            <w:vAlign w:val="center"/>
          </w:tcPr>
          <w:p w14:paraId="7E419E55" w14:textId="32DF085A" w:rsidR="0062153B"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0" w:type="auto"/>
            <w:vMerge w:val="restart"/>
            <w:shd w:val="clear" w:color="auto" w:fill="FFFFFF"/>
            <w:tcMar>
              <w:top w:w="100" w:type="dxa"/>
              <w:left w:w="80" w:type="dxa"/>
              <w:bottom w:w="100" w:type="dxa"/>
              <w:right w:w="80" w:type="dxa"/>
            </w:tcMar>
            <w:vAlign w:val="center"/>
          </w:tcPr>
          <w:p w14:paraId="36641B97" w14:textId="6EC97BF2" w:rsidR="0062153B" w:rsidRPr="00E11A23" w:rsidRDefault="0062153B" w:rsidP="0062153B">
            <w:pPr>
              <w:jc w:val="center"/>
              <w:rPr>
                <w:color w:val="000000"/>
                <w:sz w:val="22"/>
                <w:szCs w:val="22"/>
              </w:rPr>
            </w:pPr>
            <w:r w:rsidRPr="00E11A23">
              <w:rPr>
                <w:color w:val="000000"/>
                <w:sz w:val="22"/>
                <w:szCs w:val="22"/>
              </w:rPr>
              <w:t>2.080</w:t>
            </w:r>
          </w:p>
        </w:tc>
      </w:tr>
      <w:tr w:rsidR="00E441B1" w:rsidRPr="0018003D" w14:paraId="3EE06EA0" w14:textId="77777777" w:rsidTr="00244E57">
        <w:trPr>
          <w:trHeight w:val="216"/>
        </w:trPr>
        <w:tc>
          <w:tcPr>
            <w:tcW w:w="0" w:type="auto"/>
            <w:shd w:val="clear" w:color="auto" w:fill="auto"/>
            <w:tcMar>
              <w:top w:w="100" w:type="dxa"/>
              <w:left w:w="80" w:type="dxa"/>
              <w:bottom w:w="100" w:type="dxa"/>
              <w:right w:w="80" w:type="dxa"/>
            </w:tcMar>
            <w:vAlign w:val="center"/>
          </w:tcPr>
          <w:p w14:paraId="0F6BF6D6" w14:textId="193FE8B1" w:rsidR="00E441B1" w:rsidRPr="00E441B1" w:rsidRDefault="00E441B1" w:rsidP="00E441B1">
            <w:pPr>
              <w:jc w:val="center"/>
              <w:rPr>
                <w:rFonts w:cs="Arial"/>
                <w:sz w:val="18"/>
                <w:szCs w:val="18"/>
              </w:rPr>
            </w:pPr>
            <w:r w:rsidRPr="00E441B1">
              <w:rPr>
                <w:rFonts w:cs="Arial"/>
                <w:sz w:val="18"/>
                <w:szCs w:val="18"/>
              </w:rPr>
              <w:t>21. Participar en la formulación y seguimiento a la ejecución de todas las actividades incluidas en el Plan Anticorrupción y de Atención al Ciudadano – PAAC, de la Entidad.</w:t>
            </w:r>
          </w:p>
        </w:tc>
        <w:tc>
          <w:tcPr>
            <w:tcW w:w="0" w:type="auto"/>
            <w:vMerge/>
            <w:shd w:val="clear" w:color="auto" w:fill="FFFFFF"/>
            <w:tcMar>
              <w:top w:w="100" w:type="dxa"/>
              <w:left w:w="80" w:type="dxa"/>
              <w:bottom w:w="100" w:type="dxa"/>
              <w:right w:w="80" w:type="dxa"/>
            </w:tcMar>
            <w:vAlign w:val="center"/>
          </w:tcPr>
          <w:p w14:paraId="3BE9393F" w14:textId="6F758605"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4606FE" w14:textId="7984985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8727B4" w14:textId="7E6CFF9F"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0AC763" w14:textId="72FDF686"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68FCDC6" w14:textId="4295FEF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5D6073C" w14:textId="656FD79A" w:rsidR="00E441B1" w:rsidRPr="00E11A23" w:rsidRDefault="00E441B1" w:rsidP="00244E57">
            <w:pPr>
              <w:jc w:val="center"/>
              <w:rPr>
                <w:color w:val="000000"/>
                <w:sz w:val="22"/>
                <w:szCs w:val="22"/>
              </w:rPr>
            </w:pPr>
          </w:p>
        </w:tc>
      </w:tr>
      <w:tr w:rsidR="00E441B1" w:rsidRPr="0018003D" w14:paraId="508F18EF" w14:textId="77777777" w:rsidTr="00244E57">
        <w:trPr>
          <w:trHeight w:val="216"/>
        </w:trPr>
        <w:tc>
          <w:tcPr>
            <w:tcW w:w="0" w:type="auto"/>
            <w:shd w:val="clear" w:color="auto" w:fill="auto"/>
            <w:tcMar>
              <w:top w:w="100" w:type="dxa"/>
              <w:left w:w="80" w:type="dxa"/>
              <w:bottom w:w="100" w:type="dxa"/>
              <w:right w:w="80" w:type="dxa"/>
            </w:tcMar>
            <w:vAlign w:val="center"/>
          </w:tcPr>
          <w:p w14:paraId="575730F6" w14:textId="1133B69F" w:rsidR="00E441B1" w:rsidRPr="00E441B1" w:rsidRDefault="00E441B1" w:rsidP="00E441B1">
            <w:pPr>
              <w:jc w:val="center"/>
              <w:rPr>
                <w:rFonts w:cs="Arial"/>
                <w:sz w:val="18"/>
                <w:szCs w:val="18"/>
              </w:rPr>
            </w:pPr>
            <w:r w:rsidRPr="00E441B1">
              <w:rPr>
                <w:rFonts w:cs="Arial"/>
                <w:sz w:val="18"/>
                <w:szCs w:val="18"/>
              </w:rPr>
              <w:t>22. Ejercer la función disciplinaria en primera instancia, de conformidad con el ordenamiento jurídico, llevando a cabo actividades para el fortalecimiento de la acción preventiva.</w:t>
            </w:r>
          </w:p>
        </w:tc>
        <w:tc>
          <w:tcPr>
            <w:tcW w:w="0" w:type="auto"/>
            <w:vMerge/>
            <w:shd w:val="clear" w:color="auto" w:fill="FFFFFF"/>
            <w:tcMar>
              <w:top w:w="100" w:type="dxa"/>
              <w:left w:w="80" w:type="dxa"/>
              <w:bottom w:w="100" w:type="dxa"/>
              <w:right w:w="80" w:type="dxa"/>
            </w:tcMar>
            <w:vAlign w:val="center"/>
          </w:tcPr>
          <w:p w14:paraId="46FE3811" w14:textId="12970C3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1B9B0D4" w14:textId="5755D62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6BC187E2" w14:textId="33109E5D"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A86E541" w14:textId="5ED983C4"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415EE11" w14:textId="3891A745"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85ADAF6" w14:textId="4201C3EC" w:rsidR="00E441B1" w:rsidRPr="00E11A23" w:rsidRDefault="00E441B1" w:rsidP="00244E57">
            <w:pPr>
              <w:jc w:val="center"/>
              <w:rPr>
                <w:color w:val="000000"/>
                <w:sz w:val="22"/>
                <w:szCs w:val="22"/>
              </w:rPr>
            </w:pPr>
          </w:p>
        </w:tc>
      </w:tr>
      <w:tr w:rsidR="00E441B1" w:rsidRPr="0018003D" w14:paraId="7F78E4FF" w14:textId="77777777" w:rsidTr="00244E57">
        <w:trPr>
          <w:trHeight w:val="216"/>
        </w:trPr>
        <w:tc>
          <w:tcPr>
            <w:tcW w:w="0" w:type="auto"/>
            <w:shd w:val="clear" w:color="auto" w:fill="auto"/>
            <w:tcMar>
              <w:top w:w="100" w:type="dxa"/>
              <w:left w:w="80" w:type="dxa"/>
              <w:bottom w:w="100" w:type="dxa"/>
              <w:right w:w="80" w:type="dxa"/>
            </w:tcMar>
            <w:vAlign w:val="center"/>
          </w:tcPr>
          <w:p w14:paraId="54F1FF00" w14:textId="10BECFC0" w:rsidR="00E441B1" w:rsidRPr="00E441B1" w:rsidRDefault="00E441B1" w:rsidP="00E441B1">
            <w:pPr>
              <w:jc w:val="center"/>
              <w:rPr>
                <w:rFonts w:cs="Arial"/>
                <w:sz w:val="18"/>
                <w:szCs w:val="18"/>
              </w:rPr>
            </w:pPr>
            <w:r w:rsidRPr="00E441B1">
              <w:rPr>
                <w:rFonts w:cs="Arial"/>
                <w:sz w:val="18"/>
                <w:szCs w:val="18"/>
              </w:rPr>
              <w:t>23. Apoyar a la SDA en sus relaciones y respuesta oportuna al Congreso de la República, los Organismos de Control, el Concejo de Bogotá y la Administración Distrital.</w:t>
            </w:r>
          </w:p>
        </w:tc>
        <w:tc>
          <w:tcPr>
            <w:tcW w:w="0" w:type="auto"/>
            <w:vMerge/>
            <w:shd w:val="clear" w:color="auto" w:fill="FFFFFF"/>
            <w:tcMar>
              <w:top w:w="100" w:type="dxa"/>
              <w:left w:w="80" w:type="dxa"/>
              <w:bottom w:w="100" w:type="dxa"/>
              <w:right w:w="80" w:type="dxa"/>
            </w:tcMar>
            <w:vAlign w:val="center"/>
          </w:tcPr>
          <w:p w14:paraId="62D091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7CB14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8AAF1D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10CFD0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54D9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41B898F" w14:textId="77777777" w:rsidR="00E441B1" w:rsidRPr="00E11A23" w:rsidRDefault="00E441B1" w:rsidP="00244E57">
            <w:pPr>
              <w:jc w:val="center"/>
              <w:rPr>
                <w:color w:val="000000"/>
                <w:sz w:val="22"/>
                <w:szCs w:val="22"/>
              </w:rPr>
            </w:pPr>
          </w:p>
        </w:tc>
      </w:tr>
      <w:tr w:rsidR="0062153B" w:rsidRPr="0018003D" w14:paraId="4A450AFA" w14:textId="77777777" w:rsidTr="00244E57">
        <w:trPr>
          <w:trHeight w:val="297"/>
        </w:trPr>
        <w:tc>
          <w:tcPr>
            <w:tcW w:w="0" w:type="auto"/>
            <w:tcMar>
              <w:top w:w="100" w:type="dxa"/>
              <w:left w:w="80" w:type="dxa"/>
              <w:bottom w:w="100" w:type="dxa"/>
              <w:right w:w="80" w:type="dxa"/>
            </w:tcMar>
            <w:vAlign w:val="center"/>
          </w:tcPr>
          <w:p w14:paraId="1CBC758C" w14:textId="77777777" w:rsidR="0062153B" w:rsidRPr="0000630A" w:rsidRDefault="0062153B" w:rsidP="0062153B">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04F644D8" w14:textId="777D2BAF" w:rsidR="0062153B" w:rsidRPr="0018003D" w:rsidRDefault="0062153B" w:rsidP="0062153B">
            <w:pPr>
              <w:jc w:val="center"/>
              <w:rPr>
                <w:rFonts w:ascii="Times New Roman" w:hAnsi="Times New Roman"/>
                <w:b/>
                <w:sz w:val="22"/>
                <w:szCs w:val="22"/>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76BBC2CB" w14:textId="19AC9EA1" w:rsidR="0062153B" w:rsidRPr="0018003D" w:rsidRDefault="0062153B" w:rsidP="0062153B">
            <w:pPr>
              <w:jc w:val="center"/>
              <w:rPr>
                <w:rFonts w:ascii="Times New Roman" w:hAnsi="Times New Roman"/>
                <w:b/>
                <w:sz w:val="22"/>
                <w:szCs w:val="22"/>
              </w:rPr>
            </w:pPr>
            <w:r w:rsidRPr="00121C6A">
              <w:rPr>
                <w:color w:val="000000"/>
                <w:sz w:val="22"/>
                <w:szCs w:val="22"/>
              </w:rPr>
              <w:t>2.</w:t>
            </w:r>
            <w:r>
              <w:rPr>
                <w:color w:val="000000"/>
                <w:sz w:val="22"/>
                <w:szCs w:val="22"/>
              </w:rPr>
              <w:t>481</w:t>
            </w:r>
          </w:p>
        </w:tc>
        <w:tc>
          <w:tcPr>
            <w:tcW w:w="0" w:type="auto"/>
            <w:shd w:val="clear" w:color="auto" w:fill="FFFFFF"/>
            <w:tcMar>
              <w:top w:w="100" w:type="dxa"/>
              <w:left w:w="80" w:type="dxa"/>
              <w:bottom w:w="100" w:type="dxa"/>
              <w:right w:w="80" w:type="dxa"/>
            </w:tcMar>
            <w:vAlign w:val="center"/>
          </w:tcPr>
          <w:p w14:paraId="1C2CEC05" w14:textId="6BE71552" w:rsidR="0062153B" w:rsidRPr="0018003D" w:rsidRDefault="0062153B" w:rsidP="0062153B">
            <w:pPr>
              <w:jc w:val="center"/>
              <w:rPr>
                <w:rFonts w:ascii="Times New Roman" w:hAnsi="Times New Roman"/>
                <w:b/>
                <w:sz w:val="22"/>
                <w:szCs w:val="22"/>
              </w:rPr>
            </w:pPr>
            <w:r w:rsidRPr="00121C6A">
              <w:rPr>
                <w:color w:val="000000"/>
                <w:sz w:val="22"/>
                <w:szCs w:val="22"/>
              </w:rPr>
              <w:t>2.556</w:t>
            </w:r>
          </w:p>
        </w:tc>
        <w:tc>
          <w:tcPr>
            <w:tcW w:w="0" w:type="auto"/>
            <w:shd w:val="clear" w:color="auto" w:fill="FFFFFF"/>
            <w:tcMar>
              <w:top w:w="100" w:type="dxa"/>
              <w:left w:w="80" w:type="dxa"/>
              <w:bottom w:w="100" w:type="dxa"/>
              <w:right w:w="80" w:type="dxa"/>
            </w:tcMar>
            <w:vAlign w:val="center"/>
          </w:tcPr>
          <w:p w14:paraId="0267427A" w14:textId="2F29667A" w:rsidR="0062153B" w:rsidRPr="0018003D" w:rsidRDefault="0062153B" w:rsidP="0062153B">
            <w:pPr>
              <w:jc w:val="center"/>
              <w:rPr>
                <w:rFonts w:ascii="Times New Roman" w:hAnsi="Times New Roman"/>
                <w:b/>
                <w:sz w:val="22"/>
                <w:szCs w:val="22"/>
              </w:rPr>
            </w:pPr>
            <w:r w:rsidRPr="00121C6A">
              <w:rPr>
                <w:color w:val="000000"/>
                <w:sz w:val="22"/>
                <w:szCs w:val="22"/>
              </w:rPr>
              <w:t>2.631</w:t>
            </w:r>
          </w:p>
        </w:tc>
        <w:tc>
          <w:tcPr>
            <w:tcW w:w="0" w:type="auto"/>
            <w:shd w:val="clear" w:color="auto" w:fill="FFFFFF"/>
            <w:tcMar>
              <w:top w:w="100" w:type="dxa"/>
              <w:left w:w="80" w:type="dxa"/>
              <w:bottom w:w="100" w:type="dxa"/>
              <w:right w:w="80" w:type="dxa"/>
            </w:tcMar>
            <w:vAlign w:val="center"/>
          </w:tcPr>
          <w:p w14:paraId="4E6E00CF" w14:textId="44579C6C" w:rsidR="0062153B" w:rsidRPr="0018003D" w:rsidRDefault="0062153B" w:rsidP="0062153B">
            <w:pPr>
              <w:jc w:val="center"/>
              <w:rPr>
                <w:rFonts w:ascii="Times New Roman" w:hAnsi="Times New Roman"/>
                <w:b/>
                <w:sz w:val="22"/>
                <w:szCs w:val="22"/>
              </w:rPr>
            </w:pPr>
            <w:r w:rsidRPr="00121C6A">
              <w:rPr>
                <w:color w:val="000000"/>
                <w:sz w:val="22"/>
                <w:szCs w:val="22"/>
              </w:rPr>
              <w:t>2.658</w:t>
            </w:r>
          </w:p>
        </w:tc>
        <w:tc>
          <w:tcPr>
            <w:tcW w:w="0" w:type="auto"/>
            <w:shd w:val="clear" w:color="auto" w:fill="FFFFFF"/>
            <w:tcMar>
              <w:top w:w="100" w:type="dxa"/>
              <w:left w:w="80" w:type="dxa"/>
              <w:bottom w:w="100" w:type="dxa"/>
              <w:right w:w="80" w:type="dxa"/>
            </w:tcMar>
            <w:vAlign w:val="center"/>
          </w:tcPr>
          <w:p w14:paraId="6D21F1C5" w14:textId="7FB94221" w:rsidR="0062153B" w:rsidRPr="00E11A23" w:rsidRDefault="0062153B" w:rsidP="0062153B">
            <w:pPr>
              <w:jc w:val="center"/>
              <w:rPr>
                <w:color w:val="000000"/>
                <w:sz w:val="22"/>
                <w:szCs w:val="22"/>
              </w:rPr>
            </w:pPr>
            <w:r w:rsidRPr="00E11A23">
              <w:rPr>
                <w:color w:val="000000"/>
                <w:sz w:val="22"/>
                <w:szCs w:val="22"/>
              </w:rPr>
              <w:t>11.921</w:t>
            </w:r>
          </w:p>
        </w:tc>
      </w:tr>
    </w:tbl>
    <w:p w14:paraId="5F1CACE4" w14:textId="77777777" w:rsidR="00244E57" w:rsidRPr="0018003D"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293AAF">
      <w:pPr>
        <w:pStyle w:val="Prrafodelista"/>
        <w:numPr>
          <w:ilvl w:val="0"/>
          <w:numId w:val="49"/>
        </w:numPr>
        <w:contextualSpacing/>
        <w:rPr>
          <w:rFonts w:cs="Arial"/>
          <w:bCs/>
          <w:sz w:val="22"/>
          <w:szCs w:val="22"/>
        </w:rPr>
      </w:pPr>
      <w:proofErr w:type="gramStart"/>
      <w:r w:rsidRPr="00DA6EA8">
        <w:rPr>
          <w:rFonts w:cs="Arial"/>
          <w:bCs/>
          <w:sz w:val="22"/>
          <w:szCs w:val="22"/>
        </w:rPr>
        <w:t>Priorizar ,</w:t>
      </w:r>
      <w:proofErr w:type="gramEnd"/>
      <w:r w:rsidRPr="00DA6EA8">
        <w:rPr>
          <w:rFonts w:cs="Arial"/>
          <w:bCs/>
          <w:sz w:val="22"/>
          <w:szCs w:val="22"/>
        </w:rPr>
        <w:t xml:space="preserve">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lastRenderedPageBreak/>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293AAF">
      <w:pPr>
        <w:pStyle w:val="Prrafodelista"/>
        <w:numPr>
          <w:ilvl w:val="0"/>
          <w:numId w:val="49"/>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 xml:space="preserve">En caso de ocurrencia </w:t>
      </w:r>
      <w:proofErr w:type="gramStart"/>
      <w:r w:rsidRPr="005F67A9">
        <w:rPr>
          <w:rFonts w:cs="Arial"/>
          <w:bCs/>
          <w:sz w:val="22"/>
          <w:szCs w:val="22"/>
        </w:rPr>
        <w:t>del mismo</w:t>
      </w:r>
      <w:proofErr w:type="gramEnd"/>
      <w:r w:rsidRPr="005F67A9">
        <w:rPr>
          <w:rFonts w:cs="Arial"/>
          <w:bCs/>
          <w:sz w:val="22"/>
          <w:szCs w:val="22"/>
        </w:rPr>
        <w:t>,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xml:space="preserve">, los cuales no dependen de un espacio físico ni de contacto presencial para la prestación del servicio; realizar un plan de contingencia para mitigar el riesgo en </w:t>
      </w:r>
      <w:r w:rsidRPr="005F67A9">
        <w:rPr>
          <w:rFonts w:cs="Arial"/>
          <w:bCs/>
          <w:sz w:val="22"/>
          <w:szCs w:val="22"/>
        </w:rPr>
        <w:lastRenderedPageBreak/>
        <w:t>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lastRenderedPageBreak/>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lastRenderedPageBreak/>
        <w:t>Efectos:</w:t>
      </w:r>
    </w:p>
    <w:p w14:paraId="6F02A1C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w:t>
      </w:r>
      <w:proofErr w:type="gramStart"/>
      <w:r w:rsidRPr="000D297B">
        <w:rPr>
          <w:rFonts w:cs="Arial"/>
          <w:bCs/>
          <w:sz w:val="22"/>
          <w:szCs w:val="22"/>
        </w:rPr>
        <w:t>participación activa</w:t>
      </w:r>
      <w:proofErr w:type="gramEnd"/>
      <w:r w:rsidRPr="000D297B">
        <w:rPr>
          <w:rFonts w:cs="Arial"/>
          <w:bCs/>
          <w:sz w:val="22"/>
          <w:szCs w:val="22"/>
        </w:rPr>
        <w:t>,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 xml:space="preserve">Realizar formulación de plan de acción por vigencia, para la ejecución de actividades de publicación y/o actualización de información en el Botón de Transparencia y Acceso a la Información Pública, en la página web de la Entidad, </w:t>
      </w:r>
      <w:proofErr w:type="gramStart"/>
      <w:r w:rsidRPr="00DA6EA8">
        <w:rPr>
          <w:rFonts w:cs="Arial"/>
          <w:bCs/>
          <w:sz w:val="22"/>
          <w:szCs w:val="22"/>
        </w:rPr>
        <w:t>de acuerdo a</w:t>
      </w:r>
      <w:proofErr w:type="gramEnd"/>
      <w:r w:rsidRPr="00DA6EA8">
        <w:rPr>
          <w:rFonts w:cs="Arial"/>
          <w:bCs/>
          <w:sz w:val="22"/>
          <w:szCs w:val="22"/>
        </w:rPr>
        <w:t xml:space="preserve">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7777777" w:rsidR="00D05069" w:rsidRDefault="00D05069" w:rsidP="00FD5AEC">
      <w:pPr>
        <w:pStyle w:val="Prrafodelista"/>
        <w:ind w:left="0"/>
        <w:rPr>
          <w:rFonts w:ascii="Times New Roman" w:hAnsi="Times New Roman"/>
          <w:szCs w:val="24"/>
          <w:lang w:eastAsia="es-CO"/>
        </w:rPr>
      </w:pPr>
    </w:p>
    <w:p w14:paraId="2A4D1BF1" w14:textId="77777777" w:rsidR="00293AAF" w:rsidRPr="00740A75" w:rsidRDefault="00293AAF" w:rsidP="00293AAF">
      <w:pPr>
        <w:pStyle w:val="Prrafodelista"/>
        <w:numPr>
          <w:ilvl w:val="0"/>
          <w:numId w:val="50"/>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proofErr w:type="spellStart"/>
            <w:r w:rsidRPr="00740A75">
              <w:rPr>
                <w:rFonts w:cs="Arial"/>
                <w:b/>
                <w:bCs/>
                <w:sz w:val="18"/>
                <w:szCs w:val="18"/>
                <w:lang w:eastAsia="es-CO"/>
              </w:rPr>
              <w:t>N°</w:t>
            </w:r>
            <w:proofErr w:type="spellEnd"/>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 xml:space="preserve">Para el caso, por </w:t>
            </w:r>
            <w:proofErr w:type="gramStart"/>
            <w:r w:rsidRPr="00A92F21">
              <w:rPr>
                <w:rFonts w:cs="Arial"/>
                <w:sz w:val="18"/>
                <w:szCs w:val="18"/>
                <w:lang w:eastAsia="es-CO"/>
              </w:rPr>
              <w:t>ejemplo</w:t>
            </w:r>
            <w:proofErr w:type="gramEnd"/>
            <w:r w:rsidRPr="00A92F21">
              <w:rPr>
                <w:rFonts w:cs="Arial"/>
                <w:sz w:val="18"/>
                <w:szCs w:val="18"/>
                <w:lang w:eastAsia="es-CO"/>
              </w:rPr>
              <w:t xml:space="preserve">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471"/>
        <w:gridCol w:w="887"/>
        <w:gridCol w:w="887"/>
        <w:gridCol w:w="887"/>
        <w:gridCol w:w="887"/>
        <w:gridCol w:w="887"/>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8364BF"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8364BF" w:rsidRPr="0018003D" w:rsidRDefault="008364BF" w:rsidP="008364BF">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17EFF2FB" w:rsidR="008364BF" w:rsidRPr="00AF75DD" w:rsidRDefault="008364BF" w:rsidP="008364BF">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76645425" w:rsidR="008364BF" w:rsidRPr="00AF75DD" w:rsidRDefault="008364BF" w:rsidP="008364BF">
            <w:pPr>
              <w:keepLines/>
              <w:jc w:val="center"/>
              <w:rPr>
                <w:rFonts w:ascii="Times New Roman" w:hAnsi="Times New Roman"/>
                <w:sz w:val="22"/>
                <w:szCs w:val="22"/>
                <w:highlight w:val="green"/>
              </w:rPr>
            </w:pPr>
            <w:r w:rsidRPr="00121C6A">
              <w:rPr>
                <w:color w:val="000000"/>
                <w:sz w:val="22"/>
                <w:szCs w:val="22"/>
              </w:rPr>
              <w:t>2.</w:t>
            </w:r>
            <w:r>
              <w:rPr>
                <w:color w:val="000000"/>
                <w:sz w:val="22"/>
                <w:szCs w:val="22"/>
              </w:rPr>
              <w:t>481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6436FFB9" w:rsidR="008364BF" w:rsidRPr="00AF75DD" w:rsidRDefault="008364BF" w:rsidP="008364BF">
            <w:pPr>
              <w:keepLines/>
              <w:jc w:val="center"/>
              <w:rPr>
                <w:rFonts w:ascii="Times New Roman" w:hAnsi="Times New Roman"/>
                <w:sz w:val="22"/>
                <w:szCs w:val="22"/>
                <w:highlight w:val="green"/>
              </w:rPr>
            </w:pPr>
            <w:r w:rsidRPr="00121C6A">
              <w:rPr>
                <w:color w:val="000000"/>
                <w:sz w:val="22"/>
                <w:szCs w:val="22"/>
              </w:rPr>
              <w:t>2.556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093A7119" w:rsidR="008364BF" w:rsidRPr="00AF75DD" w:rsidRDefault="008364BF" w:rsidP="008364BF">
            <w:pPr>
              <w:keepLines/>
              <w:jc w:val="center"/>
              <w:rPr>
                <w:rFonts w:ascii="Times New Roman" w:hAnsi="Times New Roman"/>
                <w:sz w:val="22"/>
                <w:szCs w:val="22"/>
                <w:highlight w:val="green"/>
              </w:rPr>
            </w:pPr>
            <w:r w:rsidRPr="00121C6A">
              <w:rPr>
                <w:color w:val="000000"/>
                <w:sz w:val="22"/>
                <w:szCs w:val="22"/>
              </w:rPr>
              <w:t>2.631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15265950" w:rsidR="008364BF" w:rsidRPr="00AF75DD" w:rsidRDefault="008364BF" w:rsidP="008364BF">
            <w:pPr>
              <w:keepLines/>
              <w:jc w:val="center"/>
              <w:rPr>
                <w:rFonts w:ascii="Times New Roman" w:hAnsi="Times New Roman"/>
                <w:sz w:val="22"/>
                <w:szCs w:val="22"/>
                <w:highlight w:val="green"/>
              </w:rPr>
            </w:pPr>
            <w:r w:rsidRPr="00121C6A">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707FFFFD" w:rsidR="008364BF" w:rsidRPr="00E11A23" w:rsidRDefault="008364BF" w:rsidP="008364BF">
            <w:pPr>
              <w:keepLines/>
              <w:jc w:val="center"/>
              <w:rPr>
                <w:color w:val="000000"/>
                <w:sz w:val="22"/>
                <w:szCs w:val="22"/>
              </w:rPr>
            </w:pPr>
            <w:r w:rsidRPr="00E11A23">
              <w:rPr>
                <w:color w:val="000000"/>
                <w:sz w:val="22"/>
                <w:szCs w:val="22"/>
              </w:rPr>
              <w:t>11.921</w:t>
            </w:r>
          </w:p>
        </w:tc>
      </w:tr>
      <w:tr w:rsidR="008364BF"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8364BF" w:rsidRPr="0018003D" w:rsidRDefault="008364BF" w:rsidP="008364BF">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2030E1BB" w:rsidR="008364BF" w:rsidRPr="00F30AE5" w:rsidRDefault="008364BF" w:rsidP="008364BF">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44EEB15C" w:rsidR="008364BF" w:rsidRPr="00F30AE5" w:rsidRDefault="008364BF" w:rsidP="008364BF">
            <w:pPr>
              <w:jc w:val="center"/>
              <w:rPr>
                <w:rFonts w:ascii="Times New Roman" w:hAnsi="Times New Roman"/>
                <w:b/>
                <w:bCs/>
                <w:sz w:val="22"/>
                <w:szCs w:val="22"/>
              </w:rPr>
            </w:pPr>
            <w:r w:rsidRPr="00121C6A">
              <w:rPr>
                <w:color w:val="000000"/>
                <w:sz w:val="22"/>
                <w:szCs w:val="22"/>
              </w:rPr>
              <w:t>2.</w:t>
            </w:r>
            <w:r>
              <w:rPr>
                <w:color w:val="000000"/>
                <w:sz w:val="22"/>
                <w:szCs w:val="22"/>
              </w:rPr>
              <w:t>481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518A2F4D" w:rsidR="008364BF" w:rsidRPr="00F30AE5" w:rsidRDefault="008364BF" w:rsidP="008364BF">
            <w:pPr>
              <w:jc w:val="center"/>
              <w:rPr>
                <w:rFonts w:ascii="Times New Roman" w:hAnsi="Times New Roman"/>
                <w:b/>
                <w:bCs/>
                <w:sz w:val="22"/>
                <w:szCs w:val="22"/>
              </w:rPr>
            </w:pPr>
            <w:r w:rsidRPr="00121C6A">
              <w:rPr>
                <w:color w:val="000000"/>
                <w:sz w:val="22"/>
                <w:szCs w:val="22"/>
              </w:rPr>
              <w:t>2.556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2DBAD1ED" w:rsidR="008364BF" w:rsidRPr="00F30AE5" w:rsidRDefault="008364BF" w:rsidP="008364BF">
            <w:pPr>
              <w:jc w:val="center"/>
              <w:rPr>
                <w:rFonts w:ascii="Times New Roman" w:hAnsi="Times New Roman"/>
                <w:b/>
                <w:bCs/>
                <w:sz w:val="22"/>
                <w:szCs w:val="22"/>
              </w:rPr>
            </w:pPr>
            <w:r w:rsidRPr="00121C6A">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68419C42" w:rsidR="008364BF" w:rsidRPr="00F30AE5" w:rsidRDefault="008364BF" w:rsidP="008364BF">
            <w:pPr>
              <w:jc w:val="center"/>
              <w:rPr>
                <w:rFonts w:ascii="Times New Roman" w:hAnsi="Times New Roman"/>
                <w:b/>
                <w:bCs/>
                <w:sz w:val="22"/>
                <w:szCs w:val="22"/>
              </w:rPr>
            </w:pPr>
            <w:r w:rsidRPr="00121C6A">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080E84D6" w:rsidR="008364BF" w:rsidRPr="00E11A23" w:rsidRDefault="008364BF" w:rsidP="008364BF">
            <w:pPr>
              <w:jc w:val="center"/>
              <w:rPr>
                <w:color w:val="000000"/>
                <w:sz w:val="22"/>
                <w:szCs w:val="22"/>
              </w:rPr>
            </w:pPr>
            <w:r w:rsidRPr="00E11A23">
              <w:rPr>
                <w:color w:val="000000"/>
                <w:sz w:val="22"/>
                <w:szCs w:val="22"/>
              </w:rPr>
              <w:t>11.921</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C43E7A">
      <w:pPr>
        <w:pStyle w:val="Prrafodelista"/>
        <w:numPr>
          <w:ilvl w:val="1"/>
          <w:numId w:val="4"/>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16473231" w:rsidR="001969C3" w:rsidRDefault="001969C3" w:rsidP="001969C3">
            <w:pPr>
              <w:jc w:val="center"/>
              <w:rPr>
                <w:rFonts w:ascii="Times New Roman" w:hAnsi="Times New Roman"/>
                <w:sz w:val="22"/>
                <w:szCs w:val="22"/>
              </w:rPr>
            </w:pPr>
            <w:r>
              <w:rPr>
                <w:rFonts w:cs="Arial"/>
                <w:sz w:val="18"/>
                <w:szCs w:val="18"/>
                <w:lang w:eastAsia="es-CO"/>
              </w:rPr>
              <w:t>76,3%</w:t>
            </w:r>
          </w:p>
        </w:tc>
        <w:tc>
          <w:tcPr>
            <w:tcW w:w="751" w:type="dxa"/>
            <w:tcBorders>
              <w:top w:val="nil"/>
              <w:left w:val="nil"/>
              <w:bottom w:val="single" w:sz="4" w:space="0" w:color="000000"/>
              <w:right w:val="single" w:sz="4" w:space="0" w:color="000000"/>
            </w:tcBorders>
            <w:vAlign w:val="center"/>
          </w:tcPr>
          <w:p w14:paraId="133E4D4F" w14:textId="65544C20" w:rsidR="001969C3" w:rsidRDefault="00707E47" w:rsidP="00707E47">
            <w:pPr>
              <w:jc w:val="center"/>
              <w:rPr>
                <w:rFonts w:ascii="Times New Roman" w:hAnsi="Times New Roman"/>
                <w:sz w:val="22"/>
                <w:szCs w:val="22"/>
              </w:rPr>
            </w:pPr>
            <w:r>
              <w:rPr>
                <w:rFonts w:ascii="Times New Roman" w:hAnsi="Times New Roman"/>
                <w:sz w:val="22"/>
                <w:szCs w:val="22"/>
              </w:rPr>
              <w:t>76.89</w:t>
            </w:r>
          </w:p>
        </w:tc>
        <w:tc>
          <w:tcPr>
            <w:tcW w:w="751" w:type="dxa"/>
            <w:tcBorders>
              <w:top w:val="nil"/>
              <w:left w:val="nil"/>
              <w:bottom w:val="single" w:sz="4" w:space="0" w:color="000000"/>
              <w:right w:val="single" w:sz="4" w:space="0" w:color="000000"/>
            </w:tcBorders>
            <w:vAlign w:val="center"/>
          </w:tcPr>
          <w:p w14:paraId="5828966E" w14:textId="638DBC11" w:rsidR="001969C3" w:rsidRDefault="00707E47" w:rsidP="00707E47">
            <w:pPr>
              <w:jc w:val="center"/>
              <w:rPr>
                <w:rFonts w:ascii="Times New Roman" w:hAnsi="Times New Roman"/>
                <w:sz w:val="22"/>
                <w:szCs w:val="22"/>
              </w:rPr>
            </w:pPr>
            <w:r>
              <w:rPr>
                <w:rFonts w:ascii="Times New Roman" w:hAnsi="Times New Roman"/>
                <w:sz w:val="22"/>
                <w:szCs w:val="22"/>
              </w:rPr>
              <w:t>78.18</w:t>
            </w:r>
          </w:p>
        </w:tc>
        <w:tc>
          <w:tcPr>
            <w:tcW w:w="751" w:type="dxa"/>
            <w:tcBorders>
              <w:top w:val="nil"/>
              <w:left w:val="nil"/>
              <w:bottom w:val="single" w:sz="4" w:space="0" w:color="000000"/>
              <w:right w:val="single" w:sz="4" w:space="0" w:color="000000"/>
            </w:tcBorders>
            <w:vAlign w:val="center"/>
          </w:tcPr>
          <w:p w14:paraId="281FE5C9" w14:textId="7A09B5F5" w:rsidR="001969C3" w:rsidRDefault="00707E47" w:rsidP="00707E47">
            <w:pPr>
              <w:jc w:val="center"/>
              <w:rPr>
                <w:rFonts w:ascii="Times New Roman" w:hAnsi="Times New Roman"/>
                <w:sz w:val="22"/>
                <w:szCs w:val="22"/>
              </w:rPr>
            </w:pPr>
            <w:r>
              <w:rPr>
                <w:rFonts w:ascii="Times New Roman" w:hAnsi="Times New Roman"/>
                <w:sz w:val="22"/>
                <w:szCs w:val="22"/>
              </w:rPr>
              <w:t>79.43</w:t>
            </w:r>
          </w:p>
        </w:tc>
        <w:tc>
          <w:tcPr>
            <w:tcW w:w="865" w:type="dxa"/>
            <w:tcBorders>
              <w:top w:val="nil"/>
              <w:left w:val="nil"/>
              <w:bottom w:val="single" w:sz="4" w:space="0" w:color="000000"/>
              <w:right w:val="single" w:sz="4" w:space="0" w:color="000000"/>
            </w:tcBorders>
            <w:vAlign w:val="center"/>
          </w:tcPr>
          <w:p w14:paraId="6ABF121B" w14:textId="6695FD3C" w:rsidR="001969C3" w:rsidRDefault="00707E47" w:rsidP="00707E47">
            <w:pPr>
              <w:jc w:val="center"/>
              <w:rPr>
                <w:rFonts w:ascii="Times New Roman" w:hAnsi="Times New Roman"/>
                <w:sz w:val="22"/>
                <w:szCs w:val="22"/>
              </w:rPr>
            </w:pPr>
            <w:r>
              <w:rPr>
                <w:rFonts w:ascii="Times New Roman" w:hAnsi="Times New Roman"/>
                <w:sz w:val="22"/>
                <w:szCs w:val="22"/>
              </w:rPr>
              <w:t>80.68</w:t>
            </w:r>
          </w:p>
        </w:tc>
        <w:tc>
          <w:tcPr>
            <w:tcW w:w="709" w:type="dxa"/>
            <w:tcBorders>
              <w:top w:val="nil"/>
              <w:left w:val="nil"/>
              <w:bottom w:val="single" w:sz="4" w:space="0" w:color="000000"/>
              <w:right w:val="single" w:sz="4" w:space="0" w:color="000000"/>
            </w:tcBorders>
            <w:vAlign w:val="center"/>
          </w:tcPr>
          <w:p w14:paraId="3F267797" w14:textId="437DB552" w:rsidR="001969C3" w:rsidRDefault="00707E47" w:rsidP="00707E47">
            <w:pPr>
              <w:jc w:val="center"/>
              <w:rPr>
                <w:rFonts w:ascii="Times New Roman" w:hAnsi="Times New Roman"/>
                <w:sz w:val="22"/>
                <w:szCs w:val="22"/>
              </w:rPr>
            </w:pPr>
            <w:r>
              <w:rPr>
                <w:rFonts w:ascii="Times New Roman" w:hAnsi="Times New Roman"/>
                <w:sz w:val="22"/>
                <w:szCs w:val="22"/>
              </w:rPr>
              <w:t>81.3</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 xml:space="preserve">Gestión de la </w:t>
            </w:r>
            <w:proofErr w:type="gramStart"/>
            <w:r w:rsidRPr="00E15971">
              <w:rPr>
                <w:rFonts w:cs="Arial"/>
                <w:color w:val="000000"/>
                <w:sz w:val="18"/>
                <w:szCs w:val="18"/>
                <w:lang w:eastAsia="es-CO"/>
              </w:rPr>
              <w:t>Entidad,</w:t>
            </w:r>
            <w:proofErr w:type="gramEnd"/>
            <w:r w:rsidRPr="00E15971">
              <w:rPr>
                <w:rFonts w:cs="Arial"/>
                <w:color w:val="000000"/>
                <w:sz w:val="18"/>
                <w:szCs w:val="18"/>
                <w:lang w:eastAsia="es-CO"/>
              </w:rPr>
              <w:t xml:space="preserve">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 xml:space="preserve">o al Ciudadano y </w:t>
            </w:r>
            <w:proofErr w:type="gramStart"/>
            <w:r>
              <w:rPr>
                <w:rFonts w:cs="Arial"/>
                <w:color w:val="000000"/>
                <w:sz w:val="18"/>
                <w:szCs w:val="18"/>
                <w:lang w:eastAsia="es-CO"/>
              </w:rPr>
              <w:t>Correspondencia</w:t>
            </w:r>
            <w:r w:rsidRPr="00C5024B">
              <w:rPr>
                <w:rFonts w:cs="Arial"/>
                <w:color w:val="000000"/>
                <w:sz w:val="18"/>
                <w:szCs w:val="18"/>
                <w:lang w:eastAsia="es-CO"/>
              </w:rPr>
              <w:t>,</w:t>
            </w:r>
            <w:proofErr w:type="gramEnd"/>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 xml:space="preserve">Disposición de la Entidad y líderes de política para la implementación de acciones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 xml:space="preserve">a),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66D49E93" w14:textId="6027B6C4" w:rsidR="00F550E3" w:rsidRPr="0018003D" w:rsidRDefault="00E17D14">
      <w:pPr>
        <w:jc w:val="left"/>
        <w:rPr>
          <w:rFonts w:ascii="Times New Roman" w:hAnsi="Times New Roman"/>
          <w:b/>
          <w:sz w:val="22"/>
          <w:szCs w:val="22"/>
        </w:rPr>
      </w:pPr>
      <w:proofErr w:type="spellStart"/>
      <w:r>
        <w:rPr>
          <w:rFonts w:ascii="Times New Roman" w:hAnsi="Times New Roman"/>
          <w:b/>
          <w:sz w:val="22"/>
          <w:szCs w:val="22"/>
        </w:rPr>
        <w:t>oi</w:t>
      </w:r>
      <w:proofErr w:type="spellEnd"/>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2E70" w14:textId="77777777" w:rsidR="00BB4FAA" w:rsidRDefault="00BB4FAA">
      <w:r>
        <w:separator/>
      </w:r>
    </w:p>
  </w:endnote>
  <w:endnote w:type="continuationSeparator" w:id="0">
    <w:p w14:paraId="282421BE" w14:textId="77777777" w:rsidR="00BB4FAA" w:rsidRDefault="00B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F92A" w14:textId="77777777" w:rsidR="00BB4FAA" w:rsidRDefault="00BB4FAA">
      <w:r>
        <w:separator/>
      </w:r>
    </w:p>
  </w:footnote>
  <w:footnote w:type="continuationSeparator" w:id="0">
    <w:p w14:paraId="7D8F7945" w14:textId="77777777" w:rsidR="00BB4FAA" w:rsidRDefault="00BB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F5432B"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F5432B" w:rsidRDefault="00C434CF"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F5432B" w:rsidRDefault="00F5432B" w:rsidP="005F55ED">
          <w:pPr>
            <w:pStyle w:val="Encabezado"/>
            <w:tabs>
              <w:tab w:val="left" w:pos="1275"/>
            </w:tabs>
            <w:ind w:left="420"/>
            <w:jc w:val="center"/>
            <w:rPr>
              <w:rFonts w:cs="Arial"/>
              <w:b/>
              <w:szCs w:val="18"/>
            </w:rPr>
          </w:pPr>
          <w:r>
            <w:rPr>
              <w:rFonts w:cs="Arial"/>
              <w:b/>
            </w:rPr>
            <w:t>DIRECCIONAMIENTO ESTRATÉGICO</w:t>
          </w:r>
        </w:p>
      </w:tc>
    </w:tr>
    <w:tr w:rsidR="00F5432B"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F5432B" w:rsidRDefault="00F5432B"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F5432B" w:rsidRDefault="00F5432B" w:rsidP="005F55ED">
          <w:pPr>
            <w:pStyle w:val="Encabezado"/>
            <w:rPr>
              <w:rFonts w:cs="Arial"/>
              <w:b/>
              <w:szCs w:val="18"/>
            </w:rPr>
          </w:pPr>
          <w:r>
            <w:rPr>
              <w:szCs w:val="18"/>
            </w:rPr>
            <w:t>Formato: Documento de formulación proyecto de inversión</w:t>
          </w:r>
          <w:r>
            <w:rPr>
              <w:rFonts w:cs="Arial"/>
              <w:sz w:val="17"/>
              <w:szCs w:val="17"/>
            </w:rPr>
            <w:t> </w:t>
          </w:r>
        </w:p>
      </w:tc>
    </w:tr>
    <w:tr w:rsidR="00F5432B"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F5432B" w:rsidRDefault="00F5432B"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F5432B" w:rsidRDefault="00F5432B"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F5432B" w:rsidRDefault="00F5432B" w:rsidP="001E375F">
          <w:pPr>
            <w:pStyle w:val="Encabezado"/>
            <w:rPr>
              <w:rFonts w:cs="Arial"/>
              <w:szCs w:val="18"/>
            </w:rPr>
          </w:pPr>
          <w:r>
            <w:rPr>
              <w:rFonts w:cs="Arial"/>
              <w:szCs w:val="18"/>
            </w:rPr>
            <w:t xml:space="preserve"> Versión: 12</w:t>
          </w:r>
        </w:p>
      </w:tc>
    </w:tr>
  </w:tbl>
  <w:p w14:paraId="467E09E7" w14:textId="77777777" w:rsidR="00F5432B" w:rsidRDefault="00F5432B" w:rsidP="005F55ED">
    <w:pPr>
      <w:pStyle w:val="Encabezado"/>
      <w:jc w:val="center"/>
      <w:rPr>
        <w:rFonts w:cs="Arial"/>
        <w:b/>
        <w:bCs/>
        <w:lang w:eastAsia="x-none"/>
      </w:rPr>
    </w:pPr>
  </w:p>
  <w:p w14:paraId="298E60FF" w14:textId="58534586" w:rsidR="00F5432B" w:rsidRDefault="00F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8"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0"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24"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1"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36"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7"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4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7"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13"/>
  </w:num>
  <w:num w:numId="4">
    <w:abstractNumId w:val="3"/>
  </w:num>
  <w:num w:numId="5">
    <w:abstractNumId w:val="41"/>
  </w:num>
  <w:num w:numId="6">
    <w:abstractNumId w:val="48"/>
  </w:num>
  <w:num w:numId="7">
    <w:abstractNumId w:val="10"/>
  </w:num>
  <w:num w:numId="8">
    <w:abstractNumId w:val="16"/>
  </w:num>
  <w:num w:numId="9">
    <w:abstractNumId w:val="43"/>
  </w:num>
  <w:num w:numId="10">
    <w:abstractNumId w:val="12"/>
  </w:num>
  <w:num w:numId="11">
    <w:abstractNumId w:val="39"/>
  </w:num>
  <w:num w:numId="12">
    <w:abstractNumId w:val="6"/>
  </w:num>
  <w:num w:numId="13">
    <w:abstractNumId w:val="42"/>
  </w:num>
  <w:num w:numId="14">
    <w:abstractNumId w:val="9"/>
  </w:num>
  <w:num w:numId="15">
    <w:abstractNumId w:val="1"/>
  </w:num>
  <w:num w:numId="16">
    <w:abstractNumId w:val="36"/>
  </w:num>
  <w:num w:numId="17">
    <w:abstractNumId w:val="35"/>
  </w:num>
  <w:num w:numId="18">
    <w:abstractNumId w:val="7"/>
  </w:num>
  <w:num w:numId="19">
    <w:abstractNumId w:val="19"/>
  </w:num>
  <w:num w:numId="20">
    <w:abstractNumId w:val="22"/>
  </w:num>
  <w:num w:numId="21">
    <w:abstractNumId w:val="25"/>
  </w:num>
  <w:num w:numId="22">
    <w:abstractNumId w:val="46"/>
  </w:num>
  <w:num w:numId="23">
    <w:abstractNumId w:val="37"/>
  </w:num>
  <w:num w:numId="24">
    <w:abstractNumId w:val="11"/>
  </w:num>
  <w:num w:numId="25">
    <w:abstractNumId w:val="26"/>
  </w:num>
  <w:num w:numId="26">
    <w:abstractNumId w:val="32"/>
  </w:num>
  <w:num w:numId="27">
    <w:abstractNumId w:val="28"/>
  </w:num>
  <w:num w:numId="28">
    <w:abstractNumId w:val="15"/>
  </w:num>
  <w:num w:numId="29">
    <w:abstractNumId w:val="24"/>
  </w:num>
  <w:num w:numId="30">
    <w:abstractNumId w:val="20"/>
  </w:num>
  <w:num w:numId="31">
    <w:abstractNumId w:val="2"/>
  </w:num>
  <w:num w:numId="32">
    <w:abstractNumId w:val="27"/>
  </w:num>
  <w:num w:numId="33">
    <w:abstractNumId w:val="40"/>
  </w:num>
  <w:num w:numId="34">
    <w:abstractNumId w:val="4"/>
  </w:num>
  <w:num w:numId="35">
    <w:abstractNumId w:val="29"/>
  </w:num>
  <w:num w:numId="36">
    <w:abstractNumId w:val="44"/>
  </w:num>
  <w:num w:numId="37">
    <w:abstractNumId w:val="0"/>
  </w:num>
  <w:num w:numId="38">
    <w:abstractNumId w:val="8"/>
  </w:num>
  <w:num w:numId="39">
    <w:abstractNumId w:val="34"/>
  </w:num>
  <w:num w:numId="40">
    <w:abstractNumId w:val="49"/>
  </w:num>
  <w:num w:numId="41">
    <w:abstractNumId w:val="45"/>
  </w:num>
  <w:num w:numId="42">
    <w:abstractNumId w:val="31"/>
  </w:num>
  <w:num w:numId="43">
    <w:abstractNumId w:val="17"/>
  </w:num>
  <w:num w:numId="44">
    <w:abstractNumId w:val="5"/>
  </w:num>
  <w:num w:numId="45">
    <w:abstractNumId w:val="47"/>
  </w:num>
  <w:num w:numId="46">
    <w:abstractNumId w:val="21"/>
  </w:num>
  <w:num w:numId="47">
    <w:abstractNumId w:val="18"/>
  </w:num>
  <w:num w:numId="48">
    <w:abstractNumId w:val="33"/>
  </w:num>
  <w:num w:numId="49">
    <w:abstractNumId w:val="14"/>
  </w:num>
  <w:num w:numId="5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46DA"/>
    <w:rsid w:val="00024CB4"/>
    <w:rsid w:val="00037834"/>
    <w:rsid w:val="00040B5A"/>
    <w:rsid w:val="00043CC4"/>
    <w:rsid w:val="0004425C"/>
    <w:rsid w:val="00051239"/>
    <w:rsid w:val="0005376C"/>
    <w:rsid w:val="00056EB0"/>
    <w:rsid w:val="000575DC"/>
    <w:rsid w:val="000620D4"/>
    <w:rsid w:val="00070246"/>
    <w:rsid w:val="00090E40"/>
    <w:rsid w:val="00093A76"/>
    <w:rsid w:val="00095B0F"/>
    <w:rsid w:val="00097D23"/>
    <w:rsid w:val="000A3DB7"/>
    <w:rsid w:val="000A3DE9"/>
    <w:rsid w:val="000B6627"/>
    <w:rsid w:val="000B7819"/>
    <w:rsid w:val="000C0B03"/>
    <w:rsid w:val="000C44BD"/>
    <w:rsid w:val="000C60CB"/>
    <w:rsid w:val="000D1B97"/>
    <w:rsid w:val="000E3188"/>
    <w:rsid w:val="000E5147"/>
    <w:rsid w:val="000F0634"/>
    <w:rsid w:val="000F0687"/>
    <w:rsid w:val="000F7FEE"/>
    <w:rsid w:val="00100113"/>
    <w:rsid w:val="001002C6"/>
    <w:rsid w:val="001015E9"/>
    <w:rsid w:val="00104C6F"/>
    <w:rsid w:val="0010588B"/>
    <w:rsid w:val="001066A3"/>
    <w:rsid w:val="00110DF2"/>
    <w:rsid w:val="001151EB"/>
    <w:rsid w:val="001176FB"/>
    <w:rsid w:val="0014397C"/>
    <w:rsid w:val="001454A3"/>
    <w:rsid w:val="00151822"/>
    <w:rsid w:val="001536DD"/>
    <w:rsid w:val="0015408D"/>
    <w:rsid w:val="001555CF"/>
    <w:rsid w:val="00166612"/>
    <w:rsid w:val="0017390D"/>
    <w:rsid w:val="00173A58"/>
    <w:rsid w:val="00173C07"/>
    <w:rsid w:val="0018003D"/>
    <w:rsid w:val="00183739"/>
    <w:rsid w:val="001969C3"/>
    <w:rsid w:val="001A2A67"/>
    <w:rsid w:val="001A7278"/>
    <w:rsid w:val="001B3B07"/>
    <w:rsid w:val="001B7D83"/>
    <w:rsid w:val="001C45A5"/>
    <w:rsid w:val="001C5CC2"/>
    <w:rsid w:val="001D238A"/>
    <w:rsid w:val="001D57EA"/>
    <w:rsid w:val="001E2865"/>
    <w:rsid w:val="001E375F"/>
    <w:rsid w:val="001E3CDA"/>
    <w:rsid w:val="001E425E"/>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77487"/>
    <w:rsid w:val="0028043F"/>
    <w:rsid w:val="00284060"/>
    <w:rsid w:val="002876A2"/>
    <w:rsid w:val="00292C1E"/>
    <w:rsid w:val="00293AAF"/>
    <w:rsid w:val="00294642"/>
    <w:rsid w:val="002A0BAF"/>
    <w:rsid w:val="002A4176"/>
    <w:rsid w:val="002B45E8"/>
    <w:rsid w:val="002C18EB"/>
    <w:rsid w:val="002C6F7D"/>
    <w:rsid w:val="002D18CD"/>
    <w:rsid w:val="002F2327"/>
    <w:rsid w:val="00301C3F"/>
    <w:rsid w:val="00306122"/>
    <w:rsid w:val="00307B95"/>
    <w:rsid w:val="00307EF5"/>
    <w:rsid w:val="00332598"/>
    <w:rsid w:val="00336F25"/>
    <w:rsid w:val="0034059E"/>
    <w:rsid w:val="00352F6F"/>
    <w:rsid w:val="00360525"/>
    <w:rsid w:val="00373F7E"/>
    <w:rsid w:val="0038347A"/>
    <w:rsid w:val="00385A93"/>
    <w:rsid w:val="00392D1D"/>
    <w:rsid w:val="00395809"/>
    <w:rsid w:val="003A06E3"/>
    <w:rsid w:val="003A40D0"/>
    <w:rsid w:val="003A7AA3"/>
    <w:rsid w:val="003B1BD0"/>
    <w:rsid w:val="003B33D1"/>
    <w:rsid w:val="003C15E2"/>
    <w:rsid w:val="003C5CA4"/>
    <w:rsid w:val="003D08B1"/>
    <w:rsid w:val="003E1C6E"/>
    <w:rsid w:val="003F617C"/>
    <w:rsid w:val="00414A93"/>
    <w:rsid w:val="00424A57"/>
    <w:rsid w:val="004307B2"/>
    <w:rsid w:val="0043476B"/>
    <w:rsid w:val="004407BB"/>
    <w:rsid w:val="0044447C"/>
    <w:rsid w:val="00447190"/>
    <w:rsid w:val="00460E88"/>
    <w:rsid w:val="00461E0B"/>
    <w:rsid w:val="00466E58"/>
    <w:rsid w:val="00470F80"/>
    <w:rsid w:val="00482CAB"/>
    <w:rsid w:val="004838E6"/>
    <w:rsid w:val="00486E4B"/>
    <w:rsid w:val="0049293C"/>
    <w:rsid w:val="00494603"/>
    <w:rsid w:val="004A0D95"/>
    <w:rsid w:val="004A236A"/>
    <w:rsid w:val="004A5EF1"/>
    <w:rsid w:val="004A6176"/>
    <w:rsid w:val="004B2CF5"/>
    <w:rsid w:val="004D49E7"/>
    <w:rsid w:val="004D66BC"/>
    <w:rsid w:val="004E0388"/>
    <w:rsid w:val="004E054B"/>
    <w:rsid w:val="004E6C8F"/>
    <w:rsid w:val="004E7F28"/>
    <w:rsid w:val="004F58CE"/>
    <w:rsid w:val="004F6F2B"/>
    <w:rsid w:val="004F782C"/>
    <w:rsid w:val="004F7B74"/>
    <w:rsid w:val="0050327C"/>
    <w:rsid w:val="005104CE"/>
    <w:rsid w:val="00520CBC"/>
    <w:rsid w:val="00530070"/>
    <w:rsid w:val="005367A7"/>
    <w:rsid w:val="0054059C"/>
    <w:rsid w:val="00556D09"/>
    <w:rsid w:val="00557070"/>
    <w:rsid w:val="005611DD"/>
    <w:rsid w:val="00562A18"/>
    <w:rsid w:val="0056466E"/>
    <w:rsid w:val="0059472E"/>
    <w:rsid w:val="00595F78"/>
    <w:rsid w:val="005A0362"/>
    <w:rsid w:val="005C2B22"/>
    <w:rsid w:val="005D066C"/>
    <w:rsid w:val="005D24FC"/>
    <w:rsid w:val="005D5A09"/>
    <w:rsid w:val="005D6C41"/>
    <w:rsid w:val="005E7CF1"/>
    <w:rsid w:val="005F158C"/>
    <w:rsid w:val="005F4235"/>
    <w:rsid w:val="005F55ED"/>
    <w:rsid w:val="005F5FA5"/>
    <w:rsid w:val="006010FE"/>
    <w:rsid w:val="00604BAE"/>
    <w:rsid w:val="00606C5D"/>
    <w:rsid w:val="0062153B"/>
    <w:rsid w:val="00651112"/>
    <w:rsid w:val="006516EB"/>
    <w:rsid w:val="00653522"/>
    <w:rsid w:val="0066192B"/>
    <w:rsid w:val="0067462D"/>
    <w:rsid w:val="0067533F"/>
    <w:rsid w:val="00684E84"/>
    <w:rsid w:val="00691391"/>
    <w:rsid w:val="0069429D"/>
    <w:rsid w:val="006A02E4"/>
    <w:rsid w:val="006A3085"/>
    <w:rsid w:val="006A5A44"/>
    <w:rsid w:val="006B1379"/>
    <w:rsid w:val="006B6DAE"/>
    <w:rsid w:val="006C25F1"/>
    <w:rsid w:val="006C44D3"/>
    <w:rsid w:val="006D2641"/>
    <w:rsid w:val="006E0E5C"/>
    <w:rsid w:val="006E34E1"/>
    <w:rsid w:val="006E46E7"/>
    <w:rsid w:val="006F0432"/>
    <w:rsid w:val="006F3554"/>
    <w:rsid w:val="006F584E"/>
    <w:rsid w:val="006F5879"/>
    <w:rsid w:val="007021B0"/>
    <w:rsid w:val="00705333"/>
    <w:rsid w:val="00707E47"/>
    <w:rsid w:val="0071369E"/>
    <w:rsid w:val="007258F0"/>
    <w:rsid w:val="0072612F"/>
    <w:rsid w:val="007277CF"/>
    <w:rsid w:val="00733382"/>
    <w:rsid w:val="007424E9"/>
    <w:rsid w:val="007664AD"/>
    <w:rsid w:val="00772F24"/>
    <w:rsid w:val="00772F96"/>
    <w:rsid w:val="007741CA"/>
    <w:rsid w:val="00775035"/>
    <w:rsid w:val="007754CB"/>
    <w:rsid w:val="0078345A"/>
    <w:rsid w:val="00785606"/>
    <w:rsid w:val="0079284B"/>
    <w:rsid w:val="00796593"/>
    <w:rsid w:val="00796ECC"/>
    <w:rsid w:val="007A0CEC"/>
    <w:rsid w:val="007A16C4"/>
    <w:rsid w:val="007A5C9C"/>
    <w:rsid w:val="007C5392"/>
    <w:rsid w:val="007C58F0"/>
    <w:rsid w:val="007C5A15"/>
    <w:rsid w:val="007D5967"/>
    <w:rsid w:val="007E11DE"/>
    <w:rsid w:val="007E49D1"/>
    <w:rsid w:val="007E7C89"/>
    <w:rsid w:val="007F16A5"/>
    <w:rsid w:val="007F1AE4"/>
    <w:rsid w:val="007F730D"/>
    <w:rsid w:val="008014D5"/>
    <w:rsid w:val="008025F3"/>
    <w:rsid w:val="00810FA2"/>
    <w:rsid w:val="00814B39"/>
    <w:rsid w:val="00822167"/>
    <w:rsid w:val="008222F9"/>
    <w:rsid w:val="00823F67"/>
    <w:rsid w:val="008275A2"/>
    <w:rsid w:val="008364BF"/>
    <w:rsid w:val="00837092"/>
    <w:rsid w:val="008401CD"/>
    <w:rsid w:val="008420BE"/>
    <w:rsid w:val="00842303"/>
    <w:rsid w:val="00857ABE"/>
    <w:rsid w:val="00866943"/>
    <w:rsid w:val="0087583A"/>
    <w:rsid w:val="00890055"/>
    <w:rsid w:val="008A1BF0"/>
    <w:rsid w:val="008B0FBB"/>
    <w:rsid w:val="008B2CDD"/>
    <w:rsid w:val="008B460E"/>
    <w:rsid w:val="008B6895"/>
    <w:rsid w:val="008B7AB7"/>
    <w:rsid w:val="008B7F4D"/>
    <w:rsid w:val="008C0495"/>
    <w:rsid w:val="008C5CDA"/>
    <w:rsid w:val="008D0E0D"/>
    <w:rsid w:val="008D2EC8"/>
    <w:rsid w:val="008D3C3E"/>
    <w:rsid w:val="008E7044"/>
    <w:rsid w:val="008F003E"/>
    <w:rsid w:val="008F2263"/>
    <w:rsid w:val="008F5CB6"/>
    <w:rsid w:val="00904FDD"/>
    <w:rsid w:val="0090637A"/>
    <w:rsid w:val="00912B7A"/>
    <w:rsid w:val="00912CA1"/>
    <w:rsid w:val="009449C1"/>
    <w:rsid w:val="00946941"/>
    <w:rsid w:val="00947944"/>
    <w:rsid w:val="00985354"/>
    <w:rsid w:val="0098733A"/>
    <w:rsid w:val="00995987"/>
    <w:rsid w:val="009B3503"/>
    <w:rsid w:val="009B409F"/>
    <w:rsid w:val="009C05F4"/>
    <w:rsid w:val="009C0A18"/>
    <w:rsid w:val="009C75C5"/>
    <w:rsid w:val="009D4A71"/>
    <w:rsid w:val="009E019D"/>
    <w:rsid w:val="009E5C4C"/>
    <w:rsid w:val="009F4D35"/>
    <w:rsid w:val="009F646F"/>
    <w:rsid w:val="00A02C5D"/>
    <w:rsid w:val="00A13295"/>
    <w:rsid w:val="00A16AF2"/>
    <w:rsid w:val="00A16E44"/>
    <w:rsid w:val="00A253F8"/>
    <w:rsid w:val="00A26AFA"/>
    <w:rsid w:val="00A56648"/>
    <w:rsid w:val="00A63A29"/>
    <w:rsid w:val="00A66EA2"/>
    <w:rsid w:val="00A67BBE"/>
    <w:rsid w:val="00A8162D"/>
    <w:rsid w:val="00A910D6"/>
    <w:rsid w:val="00AA1EC8"/>
    <w:rsid w:val="00AA281E"/>
    <w:rsid w:val="00AB2835"/>
    <w:rsid w:val="00AB3EB9"/>
    <w:rsid w:val="00AB7507"/>
    <w:rsid w:val="00AC37F1"/>
    <w:rsid w:val="00AC6530"/>
    <w:rsid w:val="00AD5E0A"/>
    <w:rsid w:val="00AF7279"/>
    <w:rsid w:val="00AF75DD"/>
    <w:rsid w:val="00B1242C"/>
    <w:rsid w:val="00B14C68"/>
    <w:rsid w:val="00B17913"/>
    <w:rsid w:val="00B205ED"/>
    <w:rsid w:val="00B502AA"/>
    <w:rsid w:val="00B50534"/>
    <w:rsid w:val="00B5364F"/>
    <w:rsid w:val="00B662F1"/>
    <w:rsid w:val="00B714F0"/>
    <w:rsid w:val="00B76187"/>
    <w:rsid w:val="00B863C6"/>
    <w:rsid w:val="00B87A8C"/>
    <w:rsid w:val="00BA011A"/>
    <w:rsid w:val="00BA073E"/>
    <w:rsid w:val="00BA6900"/>
    <w:rsid w:val="00BA7CB0"/>
    <w:rsid w:val="00BB0469"/>
    <w:rsid w:val="00BB27DD"/>
    <w:rsid w:val="00BB4DAF"/>
    <w:rsid w:val="00BB4FAA"/>
    <w:rsid w:val="00BC3570"/>
    <w:rsid w:val="00BC484D"/>
    <w:rsid w:val="00BC6C49"/>
    <w:rsid w:val="00BD1726"/>
    <w:rsid w:val="00BD22EB"/>
    <w:rsid w:val="00BD3379"/>
    <w:rsid w:val="00BD3F42"/>
    <w:rsid w:val="00BD59EB"/>
    <w:rsid w:val="00BE0952"/>
    <w:rsid w:val="00BE1523"/>
    <w:rsid w:val="00BE2FA3"/>
    <w:rsid w:val="00BE4980"/>
    <w:rsid w:val="00BF4D78"/>
    <w:rsid w:val="00BF57BD"/>
    <w:rsid w:val="00C063D1"/>
    <w:rsid w:val="00C107A9"/>
    <w:rsid w:val="00C16F97"/>
    <w:rsid w:val="00C27857"/>
    <w:rsid w:val="00C27C77"/>
    <w:rsid w:val="00C309BD"/>
    <w:rsid w:val="00C3251C"/>
    <w:rsid w:val="00C41EB5"/>
    <w:rsid w:val="00C434CF"/>
    <w:rsid w:val="00C43E7A"/>
    <w:rsid w:val="00C5274A"/>
    <w:rsid w:val="00C72CE2"/>
    <w:rsid w:val="00C73D7A"/>
    <w:rsid w:val="00C74419"/>
    <w:rsid w:val="00C75FD9"/>
    <w:rsid w:val="00C76074"/>
    <w:rsid w:val="00C80DA1"/>
    <w:rsid w:val="00C91FD0"/>
    <w:rsid w:val="00C92F34"/>
    <w:rsid w:val="00C9435D"/>
    <w:rsid w:val="00CA1EBC"/>
    <w:rsid w:val="00CA2D73"/>
    <w:rsid w:val="00CB28BA"/>
    <w:rsid w:val="00CB43F8"/>
    <w:rsid w:val="00CB7CFA"/>
    <w:rsid w:val="00CC2CCE"/>
    <w:rsid w:val="00CD1760"/>
    <w:rsid w:val="00CE1438"/>
    <w:rsid w:val="00CE3C62"/>
    <w:rsid w:val="00CE5BF8"/>
    <w:rsid w:val="00D02E34"/>
    <w:rsid w:val="00D03E71"/>
    <w:rsid w:val="00D05069"/>
    <w:rsid w:val="00D069F5"/>
    <w:rsid w:val="00D111A6"/>
    <w:rsid w:val="00D23D2D"/>
    <w:rsid w:val="00D41B9A"/>
    <w:rsid w:val="00D41E19"/>
    <w:rsid w:val="00D427FC"/>
    <w:rsid w:val="00D50884"/>
    <w:rsid w:val="00D50DBB"/>
    <w:rsid w:val="00D53249"/>
    <w:rsid w:val="00D54518"/>
    <w:rsid w:val="00D5763D"/>
    <w:rsid w:val="00D62465"/>
    <w:rsid w:val="00D63E49"/>
    <w:rsid w:val="00D646FD"/>
    <w:rsid w:val="00D64CDB"/>
    <w:rsid w:val="00D675E2"/>
    <w:rsid w:val="00D7611D"/>
    <w:rsid w:val="00D8030E"/>
    <w:rsid w:val="00D8054B"/>
    <w:rsid w:val="00D82C17"/>
    <w:rsid w:val="00D830D5"/>
    <w:rsid w:val="00D9798D"/>
    <w:rsid w:val="00DA6685"/>
    <w:rsid w:val="00DC79ED"/>
    <w:rsid w:val="00DD7902"/>
    <w:rsid w:val="00DF7EA3"/>
    <w:rsid w:val="00E05C91"/>
    <w:rsid w:val="00E07DC6"/>
    <w:rsid w:val="00E10059"/>
    <w:rsid w:val="00E11A23"/>
    <w:rsid w:val="00E150DC"/>
    <w:rsid w:val="00E15CAD"/>
    <w:rsid w:val="00E17D14"/>
    <w:rsid w:val="00E20900"/>
    <w:rsid w:val="00E22344"/>
    <w:rsid w:val="00E2412F"/>
    <w:rsid w:val="00E256BA"/>
    <w:rsid w:val="00E30197"/>
    <w:rsid w:val="00E3184A"/>
    <w:rsid w:val="00E4138F"/>
    <w:rsid w:val="00E441B1"/>
    <w:rsid w:val="00E51FB0"/>
    <w:rsid w:val="00E574A8"/>
    <w:rsid w:val="00E576F9"/>
    <w:rsid w:val="00E744AC"/>
    <w:rsid w:val="00E765F8"/>
    <w:rsid w:val="00E8661C"/>
    <w:rsid w:val="00E90CF6"/>
    <w:rsid w:val="00E938FB"/>
    <w:rsid w:val="00EA362C"/>
    <w:rsid w:val="00EA36E9"/>
    <w:rsid w:val="00EA4F6A"/>
    <w:rsid w:val="00EB7921"/>
    <w:rsid w:val="00EC0BBE"/>
    <w:rsid w:val="00EC0E09"/>
    <w:rsid w:val="00EC5A9E"/>
    <w:rsid w:val="00EE2EFF"/>
    <w:rsid w:val="00EE3FFC"/>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4372"/>
    <w:rsid w:val="00FA40B0"/>
    <w:rsid w:val="00FA4253"/>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91</Pages>
  <Words>26296</Words>
  <Characters>144632</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3</cp:revision>
  <dcterms:created xsi:type="dcterms:W3CDTF">2021-12-14T19:47:00Z</dcterms:created>
  <dcterms:modified xsi:type="dcterms:W3CDTF">2021-12-15T00:12:00Z</dcterms:modified>
</cp:coreProperties>
</file>