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6F5750CD"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672FEB">
        <w:rPr>
          <w:sz w:val="22"/>
          <w:szCs w:val="22"/>
          <w:lang w:val="es-ES_tradnl"/>
        </w:rPr>
        <w:t>7778-</w:t>
      </w:r>
      <w:r w:rsidRPr="00EE4F68">
        <w:rPr>
          <w:sz w:val="22"/>
          <w:szCs w:val="22"/>
          <w:lang w:val="es-ES_tradnl"/>
        </w:rPr>
        <w:t>Control a los Factores de Deterioro de Calidad del Aire, Acústica y Visual del Distrito Capital - Bogotá.</w:t>
      </w:r>
    </w:p>
    <w:p w14:paraId="4D9028E0"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t xml:space="preserve">Inversión </w:t>
      </w:r>
    </w:p>
    <w:p w14:paraId="044E0DD4" w14:textId="10FD462F" w:rsidR="00F550E3" w:rsidRPr="00672FEB" w:rsidRDefault="003E25F6" w:rsidP="00A92A86">
      <w:pPr>
        <w:pBdr>
          <w:top w:val="single" w:sz="4" w:space="1" w:color="000000"/>
          <w:left w:val="single" w:sz="4" w:space="27" w:color="000000"/>
          <w:bottom w:val="single" w:sz="4" w:space="1" w:color="000000"/>
          <w:right w:val="single" w:sz="4" w:space="0" w:color="000000"/>
        </w:pBdr>
        <w:contextualSpacing/>
        <w:rPr>
          <w:color w:val="000000" w:themeColor="text1"/>
          <w:sz w:val="22"/>
          <w:szCs w:val="22"/>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672FEB">
        <w:rPr>
          <w:b/>
          <w:bCs/>
          <w:color w:val="000000" w:themeColor="text1"/>
          <w:sz w:val="22"/>
          <w:szCs w:val="22"/>
          <w:lang w:val="es-ES_tradnl"/>
        </w:rPr>
        <w:t xml:space="preserve">No </w:t>
      </w:r>
      <w:r w:rsidR="00925D1C" w:rsidRPr="00672FEB">
        <w:rPr>
          <w:b/>
          <w:bCs/>
          <w:color w:val="000000" w:themeColor="text1"/>
          <w:sz w:val="22"/>
          <w:szCs w:val="22"/>
          <w:lang w:val="es-ES_tradnl"/>
        </w:rPr>
        <w:t>1</w:t>
      </w:r>
      <w:r w:rsidR="007F00C1" w:rsidRPr="00672FEB">
        <w:rPr>
          <w:b/>
          <w:bCs/>
          <w:color w:val="000000" w:themeColor="text1"/>
          <w:sz w:val="22"/>
          <w:szCs w:val="22"/>
          <w:lang w:val="es-ES_tradnl"/>
        </w:rPr>
        <w:t>8</w:t>
      </w:r>
      <w:r w:rsidRPr="00672FEB">
        <w:rPr>
          <w:b/>
          <w:bCs/>
          <w:color w:val="000000" w:themeColor="text1"/>
          <w:sz w:val="22"/>
          <w:szCs w:val="22"/>
          <w:lang w:val="es-ES_tradnl"/>
        </w:rPr>
        <w:t xml:space="preserve"> </w:t>
      </w:r>
      <w:r w:rsidR="00672FEB">
        <w:rPr>
          <w:b/>
          <w:bCs/>
          <w:color w:val="000000" w:themeColor="text1"/>
          <w:sz w:val="22"/>
          <w:szCs w:val="22"/>
          <w:lang w:val="es-ES_tradnl"/>
        </w:rPr>
        <w:t>–</w:t>
      </w:r>
      <w:r w:rsidRPr="00672FEB">
        <w:rPr>
          <w:b/>
          <w:bCs/>
          <w:color w:val="000000" w:themeColor="text1"/>
          <w:sz w:val="22"/>
          <w:szCs w:val="22"/>
          <w:lang w:val="es-ES_tradnl"/>
        </w:rPr>
        <w:t xml:space="preserve"> Fecha</w:t>
      </w:r>
      <w:r w:rsidR="00672FEB">
        <w:rPr>
          <w:b/>
          <w:bCs/>
          <w:color w:val="000000" w:themeColor="text1"/>
          <w:sz w:val="22"/>
          <w:szCs w:val="22"/>
          <w:lang w:val="es-ES_tradnl"/>
        </w:rPr>
        <w:t>: 3</w:t>
      </w:r>
      <w:r w:rsidR="007F00C1" w:rsidRPr="00672FEB">
        <w:rPr>
          <w:b/>
          <w:bCs/>
          <w:color w:val="000000" w:themeColor="text1"/>
          <w:sz w:val="22"/>
          <w:szCs w:val="22"/>
          <w:lang w:val="es-ES_tradnl"/>
        </w:rPr>
        <w:t>1</w:t>
      </w:r>
      <w:r w:rsidR="00672FEB">
        <w:rPr>
          <w:b/>
          <w:bCs/>
          <w:color w:val="000000" w:themeColor="text1"/>
          <w:sz w:val="22"/>
          <w:szCs w:val="22"/>
          <w:lang w:val="es-ES_tradnl"/>
        </w:rPr>
        <w:t>/</w:t>
      </w:r>
      <w:r w:rsidR="00E94DB3" w:rsidRPr="00672FEB">
        <w:rPr>
          <w:b/>
          <w:bCs/>
          <w:color w:val="000000" w:themeColor="text1"/>
          <w:sz w:val="22"/>
          <w:szCs w:val="22"/>
          <w:lang w:val="es-ES_tradnl"/>
        </w:rPr>
        <w:t>0</w:t>
      </w:r>
      <w:r w:rsidR="00672FEB">
        <w:rPr>
          <w:b/>
          <w:bCs/>
          <w:color w:val="000000" w:themeColor="text1"/>
          <w:sz w:val="22"/>
          <w:szCs w:val="22"/>
          <w:lang w:val="es-ES_tradnl"/>
        </w:rPr>
        <w:t>3/</w:t>
      </w:r>
      <w:r w:rsidR="0050506F" w:rsidRPr="00672FEB">
        <w:rPr>
          <w:b/>
          <w:bCs/>
          <w:color w:val="000000" w:themeColor="text1"/>
          <w:sz w:val="22"/>
          <w:szCs w:val="22"/>
          <w:lang w:val="es-ES_tradnl"/>
        </w:rPr>
        <w:t>202</w:t>
      </w:r>
      <w:r w:rsidR="00E1463B">
        <w:rPr>
          <w:b/>
          <w:bCs/>
          <w:color w:val="000000" w:themeColor="text1"/>
          <w:sz w:val="22"/>
          <w:szCs w:val="22"/>
          <w:lang w:val="es-ES_tradnl"/>
        </w:rPr>
        <w:t>2</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E0E8D70" w14:textId="5BA8140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lastRenderedPageBreak/>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La meta del Pacto por la Sostenibilidad,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E71021">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lastRenderedPageBreak/>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Resilente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5FC5FDE7" w:rsidR="009012C9" w:rsidRPr="00EE4F68" w:rsidRDefault="009012C9" w:rsidP="000511C1">
      <w:pPr>
        <w:contextualSpacing/>
        <w:jc w:val="both"/>
        <w:rPr>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E71021">
        <w:trPr>
          <w:trHeight w:val="748"/>
        </w:trPr>
        <w:tc>
          <w:tcPr>
            <w:tcW w:w="3261" w:type="dxa"/>
            <w:shd w:val="clear" w:color="auto" w:fill="2E74B5" w:themeFill="accent5"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PLAN DESARROLLO DEPARTAMENTAL</w:t>
            </w:r>
          </w:p>
        </w:tc>
        <w:tc>
          <w:tcPr>
            <w:tcW w:w="2551" w:type="dxa"/>
            <w:shd w:val="clear" w:color="auto" w:fill="2E74B5" w:themeFill="accent5"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2E74B5" w:themeFill="accent5"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lastRenderedPageBreak/>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lastRenderedPageBreak/>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E71021">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47"/>
        <w:gridCol w:w="1083"/>
        <w:gridCol w:w="3116"/>
      </w:tblGrid>
      <w:tr w:rsidR="00F24C00" w:rsidRPr="00F24C00" w14:paraId="2A61B4EB" w14:textId="77777777" w:rsidTr="00E71021">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366C0B7" w14:textId="77777777" w:rsidR="00F24C00" w:rsidRPr="00F24C00" w:rsidRDefault="00F24C00" w:rsidP="00F24C00">
            <w:pPr>
              <w:jc w:val="center"/>
              <w:rPr>
                <w:b/>
                <w:bCs/>
                <w:color w:val="FFFFFF"/>
                <w:sz w:val="16"/>
                <w:szCs w:val="16"/>
              </w:rPr>
            </w:pPr>
            <w:r w:rsidRPr="00F24C00">
              <w:rPr>
                <w:b/>
                <w:bCs/>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FC0400"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A322D79" w14:textId="77777777" w:rsidR="00F24C00" w:rsidRPr="00F24C00" w:rsidRDefault="00F24C00" w:rsidP="00F24C00">
            <w:pPr>
              <w:jc w:val="center"/>
              <w:rPr>
                <w:b/>
                <w:bCs/>
                <w:color w:val="FFFFFF"/>
                <w:sz w:val="16"/>
                <w:szCs w:val="16"/>
              </w:rPr>
            </w:pPr>
            <w:r w:rsidRPr="00F24C00">
              <w:rPr>
                <w:b/>
                <w:bCs/>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2073AA5"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PLAN DE DESARROLO</w:t>
            </w:r>
          </w:p>
        </w:tc>
      </w:tr>
      <w:tr w:rsidR="00F24C00" w:rsidRPr="00F24C00"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F24C00" w:rsidRDefault="00F24C00" w:rsidP="00F24C00">
            <w:pPr>
              <w:jc w:val="center"/>
              <w:rPr>
                <w:color w:val="000000"/>
                <w:sz w:val="16"/>
                <w:szCs w:val="16"/>
              </w:rPr>
            </w:pPr>
            <w:r w:rsidRPr="00F24C00">
              <w:rPr>
                <w:color w:val="000000"/>
                <w:sz w:val="16"/>
                <w:szCs w:val="16"/>
                <w:lang w:val="es-ES_tradnl"/>
              </w:rPr>
              <w:t xml:space="preserve">7. Garantizar el acceso a una energía asequible, fiable, sostenible y moderna para todos. </w:t>
            </w:r>
            <w:r w:rsidRPr="00F24C00">
              <w:rPr>
                <w:color w:val="000000"/>
                <w:sz w:val="16"/>
                <w:szCs w:val="16"/>
                <w:lang w:val="es-ES_tradnl"/>
              </w:rPr>
              <w:br/>
            </w:r>
            <w:r w:rsidRPr="00F24C00">
              <w:rPr>
                <w:color w:val="000000"/>
                <w:sz w:val="16"/>
                <w:szCs w:val="16"/>
                <w:lang w:val="es-ES_tradnl"/>
              </w:rPr>
              <w:br/>
              <w:t xml:space="preserve">9.. Construir infraestructuras resilientes, promover la industrialización inclusiva y sostenible y fomentar la innovación. </w:t>
            </w:r>
            <w:r w:rsidRPr="00F24C00">
              <w:rPr>
                <w:color w:val="000000"/>
                <w:sz w:val="16"/>
                <w:szCs w:val="16"/>
                <w:lang w:val="es-ES_tradnl"/>
              </w:rPr>
              <w:br/>
            </w:r>
            <w:r w:rsidRPr="00F24C00">
              <w:rPr>
                <w:color w:val="000000"/>
                <w:sz w:val="16"/>
                <w:szCs w:val="16"/>
                <w:lang w:val="es-ES_tradnl"/>
              </w:rPr>
              <w:br/>
              <w:t xml:space="preserve">11. Lograr que las ciudades y los asentamientos humanos sean inclusivos, seguros, resilientes y sostenibles. </w:t>
            </w:r>
            <w:r w:rsidRPr="00F24C00">
              <w:rPr>
                <w:color w:val="000000"/>
                <w:sz w:val="16"/>
                <w:szCs w:val="16"/>
                <w:lang w:val="es-ES_tradnl"/>
              </w:rPr>
              <w:br/>
            </w:r>
            <w:r w:rsidRPr="00F24C00">
              <w:rPr>
                <w:color w:val="000000"/>
                <w:sz w:val="16"/>
                <w:szCs w:val="16"/>
                <w:lang w:val="es-ES_tradnl"/>
              </w:rPr>
              <w:br/>
              <w:t xml:space="preserve">12. Garantizar modalidades de consumo y producción sostenibles. </w:t>
            </w:r>
            <w:r w:rsidRPr="00F24C00">
              <w:rPr>
                <w:color w:val="000000"/>
                <w:sz w:val="16"/>
                <w:szCs w:val="16"/>
                <w:lang w:val="es-ES_tradnl"/>
              </w:rPr>
              <w:br/>
            </w:r>
            <w:r w:rsidRPr="00F24C00">
              <w:rPr>
                <w:color w:val="000000"/>
                <w:sz w:val="16"/>
                <w:szCs w:val="16"/>
                <w:lang w:val="es-ES_tradnl"/>
              </w:rPr>
              <w:br/>
              <w:t xml:space="preserve">13. Adoptar medidas urgentes para combatir el cambio climático y </w:t>
            </w:r>
            <w:r w:rsidRPr="00F24C00">
              <w:rPr>
                <w:color w:val="000000"/>
                <w:sz w:val="16"/>
                <w:szCs w:val="16"/>
                <w:lang w:val="es-ES_tradnl"/>
              </w:rPr>
              <w:lastRenderedPageBreak/>
              <w:t>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F24C00" w:rsidRDefault="00F24C00" w:rsidP="00F24C00">
            <w:pPr>
              <w:jc w:val="center"/>
              <w:rPr>
                <w:color w:val="000000"/>
                <w:sz w:val="16"/>
                <w:szCs w:val="16"/>
              </w:rPr>
            </w:pPr>
            <w:r w:rsidRPr="00F24C00">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F24C00" w:rsidRDefault="00F24C00" w:rsidP="00F24C00">
            <w:pPr>
              <w:jc w:val="center"/>
              <w:rPr>
                <w:color w:val="000000"/>
                <w:sz w:val="16"/>
                <w:szCs w:val="16"/>
              </w:rPr>
            </w:pPr>
            <w:r w:rsidRPr="00F24C00">
              <w:rPr>
                <w:color w:val="000000"/>
                <w:sz w:val="16"/>
                <w:szCs w:val="16"/>
                <w:lang w:val="es-ES_tradnl"/>
              </w:rPr>
              <w:t>Realizar 4.000 acciones de seguimiento y control sobre los elementos de publicidad exterior visual instalados en las zonas con mayor densidad</w:t>
            </w:r>
          </w:p>
        </w:tc>
      </w:tr>
      <w:tr w:rsidR="00F24C00" w:rsidRPr="00F24C00"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F24C00" w:rsidRDefault="00F24C00" w:rsidP="00F24C00">
            <w:pPr>
              <w:jc w:val="center"/>
              <w:rPr>
                <w:color w:val="000000"/>
                <w:sz w:val="16"/>
                <w:szCs w:val="16"/>
              </w:rPr>
            </w:pPr>
            <w:r w:rsidRPr="00F24C00">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F24C00" w:rsidRDefault="00F24C00" w:rsidP="00F24C00">
            <w:pPr>
              <w:rPr>
                <w:color w:val="000000"/>
                <w:sz w:val="16"/>
                <w:szCs w:val="16"/>
              </w:rPr>
            </w:pPr>
          </w:p>
        </w:tc>
      </w:tr>
      <w:tr w:rsidR="00F24C00" w:rsidRPr="00F24C00"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F24C00" w:rsidRDefault="00F24C00" w:rsidP="00F24C00">
            <w:pPr>
              <w:jc w:val="center"/>
              <w:rPr>
                <w:color w:val="000000"/>
                <w:sz w:val="16"/>
                <w:szCs w:val="16"/>
              </w:rPr>
            </w:pPr>
            <w:r w:rsidRPr="00F24C00">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F24C00" w:rsidRDefault="00F24C00" w:rsidP="00F24C00">
            <w:pPr>
              <w:rPr>
                <w:color w:val="000000"/>
                <w:sz w:val="16"/>
                <w:szCs w:val="16"/>
              </w:rPr>
            </w:pPr>
          </w:p>
        </w:tc>
      </w:tr>
      <w:tr w:rsidR="00F24C00" w:rsidRPr="00F24C00"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F24C00" w:rsidRDefault="00F24C00" w:rsidP="00F24C00">
            <w:pPr>
              <w:rPr>
                <w:color w:val="000000"/>
                <w:sz w:val="16"/>
                <w:szCs w:val="16"/>
              </w:rPr>
            </w:pPr>
          </w:p>
        </w:tc>
      </w:tr>
      <w:tr w:rsidR="00F24C00" w:rsidRPr="00F24C00"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F24C00" w:rsidRDefault="00F24C00" w:rsidP="00F24C00">
            <w:pPr>
              <w:jc w:val="center"/>
              <w:rPr>
                <w:color w:val="000000"/>
                <w:sz w:val="16"/>
                <w:szCs w:val="16"/>
              </w:rPr>
            </w:pPr>
            <w:r w:rsidRPr="00F24C00">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F24C00" w:rsidRDefault="00F24C00" w:rsidP="00F24C00">
            <w:pPr>
              <w:jc w:val="center"/>
              <w:rPr>
                <w:color w:val="000000"/>
                <w:sz w:val="16"/>
                <w:szCs w:val="16"/>
              </w:rPr>
            </w:pPr>
            <w:r w:rsidRPr="00F24C00">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F24C00"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F24C00" w:rsidRDefault="00F24C00" w:rsidP="00F24C00">
            <w:pPr>
              <w:rPr>
                <w:color w:val="000000"/>
                <w:sz w:val="16"/>
                <w:szCs w:val="16"/>
              </w:rPr>
            </w:pPr>
          </w:p>
        </w:tc>
      </w:tr>
      <w:tr w:rsidR="00F24C00" w:rsidRPr="00F24C00"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F24C00" w:rsidRDefault="00F24C00" w:rsidP="00F24C00">
            <w:pPr>
              <w:jc w:val="center"/>
              <w:rPr>
                <w:color w:val="000000"/>
                <w:sz w:val="16"/>
                <w:szCs w:val="16"/>
              </w:rPr>
            </w:pPr>
            <w:r w:rsidRPr="00F24C00">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F24C00" w:rsidRDefault="00F24C00" w:rsidP="00F24C00">
            <w:pPr>
              <w:jc w:val="center"/>
              <w:rPr>
                <w:color w:val="000000"/>
                <w:sz w:val="16"/>
                <w:szCs w:val="16"/>
              </w:rPr>
            </w:pPr>
            <w:r w:rsidRPr="00F24C00">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F24C00"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F24C00" w:rsidRDefault="00F24C00" w:rsidP="00F24C00">
            <w:pPr>
              <w:jc w:val="center"/>
              <w:rPr>
                <w:color w:val="000000"/>
                <w:sz w:val="16"/>
                <w:szCs w:val="16"/>
              </w:rPr>
            </w:pPr>
            <w:r w:rsidRPr="00F24C00">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F24C00" w:rsidRDefault="00F24C00" w:rsidP="00F24C00">
            <w:pPr>
              <w:jc w:val="center"/>
              <w:rPr>
                <w:color w:val="000000"/>
                <w:sz w:val="16"/>
                <w:szCs w:val="16"/>
              </w:rPr>
            </w:pPr>
            <w:r w:rsidRPr="00F24C00">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F24C00" w:rsidRDefault="00F24C00" w:rsidP="00F24C00">
            <w:pPr>
              <w:rPr>
                <w:color w:val="000000"/>
                <w:sz w:val="16"/>
                <w:szCs w:val="16"/>
              </w:rPr>
            </w:pPr>
          </w:p>
        </w:tc>
      </w:tr>
      <w:tr w:rsidR="00F24C00" w:rsidRPr="00F24C00"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F24C00" w:rsidRDefault="00F24C00" w:rsidP="00F24C00">
            <w:pPr>
              <w:jc w:val="center"/>
              <w:rPr>
                <w:color w:val="000000"/>
                <w:sz w:val="16"/>
                <w:szCs w:val="16"/>
              </w:rPr>
            </w:pPr>
            <w:r w:rsidRPr="00F24C00">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F24C00"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F24C00" w:rsidRDefault="00F24C00" w:rsidP="00F24C00">
            <w:pPr>
              <w:jc w:val="center"/>
              <w:rPr>
                <w:color w:val="000000"/>
                <w:sz w:val="16"/>
                <w:szCs w:val="16"/>
              </w:rPr>
            </w:pPr>
            <w:r w:rsidRPr="00F24C00">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F24C00" w:rsidRDefault="00F24C00" w:rsidP="00F24C00">
            <w:pPr>
              <w:jc w:val="center"/>
              <w:rPr>
                <w:color w:val="000000"/>
                <w:sz w:val="16"/>
                <w:szCs w:val="16"/>
              </w:rPr>
            </w:pPr>
            <w:r w:rsidRPr="00F24C00">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F24C00" w:rsidRDefault="00F24C00" w:rsidP="00F24C00">
            <w:pPr>
              <w:rPr>
                <w:color w:val="000000"/>
                <w:sz w:val="16"/>
                <w:szCs w:val="16"/>
              </w:rPr>
            </w:pPr>
          </w:p>
        </w:tc>
      </w:tr>
      <w:tr w:rsidR="00F24C00" w:rsidRPr="00F24C00"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F24C00" w:rsidRDefault="00F24C00" w:rsidP="00F24C00">
            <w:pPr>
              <w:jc w:val="center"/>
              <w:rPr>
                <w:color w:val="000000"/>
                <w:sz w:val="16"/>
                <w:szCs w:val="16"/>
              </w:rPr>
            </w:pPr>
            <w:r w:rsidRPr="00F24C00">
              <w:rPr>
                <w:color w:val="000000"/>
                <w:sz w:val="16"/>
                <w:szCs w:val="16"/>
                <w:lang w:val="es-ES_tradnl"/>
              </w:rPr>
              <w:t>De aquí a 2030, asegurar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F24C00" w:rsidRDefault="00F24C00" w:rsidP="00F24C00">
            <w:pPr>
              <w:jc w:val="center"/>
              <w:rPr>
                <w:color w:val="000000"/>
                <w:sz w:val="16"/>
                <w:szCs w:val="16"/>
              </w:rPr>
            </w:pPr>
            <w:r w:rsidRPr="00F24C00">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F24C00" w:rsidRDefault="00F24C00" w:rsidP="00F24C00">
            <w:pPr>
              <w:rPr>
                <w:color w:val="000000"/>
                <w:sz w:val="16"/>
                <w:szCs w:val="16"/>
              </w:rPr>
            </w:pPr>
          </w:p>
        </w:tc>
      </w:tr>
      <w:tr w:rsidR="00F24C00" w:rsidRPr="00F24C00"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F24C00" w:rsidRDefault="00F24C00" w:rsidP="00F24C00">
            <w:pPr>
              <w:jc w:val="center"/>
              <w:rPr>
                <w:color w:val="000000"/>
                <w:sz w:val="16"/>
                <w:szCs w:val="16"/>
              </w:rPr>
            </w:pPr>
            <w:r w:rsidRPr="00F24C00">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F24C00" w:rsidRDefault="00F24C00" w:rsidP="00F24C00">
            <w:pPr>
              <w:rPr>
                <w:color w:val="000000"/>
                <w:sz w:val="16"/>
                <w:szCs w:val="16"/>
              </w:rPr>
            </w:pPr>
          </w:p>
        </w:tc>
      </w:tr>
      <w:tr w:rsidR="00F24C00" w:rsidRPr="00F24C00"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F24C00" w:rsidRDefault="00F24C00" w:rsidP="00F24C00">
            <w:pPr>
              <w:jc w:val="center"/>
              <w:rPr>
                <w:color w:val="000000"/>
                <w:sz w:val="16"/>
                <w:szCs w:val="16"/>
              </w:rPr>
            </w:pPr>
            <w:r w:rsidRPr="00F24C00">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F24C00" w:rsidRDefault="00F24C00" w:rsidP="00F24C00">
            <w:pPr>
              <w:jc w:val="center"/>
              <w:rPr>
                <w:color w:val="000000"/>
                <w:sz w:val="16"/>
                <w:szCs w:val="16"/>
              </w:rPr>
            </w:pPr>
            <w:r w:rsidRPr="00F24C00">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F24C00" w:rsidRDefault="00F24C00" w:rsidP="00F24C00">
            <w:pPr>
              <w:rPr>
                <w:color w:val="000000"/>
                <w:sz w:val="16"/>
                <w:szCs w:val="16"/>
              </w:rPr>
            </w:pPr>
          </w:p>
        </w:tc>
      </w:tr>
      <w:tr w:rsidR="00F24C00" w:rsidRPr="00F24C00"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F24C00" w:rsidRDefault="00F24C00" w:rsidP="00F24C00">
            <w:pPr>
              <w:jc w:val="center"/>
              <w:rPr>
                <w:color w:val="000000"/>
                <w:sz w:val="16"/>
                <w:szCs w:val="16"/>
              </w:rPr>
            </w:pPr>
            <w:r w:rsidRPr="00F24C00">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F24C00" w:rsidRDefault="00F24C00" w:rsidP="00F24C00">
            <w:pPr>
              <w:jc w:val="center"/>
              <w:rPr>
                <w:color w:val="000000"/>
                <w:sz w:val="16"/>
                <w:szCs w:val="16"/>
              </w:rPr>
            </w:pPr>
            <w:r w:rsidRPr="00F24C00">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F24C00"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lastRenderedPageBreak/>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Ineficiencia en: i) utilización de combustibles, ii) aplicación de prácticas de mantenimiento industrial/vehicular y iii)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lastRenderedPageBreak/>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 xml:space="preserve">Un instrumento de planeación importante, a corto y mediano plazo, con el cual cuenta Bogotá es el llamado Plan Decenal de Descontaminación del Aire para Bogotá (2010-2020) </w:t>
      </w:r>
      <w:r w:rsidRPr="00EE4F68">
        <w:rPr>
          <w:lang w:val="es-ES_tradnl"/>
        </w:rPr>
        <w:lastRenderedPageBreak/>
        <w:t>–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RMCAB - inventario de Emisiones - Modelación de 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89312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9D4EEB5"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r1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A40F378"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xM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4B52C7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lastRenderedPageBreak/>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8C15774"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MN9Q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9392CDA"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xg9g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2AA0A3D"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EA762EE"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1AAAC5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69B8728"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9E766E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B7175C3"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1B751F0"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28C678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Desfavorables condiciones acústico-ambientales que aseguren el bienestar, la salud y </w:t>
            </w:r>
            <w:r w:rsidRPr="00EE4F68">
              <w:rPr>
                <w:rFonts w:cs="Arial"/>
                <w:color w:val="000000"/>
                <w:sz w:val="18"/>
                <w:szCs w:val="18"/>
                <w:lang w:val="es-ES_tradnl"/>
              </w:rPr>
              <w:lastRenderedPageBreak/>
              <w:t>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F4BF0E2"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E3355AB"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BA2E870"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578A4F7"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C8A9F78"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apropiación de la responsabilidad ciudadana frente al cumplimiento normativo y desarticulación interinstitucional, intersectorial e 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capacidad operativa de la autoridad ambiental para realizar la evaluación, el control y seguimiento a las emisiones generadas por las 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Ineficiencia en: i) utilización de combustibles, ii) aplicación de prácticas de mantenimiento industrial/vehicular y iii)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Durante la revisión del PDDAB del año 2017, presentada como el documento técnico de soporte N°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La identificación de las debilidades y oportunidades de mejoramiento en la formulación del proyecto,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w:t>
      </w:r>
      <w:r w:rsidRPr="00EE4F68">
        <w:rPr>
          <w:lang w:val="es-ES_tradnl"/>
        </w:rPr>
        <w:lastRenderedPageBreak/>
        <w:t xml:space="preserve">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Con el propósito de vigilar el estado de la calidad de aire, se realizan mediciones de concentración de contaminantes en sitios estratégicos del territorio, que permiten estimar, en primera instancia, la magnitud de las mismas;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w:t>
      </w:r>
      <w:r w:rsidRPr="00EE4F68">
        <w:rPr>
          <w:lang w:val="es-ES_tradnl"/>
        </w:rPr>
        <w:lastRenderedPageBreak/>
        <w:t>la zona, es necesario robustecer en información a los modelos numéricos para lo cual se hace imprescindible, la unificación de esfuerzos interinstitucionales y la participación activa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PQRs, que ingresan al área, siendo en promedio 350 </w:t>
      </w:r>
      <w:r w:rsidRPr="00EE4F68">
        <w:rPr>
          <w:lang w:val="es-ES_tradnl"/>
        </w:rPr>
        <w:lastRenderedPageBreak/>
        <w:t>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El control a las fuentes generadoras de ruido se dificulta debido a que las condiciones meteorológicas limitan la operatividad, toda vez que la normatividad ambiental vigente en materia de emisión de ruido en el Art.20 R0627-2006 indica que la medición de la emisión de ruido,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Basado en los rangos establecidos en el Índice Bogotano de Calidad del Aire - IBOCA, los efectos de la contaminación del aire en la ciudad de Bogotá,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 xml:space="preserve">y se han presentado 34 eventos de contaminación asociados a excedencias </w:t>
      </w:r>
      <w:r w:rsidRPr="00EE4F68">
        <w:rPr>
          <w:lang w:val="es-ES_tradnl"/>
        </w:rPr>
        <w:lastRenderedPageBreak/>
        <w:t>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Considerando que la dinámica meteorológica sobre la región puede variar por época del año, principalmente el comportamiento de vientos y lluvias,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w:t>
      </w:r>
      <w:r w:rsidRPr="00EE4F68">
        <w:rPr>
          <w:lang w:val="es-ES_tradnl"/>
        </w:rPr>
        <w:lastRenderedPageBreak/>
        <w:t>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partículado resuspendido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lastRenderedPageBreak/>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lastRenderedPageBreak/>
        <w:t xml:space="preserve">Los antecedentes de los últimos años,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Con base en los datos registrados, Bogotá cuenta con las concentraciones más bajas de material partículado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El mapa que se presenta a continuación,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Desde el 2008, la concentración promedio de material partículado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lastRenderedPageBreak/>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Los límites que establece la normatividad colombiana en materia de calidad de aire son cada vez más estrictos a fin de proteger mejor la salud de los habitantes, es así como el país en 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lastRenderedPageBreak/>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articulante Índice Bogotano 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lastRenderedPageBreak/>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Las mediciones horarias que hacen los monitores en cada estación,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Black-Carbon,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t>2019</w:t>
      </w:r>
      <w:r w:rsidR="009E0080">
        <w:t xml:space="preserve">: </w:t>
      </w:r>
      <w:r w:rsidRPr="00EF314F">
        <w:t>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RMCAB,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lastRenderedPageBreak/>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Adquisición y puesta en operación de equipos para medición automática de Black Carbon y Brown Carbon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de comunicación para la interacción y almacenamiento de datos (EnvidasUltimate)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(Israelí) de gestión de datos ambientales (Envista arm)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Adquisición de 14 dataloggers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Más mediciones, mediciones más cerca del ciudadano. Mediciones de la concentración de contaminantes criterio, tales como, material partículado (PM10, PM2.5, Black Carbon y Brown Carbon) y gases (O3, NOx, SO2, CO), y parámetros meteorológicos (precipitación, 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Secretaria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Como fruto del trabajo antes descrito, en el último trimestre del año 2015 se formalizan mediante actos administrativos, la implementación del SATAB y la creación del IBOCA mediante el Decreto Distrital 595 de 2015 y Resolución conjunta entre la SDA y SDS 2410 </w:t>
      </w:r>
      <w:r w:rsidRPr="00A96754">
        <w:rPr>
          <w:rFonts w:cs="Times New Roman (Cuerpo en alfa"/>
        </w:rPr>
        <w:lastRenderedPageBreak/>
        <w:t>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Carbon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protagonista principal de la calidad del aire; en la medida en que este entienda que es el constructor de la ciudad, entenderá su relación cercana con la legislación 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La cobertura vegetal del suelo, así como la cobertura asfáltica de las vías son fundamentales. La resuspensión de la tierra del suelo aporta el 95% del material partículado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lastRenderedPageBreak/>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r w:rsidR="000511C1" w:rsidRPr="00A96754">
        <w:rPr>
          <w:rFonts w:cs="Times New Roman (Cuerpo en alfa"/>
          <w:shd w:val="clear" w:color="auto" w:fill="FFFFFF"/>
        </w:rPr>
        <w:t>partículado</w:t>
      </w:r>
      <w:r w:rsidRPr="00A96754">
        <w:rPr>
          <w:rFonts w:cs="Times New Roman (Cuerpo en alfa"/>
          <w:shd w:val="clear" w:color="auto" w:fill="FFFFFF"/>
        </w:rPr>
        <w:t xml:space="preserve"> resuspendido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Estrategias Transversales: 1) Realización del estudio de caracterización química de material particulado en algunos puntos de la ciudad de Bogotá, con el objeto de identificar las fuentes principales de emisión por tamaño de partícula. 2) Ejecución de acciones de reporte y </w:t>
      </w:r>
      <w:r w:rsidRPr="00A96754">
        <w:rPr>
          <w:rFonts w:cs="Times New Roman (Cuerpo en alfa"/>
          <w:shd w:val="clear" w:color="auto" w:fill="FFFFFF"/>
        </w:rPr>
        <w:lastRenderedPageBreak/>
        <w:t>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implementó el uso del dispositivo Ontrack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 xml:space="preserve">Las citadas resoluciones acreditan al grupo de fuentes fijas para la toma de muestras de contaminantes criterio en fuentes fijas que operan en el distrito: Material Partículado (MP), Dióxido de Azufre (SO2) y Óxidos de Nitrógeno (NOx).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E71021">
        <w:trPr>
          <w:trHeight w:val="160"/>
          <w:jc w:val="center"/>
        </w:trPr>
        <w:tc>
          <w:tcPr>
            <w:tcW w:w="1838" w:type="dxa"/>
            <w:shd w:val="clear" w:color="auto" w:fill="2E74B5" w:themeFill="accent5"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2E74B5" w:themeFill="accent5"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2E74B5" w:themeFill="accent5"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2E74B5" w:themeFill="accent5"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2E74B5" w:themeFill="accent5"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2E74B5" w:themeFill="accent5"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lastRenderedPageBreak/>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(Dec</w:t>
      </w:r>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lastRenderedPageBreak/>
        <w:t xml:space="preserve">Otro aspecto importante para mejorar la calidad de aire,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lastRenderedPageBreak/>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E71021">
        <w:trPr>
          <w:trHeight w:val="600"/>
        </w:trPr>
        <w:tc>
          <w:tcPr>
            <w:tcW w:w="2720" w:type="dxa"/>
            <w:shd w:val="clear" w:color="auto" w:fill="2E74B5" w:themeFill="accent5"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2E74B5" w:themeFill="accent5"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2E74B5" w:themeFill="accent5"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2E74B5" w:themeFill="accent5"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2E74B5" w:themeFill="accent5"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2E74B5" w:themeFill="accent5"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w:t>
      </w:r>
      <w:r w:rsidRPr="00EF314F">
        <w:lastRenderedPageBreak/>
        <w:t xml:space="preserve">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No se contaba con acreditación ante el IDEAM, en la matriz aire-emisión de ruido en el método establecido en el Anexo 3 Capítulo I de la Resolución 0627 de 2006 del Ministerio 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E71021">
        <w:trPr>
          <w:trHeight w:val="288"/>
        </w:trPr>
        <w:tc>
          <w:tcPr>
            <w:tcW w:w="0" w:type="auto"/>
            <w:shd w:val="clear" w:color="auto" w:fill="2E74B5" w:themeFill="accent5"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2E74B5" w:themeFill="accent5"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2E74B5" w:themeFill="accent5"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r w:rsidRPr="00FE16C9">
              <w:rPr>
                <w:sz w:val="18"/>
                <w:szCs w:val="18"/>
                <w:lang w:val="es-ES_tradnl"/>
              </w:rPr>
              <w:t>Total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lastRenderedPageBreak/>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lastRenderedPageBreak/>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Así mismo, los MER indican que el 20% se debe a otros factores ambientales que generan emisiones acústicas: como el sobrevuelo de aeronaves en la ciudad, el ruido generado por 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 xml:space="preserve">Lo anterior, hace necesario reducir ese porcentaje de incumplimiento normativo, la reducción de este porcentaje depende principalmente de la buena práctica empresarial y que los establecimientos respeten las políticas distritales sobre el uso del suelo, dado que más del </w:t>
      </w:r>
      <w:r w:rsidRPr="00EF314F">
        <w:lastRenderedPageBreak/>
        <w:t>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r w:rsidRPr="00A96754">
        <w:rPr>
          <w:rFonts w:eastAsiaTheme="minorHAnsi" w:cs="Times New Roman (Cuerpo en alfa"/>
          <w:i/>
        </w:rPr>
        <w:t>Oper@-Ex.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xml:space="preserve">. Sin embargo, para 2016 se recibió en “Reparto” de </w:t>
      </w:r>
      <w:r w:rsidRPr="00EF314F">
        <w:rPr>
          <w:rFonts w:eastAsia="MS Mincho"/>
        </w:rPr>
        <w:lastRenderedPageBreak/>
        <w:t>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E71021">
        <w:trPr>
          <w:trHeight w:val="426"/>
        </w:trPr>
        <w:tc>
          <w:tcPr>
            <w:tcW w:w="812" w:type="dxa"/>
            <w:shd w:val="clear" w:color="auto" w:fill="2E74B5" w:themeFill="accent5"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2E74B5" w:themeFill="accent5"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inició la construcción de la propuesta aprobada, la estandarización de criterios de las bases de datos y la construcción de los módulos de la interface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lastRenderedPageBreak/>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E71021">
        <w:trPr>
          <w:trHeight w:val="131"/>
        </w:trPr>
        <w:tc>
          <w:tcPr>
            <w:tcW w:w="1185" w:type="dxa"/>
            <w:vMerge w:val="restart"/>
            <w:shd w:val="clear" w:color="auto" w:fill="2E74B5" w:themeFill="accent5"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2E74B5" w:themeFill="accent5"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2E74B5" w:themeFill="accent5"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2E74B5" w:themeFill="accent5"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E71021">
        <w:trPr>
          <w:trHeight w:val="420"/>
        </w:trPr>
        <w:tc>
          <w:tcPr>
            <w:tcW w:w="1185" w:type="dxa"/>
            <w:vMerge/>
            <w:shd w:val="clear" w:color="auto" w:fill="2E74B5" w:themeFill="accent5"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2E74B5" w:themeFill="accent5"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2E74B5" w:themeFill="accent5"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2E74B5" w:themeFill="accent5"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2E74B5" w:themeFill="accent5"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2E74B5" w:themeFill="accent5"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lastRenderedPageBreak/>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Inversión que realiza una entidad en otra entidad o entidades; corresponde primordialmente a aquellas inversiones que por la naturaleza y misión institucional de una entidad se adelantan en las demás entidades, por ejemplo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E71021">
        <w:trPr>
          <w:trHeight w:val="300"/>
        </w:trPr>
        <w:tc>
          <w:tcPr>
            <w:tcW w:w="0" w:type="auto"/>
            <w:shd w:val="clear" w:color="auto" w:fill="2E74B5" w:themeFill="accent5"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2E74B5" w:themeFill="accent5"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2E74B5" w:themeFill="accent5"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2E74B5" w:themeFill="accent5"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Técnicos. Se sugiere generar políticas para cumplimiento del uso del suelo. Asegurar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(CALAC+, C40, Swisscontact,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Reglamentación de límites de emisión y de metodologías de medición de los mismos.</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lastRenderedPageBreak/>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lastRenderedPageBreak/>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lastRenderedPageBreak/>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Sin embargo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t>El sector movilidad -Secretaría de Distrital de Movilidad, es un socio imprescindible para desarrollar los operativos de control de emisiones de fuentes móviles. Una sentencia de Acción Popular,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Es con este sector que se debe desarrollar el trabajo de armonización de las restricciones a ña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lastRenderedPageBreak/>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La vinculación de la comunidad, las asociaciones ambientales y las instituciones educativas se ha incrementado en los últimos años. En el desarrollo de este proyecto, la participación ciudadana alcanzará su máxima expresión y se constituyen en un mecanismo 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los mismos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 xml:space="preserve">Por otra parte, se deben diseñar estrategias para lograr que los medios de comunicación brinden apoyo en la promoción, difusión y vinculación con diferentes actividades del </w:t>
      </w:r>
      <w:r w:rsidRPr="00EF314F">
        <w:lastRenderedPageBreak/>
        <w:t>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la reducción de las emisiones y el mejoramiento de la calidad del aire,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Swisscontact,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aire,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E71021">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E71021">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lastRenderedPageBreak/>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E71021">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La implementación del presente proyecto,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017238" w14:paraId="43132D21" w14:textId="77777777" w:rsidTr="005761A4">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0544FFBA"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01- POBLACIÓN AFECTADA POR EL PROBLEMA AÑO 20</w:t>
            </w:r>
            <w:r>
              <w:rPr>
                <w:b/>
                <w:color w:val="FFFFFF" w:themeColor="background1"/>
                <w:sz w:val="18"/>
                <w:szCs w:val="18"/>
                <w:lang w:val="es-ES_tradnl"/>
              </w:rPr>
              <w:t>21.</w:t>
            </w:r>
          </w:p>
        </w:tc>
      </w:tr>
      <w:tr w:rsidR="00012561" w:rsidRPr="00017238" w14:paraId="707E25A8" w14:textId="77777777" w:rsidTr="005761A4">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1B72B6C" w14:textId="77777777" w:rsidR="00012561" w:rsidRPr="00017238" w:rsidRDefault="00012561" w:rsidP="00D02682">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099F4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B3161B5"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012561" w:rsidRPr="00017238" w14:paraId="09283A30" w14:textId="77777777" w:rsidTr="005761A4">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3277941F" w14:textId="77777777" w:rsidR="00012561" w:rsidRPr="00017238"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07A26E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9343EB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457E766"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550EDD"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012561" w:rsidRPr="00017238" w14:paraId="6EE60718"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017238" w:rsidRDefault="00012561" w:rsidP="00D02682">
            <w:pPr>
              <w:contextualSpacing/>
              <w:jc w:val="center"/>
              <w:rPr>
                <w:sz w:val="18"/>
                <w:szCs w:val="18"/>
                <w:lang w:val="es-ES_tradnl"/>
              </w:rPr>
            </w:pPr>
            <w:r w:rsidRPr="00017238">
              <w:rPr>
                <w:sz w:val="18"/>
                <w:szCs w:val="18"/>
                <w:lang w:val="es-ES_tradnl"/>
              </w:rPr>
              <w:t>711</w:t>
            </w:r>
            <w:r>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017238" w:rsidRDefault="00012561" w:rsidP="00D02682">
            <w:pPr>
              <w:contextualSpacing/>
              <w:jc w:val="center"/>
              <w:rPr>
                <w:sz w:val="18"/>
                <w:szCs w:val="18"/>
                <w:lang w:val="es-ES_tradnl"/>
              </w:rPr>
            </w:pPr>
            <w:r w:rsidRPr="00017238">
              <w:rPr>
                <w:sz w:val="18"/>
                <w:szCs w:val="18"/>
                <w:lang w:val="es-ES_tradnl"/>
              </w:rPr>
              <w:t>741</w:t>
            </w:r>
            <w:r>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017238" w:rsidRDefault="00012561" w:rsidP="00D02682">
            <w:pPr>
              <w:contextualSpacing/>
              <w:jc w:val="center"/>
              <w:rPr>
                <w:sz w:val="18"/>
                <w:szCs w:val="18"/>
                <w:lang w:val="es-ES_tradnl"/>
              </w:rPr>
            </w:pPr>
            <w:r>
              <w:rPr>
                <w:sz w:val="18"/>
                <w:szCs w:val="18"/>
                <w:lang w:val="es-ES_tradnl"/>
              </w:rPr>
              <w:t>X</w:t>
            </w:r>
          </w:p>
        </w:tc>
      </w:tr>
      <w:tr w:rsidR="00012561" w:rsidRPr="00017238" w14:paraId="51CE068D"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017238" w:rsidRDefault="00012561" w:rsidP="00D02682">
            <w:pPr>
              <w:contextualSpacing/>
              <w:jc w:val="center"/>
              <w:rPr>
                <w:sz w:val="18"/>
                <w:szCs w:val="18"/>
                <w:lang w:val="es-ES_tradnl"/>
              </w:rPr>
            </w:pPr>
            <w:r w:rsidRPr="00017238">
              <w:rPr>
                <w:sz w:val="18"/>
                <w:szCs w:val="18"/>
                <w:lang w:val="es-ES_tradnl"/>
              </w:rPr>
              <w:t>299</w:t>
            </w:r>
            <w:r>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017238" w:rsidRDefault="00012561" w:rsidP="00D02682">
            <w:pPr>
              <w:contextualSpacing/>
              <w:jc w:val="center"/>
              <w:rPr>
                <w:sz w:val="18"/>
                <w:szCs w:val="18"/>
                <w:lang w:val="es-ES_tradnl"/>
              </w:rPr>
            </w:pPr>
            <w:r w:rsidRPr="00017238">
              <w:rPr>
                <w:sz w:val="18"/>
                <w:szCs w:val="18"/>
                <w:lang w:val="es-ES_tradnl"/>
              </w:rPr>
              <w:t>301</w:t>
            </w:r>
            <w:r>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76AE502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473</w:t>
            </w:r>
            <w:r>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248</w:t>
            </w:r>
            <w:r>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01AD3A7C"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017238" w:rsidRDefault="00012561" w:rsidP="00D02682">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017238" w:rsidRDefault="00012561" w:rsidP="00D02682">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5363CFC"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jJ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ACB999D"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4w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24AE6C"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An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BF4087B"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lastRenderedPageBreak/>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Informes de la Red de 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2B4CE29"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055D1C5"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3CA049D"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61F8185"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27105D8"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D92674D"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D3087A8"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B653708"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55715B3"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BnPA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A20B0B1"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FCBE43B"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H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D49BC5F"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V2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lastRenderedPageBreak/>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Adecuar la planeación, ejecución y seguimiento del plan de gestión integral de la calidad 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control de: i) uso de combustibles fósiles, ii) aplicación de prácticas de mantenimiento industrial/vehicular y iii)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Bitacora Operación de la </w:t>
            </w:r>
            <w:r w:rsidRPr="00EF314F">
              <w:rPr>
                <w:color w:val="000000"/>
                <w:sz w:val="20"/>
                <w:lang w:val="es-ES_tradnl"/>
              </w:rPr>
              <w:lastRenderedPageBreak/>
              <w:t>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Informes técnicos de seguimient</w:t>
            </w:r>
            <w:r w:rsidRPr="00EF314F">
              <w:rPr>
                <w:color w:val="000000"/>
                <w:sz w:val="20"/>
                <w:lang w:val="es-ES_tradnl"/>
              </w:rPr>
              <w:lastRenderedPageBreak/>
              <w: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Modelos de Cali</w:t>
            </w:r>
            <w:r w:rsidRPr="00EF314F">
              <w:rPr>
                <w:color w:val="000000"/>
                <w:sz w:val="20"/>
                <w:lang w:val="es-ES_tradnl"/>
              </w:rPr>
              <w:lastRenderedPageBreak/>
              <w:t>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Plan de Ge</w:t>
            </w:r>
            <w:r w:rsidRPr="00EF314F">
              <w:rPr>
                <w:color w:val="000000"/>
                <w:sz w:val="20"/>
                <w:lang w:val="es-ES_tradnl"/>
              </w:rPr>
              <w:lastRenderedPageBreak/>
              <w:t>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Informe de operación de la Red de Monitoreo </w:t>
            </w:r>
            <w:r w:rsidRPr="00EF314F">
              <w:rPr>
                <w:color w:val="000000"/>
                <w:sz w:val="20"/>
                <w:lang w:val="es-ES_tradnl"/>
              </w:rPr>
              <w:lastRenderedPageBreak/>
              <w:t>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5761A4">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2E74B5" w:themeFill="accent5"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lastRenderedPageBreak/>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Para el mes de febrero de la vigencia 2021; en razón a lo indicado por parte</w:t>
      </w:r>
      <w:r w:rsidR="0087035E" w:rsidRPr="00315AF2">
        <w:rPr>
          <w:rFonts w:cs="Times New Roman (Cuerpo en alfa"/>
        </w:rPr>
        <w:t xml:space="preserve"> </w:t>
      </w:r>
      <w:r w:rsidRPr="00315AF2">
        <w:rPr>
          <w:rFonts w:cs="Times New Roman (Cuerpo en alfa"/>
        </w:rPr>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(ug/m3)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(ug/m3)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5761A4">
        <w:trPr>
          <w:trHeight w:val="616"/>
        </w:trPr>
        <w:tc>
          <w:tcPr>
            <w:tcW w:w="884" w:type="pct"/>
            <w:shd w:val="clear" w:color="auto" w:fill="2E74B5" w:themeFill="accent5"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 xml:space="preserve">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w:t>
      </w:r>
      <w:r w:rsidRPr="00EF314F">
        <w:lastRenderedPageBreak/>
        <w:t>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5761A4">
        <w:trPr>
          <w:trHeight w:val="616"/>
        </w:trPr>
        <w:tc>
          <w:tcPr>
            <w:tcW w:w="884" w:type="pct"/>
            <w:shd w:val="clear" w:color="auto" w:fill="2E74B5" w:themeFill="accent5"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 xml:space="preserve">Realizar 4.700 acciones de seguimiento y control de emisión de </w:t>
            </w:r>
            <w:r w:rsidRPr="00EF314F">
              <w:rPr>
                <w:color w:val="000000"/>
                <w:sz w:val="16"/>
                <w:szCs w:val="16"/>
                <w:lang w:val="es-ES_tradnl"/>
              </w:rPr>
              <w:lastRenderedPageBreak/>
              <w:t>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lastRenderedPageBreak/>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 xml:space="preserve">4.700 técnico jurídicas de evaluación, seguimiento y control de emisión de ruido a los establecimientos de comercio, industria y servicio ubicados </w:t>
            </w:r>
            <w:r w:rsidRPr="00EF314F">
              <w:rPr>
                <w:color w:val="000000"/>
                <w:sz w:val="16"/>
                <w:szCs w:val="16"/>
                <w:lang w:val="es-ES_tradnl"/>
              </w:rPr>
              <w:lastRenderedPageBreak/>
              <w:t>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lastRenderedPageBreak/>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5761A4">
        <w:trPr>
          <w:trHeight w:val="616"/>
        </w:trPr>
        <w:tc>
          <w:tcPr>
            <w:tcW w:w="884" w:type="pct"/>
            <w:shd w:val="clear" w:color="auto" w:fill="2E74B5" w:themeFill="accent5"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77777777" w:rsidR="00BC484D" w:rsidRPr="00EE4F68" w:rsidRDefault="00BC484D" w:rsidP="00A92A86">
      <w:pPr>
        <w:contextualSpacing/>
        <w:rPr>
          <w:rFonts w:ascii="Arial Narrow" w:eastAsia="Arial" w:hAnsi="Arial Narrow" w:cs="Arial Narrow"/>
          <w:lang w:val="es-ES_tradnl" w:eastAsia="es-CO"/>
        </w:rPr>
      </w:pPr>
    </w:p>
    <w:p w14:paraId="53705668" w14:textId="0B1E0D75" w:rsidR="00F550E3" w:rsidRDefault="0018003D" w:rsidP="00A92A86">
      <w:pPr>
        <w:pStyle w:val="Ttulo4"/>
        <w:numPr>
          <w:ilvl w:val="3"/>
          <w:numId w:val="2"/>
        </w:numPr>
        <w:spacing w:before="0" w:after="0"/>
        <w:ind w:left="0" w:firstLine="0"/>
        <w:contextualSpacing/>
        <w:rPr>
          <w:lang w:val="es-ES_tradnl"/>
        </w:rPr>
      </w:pPr>
      <w:r w:rsidRPr="002A0D4D">
        <w:rPr>
          <w:lang w:val="es-ES_tradnl"/>
        </w:rPr>
        <w:lastRenderedPageBreak/>
        <w:t>Anualización</w:t>
      </w:r>
      <w:r w:rsidR="00482CAB" w:rsidRPr="002A0D4D">
        <w:rPr>
          <w:lang w:val="es-ES_tradnl"/>
        </w:rPr>
        <w:t xml:space="preserve"> (a nivel físico)</w:t>
      </w:r>
      <w:r w:rsidR="0011295D">
        <w:rPr>
          <w:lang w:val="es-ES_tradnl"/>
        </w:rPr>
        <w:t>.</w:t>
      </w:r>
    </w:p>
    <w:tbl>
      <w:tblPr>
        <w:tblW w:w="5000" w:type="pct"/>
        <w:tblCellMar>
          <w:left w:w="70" w:type="dxa"/>
          <w:right w:w="70" w:type="dxa"/>
        </w:tblCellMar>
        <w:tblLook w:val="04A0" w:firstRow="1" w:lastRow="0" w:firstColumn="1" w:lastColumn="0" w:noHBand="0" w:noVBand="1"/>
      </w:tblPr>
      <w:tblGrid>
        <w:gridCol w:w="1706"/>
        <w:gridCol w:w="880"/>
        <w:gridCol w:w="725"/>
        <w:gridCol w:w="1159"/>
        <w:gridCol w:w="725"/>
        <w:gridCol w:w="725"/>
        <w:gridCol w:w="725"/>
        <w:gridCol w:w="725"/>
        <w:gridCol w:w="725"/>
        <w:gridCol w:w="725"/>
      </w:tblGrid>
      <w:tr w:rsidR="000B405B" w:rsidRPr="000B405B" w14:paraId="79D2FFD7" w14:textId="77777777" w:rsidTr="000B405B">
        <w:trPr>
          <w:trHeight w:val="440"/>
        </w:trPr>
        <w:tc>
          <w:tcPr>
            <w:tcW w:w="967" w:type="pct"/>
            <w:vMerge w:val="restart"/>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29197A11"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METAPLAN DE DESARROLLO</w:t>
            </w:r>
          </w:p>
        </w:tc>
        <w:tc>
          <w:tcPr>
            <w:tcW w:w="499" w:type="pct"/>
            <w:vMerge w:val="restart"/>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516C9A58"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MAGNITUD</w:t>
            </w:r>
          </w:p>
        </w:tc>
        <w:tc>
          <w:tcPr>
            <w:tcW w:w="411" w:type="pct"/>
            <w:vMerge w:val="restart"/>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4E69F656"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UNIDAD DE MEDIDA</w:t>
            </w:r>
          </w:p>
        </w:tc>
        <w:tc>
          <w:tcPr>
            <w:tcW w:w="657" w:type="pct"/>
            <w:vMerge w:val="restart"/>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521C2F50"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DESCRIPCIÓN</w:t>
            </w:r>
          </w:p>
        </w:tc>
        <w:tc>
          <w:tcPr>
            <w:tcW w:w="2465" w:type="pct"/>
            <w:gridSpan w:val="6"/>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1E4FE363"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AÑOS</w:t>
            </w:r>
          </w:p>
        </w:tc>
      </w:tr>
      <w:tr w:rsidR="000B405B" w:rsidRPr="000B405B" w14:paraId="310BB6A5" w14:textId="77777777" w:rsidTr="000B405B">
        <w:trPr>
          <w:trHeight w:val="440"/>
        </w:trPr>
        <w:tc>
          <w:tcPr>
            <w:tcW w:w="967" w:type="pct"/>
            <w:vMerge/>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2EADC1C2" w14:textId="77777777" w:rsidR="000B405B" w:rsidRPr="000B405B" w:rsidRDefault="000B405B" w:rsidP="000B405B">
            <w:pPr>
              <w:rPr>
                <w:b/>
                <w:bCs/>
                <w:color w:val="FFFFFF"/>
                <w:sz w:val="13"/>
                <w:szCs w:val="13"/>
              </w:rPr>
            </w:pPr>
          </w:p>
        </w:tc>
        <w:tc>
          <w:tcPr>
            <w:tcW w:w="499" w:type="pct"/>
            <w:vMerge/>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5AEF039F" w14:textId="77777777" w:rsidR="000B405B" w:rsidRPr="000B405B" w:rsidRDefault="000B405B" w:rsidP="000B405B">
            <w:pPr>
              <w:rPr>
                <w:b/>
                <w:bCs/>
                <w:color w:val="FFFFFF"/>
                <w:sz w:val="13"/>
                <w:szCs w:val="13"/>
              </w:rPr>
            </w:pPr>
          </w:p>
        </w:tc>
        <w:tc>
          <w:tcPr>
            <w:tcW w:w="411" w:type="pct"/>
            <w:vMerge/>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1E6AC3EE" w14:textId="77777777" w:rsidR="000B405B" w:rsidRPr="000B405B" w:rsidRDefault="000B405B" w:rsidP="000B405B">
            <w:pPr>
              <w:rPr>
                <w:b/>
                <w:bCs/>
                <w:color w:val="FFFFFF"/>
                <w:sz w:val="13"/>
                <w:szCs w:val="13"/>
              </w:rPr>
            </w:pPr>
          </w:p>
        </w:tc>
        <w:tc>
          <w:tcPr>
            <w:tcW w:w="657" w:type="pct"/>
            <w:vMerge/>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00EB3AC9" w14:textId="77777777" w:rsidR="000B405B" w:rsidRPr="000B405B" w:rsidRDefault="000B405B" w:rsidP="000B405B">
            <w:pPr>
              <w:rPr>
                <w:b/>
                <w:bCs/>
                <w:color w:val="FFFFFF"/>
                <w:sz w:val="13"/>
                <w:szCs w:val="13"/>
              </w:rPr>
            </w:pPr>
          </w:p>
        </w:tc>
        <w:tc>
          <w:tcPr>
            <w:tcW w:w="411" w:type="pct"/>
            <w:tcBorders>
              <w:top w:val="nil"/>
              <w:left w:val="nil"/>
              <w:bottom w:val="single" w:sz="8" w:space="0" w:color="000000"/>
              <w:right w:val="single" w:sz="8" w:space="0" w:color="000000"/>
            </w:tcBorders>
            <w:shd w:val="clear" w:color="auto" w:fill="2E74B5" w:themeFill="accent5" w:themeFillShade="BF"/>
            <w:vAlign w:val="center"/>
            <w:hideMark/>
          </w:tcPr>
          <w:p w14:paraId="5B3AE2C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2020</w:t>
            </w:r>
          </w:p>
        </w:tc>
        <w:tc>
          <w:tcPr>
            <w:tcW w:w="411" w:type="pct"/>
            <w:tcBorders>
              <w:top w:val="nil"/>
              <w:left w:val="nil"/>
              <w:bottom w:val="single" w:sz="8" w:space="0" w:color="000000"/>
              <w:right w:val="single" w:sz="8" w:space="0" w:color="000000"/>
            </w:tcBorders>
            <w:shd w:val="clear" w:color="auto" w:fill="2E74B5" w:themeFill="accent5" w:themeFillShade="BF"/>
            <w:vAlign w:val="center"/>
            <w:hideMark/>
          </w:tcPr>
          <w:p w14:paraId="7D1A90C8"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2021</w:t>
            </w:r>
          </w:p>
        </w:tc>
        <w:tc>
          <w:tcPr>
            <w:tcW w:w="411" w:type="pct"/>
            <w:tcBorders>
              <w:top w:val="nil"/>
              <w:left w:val="nil"/>
              <w:bottom w:val="single" w:sz="8" w:space="0" w:color="000000"/>
              <w:right w:val="single" w:sz="8" w:space="0" w:color="000000"/>
            </w:tcBorders>
            <w:shd w:val="clear" w:color="auto" w:fill="2E74B5" w:themeFill="accent5" w:themeFillShade="BF"/>
            <w:vAlign w:val="center"/>
            <w:hideMark/>
          </w:tcPr>
          <w:p w14:paraId="7F313F90"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2022</w:t>
            </w:r>
          </w:p>
        </w:tc>
        <w:tc>
          <w:tcPr>
            <w:tcW w:w="411" w:type="pct"/>
            <w:tcBorders>
              <w:top w:val="nil"/>
              <w:left w:val="nil"/>
              <w:bottom w:val="single" w:sz="8" w:space="0" w:color="000000"/>
              <w:right w:val="single" w:sz="8" w:space="0" w:color="000000"/>
            </w:tcBorders>
            <w:shd w:val="clear" w:color="auto" w:fill="2E74B5" w:themeFill="accent5" w:themeFillShade="BF"/>
            <w:vAlign w:val="center"/>
            <w:hideMark/>
          </w:tcPr>
          <w:p w14:paraId="1F6081B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2023</w:t>
            </w:r>
          </w:p>
        </w:tc>
        <w:tc>
          <w:tcPr>
            <w:tcW w:w="411" w:type="pct"/>
            <w:tcBorders>
              <w:top w:val="nil"/>
              <w:left w:val="nil"/>
              <w:bottom w:val="single" w:sz="8" w:space="0" w:color="000000"/>
              <w:right w:val="single" w:sz="8" w:space="0" w:color="000000"/>
            </w:tcBorders>
            <w:shd w:val="clear" w:color="auto" w:fill="2E74B5" w:themeFill="accent5" w:themeFillShade="BF"/>
            <w:vAlign w:val="center"/>
            <w:hideMark/>
          </w:tcPr>
          <w:p w14:paraId="545CC31C"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2024</w:t>
            </w:r>
          </w:p>
        </w:tc>
        <w:tc>
          <w:tcPr>
            <w:tcW w:w="411" w:type="pct"/>
            <w:tcBorders>
              <w:top w:val="nil"/>
              <w:left w:val="nil"/>
              <w:bottom w:val="single" w:sz="8" w:space="0" w:color="000000"/>
              <w:right w:val="single" w:sz="8" w:space="0" w:color="000000"/>
            </w:tcBorders>
            <w:shd w:val="clear" w:color="auto" w:fill="2E74B5" w:themeFill="accent5" w:themeFillShade="BF"/>
            <w:vAlign w:val="center"/>
            <w:hideMark/>
          </w:tcPr>
          <w:p w14:paraId="05B5F88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Total</w:t>
            </w:r>
          </w:p>
        </w:tc>
      </w:tr>
      <w:tr w:rsidR="000B405B" w:rsidRPr="000B405B" w14:paraId="3BAAB76E" w14:textId="77777777" w:rsidTr="000B405B">
        <w:trPr>
          <w:trHeight w:val="1420"/>
        </w:trPr>
        <w:tc>
          <w:tcPr>
            <w:tcW w:w="9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6AB7DA" w14:textId="77777777" w:rsidR="000B405B" w:rsidRPr="000B405B" w:rsidRDefault="000B405B" w:rsidP="000B405B">
            <w:pPr>
              <w:jc w:val="center"/>
              <w:rPr>
                <w:color w:val="000000"/>
                <w:sz w:val="13"/>
                <w:szCs w:val="13"/>
              </w:rPr>
            </w:pPr>
            <w:bookmarkStart w:id="8" w:name="_Hlk42247491" w:colFirst="1" w:colLast="9"/>
            <w:r w:rsidRPr="000B405B">
              <w:rPr>
                <w:color w:val="000000"/>
                <w:sz w:val="13"/>
                <w:szCs w:val="13"/>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499" w:type="pct"/>
            <w:tcBorders>
              <w:top w:val="nil"/>
              <w:left w:val="nil"/>
              <w:bottom w:val="single" w:sz="8" w:space="0" w:color="000000"/>
              <w:right w:val="single" w:sz="8" w:space="0" w:color="000000"/>
            </w:tcBorders>
            <w:shd w:val="clear" w:color="auto" w:fill="auto"/>
            <w:vAlign w:val="center"/>
            <w:hideMark/>
          </w:tcPr>
          <w:p w14:paraId="7E1BECD9" w14:textId="77777777" w:rsidR="000B405B" w:rsidRPr="000B405B" w:rsidRDefault="000B405B" w:rsidP="000B405B">
            <w:pPr>
              <w:jc w:val="center"/>
              <w:rPr>
                <w:color w:val="000000"/>
                <w:sz w:val="13"/>
                <w:szCs w:val="13"/>
              </w:rPr>
            </w:pPr>
            <w:r w:rsidRPr="000B405B">
              <w:rPr>
                <w:color w:val="000000"/>
                <w:sz w:val="13"/>
                <w:szCs w:val="13"/>
                <w:lang w:val="es-ES_tradnl"/>
              </w:rPr>
              <w:t>33.9</w:t>
            </w:r>
          </w:p>
        </w:tc>
        <w:tc>
          <w:tcPr>
            <w:tcW w:w="411" w:type="pct"/>
            <w:tcBorders>
              <w:top w:val="nil"/>
              <w:left w:val="nil"/>
              <w:bottom w:val="single" w:sz="8" w:space="0" w:color="000000"/>
              <w:right w:val="single" w:sz="8" w:space="0" w:color="000000"/>
            </w:tcBorders>
            <w:shd w:val="clear" w:color="auto" w:fill="auto"/>
            <w:vAlign w:val="center"/>
            <w:hideMark/>
          </w:tcPr>
          <w:p w14:paraId="105A4C0D" w14:textId="77777777" w:rsidR="000B405B" w:rsidRPr="000B405B" w:rsidRDefault="000B405B" w:rsidP="000B405B">
            <w:pPr>
              <w:jc w:val="center"/>
              <w:rPr>
                <w:color w:val="000000"/>
                <w:sz w:val="13"/>
                <w:szCs w:val="13"/>
              </w:rPr>
            </w:pPr>
            <w:r w:rsidRPr="000B405B">
              <w:rPr>
                <w:color w:val="000000"/>
                <w:sz w:val="13"/>
                <w:szCs w:val="13"/>
                <w:lang w:val="es-ES_tradnl"/>
              </w:rPr>
              <w:t>ug/m3</w:t>
            </w:r>
          </w:p>
        </w:tc>
        <w:tc>
          <w:tcPr>
            <w:tcW w:w="657" w:type="pct"/>
            <w:tcBorders>
              <w:top w:val="nil"/>
              <w:left w:val="nil"/>
              <w:bottom w:val="single" w:sz="8" w:space="0" w:color="000000"/>
              <w:right w:val="single" w:sz="8" w:space="0" w:color="000000"/>
            </w:tcBorders>
            <w:shd w:val="clear" w:color="auto" w:fill="auto"/>
            <w:vAlign w:val="center"/>
            <w:hideMark/>
          </w:tcPr>
          <w:p w14:paraId="73245514" w14:textId="77777777" w:rsidR="000B405B" w:rsidRPr="000B405B" w:rsidRDefault="000B405B" w:rsidP="000B405B">
            <w:pPr>
              <w:jc w:val="center"/>
              <w:rPr>
                <w:color w:val="000000"/>
                <w:sz w:val="13"/>
                <w:szCs w:val="13"/>
              </w:rPr>
            </w:pPr>
            <w:r w:rsidRPr="000B405B">
              <w:rPr>
                <w:color w:val="000000"/>
                <w:sz w:val="13"/>
                <w:szCs w:val="13"/>
                <w:lang w:val="es-ES_tradnl"/>
              </w:rPr>
              <w:t>Reducción en la concentración promedio ponderado de material partículado PM10 en la ciudad</w:t>
            </w:r>
          </w:p>
        </w:tc>
        <w:tc>
          <w:tcPr>
            <w:tcW w:w="411" w:type="pct"/>
            <w:tcBorders>
              <w:top w:val="nil"/>
              <w:left w:val="nil"/>
              <w:bottom w:val="single" w:sz="8" w:space="0" w:color="000000"/>
              <w:right w:val="single" w:sz="8" w:space="0" w:color="000000"/>
            </w:tcBorders>
            <w:shd w:val="clear" w:color="auto" w:fill="auto"/>
            <w:vAlign w:val="center"/>
            <w:hideMark/>
          </w:tcPr>
          <w:p w14:paraId="53E0CF9C" w14:textId="77777777" w:rsidR="000B405B" w:rsidRPr="00672FEB" w:rsidRDefault="000B405B" w:rsidP="000B405B">
            <w:pPr>
              <w:jc w:val="center"/>
              <w:rPr>
                <w:color w:val="000000"/>
                <w:sz w:val="13"/>
                <w:szCs w:val="13"/>
              </w:rPr>
            </w:pPr>
            <w:r w:rsidRPr="00672FEB">
              <w:rPr>
                <w:color w:val="000000"/>
                <w:sz w:val="13"/>
                <w:szCs w:val="13"/>
                <w:lang w:val="es-ES_tradnl"/>
              </w:rPr>
              <w:t>0</w:t>
            </w:r>
          </w:p>
        </w:tc>
        <w:tc>
          <w:tcPr>
            <w:tcW w:w="411" w:type="pct"/>
            <w:tcBorders>
              <w:top w:val="nil"/>
              <w:left w:val="nil"/>
              <w:bottom w:val="single" w:sz="8" w:space="0" w:color="000000"/>
              <w:right w:val="single" w:sz="8" w:space="0" w:color="000000"/>
            </w:tcBorders>
            <w:shd w:val="clear" w:color="auto" w:fill="auto"/>
            <w:vAlign w:val="center"/>
            <w:hideMark/>
          </w:tcPr>
          <w:p w14:paraId="72896A83" w14:textId="3ECFE447" w:rsidR="000B405B" w:rsidRPr="00672FEB" w:rsidRDefault="000B405B" w:rsidP="000B405B">
            <w:pPr>
              <w:jc w:val="center"/>
              <w:rPr>
                <w:color w:val="000000"/>
                <w:sz w:val="13"/>
                <w:szCs w:val="13"/>
              </w:rPr>
            </w:pPr>
            <w:r w:rsidRPr="00672FEB">
              <w:rPr>
                <w:color w:val="000000"/>
                <w:sz w:val="13"/>
                <w:szCs w:val="13"/>
                <w:lang w:val="es-ES_tradnl"/>
              </w:rPr>
              <w:t>3</w:t>
            </w:r>
            <w:r w:rsidR="0054303F" w:rsidRPr="00672FEB">
              <w:rPr>
                <w:color w:val="000000"/>
                <w:sz w:val="13"/>
                <w:szCs w:val="13"/>
                <w:lang w:val="es-ES_tradnl"/>
              </w:rPr>
              <w:t>5.4</w:t>
            </w:r>
          </w:p>
        </w:tc>
        <w:tc>
          <w:tcPr>
            <w:tcW w:w="411" w:type="pct"/>
            <w:tcBorders>
              <w:top w:val="nil"/>
              <w:left w:val="nil"/>
              <w:bottom w:val="single" w:sz="8" w:space="0" w:color="000000"/>
              <w:right w:val="single" w:sz="8" w:space="0" w:color="000000"/>
            </w:tcBorders>
            <w:shd w:val="clear" w:color="auto" w:fill="auto"/>
            <w:vAlign w:val="center"/>
            <w:hideMark/>
          </w:tcPr>
          <w:p w14:paraId="1CC81170" w14:textId="77777777" w:rsidR="000B405B" w:rsidRPr="00672FEB" w:rsidRDefault="000B405B" w:rsidP="000B405B">
            <w:pPr>
              <w:jc w:val="center"/>
              <w:rPr>
                <w:color w:val="000000"/>
                <w:sz w:val="13"/>
                <w:szCs w:val="13"/>
              </w:rPr>
            </w:pPr>
            <w:r w:rsidRPr="00672FEB">
              <w:rPr>
                <w:color w:val="000000"/>
                <w:sz w:val="13"/>
                <w:szCs w:val="13"/>
                <w:lang w:val="es-ES_tradnl"/>
              </w:rPr>
              <w:t>36.9</w:t>
            </w:r>
          </w:p>
        </w:tc>
        <w:tc>
          <w:tcPr>
            <w:tcW w:w="411" w:type="pct"/>
            <w:tcBorders>
              <w:top w:val="nil"/>
              <w:left w:val="nil"/>
              <w:bottom w:val="single" w:sz="8" w:space="0" w:color="000000"/>
              <w:right w:val="single" w:sz="8" w:space="0" w:color="000000"/>
            </w:tcBorders>
            <w:shd w:val="clear" w:color="auto" w:fill="auto"/>
            <w:vAlign w:val="center"/>
            <w:hideMark/>
          </w:tcPr>
          <w:p w14:paraId="4251B441" w14:textId="77777777" w:rsidR="000B405B" w:rsidRPr="00672FEB" w:rsidRDefault="000B405B" w:rsidP="000B405B">
            <w:pPr>
              <w:jc w:val="center"/>
              <w:rPr>
                <w:color w:val="000000"/>
                <w:sz w:val="13"/>
                <w:szCs w:val="13"/>
              </w:rPr>
            </w:pPr>
            <w:r w:rsidRPr="00672FEB">
              <w:rPr>
                <w:color w:val="000000"/>
                <w:sz w:val="13"/>
                <w:szCs w:val="13"/>
                <w:lang w:val="es-ES_tradnl"/>
              </w:rPr>
              <w:t>34.7</w:t>
            </w:r>
          </w:p>
        </w:tc>
        <w:tc>
          <w:tcPr>
            <w:tcW w:w="411" w:type="pct"/>
            <w:tcBorders>
              <w:top w:val="nil"/>
              <w:left w:val="nil"/>
              <w:bottom w:val="single" w:sz="8" w:space="0" w:color="000000"/>
              <w:right w:val="single" w:sz="8" w:space="0" w:color="000000"/>
            </w:tcBorders>
            <w:shd w:val="clear" w:color="auto" w:fill="auto"/>
            <w:vAlign w:val="center"/>
            <w:hideMark/>
          </w:tcPr>
          <w:p w14:paraId="537CEECA" w14:textId="77777777" w:rsidR="000B405B" w:rsidRPr="00672FEB" w:rsidRDefault="000B405B" w:rsidP="000B405B">
            <w:pPr>
              <w:jc w:val="center"/>
              <w:rPr>
                <w:color w:val="000000"/>
                <w:sz w:val="13"/>
                <w:szCs w:val="13"/>
              </w:rPr>
            </w:pPr>
            <w:r w:rsidRPr="00672FEB">
              <w:rPr>
                <w:color w:val="000000"/>
                <w:sz w:val="13"/>
                <w:szCs w:val="13"/>
                <w:lang w:val="es-ES_tradnl"/>
              </w:rPr>
              <w:t>33.9</w:t>
            </w:r>
          </w:p>
        </w:tc>
        <w:tc>
          <w:tcPr>
            <w:tcW w:w="411" w:type="pct"/>
            <w:tcBorders>
              <w:top w:val="nil"/>
              <w:left w:val="nil"/>
              <w:bottom w:val="single" w:sz="8" w:space="0" w:color="000000"/>
              <w:right w:val="single" w:sz="8" w:space="0" w:color="000000"/>
            </w:tcBorders>
            <w:shd w:val="clear" w:color="auto" w:fill="auto"/>
            <w:vAlign w:val="center"/>
            <w:hideMark/>
          </w:tcPr>
          <w:p w14:paraId="7AE198AA" w14:textId="77777777" w:rsidR="000B405B" w:rsidRPr="00672FEB" w:rsidRDefault="000B405B" w:rsidP="000B405B">
            <w:pPr>
              <w:jc w:val="center"/>
              <w:rPr>
                <w:b/>
                <w:bCs/>
                <w:color w:val="000000"/>
                <w:sz w:val="13"/>
                <w:szCs w:val="13"/>
              </w:rPr>
            </w:pPr>
            <w:r w:rsidRPr="00672FEB">
              <w:rPr>
                <w:b/>
                <w:bCs/>
                <w:color w:val="000000"/>
                <w:sz w:val="13"/>
                <w:szCs w:val="13"/>
                <w:lang w:val="es-ES_tradnl"/>
              </w:rPr>
              <w:t>33.9</w:t>
            </w:r>
          </w:p>
        </w:tc>
      </w:tr>
      <w:tr w:rsidR="000B405B" w:rsidRPr="000B405B" w14:paraId="2E191A58" w14:textId="77777777" w:rsidTr="000B405B">
        <w:trPr>
          <w:trHeight w:val="1420"/>
        </w:trPr>
        <w:tc>
          <w:tcPr>
            <w:tcW w:w="967" w:type="pct"/>
            <w:vMerge/>
            <w:tcBorders>
              <w:top w:val="nil"/>
              <w:left w:val="single" w:sz="8" w:space="0" w:color="000000"/>
              <w:bottom w:val="single" w:sz="8" w:space="0" w:color="000000"/>
              <w:right w:val="single" w:sz="8" w:space="0" w:color="000000"/>
            </w:tcBorders>
            <w:vAlign w:val="center"/>
            <w:hideMark/>
          </w:tcPr>
          <w:p w14:paraId="1F4BD29A" w14:textId="77777777" w:rsidR="000B405B" w:rsidRPr="000B405B" w:rsidRDefault="000B405B" w:rsidP="000B405B">
            <w:pPr>
              <w:rPr>
                <w:color w:val="000000"/>
                <w:sz w:val="13"/>
                <w:szCs w:val="13"/>
              </w:rPr>
            </w:pPr>
          </w:p>
        </w:tc>
        <w:tc>
          <w:tcPr>
            <w:tcW w:w="499" w:type="pct"/>
            <w:tcBorders>
              <w:top w:val="nil"/>
              <w:left w:val="nil"/>
              <w:bottom w:val="single" w:sz="8" w:space="0" w:color="000000"/>
              <w:right w:val="single" w:sz="8" w:space="0" w:color="000000"/>
            </w:tcBorders>
            <w:shd w:val="clear" w:color="auto" w:fill="auto"/>
            <w:vAlign w:val="center"/>
            <w:hideMark/>
          </w:tcPr>
          <w:p w14:paraId="3ADB170B" w14:textId="77777777" w:rsidR="000B405B" w:rsidRPr="000B405B" w:rsidRDefault="000B405B" w:rsidP="000B405B">
            <w:pPr>
              <w:jc w:val="center"/>
              <w:rPr>
                <w:color w:val="000000"/>
                <w:sz w:val="13"/>
                <w:szCs w:val="13"/>
              </w:rPr>
            </w:pPr>
            <w:r w:rsidRPr="000B405B">
              <w:rPr>
                <w:color w:val="000000"/>
                <w:sz w:val="13"/>
                <w:szCs w:val="13"/>
                <w:lang w:val="es-ES_tradnl"/>
              </w:rPr>
              <w:t>17.3</w:t>
            </w:r>
          </w:p>
        </w:tc>
        <w:tc>
          <w:tcPr>
            <w:tcW w:w="411" w:type="pct"/>
            <w:tcBorders>
              <w:top w:val="nil"/>
              <w:left w:val="nil"/>
              <w:bottom w:val="single" w:sz="8" w:space="0" w:color="000000"/>
              <w:right w:val="single" w:sz="8" w:space="0" w:color="000000"/>
            </w:tcBorders>
            <w:shd w:val="clear" w:color="auto" w:fill="auto"/>
            <w:vAlign w:val="center"/>
            <w:hideMark/>
          </w:tcPr>
          <w:p w14:paraId="020FC436" w14:textId="77777777" w:rsidR="000B405B" w:rsidRPr="000B405B" w:rsidRDefault="000B405B" w:rsidP="000B405B">
            <w:pPr>
              <w:jc w:val="center"/>
              <w:rPr>
                <w:color w:val="000000"/>
                <w:sz w:val="13"/>
                <w:szCs w:val="13"/>
              </w:rPr>
            </w:pPr>
            <w:r w:rsidRPr="000B405B">
              <w:rPr>
                <w:color w:val="000000"/>
                <w:sz w:val="13"/>
                <w:szCs w:val="13"/>
                <w:lang w:val="es-ES_tradnl"/>
              </w:rPr>
              <w:t>ug/m3</w:t>
            </w:r>
          </w:p>
        </w:tc>
        <w:tc>
          <w:tcPr>
            <w:tcW w:w="657" w:type="pct"/>
            <w:tcBorders>
              <w:top w:val="nil"/>
              <w:left w:val="nil"/>
              <w:bottom w:val="single" w:sz="8" w:space="0" w:color="000000"/>
              <w:right w:val="single" w:sz="8" w:space="0" w:color="000000"/>
            </w:tcBorders>
            <w:shd w:val="clear" w:color="auto" w:fill="auto"/>
            <w:vAlign w:val="center"/>
            <w:hideMark/>
          </w:tcPr>
          <w:p w14:paraId="31E6FC79" w14:textId="77777777" w:rsidR="000B405B" w:rsidRPr="000B405B" w:rsidRDefault="000B405B" w:rsidP="000B405B">
            <w:pPr>
              <w:jc w:val="center"/>
              <w:rPr>
                <w:color w:val="000000"/>
                <w:sz w:val="13"/>
                <w:szCs w:val="13"/>
              </w:rPr>
            </w:pPr>
            <w:r w:rsidRPr="000B405B">
              <w:rPr>
                <w:color w:val="000000"/>
                <w:sz w:val="13"/>
                <w:szCs w:val="13"/>
                <w:lang w:val="es-ES_tradnl"/>
              </w:rPr>
              <w:t>Reducción en la concentración promedio ponderado de material partículado PM2.5 en la ciudad</w:t>
            </w:r>
          </w:p>
        </w:tc>
        <w:tc>
          <w:tcPr>
            <w:tcW w:w="411" w:type="pct"/>
            <w:tcBorders>
              <w:top w:val="nil"/>
              <w:left w:val="nil"/>
              <w:bottom w:val="single" w:sz="8" w:space="0" w:color="000000"/>
              <w:right w:val="single" w:sz="8" w:space="0" w:color="000000"/>
            </w:tcBorders>
            <w:shd w:val="clear" w:color="auto" w:fill="auto"/>
            <w:vAlign w:val="center"/>
            <w:hideMark/>
          </w:tcPr>
          <w:p w14:paraId="057071EC" w14:textId="77777777" w:rsidR="000B405B" w:rsidRPr="00672FEB" w:rsidRDefault="000B405B" w:rsidP="000B405B">
            <w:pPr>
              <w:jc w:val="center"/>
              <w:rPr>
                <w:color w:val="000000"/>
                <w:sz w:val="13"/>
                <w:szCs w:val="13"/>
              </w:rPr>
            </w:pPr>
            <w:r w:rsidRPr="00672FEB">
              <w:rPr>
                <w:color w:val="000000"/>
                <w:sz w:val="13"/>
                <w:szCs w:val="13"/>
                <w:lang w:val="es-ES_tradnl"/>
              </w:rPr>
              <w:t>0</w:t>
            </w:r>
          </w:p>
        </w:tc>
        <w:tc>
          <w:tcPr>
            <w:tcW w:w="411" w:type="pct"/>
            <w:tcBorders>
              <w:top w:val="nil"/>
              <w:left w:val="nil"/>
              <w:bottom w:val="single" w:sz="8" w:space="0" w:color="000000"/>
              <w:right w:val="single" w:sz="8" w:space="0" w:color="000000"/>
            </w:tcBorders>
            <w:shd w:val="clear" w:color="auto" w:fill="auto"/>
            <w:vAlign w:val="center"/>
            <w:hideMark/>
          </w:tcPr>
          <w:p w14:paraId="45CF2B8C" w14:textId="3BC3E677" w:rsidR="000B405B" w:rsidRPr="00672FEB" w:rsidRDefault="000B405B" w:rsidP="000B405B">
            <w:pPr>
              <w:jc w:val="center"/>
              <w:rPr>
                <w:color w:val="000000"/>
                <w:sz w:val="13"/>
                <w:szCs w:val="13"/>
              </w:rPr>
            </w:pPr>
            <w:r w:rsidRPr="00672FEB">
              <w:rPr>
                <w:color w:val="000000"/>
                <w:sz w:val="13"/>
                <w:szCs w:val="13"/>
                <w:lang w:val="es-ES_tradnl"/>
              </w:rPr>
              <w:t>1</w:t>
            </w:r>
            <w:r w:rsidR="0054303F" w:rsidRPr="00672FEB">
              <w:rPr>
                <w:color w:val="000000"/>
                <w:sz w:val="13"/>
                <w:szCs w:val="13"/>
                <w:lang w:val="es-ES_tradnl"/>
              </w:rPr>
              <w:t>8.3</w:t>
            </w:r>
          </w:p>
        </w:tc>
        <w:tc>
          <w:tcPr>
            <w:tcW w:w="411" w:type="pct"/>
            <w:tcBorders>
              <w:top w:val="nil"/>
              <w:left w:val="nil"/>
              <w:bottom w:val="single" w:sz="8" w:space="0" w:color="000000"/>
              <w:right w:val="single" w:sz="8" w:space="0" w:color="000000"/>
            </w:tcBorders>
            <w:shd w:val="clear" w:color="auto" w:fill="auto"/>
            <w:vAlign w:val="center"/>
            <w:hideMark/>
          </w:tcPr>
          <w:p w14:paraId="37C67845" w14:textId="77777777" w:rsidR="000B405B" w:rsidRPr="00672FEB" w:rsidRDefault="000B405B" w:rsidP="000B405B">
            <w:pPr>
              <w:jc w:val="center"/>
              <w:rPr>
                <w:color w:val="000000"/>
                <w:sz w:val="13"/>
                <w:szCs w:val="13"/>
              </w:rPr>
            </w:pPr>
            <w:r w:rsidRPr="00672FEB">
              <w:rPr>
                <w:color w:val="000000"/>
                <w:sz w:val="13"/>
                <w:szCs w:val="13"/>
                <w:lang w:val="es-ES_tradnl"/>
              </w:rPr>
              <w:t>19</w:t>
            </w:r>
          </w:p>
        </w:tc>
        <w:tc>
          <w:tcPr>
            <w:tcW w:w="411" w:type="pct"/>
            <w:tcBorders>
              <w:top w:val="nil"/>
              <w:left w:val="nil"/>
              <w:bottom w:val="single" w:sz="8" w:space="0" w:color="000000"/>
              <w:right w:val="single" w:sz="8" w:space="0" w:color="000000"/>
            </w:tcBorders>
            <w:shd w:val="clear" w:color="auto" w:fill="auto"/>
            <w:vAlign w:val="center"/>
            <w:hideMark/>
          </w:tcPr>
          <w:p w14:paraId="5400C3CF" w14:textId="77777777" w:rsidR="000B405B" w:rsidRPr="00672FEB" w:rsidRDefault="000B405B" w:rsidP="000B405B">
            <w:pPr>
              <w:jc w:val="center"/>
              <w:rPr>
                <w:color w:val="000000"/>
                <w:sz w:val="13"/>
                <w:szCs w:val="13"/>
              </w:rPr>
            </w:pPr>
            <w:r w:rsidRPr="00672FEB">
              <w:rPr>
                <w:color w:val="000000"/>
                <w:sz w:val="13"/>
                <w:szCs w:val="13"/>
                <w:lang w:val="es-ES_tradnl"/>
              </w:rPr>
              <w:t>17.8</w:t>
            </w:r>
          </w:p>
        </w:tc>
        <w:tc>
          <w:tcPr>
            <w:tcW w:w="411" w:type="pct"/>
            <w:tcBorders>
              <w:top w:val="nil"/>
              <w:left w:val="nil"/>
              <w:bottom w:val="single" w:sz="8" w:space="0" w:color="000000"/>
              <w:right w:val="single" w:sz="8" w:space="0" w:color="000000"/>
            </w:tcBorders>
            <w:shd w:val="clear" w:color="auto" w:fill="auto"/>
            <w:vAlign w:val="center"/>
            <w:hideMark/>
          </w:tcPr>
          <w:p w14:paraId="3C64C6BF" w14:textId="77777777" w:rsidR="000B405B" w:rsidRPr="00672FEB" w:rsidRDefault="000B405B" w:rsidP="000B405B">
            <w:pPr>
              <w:jc w:val="center"/>
              <w:rPr>
                <w:color w:val="000000"/>
                <w:sz w:val="13"/>
                <w:szCs w:val="13"/>
              </w:rPr>
            </w:pPr>
            <w:r w:rsidRPr="00672FEB">
              <w:rPr>
                <w:color w:val="000000"/>
                <w:sz w:val="13"/>
                <w:szCs w:val="13"/>
                <w:lang w:val="es-ES_tradnl"/>
              </w:rPr>
              <w:t>17.3</w:t>
            </w:r>
          </w:p>
        </w:tc>
        <w:tc>
          <w:tcPr>
            <w:tcW w:w="411" w:type="pct"/>
            <w:tcBorders>
              <w:top w:val="nil"/>
              <w:left w:val="nil"/>
              <w:bottom w:val="single" w:sz="8" w:space="0" w:color="000000"/>
              <w:right w:val="single" w:sz="8" w:space="0" w:color="000000"/>
            </w:tcBorders>
            <w:shd w:val="clear" w:color="auto" w:fill="auto"/>
            <w:vAlign w:val="center"/>
            <w:hideMark/>
          </w:tcPr>
          <w:p w14:paraId="01297278" w14:textId="77777777" w:rsidR="000B405B" w:rsidRPr="00672FEB" w:rsidRDefault="000B405B" w:rsidP="000B405B">
            <w:pPr>
              <w:jc w:val="center"/>
              <w:rPr>
                <w:b/>
                <w:bCs/>
                <w:color w:val="000000"/>
                <w:sz w:val="13"/>
                <w:szCs w:val="13"/>
              </w:rPr>
            </w:pPr>
            <w:r w:rsidRPr="00672FEB">
              <w:rPr>
                <w:b/>
                <w:bCs/>
                <w:color w:val="000000"/>
                <w:sz w:val="13"/>
                <w:szCs w:val="13"/>
                <w:lang w:val="es-ES_tradnl"/>
              </w:rPr>
              <w:t>17.3</w:t>
            </w:r>
          </w:p>
        </w:tc>
      </w:tr>
      <w:tr w:rsidR="000B405B" w:rsidRPr="000B405B" w14:paraId="18CD3778" w14:textId="77777777" w:rsidTr="000B405B">
        <w:trPr>
          <w:trHeight w:val="170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4147704" w14:textId="77777777" w:rsidR="000B405B" w:rsidRPr="000B405B" w:rsidRDefault="000B405B" w:rsidP="000B405B">
            <w:pPr>
              <w:jc w:val="center"/>
              <w:rPr>
                <w:color w:val="000000"/>
                <w:sz w:val="13"/>
                <w:szCs w:val="13"/>
              </w:rPr>
            </w:pPr>
            <w:r w:rsidRPr="000B405B">
              <w:rPr>
                <w:color w:val="000000"/>
                <w:sz w:val="13"/>
                <w:szCs w:val="13"/>
                <w:lang w:val="es-ES_tradnl"/>
              </w:rPr>
              <w:t>Realizar 4.700 acciones de seguimiento y control de emisión de ruido a los establecimientos de comercio, industria y servicio ubicados en el perímetro urbano del DC.</w:t>
            </w:r>
          </w:p>
        </w:tc>
        <w:tc>
          <w:tcPr>
            <w:tcW w:w="499" w:type="pct"/>
            <w:tcBorders>
              <w:top w:val="nil"/>
              <w:left w:val="nil"/>
              <w:bottom w:val="single" w:sz="8" w:space="0" w:color="000000"/>
              <w:right w:val="single" w:sz="8" w:space="0" w:color="000000"/>
            </w:tcBorders>
            <w:shd w:val="clear" w:color="auto" w:fill="auto"/>
            <w:vAlign w:val="center"/>
            <w:hideMark/>
          </w:tcPr>
          <w:p w14:paraId="702699A6" w14:textId="77777777" w:rsidR="000B405B" w:rsidRPr="000B405B" w:rsidRDefault="000B405B" w:rsidP="000B405B">
            <w:pPr>
              <w:jc w:val="center"/>
              <w:rPr>
                <w:color w:val="000000"/>
                <w:sz w:val="13"/>
                <w:szCs w:val="13"/>
              </w:rPr>
            </w:pPr>
            <w:r w:rsidRPr="000B405B">
              <w:rPr>
                <w:color w:val="000000"/>
                <w:sz w:val="13"/>
                <w:szCs w:val="13"/>
                <w:lang w:val="es-ES_tradnl"/>
              </w:rPr>
              <w:t>4.700</w:t>
            </w:r>
          </w:p>
        </w:tc>
        <w:tc>
          <w:tcPr>
            <w:tcW w:w="411" w:type="pct"/>
            <w:tcBorders>
              <w:top w:val="nil"/>
              <w:left w:val="nil"/>
              <w:bottom w:val="single" w:sz="8" w:space="0" w:color="000000"/>
              <w:right w:val="single" w:sz="8" w:space="0" w:color="000000"/>
            </w:tcBorders>
            <w:shd w:val="clear" w:color="auto" w:fill="auto"/>
            <w:vAlign w:val="center"/>
            <w:hideMark/>
          </w:tcPr>
          <w:p w14:paraId="13E1588D" w14:textId="77777777" w:rsidR="000B405B" w:rsidRPr="000B405B" w:rsidRDefault="000B405B" w:rsidP="000B405B">
            <w:pPr>
              <w:jc w:val="center"/>
              <w:rPr>
                <w:color w:val="000000"/>
                <w:sz w:val="13"/>
                <w:szCs w:val="13"/>
              </w:rPr>
            </w:pPr>
            <w:r w:rsidRPr="000B405B">
              <w:rPr>
                <w:color w:val="000000"/>
                <w:sz w:val="13"/>
                <w:szCs w:val="13"/>
                <w:lang w:val="es-ES_tradnl"/>
              </w:rPr>
              <w:t>Acciones</w:t>
            </w:r>
          </w:p>
        </w:tc>
        <w:tc>
          <w:tcPr>
            <w:tcW w:w="657" w:type="pct"/>
            <w:tcBorders>
              <w:top w:val="nil"/>
              <w:left w:val="nil"/>
              <w:bottom w:val="single" w:sz="8" w:space="0" w:color="000000"/>
              <w:right w:val="single" w:sz="8" w:space="0" w:color="000000"/>
            </w:tcBorders>
            <w:shd w:val="clear" w:color="auto" w:fill="auto"/>
            <w:vAlign w:val="center"/>
            <w:hideMark/>
          </w:tcPr>
          <w:p w14:paraId="470ECFFF" w14:textId="77777777" w:rsidR="000B405B" w:rsidRPr="000B405B" w:rsidRDefault="000B405B" w:rsidP="000B405B">
            <w:pPr>
              <w:jc w:val="center"/>
              <w:rPr>
                <w:color w:val="000000"/>
                <w:sz w:val="13"/>
                <w:szCs w:val="13"/>
              </w:rPr>
            </w:pPr>
            <w:r w:rsidRPr="000B405B">
              <w:rPr>
                <w:color w:val="000000"/>
                <w:sz w:val="13"/>
                <w:szCs w:val="13"/>
                <w:lang w:val="es-ES_tradnl"/>
              </w:rPr>
              <w:t>de seguimiento y control a emisión de ruido</w:t>
            </w:r>
          </w:p>
        </w:tc>
        <w:tc>
          <w:tcPr>
            <w:tcW w:w="411" w:type="pct"/>
            <w:tcBorders>
              <w:top w:val="nil"/>
              <w:left w:val="nil"/>
              <w:bottom w:val="single" w:sz="8" w:space="0" w:color="000000"/>
              <w:right w:val="single" w:sz="8" w:space="0" w:color="000000"/>
            </w:tcBorders>
            <w:shd w:val="clear" w:color="auto" w:fill="auto"/>
            <w:vAlign w:val="center"/>
            <w:hideMark/>
          </w:tcPr>
          <w:p w14:paraId="1E4E3B03" w14:textId="77777777" w:rsidR="000B405B" w:rsidRPr="00672FEB" w:rsidRDefault="000B405B" w:rsidP="000B405B">
            <w:pPr>
              <w:jc w:val="center"/>
              <w:rPr>
                <w:color w:val="000000"/>
                <w:sz w:val="13"/>
                <w:szCs w:val="13"/>
              </w:rPr>
            </w:pPr>
            <w:r w:rsidRPr="00672FEB">
              <w:rPr>
                <w:color w:val="000000"/>
                <w:sz w:val="13"/>
                <w:szCs w:val="13"/>
                <w:lang w:val="es-ES_tradnl"/>
              </w:rPr>
              <w:t>491</w:t>
            </w:r>
          </w:p>
        </w:tc>
        <w:tc>
          <w:tcPr>
            <w:tcW w:w="411" w:type="pct"/>
            <w:tcBorders>
              <w:top w:val="nil"/>
              <w:left w:val="nil"/>
              <w:bottom w:val="single" w:sz="8" w:space="0" w:color="000000"/>
              <w:right w:val="single" w:sz="8" w:space="0" w:color="000000"/>
            </w:tcBorders>
            <w:shd w:val="clear" w:color="auto" w:fill="auto"/>
            <w:vAlign w:val="center"/>
            <w:hideMark/>
          </w:tcPr>
          <w:p w14:paraId="3A3A9F9B" w14:textId="77777777" w:rsidR="000B405B" w:rsidRPr="00672FEB" w:rsidRDefault="000B405B" w:rsidP="000B405B">
            <w:pPr>
              <w:jc w:val="center"/>
              <w:rPr>
                <w:color w:val="000000"/>
                <w:sz w:val="13"/>
                <w:szCs w:val="13"/>
                <w:lang w:val="es-ES_tradnl"/>
              </w:rPr>
            </w:pPr>
            <w:r w:rsidRPr="00672FEB">
              <w:rPr>
                <w:color w:val="000000"/>
                <w:sz w:val="13"/>
                <w:szCs w:val="13"/>
                <w:lang w:val="es-ES_tradnl"/>
              </w:rPr>
              <w:t>897</w:t>
            </w:r>
          </w:p>
        </w:tc>
        <w:tc>
          <w:tcPr>
            <w:tcW w:w="411" w:type="pct"/>
            <w:tcBorders>
              <w:top w:val="nil"/>
              <w:left w:val="nil"/>
              <w:bottom w:val="single" w:sz="8" w:space="0" w:color="000000"/>
              <w:right w:val="single" w:sz="8" w:space="0" w:color="000000"/>
            </w:tcBorders>
            <w:shd w:val="clear" w:color="auto" w:fill="auto"/>
            <w:vAlign w:val="center"/>
            <w:hideMark/>
          </w:tcPr>
          <w:p w14:paraId="7609DC04" w14:textId="77777777" w:rsidR="000B405B" w:rsidRPr="00672FEB" w:rsidRDefault="000B405B" w:rsidP="000B405B">
            <w:pPr>
              <w:jc w:val="center"/>
              <w:rPr>
                <w:color w:val="000000"/>
                <w:sz w:val="13"/>
                <w:szCs w:val="13"/>
                <w:lang w:val="es-ES_tradnl"/>
              </w:rPr>
            </w:pPr>
            <w:r w:rsidRPr="00672FEB">
              <w:rPr>
                <w:color w:val="000000"/>
                <w:sz w:val="13"/>
                <w:szCs w:val="13"/>
                <w:lang w:val="es-ES_tradnl"/>
              </w:rPr>
              <w:t>1.272</w:t>
            </w:r>
          </w:p>
        </w:tc>
        <w:tc>
          <w:tcPr>
            <w:tcW w:w="411" w:type="pct"/>
            <w:tcBorders>
              <w:top w:val="nil"/>
              <w:left w:val="nil"/>
              <w:bottom w:val="single" w:sz="8" w:space="0" w:color="000000"/>
              <w:right w:val="single" w:sz="8" w:space="0" w:color="000000"/>
            </w:tcBorders>
            <w:shd w:val="clear" w:color="auto" w:fill="auto"/>
            <w:vAlign w:val="center"/>
            <w:hideMark/>
          </w:tcPr>
          <w:p w14:paraId="734A7611" w14:textId="77777777" w:rsidR="000B405B" w:rsidRPr="00672FEB" w:rsidRDefault="000B405B" w:rsidP="000B405B">
            <w:pPr>
              <w:jc w:val="center"/>
              <w:rPr>
                <w:color w:val="000000"/>
                <w:sz w:val="13"/>
                <w:szCs w:val="13"/>
                <w:lang w:val="es-ES_tradnl"/>
              </w:rPr>
            </w:pPr>
            <w:r w:rsidRPr="00672FEB">
              <w:rPr>
                <w:color w:val="000000"/>
                <w:sz w:val="13"/>
                <w:szCs w:val="13"/>
                <w:lang w:val="es-ES_tradnl"/>
              </w:rPr>
              <w:t>1.585</w:t>
            </w:r>
          </w:p>
        </w:tc>
        <w:tc>
          <w:tcPr>
            <w:tcW w:w="411" w:type="pct"/>
            <w:tcBorders>
              <w:top w:val="nil"/>
              <w:left w:val="nil"/>
              <w:bottom w:val="single" w:sz="8" w:space="0" w:color="000000"/>
              <w:right w:val="single" w:sz="8" w:space="0" w:color="000000"/>
            </w:tcBorders>
            <w:shd w:val="clear" w:color="auto" w:fill="auto"/>
            <w:vAlign w:val="center"/>
            <w:hideMark/>
          </w:tcPr>
          <w:p w14:paraId="0AA06AAE" w14:textId="77777777" w:rsidR="000B405B" w:rsidRPr="00672FEB" w:rsidRDefault="000B405B" w:rsidP="000B405B">
            <w:pPr>
              <w:jc w:val="center"/>
              <w:rPr>
                <w:color w:val="000000"/>
                <w:sz w:val="13"/>
                <w:szCs w:val="13"/>
                <w:lang w:val="es-ES_tradnl"/>
              </w:rPr>
            </w:pPr>
            <w:r w:rsidRPr="00672FEB">
              <w:rPr>
                <w:color w:val="000000"/>
                <w:sz w:val="13"/>
                <w:szCs w:val="13"/>
                <w:lang w:val="es-ES_tradnl"/>
              </w:rPr>
              <w:t>455</w:t>
            </w:r>
          </w:p>
        </w:tc>
        <w:tc>
          <w:tcPr>
            <w:tcW w:w="411" w:type="pct"/>
            <w:tcBorders>
              <w:top w:val="nil"/>
              <w:left w:val="nil"/>
              <w:bottom w:val="single" w:sz="8" w:space="0" w:color="000000"/>
              <w:right w:val="single" w:sz="8" w:space="0" w:color="000000"/>
            </w:tcBorders>
            <w:shd w:val="clear" w:color="auto" w:fill="auto"/>
            <w:vAlign w:val="center"/>
            <w:hideMark/>
          </w:tcPr>
          <w:p w14:paraId="47295C78" w14:textId="77777777" w:rsidR="000B405B" w:rsidRPr="00672FEB" w:rsidRDefault="000B405B" w:rsidP="000B405B">
            <w:pPr>
              <w:jc w:val="center"/>
              <w:rPr>
                <w:b/>
                <w:bCs/>
                <w:color w:val="000000"/>
                <w:sz w:val="13"/>
                <w:szCs w:val="13"/>
              </w:rPr>
            </w:pPr>
            <w:r w:rsidRPr="00672FEB">
              <w:rPr>
                <w:b/>
                <w:bCs/>
                <w:color w:val="000000"/>
                <w:sz w:val="13"/>
                <w:szCs w:val="13"/>
                <w:lang w:val="es-ES_tradnl"/>
              </w:rPr>
              <w:t>4.700</w:t>
            </w:r>
          </w:p>
        </w:tc>
      </w:tr>
      <w:tr w:rsidR="000B405B" w:rsidRPr="000B405B" w14:paraId="76FB1632" w14:textId="77777777" w:rsidTr="000B405B">
        <w:trPr>
          <w:trHeight w:val="198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3D5C233" w14:textId="77777777" w:rsidR="000B405B" w:rsidRPr="000B405B" w:rsidRDefault="000B405B" w:rsidP="000B405B">
            <w:pPr>
              <w:jc w:val="center"/>
              <w:rPr>
                <w:color w:val="000000"/>
                <w:sz w:val="13"/>
                <w:szCs w:val="13"/>
              </w:rPr>
            </w:pPr>
            <w:r w:rsidRPr="000B405B">
              <w:rPr>
                <w:color w:val="000000"/>
                <w:sz w:val="13"/>
                <w:szCs w:val="13"/>
                <w:lang w:val="es-ES_tradnl"/>
              </w:rPr>
              <w:t>Realizar el 100% de las acciones para operar, mantener y ampliar la red de monitoreo de ruido ambiental de Bogotá para la identificación de la población urbana afectada por ruido en el Distrito.</w:t>
            </w:r>
          </w:p>
        </w:tc>
        <w:tc>
          <w:tcPr>
            <w:tcW w:w="499" w:type="pct"/>
            <w:tcBorders>
              <w:top w:val="nil"/>
              <w:left w:val="nil"/>
              <w:bottom w:val="single" w:sz="8" w:space="0" w:color="000000"/>
              <w:right w:val="single" w:sz="8" w:space="0" w:color="000000"/>
            </w:tcBorders>
            <w:shd w:val="clear" w:color="auto" w:fill="auto"/>
            <w:vAlign w:val="center"/>
            <w:hideMark/>
          </w:tcPr>
          <w:p w14:paraId="0A87DC92"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19258FCE" w14:textId="77777777" w:rsidR="000B405B" w:rsidRPr="000B405B" w:rsidRDefault="000B405B" w:rsidP="000B405B">
            <w:pPr>
              <w:jc w:val="center"/>
              <w:rPr>
                <w:color w:val="000000"/>
                <w:sz w:val="13"/>
                <w:szCs w:val="13"/>
              </w:rPr>
            </w:pPr>
            <w:r w:rsidRPr="000B405B">
              <w:rPr>
                <w:color w:val="000000"/>
                <w:sz w:val="13"/>
                <w:szCs w:val="13"/>
                <w:lang w:val="es-ES_tradnl"/>
              </w:rPr>
              <w:t>%</w:t>
            </w:r>
          </w:p>
        </w:tc>
        <w:tc>
          <w:tcPr>
            <w:tcW w:w="657" w:type="pct"/>
            <w:tcBorders>
              <w:top w:val="nil"/>
              <w:left w:val="nil"/>
              <w:bottom w:val="single" w:sz="8" w:space="0" w:color="000000"/>
              <w:right w:val="single" w:sz="8" w:space="0" w:color="000000"/>
            </w:tcBorders>
            <w:shd w:val="clear" w:color="auto" w:fill="auto"/>
            <w:vAlign w:val="center"/>
            <w:hideMark/>
          </w:tcPr>
          <w:p w14:paraId="510A7F3E" w14:textId="77777777" w:rsidR="000B405B" w:rsidRPr="000B405B" w:rsidRDefault="000B405B" w:rsidP="000B405B">
            <w:pPr>
              <w:jc w:val="center"/>
              <w:rPr>
                <w:color w:val="000000"/>
                <w:sz w:val="13"/>
                <w:szCs w:val="13"/>
              </w:rPr>
            </w:pPr>
            <w:r w:rsidRPr="000B405B">
              <w:rPr>
                <w:color w:val="000000"/>
                <w:sz w:val="13"/>
                <w:szCs w:val="13"/>
                <w:lang w:val="es-ES_tradnl"/>
              </w:rPr>
              <w:t>de acciones para operación de la red de ruido ambiental.</w:t>
            </w:r>
          </w:p>
        </w:tc>
        <w:tc>
          <w:tcPr>
            <w:tcW w:w="411" w:type="pct"/>
            <w:tcBorders>
              <w:top w:val="nil"/>
              <w:left w:val="nil"/>
              <w:bottom w:val="single" w:sz="8" w:space="0" w:color="000000"/>
              <w:right w:val="single" w:sz="8" w:space="0" w:color="000000"/>
            </w:tcBorders>
            <w:shd w:val="clear" w:color="auto" w:fill="auto"/>
            <w:vAlign w:val="center"/>
            <w:hideMark/>
          </w:tcPr>
          <w:p w14:paraId="1AC04A36" w14:textId="77777777" w:rsidR="000B405B" w:rsidRPr="00672FEB" w:rsidRDefault="000B405B" w:rsidP="000B405B">
            <w:pPr>
              <w:jc w:val="center"/>
              <w:rPr>
                <w:color w:val="000000"/>
                <w:sz w:val="13"/>
                <w:szCs w:val="13"/>
              </w:rPr>
            </w:pPr>
            <w:r w:rsidRPr="00672FE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5DEBC78B" w14:textId="77777777" w:rsidR="000B405B" w:rsidRPr="00672FEB" w:rsidRDefault="000B405B" w:rsidP="000B405B">
            <w:pPr>
              <w:jc w:val="center"/>
              <w:rPr>
                <w:color w:val="000000"/>
                <w:sz w:val="13"/>
                <w:szCs w:val="13"/>
              </w:rPr>
            </w:pPr>
            <w:r w:rsidRPr="00672FE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952F5BD" w14:textId="77777777" w:rsidR="000B405B" w:rsidRPr="00672FEB" w:rsidRDefault="000B405B" w:rsidP="000B405B">
            <w:pPr>
              <w:jc w:val="center"/>
              <w:rPr>
                <w:color w:val="000000"/>
                <w:sz w:val="13"/>
                <w:szCs w:val="13"/>
              </w:rPr>
            </w:pPr>
            <w:r w:rsidRPr="00672FE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EAA301F" w14:textId="77777777" w:rsidR="000B405B" w:rsidRPr="00672FEB" w:rsidRDefault="000B405B" w:rsidP="000B405B">
            <w:pPr>
              <w:jc w:val="center"/>
              <w:rPr>
                <w:color w:val="000000"/>
                <w:sz w:val="13"/>
                <w:szCs w:val="13"/>
              </w:rPr>
            </w:pPr>
            <w:r w:rsidRPr="00672FE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2204F4A6" w14:textId="77777777" w:rsidR="000B405B" w:rsidRPr="00672FEB" w:rsidRDefault="000B405B" w:rsidP="000B405B">
            <w:pPr>
              <w:jc w:val="center"/>
              <w:rPr>
                <w:color w:val="000000"/>
                <w:sz w:val="13"/>
                <w:szCs w:val="13"/>
              </w:rPr>
            </w:pPr>
            <w:r w:rsidRPr="00672FE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32A408C" w14:textId="77777777" w:rsidR="000B405B" w:rsidRPr="00672FEB" w:rsidRDefault="000B405B" w:rsidP="000B405B">
            <w:pPr>
              <w:jc w:val="center"/>
              <w:rPr>
                <w:b/>
                <w:bCs/>
                <w:color w:val="000000"/>
                <w:sz w:val="13"/>
                <w:szCs w:val="13"/>
              </w:rPr>
            </w:pPr>
            <w:r w:rsidRPr="00672FEB">
              <w:rPr>
                <w:b/>
                <w:bCs/>
                <w:color w:val="000000"/>
                <w:sz w:val="13"/>
                <w:szCs w:val="13"/>
                <w:lang w:val="es-ES_tradnl"/>
              </w:rPr>
              <w:t>100%</w:t>
            </w:r>
          </w:p>
        </w:tc>
      </w:tr>
      <w:tr w:rsidR="000B405B" w:rsidRPr="000B405B" w14:paraId="627FDD85" w14:textId="77777777" w:rsidTr="000B405B">
        <w:trPr>
          <w:trHeight w:val="142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98F661E" w14:textId="77777777" w:rsidR="000B405B" w:rsidRPr="000B405B" w:rsidRDefault="000B405B" w:rsidP="000B405B">
            <w:pPr>
              <w:jc w:val="center"/>
              <w:rPr>
                <w:color w:val="000000"/>
                <w:sz w:val="13"/>
                <w:szCs w:val="13"/>
              </w:rPr>
            </w:pPr>
            <w:r w:rsidRPr="000B405B">
              <w:rPr>
                <w:color w:val="000000"/>
                <w:sz w:val="13"/>
                <w:szCs w:val="13"/>
                <w:lang w:val="es-ES_tradnl"/>
              </w:rPr>
              <w:t>Realizar 4.000 acciones de seguimiento y control sobre los elementos de publicidad exterior visual instalados en las zonas con mayor densidad.</w:t>
            </w:r>
          </w:p>
        </w:tc>
        <w:tc>
          <w:tcPr>
            <w:tcW w:w="499" w:type="pct"/>
            <w:tcBorders>
              <w:top w:val="nil"/>
              <w:left w:val="nil"/>
              <w:bottom w:val="single" w:sz="8" w:space="0" w:color="000000"/>
              <w:right w:val="single" w:sz="8" w:space="0" w:color="000000"/>
            </w:tcBorders>
            <w:shd w:val="clear" w:color="auto" w:fill="auto"/>
            <w:vAlign w:val="center"/>
            <w:hideMark/>
          </w:tcPr>
          <w:p w14:paraId="2D4D3A62" w14:textId="77777777" w:rsidR="000B405B" w:rsidRPr="000B405B" w:rsidRDefault="000B405B" w:rsidP="000B405B">
            <w:pPr>
              <w:jc w:val="center"/>
              <w:rPr>
                <w:color w:val="000000"/>
                <w:sz w:val="13"/>
                <w:szCs w:val="13"/>
              </w:rPr>
            </w:pPr>
            <w:bookmarkStart w:id="9" w:name="RANGE!C8"/>
            <w:r w:rsidRPr="000B405B">
              <w:rPr>
                <w:color w:val="000000"/>
                <w:sz w:val="13"/>
                <w:szCs w:val="13"/>
                <w:lang w:val="es-ES_tradnl"/>
              </w:rPr>
              <w:t>4.000</w:t>
            </w:r>
            <w:bookmarkEnd w:id="9"/>
          </w:p>
        </w:tc>
        <w:tc>
          <w:tcPr>
            <w:tcW w:w="411" w:type="pct"/>
            <w:tcBorders>
              <w:top w:val="nil"/>
              <w:left w:val="nil"/>
              <w:bottom w:val="single" w:sz="8" w:space="0" w:color="000000"/>
              <w:right w:val="single" w:sz="8" w:space="0" w:color="000000"/>
            </w:tcBorders>
            <w:shd w:val="clear" w:color="auto" w:fill="auto"/>
            <w:vAlign w:val="center"/>
            <w:hideMark/>
          </w:tcPr>
          <w:p w14:paraId="06C57EE6" w14:textId="77777777" w:rsidR="000B405B" w:rsidRPr="000B405B" w:rsidRDefault="000B405B" w:rsidP="000B405B">
            <w:pPr>
              <w:jc w:val="center"/>
              <w:rPr>
                <w:color w:val="000000"/>
                <w:sz w:val="13"/>
                <w:szCs w:val="13"/>
              </w:rPr>
            </w:pPr>
            <w:r w:rsidRPr="000B405B">
              <w:rPr>
                <w:color w:val="000000"/>
                <w:sz w:val="13"/>
                <w:szCs w:val="13"/>
                <w:lang w:val="es-ES_tradnl"/>
              </w:rPr>
              <w:t>Acciones</w:t>
            </w:r>
          </w:p>
        </w:tc>
        <w:tc>
          <w:tcPr>
            <w:tcW w:w="657" w:type="pct"/>
            <w:tcBorders>
              <w:top w:val="nil"/>
              <w:left w:val="nil"/>
              <w:bottom w:val="single" w:sz="8" w:space="0" w:color="000000"/>
              <w:right w:val="single" w:sz="8" w:space="0" w:color="000000"/>
            </w:tcBorders>
            <w:shd w:val="clear" w:color="auto" w:fill="auto"/>
            <w:vAlign w:val="center"/>
            <w:hideMark/>
          </w:tcPr>
          <w:p w14:paraId="61A1E0FE" w14:textId="77777777" w:rsidR="000B405B" w:rsidRPr="000B405B" w:rsidRDefault="000B405B" w:rsidP="000B405B">
            <w:pPr>
              <w:jc w:val="center"/>
              <w:rPr>
                <w:color w:val="000000"/>
                <w:sz w:val="13"/>
                <w:szCs w:val="13"/>
              </w:rPr>
            </w:pPr>
            <w:r w:rsidRPr="000B405B">
              <w:rPr>
                <w:color w:val="000000"/>
                <w:sz w:val="13"/>
                <w:szCs w:val="13"/>
                <w:lang w:val="es-ES_tradnl"/>
              </w:rPr>
              <w:t>de seguimiento y control a publicidad exterior visual</w:t>
            </w:r>
          </w:p>
        </w:tc>
        <w:tc>
          <w:tcPr>
            <w:tcW w:w="411" w:type="pct"/>
            <w:tcBorders>
              <w:top w:val="nil"/>
              <w:left w:val="nil"/>
              <w:bottom w:val="single" w:sz="8" w:space="0" w:color="000000"/>
              <w:right w:val="single" w:sz="8" w:space="0" w:color="000000"/>
            </w:tcBorders>
            <w:shd w:val="clear" w:color="auto" w:fill="auto"/>
            <w:vAlign w:val="center"/>
            <w:hideMark/>
          </w:tcPr>
          <w:p w14:paraId="1A416D42" w14:textId="77777777" w:rsidR="000B405B" w:rsidRPr="00672FEB" w:rsidRDefault="000B405B" w:rsidP="000B405B">
            <w:pPr>
              <w:jc w:val="center"/>
              <w:rPr>
                <w:color w:val="000000"/>
                <w:sz w:val="13"/>
                <w:szCs w:val="13"/>
              </w:rPr>
            </w:pPr>
            <w:r w:rsidRPr="00672FEB">
              <w:rPr>
                <w:color w:val="000000"/>
                <w:sz w:val="13"/>
                <w:szCs w:val="13"/>
                <w:lang w:val="es-ES_tradnl"/>
              </w:rPr>
              <w:t>195</w:t>
            </w:r>
          </w:p>
        </w:tc>
        <w:tc>
          <w:tcPr>
            <w:tcW w:w="411" w:type="pct"/>
            <w:tcBorders>
              <w:top w:val="nil"/>
              <w:left w:val="nil"/>
              <w:bottom w:val="single" w:sz="8" w:space="0" w:color="000000"/>
              <w:right w:val="single" w:sz="8" w:space="0" w:color="000000"/>
            </w:tcBorders>
            <w:shd w:val="clear" w:color="auto" w:fill="auto"/>
            <w:vAlign w:val="center"/>
            <w:hideMark/>
          </w:tcPr>
          <w:p w14:paraId="5B092F8D" w14:textId="77777777" w:rsidR="000B405B" w:rsidRPr="00672FEB" w:rsidRDefault="000B405B" w:rsidP="000B405B">
            <w:pPr>
              <w:jc w:val="center"/>
              <w:rPr>
                <w:color w:val="000000"/>
                <w:sz w:val="13"/>
                <w:szCs w:val="13"/>
              </w:rPr>
            </w:pPr>
            <w:r w:rsidRPr="00672FEB">
              <w:rPr>
                <w:color w:val="000000"/>
                <w:sz w:val="13"/>
                <w:szCs w:val="13"/>
                <w:lang w:val="es-ES_tradnl"/>
              </w:rPr>
              <w:t>794</w:t>
            </w:r>
          </w:p>
        </w:tc>
        <w:tc>
          <w:tcPr>
            <w:tcW w:w="411" w:type="pct"/>
            <w:tcBorders>
              <w:top w:val="nil"/>
              <w:left w:val="nil"/>
              <w:bottom w:val="single" w:sz="8" w:space="0" w:color="000000"/>
              <w:right w:val="single" w:sz="8" w:space="0" w:color="000000"/>
            </w:tcBorders>
            <w:shd w:val="clear" w:color="auto" w:fill="auto"/>
            <w:vAlign w:val="center"/>
            <w:hideMark/>
          </w:tcPr>
          <w:p w14:paraId="0A72255E" w14:textId="77777777" w:rsidR="000B405B" w:rsidRPr="00672FEB" w:rsidRDefault="000B405B" w:rsidP="000B405B">
            <w:pPr>
              <w:jc w:val="center"/>
              <w:rPr>
                <w:color w:val="000000"/>
                <w:sz w:val="13"/>
                <w:szCs w:val="13"/>
              </w:rPr>
            </w:pPr>
            <w:r w:rsidRPr="00672FEB">
              <w:rPr>
                <w:color w:val="000000"/>
                <w:sz w:val="13"/>
                <w:szCs w:val="13"/>
                <w:lang w:val="es-ES_tradnl"/>
              </w:rPr>
              <w:t>1.101</w:t>
            </w:r>
          </w:p>
        </w:tc>
        <w:tc>
          <w:tcPr>
            <w:tcW w:w="411" w:type="pct"/>
            <w:tcBorders>
              <w:top w:val="nil"/>
              <w:left w:val="nil"/>
              <w:bottom w:val="single" w:sz="8" w:space="0" w:color="000000"/>
              <w:right w:val="single" w:sz="8" w:space="0" w:color="000000"/>
            </w:tcBorders>
            <w:shd w:val="clear" w:color="auto" w:fill="auto"/>
            <w:vAlign w:val="center"/>
            <w:hideMark/>
          </w:tcPr>
          <w:p w14:paraId="58104543" w14:textId="77777777" w:rsidR="000B405B" w:rsidRPr="00672FEB" w:rsidRDefault="000B405B" w:rsidP="000B405B">
            <w:pPr>
              <w:jc w:val="center"/>
              <w:rPr>
                <w:color w:val="000000"/>
                <w:sz w:val="13"/>
                <w:szCs w:val="13"/>
              </w:rPr>
            </w:pPr>
            <w:r w:rsidRPr="00672FEB">
              <w:rPr>
                <w:color w:val="000000"/>
                <w:sz w:val="13"/>
                <w:szCs w:val="13"/>
                <w:lang w:val="es-ES_tradnl"/>
              </w:rPr>
              <w:t>1.428</w:t>
            </w:r>
          </w:p>
        </w:tc>
        <w:tc>
          <w:tcPr>
            <w:tcW w:w="411" w:type="pct"/>
            <w:tcBorders>
              <w:top w:val="nil"/>
              <w:left w:val="nil"/>
              <w:bottom w:val="single" w:sz="8" w:space="0" w:color="000000"/>
              <w:right w:val="single" w:sz="8" w:space="0" w:color="000000"/>
            </w:tcBorders>
            <w:shd w:val="clear" w:color="auto" w:fill="auto"/>
            <w:vAlign w:val="center"/>
            <w:hideMark/>
          </w:tcPr>
          <w:p w14:paraId="033E0B70" w14:textId="77777777" w:rsidR="000B405B" w:rsidRPr="00672FEB" w:rsidRDefault="000B405B" w:rsidP="000B405B">
            <w:pPr>
              <w:jc w:val="center"/>
              <w:rPr>
                <w:color w:val="000000"/>
                <w:sz w:val="13"/>
                <w:szCs w:val="13"/>
              </w:rPr>
            </w:pPr>
            <w:r w:rsidRPr="00672FEB">
              <w:rPr>
                <w:color w:val="000000"/>
                <w:sz w:val="13"/>
                <w:szCs w:val="13"/>
                <w:lang w:val="es-ES_tradnl"/>
              </w:rPr>
              <w:t>482</w:t>
            </w:r>
          </w:p>
        </w:tc>
        <w:tc>
          <w:tcPr>
            <w:tcW w:w="411" w:type="pct"/>
            <w:tcBorders>
              <w:top w:val="nil"/>
              <w:left w:val="nil"/>
              <w:bottom w:val="single" w:sz="8" w:space="0" w:color="000000"/>
              <w:right w:val="single" w:sz="8" w:space="0" w:color="000000"/>
            </w:tcBorders>
            <w:shd w:val="clear" w:color="auto" w:fill="auto"/>
            <w:vAlign w:val="center"/>
            <w:hideMark/>
          </w:tcPr>
          <w:p w14:paraId="7E4970F8" w14:textId="77777777" w:rsidR="000B405B" w:rsidRPr="00672FEB" w:rsidRDefault="000B405B" w:rsidP="000B405B">
            <w:pPr>
              <w:jc w:val="center"/>
              <w:rPr>
                <w:b/>
                <w:bCs/>
                <w:color w:val="000000"/>
                <w:sz w:val="13"/>
                <w:szCs w:val="13"/>
              </w:rPr>
            </w:pPr>
            <w:r w:rsidRPr="00672FEB">
              <w:rPr>
                <w:b/>
                <w:bCs/>
                <w:color w:val="000000"/>
                <w:sz w:val="13"/>
                <w:szCs w:val="13"/>
                <w:lang w:val="es-ES_tradnl"/>
              </w:rPr>
              <w:t>4.000</w:t>
            </w:r>
          </w:p>
        </w:tc>
      </w:tr>
    </w:tbl>
    <w:bookmarkEnd w:id="8"/>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no se ejecuto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1986"/>
        <w:gridCol w:w="4818"/>
        <w:gridCol w:w="2026"/>
      </w:tblGrid>
      <w:tr w:rsidR="005A7CAF" w:rsidRPr="005A7CAF" w14:paraId="0029C704" w14:textId="77777777" w:rsidTr="000B405B">
        <w:trPr>
          <w:trHeight w:val="600"/>
        </w:trPr>
        <w:tc>
          <w:tcPr>
            <w:tcW w:w="1125"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5CE0CF46" w14:textId="77777777" w:rsidR="005A7CAF" w:rsidRPr="005A7CAF" w:rsidRDefault="005A7CAF" w:rsidP="005A7CAF">
            <w:pPr>
              <w:jc w:val="center"/>
              <w:rPr>
                <w:b/>
                <w:bCs/>
                <w:color w:val="FFFFFF"/>
                <w:sz w:val="18"/>
                <w:szCs w:val="18"/>
              </w:rPr>
            </w:pPr>
            <w:r w:rsidRPr="005A7CAF">
              <w:rPr>
                <w:b/>
                <w:bCs/>
                <w:color w:val="FFFFFF"/>
                <w:sz w:val="18"/>
                <w:szCs w:val="18"/>
                <w:lang w:val="es-ES_tradnl"/>
              </w:rPr>
              <w:t xml:space="preserve">CÓDIGO </w:t>
            </w:r>
          </w:p>
        </w:tc>
        <w:tc>
          <w:tcPr>
            <w:tcW w:w="2728"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377C9B6E" w14:textId="77777777" w:rsidR="005A7CAF" w:rsidRPr="005A7CAF" w:rsidRDefault="005A7CAF" w:rsidP="005A7CAF">
            <w:pPr>
              <w:jc w:val="center"/>
              <w:rPr>
                <w:b/>
                <w:bCs/>
                <w:color w:val="FFFFFF"/>
                <w:sz w:val="18"/>
                <w:szCs w:val="18"/>
              </w:rPr>
            </w:pPr>
            <w:r w:rsidRPr="005A7CAF">
              <w:rPr>
                <w:b/>
                <w:bCs/>
                <w:color w:val="FFFFFF"/>
                <w:sz w:val="18"/>
                <w:szCs w:val="18"/>
                <w:lang w:val="es-ES_tradnl"/>
              </w:rPr>
              <w:t>PRODUCTO</w:t>
            </w:r>
          </w:p>
        </w:tc>
        <w:tc>
          <w:tcPr>
            <w:tcW w:w="1147"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42638D1F" w14:textId="77777777" w:rsidR="005A7CAF" w:rsidRPr="005A7CAF" w:rsidRDefault="005A7CAF" w:rsidP="005A7CAF">
            <w:pPr>
              <w:jc w:val="center"/>
              <w:rPr>
                <w:b/>
                <w:bCs/>
                <w:color w:val="FFFFFF"/>
                <w:sz w:val="18"/>
                <w:szCs w:val="18"/>
              </w:rPr>
            </w:pPr>
            <w:r w:rsidRPr="005A7CAF">
              <w:rPr>
                <w:b/>
                <w:bCs/>
                <w:color w:val="FFFFFF"/>
                <w:sz w:val="18"/>
                <w:szCs w:val="18"/>
                <w:lang w:val="es-ES_tradnl"/>
              </w:rPr>
              <w:t>CANTIDAD</w:t>
            </w:r>
          </w:p>
        </w:tc>
      </w:tr>
      <w:tr w:rsidR="005A7CAF" w:rsidRPr="005A7CAF" w14:paraId="34E56386" w14:textId="77777777" w:rsidTr="000B405B">
        <w:trPr>
          <w:trHeight w:val="746"/>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DC49561"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59A39B88" w14:textId="77BC3227" w:rsidR="005A7CAF" w:rsidRPr="005A7CAF" w:rsidRDefault="005A7CAF" w:rsidP="005A7CAF">
            <w:pPr>
              <w:jc w:val="center"/>
              <w:rPr>
                <w:color w:val="000000"/>
                <w:sz w:val="18"/>
                <w:szCs w:val="18"/>
              </w:rPr>
            </w:pPr>
            <w:r w:rsidRPr="005A7CAF">
              <w:rPr>
                <w:color w:val="000000"/>
                <w:sz w:val="18"/>
                <w:szCs w:val="18"/>
                <w:lang w:val="es-ES_tradnl"/>
              </w:rPr>
              <w:t>Documentos de lineamentos técnicos para mejorar la calidad ambiental de las áreas urbanas elaborados</w:t>
            </w:r>
          </w:p>
        </w:tc>
        <w:tc>
          <w:tcPr>
            <w:tcW w:w="1147" w:type="pct"/>
            <w:tcBorders>
              <w:top w:val="nil"/>
              <w:left w:val="nil"/>
              <w:bottom w:val="single" w:sz="4" w:space="0" w:color="000000"/>
              <w:right w:val="single" w:sz="4" w:space="0" w:color="000000"/>
            </w:tcBorders>
            <w:shd w:val="clear" w:color="auto" w:fill="auto"/>
            <w:vAlign w:val="center"/>
            <w:hideMark/>
          </w:tcPr>
          <w:p w14:paraId="74928AD8" w14:textId="77777777" w:rsidR="005A7CAF" w:rsidRPr="005A7CAF" w:rsidRDefault="005A7CAF" w:rsidP="005A7CAF">
            <w:pPr>
              <w:jc w:val="center"/>
              <w:rPr>
                <w:color w:val="000000"/>
                <w:sz w:val="18"/>
                <w:szCs w:val="18"/>
              </w:rPr>
            </w:pPr>
            <w:r w:rsidRPr="005A7CAF">
              <w:rPr>
                <w:color w:val="000000"/>
                <w:sz w:val="18"/>
                <w:szCs w:val="18"/>
                <w:lang w:val="es-ES_tradnl"/>
              </w:rPr>
              <w:t>105</w:t>
            </w:r>
          </w:p>
        </w:tc>
      </w:tr>
      <w:tr w:rsidR="005A7CAF" w:rsidRPr="005A7CAF" w14:paraId="2628ECFD" w14:textId="77777777" w:rsidTr="000B405B">
        <w:trPr>
          <w:trHeight w:val="855"/>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F27EA9D"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19606832" w14:textId="335B9F4B" w:rsidR="005A7CAF" w:rsidRPr="005A7CAF" w:rsidRDefault="005A7CAF" w:rsidP="005A7CAF">
            <w:pPr>
              <w:jc w:val="center"/>
              <w:rPr>
                <w:color w:val="000000"/>
                <w:sz w:val="18"/>
                <w:szCs w:val="18"/>
              </w:rPr>
            </w:pPr>
            <w:r w:rsidRPr="005A7CAF">
              <w:rPr>
                <w:color w:val="000000"/>
                <w:sz w:val="18"/>
                <w:szCs w:val="18"/>
                <w:lang w:val="es-ES_tradnl"/>
              </w:rPr>
              <w:t>Documentos de instrumentos técnicos de evaluación y seguimiento ambiental realizados</w:t>
            </w:r>
          </w:p>
        </w:tc>
        <w:tc>
          <w:tcPr>
            <w:tcW w:w="1147" w:type="pct"/>
            <w:tcBorders>
              <w:top w:val="nil"/>
              <w:left w:val="nil"/>
              <w:bottom w:val="single" w:sz="4" w:space="0" w:color="000000"/>
              <w:right w:val="single" w:sz="4" w:space="0" w:color="000000"/>
            </w:tcBorders>
            <w:shd w:val="clear" w:color="auto" w:fill="auto"/>
            <w:vAlign w:val="center"/>
            <w:hideMark/>
          </w:tcPr>
          <w:p w14:paraId="228A13DE" w14:textId="77777777" w:rsidR="005A7CAF" w:rsidRPr="005A7CAF" w:rsidRDefault="005A7CAF" w:rsidP="005A7CAF">
            <w:pPr>
              <w:jc w:val="center"/>
              <w:rPr>
                <w:color w:val="000000"/>
                <w:sz w:val="18"/>
                <w:szCs w:val="18"/>
              </w:rPr>
            </w:pPr>
            <w:r w:rsidRPr="005A7CAF">
              <w:rPr>
                <w:color w:val="000000"/>
                <w:sz w:val="18"/>
                <w:szCs w:val="18"/>
                <w:lang w:val="es-ES_tradnl"/>
              </w:rPr>
              <w:t>4700</w:t>
            </w:r>
          </w:p>
        </w:tc>
      </w:tr>
      <w:tr w:rsidR="005A7CAF" w:rsidRPr="005A7CAF" w14:paraId="77B3FB15" w14:textId="77777777" w:rsidTr="000B405B">
        <w:trPr>
          <w:trHeight w:val="694"/>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0B186860"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4268E2C6" w14:textId="77777777" w:rsidR="005A7CAF" w:rsidRPr="005A7CAF" w:rsidRDefault="005A7CAF" w:rsidP="005A7CAF">
            <w:pPr>
              <w:jc w:val="center"/>
              <w:rPr>
                <w:color w:val="000000"/>
                <w:sz w:val="18"/>
                <w:szCs w:val="18"/>
              </w:rPr>
            </w:pPr>
            <w:r w:rsidRPr="005A7CAF">
              <w:rPr>
                <w:color w:val="000000"/>
                <w:sz w:val="18"/>
                <w:szCs w:val="18"/>
              </w:rPr>
              <w:t>Campañas diseñadas</w:t>
            </w:r>
          </w:p>
        </w:tc>
        <w:tc>
          <w:tcPr>
            <w:tcW w:w="1147" w:type="pct"/>
            <w:tcBorders>
              <w:top w:val="nil"/>
              <w:left w:val="nil"/>
              <w:bottom w:val="single" w:sz="4" w:space="0" w:color="000000"/>
              <w:right w:val="single" w:sz="4" w:space="0" w:color="000000"/>
            </w:tcBorders>
            <w:shd w:val="clear" w:color="auto" w:fill="auto"/>
            <w:noWrap/>
            <w:vAlign w:val="center"/>
            <w:hideMark/>
          </w:tcPr>
          <w:p w14:paraId="4CD08CBD" w14:textId="77777777" w:rsidR="005A7CAF" w:rsidRPr="005A7CAF" w:rsidRDefault="005A7CAF" w:rsidP="0017409D">
            <w:pPr>
              <w:jc w:val="center"/>
              <w:rPr>
                <w:rFonts w:ascii="Calibri" w:hAnsi="Calibri" w:cs="Calibri"/>
                <w:color w:val="000000"/>
                <w:sz w:val="18"/>
                <w:szCs w:val="18"/>
              </w:rPr>
            </w:pPr>
            <w:r w:rsidRPr="0017409D">
              <w:rPr>
                <w:color w:val="000000"/>
                <w:sz w:val="18"/>
                <w:szCs w:val="18"/>
                <w:lang w:val="es-ES_tradnl"/>
              </w:rPr>
              <w:t>9</w:t>
            </w:r>
          </w:p>
        </w:tc>
      </w:tr>
      <w:tr w:rsidR="005A7CAF" w:rsidRPr="005A7CAF" w14:paraId="658A9230" w14:textId="77777777" w:rsidTr="000B405B">
        <w:trPr>
          <w:trHeight w:val="703"/>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4EB45F52"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78B9AF04" w14:textId="1B5734A7" w:rsidR="005A7CAF" w:rsidRPr="005A7CAF" w:rsidRDefault="005A7CAF" w:rsidP="005A7CAF">
            <w:pPr>
              <w:jc w:val="center"/>
              <w:rPr>
                <w:color w:val="000000"/>
                <w:sz w:val="18"/>
                <w:szCs w:val="18"/>
              </w:rPr>
            </w:pPr>
            <w:r w:rsidRPr="005A7CAF">
              <w:rPr>
                <w:color w:val="000000"/>
                <w:sz w:val="18"/>
                <w:szCs w:val="18"/>
              </w:rPr>
              <w:t>Documentos de lineamientos técnicos realizados</w:t>
            </w:r>
          </w:p>
        </w:tc>
        <w:tc>
          <w:tcPr>
            <w:tcW w:w="1147" w:type="pct"/>
            <w:tcBorders>
              <w:top w:val="nil"/>
              <w:left w:val="nil"/>
              <w:bottom w:val="single" w:sz="4" w:space="0" w:color="000000"/>
              <w:right w:val="single" w:sz="4" w:space="0" w:color="000000"/>
            </w:tcBorders>
            <w:shd w:val="clear" w:color="auto" w:fill="auto"/>
            <w:noWrap/>
            <w:vAlign w:val="center"/>
            <w:hideMark/>
          </w:tcPr>
          <w:p w14:paraId="067C31AE" w14:textId="77777777" w:rsidR="005A7CAF" w:rsidRPr="005A7CAF" w:rsidRDefault="005A7CAF" w:rsidP="0017409D">
            <w:pPr>
              <w:jc w:val="center"/>
              <w:rPr>
                <w:rFonts w:ascii="Calibri" w:hAnsi="Calibri" w:cs="Calibri"/>
                <w:color w:val="000000"/>
                <w:sz w:val="18"/>
                <w:szCs w:val="18"/>
              </w:rPr>
            </w:pPr>
            <w:r w:rsidRPr="005A7CAF">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lastRenderedPageBreak/>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07E05E3B"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Formular 29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 xml:space="preserve">Adicionalmente, se plantea una estrategia para generar información acerca de la calidad del aire que respiran las personas durante sus actividades diarias, por lo que se proyectó el diseño </w:t>
      </w:r>
      <w:r w:rsidRPr="00EF314F">
        <w:lastRenderedPageBreak/>
        <w:t>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los mismos.</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Como actividades interrelacionadas o complementarias se tienen previstas: i) la publicación del inventario de emisiones de Bogotá, ii) realizar el lanzamiento del Programa Distrital para la Gestión de las Emisiones del Transporte Urbano de Carga, iii) desarrollar los pilotos para el seguimiento y control automatizado a fuentes de emisión y iv)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 xml:space="preserve">Adicionalmente, cabe resaltar la importancia en la ejecución de la gobernanza en la calidad del aire dentro del Plan de Gestión Integral de Calidad del Aire de la ciudad incluyendo todos </w:t>
      </w:r>
      <w:r w:rsidRPr="00EF314F">
        <w:rPr>
          <w:rFonts w:eastAsia="Arial"/>
        </w:rPr>
        <w:lastRenderedPageBreak/>
        <w:t>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La realización de acciones técnico jurídicas asociadas a la emisión de ruido en el perímetro urbano del DC, corresponden a actividades misionales de la Entidad encaminadas a la 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 xml:space="preserve">Para llevar a cabo las actividades de control y seguimiento, el área técnica sigue el procedimiento interno PR60-Control y Seguimiento a Elementos de Publicidad Exterior Visual, en cual se establece que como consecuencia de una queja, o de manera oficiosa, se </w:t>
      </w:r>
      <w:r w:rsidRPr="00EF314F">
        <w:lastRenderedPageBreak/>
        <w:t>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Por su parte para los elementos menores, una vez radicada la solicitud de registro, esta es asignada a un profesional del área técnica el cual revisa los documentos adjuntos a la solicitud y evalúa si es procedente otorgar el registro de PEV y, si lo </w:t>
      </w:r>
      <w:r w:rsidRPr="00805713">
        <w:rPr>
          <w:lang w:val="es-ES_tradnl"/>
        </w:rPr>
        <w:lastRenderedPageBreak/>
        <w:t>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lastRenderedPageBreak/>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 xml:space="preserve">También es necesario garantizar la vinculación de profesionales del área técnica que apoyen en lo referente a la tasación de multas, así como en la coordinación institucional del Sistema </w:t>
      </w:r>
      <w:r w:rsidRPr="00EF314F">
        <w:lastRenderedPageBreak/>
        <w:t>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t>Anualización</w:t>
      </w:r>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287"/>
        <w:gridCol w:w="769"/>
        <w:gridCol w:w="877"/>
        <w:gridCol w:w="798"/>
        <w:gridCol w:w="1051"/>
        <w:gridCol w:w="502"/>
        <w:gridCol w:w="503"/>
        <w:gridCol w:w="503"/>
        <w:gridCol w:w="503"/>
        <w:gridCol w:w="503"/>
        <w:gridCol w:w="596"/>
      </w:tblGrid>
      <w:tr w:rsidR="00001FC0" w:rsidRPr="00001FC0" w14:paraId="6FB2D09E" w14:textId="77777777" w:rsidTr="00001FC0">
        <w:trPr>
          <w:trHeight w:val="560"/>
        </w:trPr>
        <w:tc>
          <w:tcPr>
            <w:tcW w:w="528"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1BC273EC" w14:textId="77777777" w:rsidR="00001FC0" w:rsidRPr="00001FC0" w:rsidRDefault="00001FC0" w:rsidP="00001FC0">
            <w:pPr>
              <w:jc w:val="center"/>
              <w:rPr>
                <w:b/>
                <w:bCs/>
                <w:color w:val="FFFFFF"/>
                <w:sz w:val="13"/>
                <w:szCs w:val="13"/>
              </w:rPr>
            </w:pPr>
            <w:r w:rsidRPr="00001FC0">
              <w:rPr>
                <w:b/>
                <w:bCs/>
                <w:color w:val="FFFFFF"/>
                <w:sz w:val="13"/>
                <w:szCs w:val="13"/>
                <w:lang w:val="es-ES_tradnl"/>
              </w:rPr>
              <w:t>LÍNEA DE ACCIÓN</w:t>
            </w:r>
          </w:p>
        </w:tc>
        <w:tc>
          <w:tcPr>
            <w:tcW w:w="803"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0DE5E853" w14:textId="77777777" w:rsidR="00001FC0" w:rsidRPr="00001FC0" w:rsidRDefault="00001FC0" w:rsidP="00001FC0">
            <w:pPr>
              <w:jc w:val="center"/>
              <w:rPr>
                <w:b/>
                <w:bCs/>
                <w:color w:val="FFFFFF"/>
                <w:sz w:val="13"/>
                <w:szCs w:val="13"/>
              </w:rPr>
            </w:pPr>
            <w:r w:rsidRPr="00001FC0">
              <w:rPr>
                <w:b/>
                <w:bCs/>
                <w:color w:val="FFFFFF"/>
                <w:sz w:val="13"/>
                <w:szCs w:val="13"/>
                <w:lang w:val="es-ES_tradnl"/>
              </w:rPr>
              <w:t>META PROYECTO DE INVERSIÓN</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80E657C" w14:textId="77777777" w:rsidR="00001FC0" w:rsidRPr="00001FC0" w:rsidRDefault="00001FC0" w:rsidP="00001FC0">
            <w:pPr>
              <w:jc w:val="center"/>
              <w:rPr>
                <w:b/>
                <w:bCs/>
                <w:color w:val="FFFFFF"/>
                <w:sz w:val="13"/>
                <w:szCs w:val="13"/>
              </w:rPr>
            </w:pPr>
            <w:r w:rsidRPr="00001FC0">
              <w:rPr>
                <w:b/>
                <w:bCs/>
                <w:color w:val="FFFFFF"/>
                <w:sz w:val="13"/>
                <w:szCs w:val="13"/>
                <w:lang w:val="es-ES_tradnl"/>
              </w:rPr>
              <w:t>PROCESO</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6B581BC3" w14:textId="77777777" w:rsidR="00001FC0" w:rsidRPr="00001FC0" w:rsidRDefault="00001FC0" w:rsidP="00001FC0">
            <w:pPr>
              <w:jc w:val="center"/>
              <w:rPr>
                <w:b/>
                <w:bCs/>
                <w:color w:val="FFFFFF"/>
                <w:sz w:val="13"/>
                <w:szCs w:val="13"/>
              </w:rPr>
            </w:pPr>
            <w:r w:rsidRPr="00001FC0">
              <w:rPr>
                <w:b/>
                <w:bCs/>
                <w:color w:val="FFFFFF"/>
                <w:sz w:val="13"/>
                <w:szCs w:val="13"/>
                <w:lang w:val="es-ES_tradnl"/>
              </w:rPr>
              <w:t>MAGNITUD</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2E2E0040" w14:textId="77777777" w:rsidR="00001FC0" w:rsidRPr="00001FC0" w:rsidRDefault="00001FC0" w:rsidP="00001FC0">
            <w:pPr>
              <w:jc w:val="center"/>
              <w:rPr>
                <w:b/>
                <w:bCs/>
                <w:color w:val="FFFFFF"/>
                <w:sz w:val="13"/>
                <w:szCs w:val="13"/>
              </w:rPr>
            </w:pPr>
            <w:r w:rsidRPr="00001FC0">
              <w:rPr>
                <w:b/>
                <w:bCs/>
                <w:color w:val="FFFFFF"/>
                <w:sz w:val="13"/>
                <w:szCs w:val="13"/>
                <w:lang w:val="es-ES_tradnl"/>
              </w:rPr>
              <w:t>UNIDAD DE MEDIDA</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35CC6D32" w14:textId="77777777" w:rsidR="00001FC0" w:rsidRPr="00001FC0" w:rsidRDefault="00001FC0" w:rsidP="00001FC0">
            <w:pPr>
              <w:jc w:val="center"/>
              <w:rPr>
                <w:b/>
                <w:bCs/>
                <w:color w:val="FFFFFF"/>
                <w:sz w:val="13"/>
                <w:szCs w:val="13"/>
              </w:rPr>
            </w:pPr>
            <w:r w:rsidRPr="00001FC0">
              <w:rPr>
                <w:b/>
                <w:bCs/>
                <w:color w:val="FFFFFF"/>
                <w:sz w:val="13"/>
                <w:szCs w:val="13"/>
                <w:lang w:val="es-ES_tradnl"/>
              </w:rPr>
              <w:t>DESCRIPCIÓN</w:t>
            </w:r>
          </w:p>
        </w:tc>
        <w:tc>
          <w:tcPr>
            <w:tcW w:w="2145" w:type="pct"/>
            <w:gridSpan w:val="6"/>
            <w:tcBorders>
              <w:top w:val="single" w:sz="4" w:space="0" w:color="000000"/>
              <w:left w:val="nil"/>
              <w:bottom w:val="single" w:sz="4" w:space="0" w:color="000000"/>
              <w:right w:val="single" w:sz="4" w:space="0" w:color="000000"/>
            </w:tcBorders>
            <w:shd w:val="clear" w:color="000000" w:fill="2E74B5"/>
            <w:vAlign w:val="center"/>
            <w:hideMark/>
          </w:tcPr>
          <w:p w14:paraId="7E85D7C0" w14:textId="77777777" w:rsidR="00001FC0" w:rsidRPr="00001FC0" w:rsidRDefault="00001FC0" w:rsidP="00001FC0">
            <w:pPr>
              <w:jc w:val="center"/>
              <w:rPr>
                <w:b/>
                <w:bCs/>
                <w:color w:val="FFFFFF"/>
                <w:sz w:val="13"/>
                <w:szCs w:val="13"/>
              </w:rPr>
            </w:pPr>
            <w:r w:rsidRPr="00001FC0">
              <w:rPr>
                <w:b/>
                <w:bCs/>
                <w:color w:val="FFFFFF"/>
                <w:sz w:val="13"/>
                <w:szCs w:val="13"/>
                <w:lang w:val="es-ES_tradnl"/>
              </w:rPr>
              <w:t>AÑOS</w:t>
            </w:r>
          </w:p>
        </w:tc>
      </w:tr>
      <w:tr w:rsidR="00001FC0" w:rsidRPr="00001FC0" w14:paraId="3672D376" w14:textId="77777777" w:rsidTr="00001FC0">
        <w:trPr>
          <w:trHeight w:val="280"/>
        </w:trPr>
        <w:tc>
          <w:tcPr>
            <w:tcW w:w="528" w:type="pct"/>
            <w:vMerge/>
            <w:tcBorders>
              <w:top w:val="single" w:sz="4" w:space="0" w:color="000000"/>
              <w:left w:val="single" w:sz="4" w:space="0" w:color="000000"/>
              <w:bottom w:val="single" w:sz="4" w:space="0" w:color="000000"/>
              <w:right w:val="single" w:sz="4" w:space="0" w:color="000000"/>
            </w:tcBorders>
            <w:vAlign w:val="center"/>
            <w:hideMark/>
          </w:tcPr>
          <w:p w14:paraId="39FA1E95" w14:textId="77777777" w:rsidR="00001FC0" w:rsidRPr="00001FC0" w:rsidRDefault="00001FC0" w:rsidP="00001FC0">
            <w:pPr>
              <w:rPr>
                <w:b/>
                <w:bCs/>
                <w:color w:val="FFFFFF"/>
                <w:sz w:val="13"/>
                <w:szCs w:val="13"/>
              </w:rPr>
            </w:pPr>
          </w:p>
        </w:tc>
        <w:tc>
          <w:tcPr>
            <w:tcW w:w="803" w:type="pct"/>
            <w:vMerge/>
            <w:tcBorders>
              <w:top w:val="single" w:sz="4" w:space="0" w:color="000000"/>
              <w:left w:val="single" w:sz="4" w:space="0" w:color="000000"/>
              <w:bottom w:val="single" w:sz="4" w:space="0" w:color="000000"/>
              <w:right w:val="single" w:sz="4" w:space="0" w:color="000000"/>
            </w:tcBorders>
            <w:vAlign w:val="center"/>
            <w:hideMark/>
          </w:tcPr>
          <w:p w14:paraId="4B74043C"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vAlign w:val="center"/>
            <w:hideMark/>
          </w:tcPr>
          <w:p w14:paraId="3CD33DED"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vAlign w:val="center"/>
            <w:hideMark/>
          </w:tcPr>
          <w:p w14:paraId="0EFB758E"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vAlign w:val="center"/>
            <w:hideMark/>
          </w:tcPr>
          <w:p w14:paraId="5FD994DC" w14:textId="77777777" w:rsidR="00001FC0" w:rsidRPr="00001FC0" w:rsidRDefault="00001FC0" w:rsidP="00001FC0">
            <w:pPr>
              <w:rPr>
                <w:b/>
                <w:bCs/>
                <w:color w:val="FFFFFF"/>
                <w:sz w:val="13"/>
                <w:szCs w:val="13"/>
              </w:rPr>
            </w:pPr>
          </w:p>
        </w:tc>
        <w:tc>
          <w:tcPr>
            <w:tcW w:w="451" w:type="pct"/>
            <w:vMerge/>
            <w:tcBorders>
              <w:top w:val="single" w:sz="4" w:space="0" w:color="000000"/>
              <w:left w:val="single" w:sz="4" w:space="0" w:color="000000"/>
              <w:bottom w:val="single" w:sz="4" w:space="0" w:color="000000"/>
              <w:right w:val="single" w:sz="4" w:space="0" w:color="000000"/>
            </w:tcBorders>
            <w:vAlign w:val="center"/>
            <w:hideMark/>
          </w:tcPr>
          <w:p w14:paraId="3930B8AE" w14:textId="77777777" w:rsidR="00001FC0" w:rsidRPr="00001FC0" w:rsidRDefault="00001FC0" w:rsidP="00001FC0">
            <w:pPr>
              <w:rPr>
                <w:b/>
                <w:bCs/>
                <w:color w:val="FFFFFF"/>
                <w:sz w:val="13"/>
                <w:szCs w:val="13"/>
              </w:rPr>
            </w:pPr>
          </w:p>
        </w:tc>
        <w:tc>
          <w:tcPr>
            <w:tcW w:w="358" w:type="pct"/>
            <w:tcBorders>
              <w:top w:val="nil"/>
              <w:left w:val="nil"/>
              <w:bottom w:val="single" w:sz="4" w:space="0" w:color="000000"/>
              <w:right w:val="single" w:sz="4" w:space="0" w:color="000000"/>
            </w:tcBorders>
            <w:shd w:val="clear" w:color="000000" w:fill="2E74B5"/>
            <w:vAlign w:val="center"/>
            <w:hideMark/>
          </w:tcPr>
          <w:p w14:paraId="1D29AF40"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2020</w:t>
            </w:r>
          </w:p>
        </w:tc>
        <w:tc>
          <w:tcPr>
            <w:tcW w:w="358" w:type="pct"/>
            <w:tcBorders>
              <w:top w:val="nil"/>
              <w:left w:val="nil"/>
              <w:bottom w:val="single" w:sz="4" w:space="0" w:color="000000"/>
              <w:right w:val="single" w:sz="4" w:space="0" w:color="000000"/>
            </w:tcBorders>
            <w:shd w:val="clear" w:color="000000" w:fill="2E74B5"/>
            <w:vAlign w:val="center"/>
            <w:hideMark/>
          </w:tcPr>
          <w:p w14:paraId="6334DB07"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2021</w:t>
            </w:r>
          </w:p>
        </w:tc>
        <w:tc>
          <w:tcPr>
            <w:tcW w:w="358" w:type="pct"/>
            <w:tcBorders>
              <w:top w:val="nil"/>
              <w:left w:val="nil"/>
              <w:bottom w:val="single" w:sz="4" w:space="0" w:color="000000"/>
              <w:right w:val="single" w:sz="4" w:space="0" w:color="000000"/>
            </w:tcBorders>
            <w:shd w:val="clear" w:color="000000" w:fill="2E74B5"/>
            <w:vAlign w:val="center"/>
            <w:hideMark/>
          </w:tcPr>
          <w:p w14:paraId="7DC37EE5"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2022</w:t>
            </w:r>
          </w:p>
        </w:tc>
        <w:tc>
          <w:tcPr>
            <w:tcW w:w="358" w:type="pct"/>
            <w:tcBorders>
              <w:top w:val="nil"/>
              <w:left w:val="nil"/>
              <w:bottom w:val="single" w:sz="4" w:space="0" w:color="000000"/>
              <w:right w:val="single" w:sz="4" w:space="0" w:color="000000"/>
            </w:tcBorders>
            <w:shd w:val="clear" w:color="000000" w:fill="2E74B5"/>
            <w:vAlign w:val="center"/>
            <w:hideMark/>
          </w:tcPr>
          <w:p w14:paraId="4FE811D9"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2023</w:t>
            </w:r>
          </w:p>
        </w:tc>
        <w:tc>
          <w:tcPr>
            <w:tcW w:w="358" w:type="pct"/>
            <w:tcBorders>
              <w:top w:val="nil"/>
              <w:left w:val="nil"/>
              <w:bottom w:val="single" w:sz="4" w:space="0" w:color="000000"/>
              <w:right w:val="single" w:sz="4" w:space="0" w:color="000000"/>
            </w:tcBorders>
            <w:shd w:val="clear" w:color="000000" w:fill="2E74B5"/>
            <w:vAlign w:val="center"/>
            <w:hideMark/>
          </w:tcPr>
          <w:p w14:paraId="15019903"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2024</w:t>
            </w:r>
          </w:p>
        </w:tc>
        <w:tc>
          <w:tcPr>
            <w:tcW w:w="358" w:type="pct"/>
            <w:tcBorders>
              <w:top w:val="nil"/>
              <w:left w:val="nil"/>
              <w:bottom w:val="single" w:sz="4" w:space="0" w:color="000000"/>
              <w:right w:val="single" w:sz="4" w:space="0" w:color="000000"/>
            </w:tcBorders>
            <w:shd w:val="clear" w:color="000000" w:fill="2E74B5"/>
            <w:vAlign w:val="center"/>
            <w:hideMark/>
          </w:tcPr>
          <w:p w14:paraId="7957C022" w14:textId="77777777" w:rsidR="00001FC0" w:rsidRPr="00001FC0" w:rsidRDefault="00001FC0" w:rsidP="00001FC0">
            <w:pPr>
              <w:jc w:val="center"/>
              <w:rPr>
                <w:b/>
                <w:bCs/>
                <w:color w:val="FFFFFF"/>
                <w:sz w:val="13"/>
                <w:szCs w:val="13"/>
              </w:rPr>
            </w:pPr>
            <w:r w:rsidRPr="00001FC0">
              <w:rPr>
                <w:b/>
                <w:bCs/>
                <w:color w:val="FFFFFF"/>
                <w:sz w:val="13"/>
                <w:szCs w:val="13"/>
                <w:lang w:val="es-ES_tradnl"/>
              </w:rPr>
              <w:t>TOTAL</w:t>
            </w:r>
          </w:p>
        </w:tc>
      </w:tr>
      <w:tr w:rsidR="00001FC0" w:rsidRPr="00001FC0" w14:paraId="6F2A0B0C" w14:textId="77777777" w:rsidTr="00001FC0">
        <w:trPr>
          <w:trHeight w:val="1167"/>
        </w:trPr>
        <w:tc>
          <w:tcPr>
            <w:tcW w:w="52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E271A20" w14:textId="77777777" w:rsidR="00001FC0" w:rsidRPr="00001FC0" w:rsidRDefault="00001FC0" w:rsidP="00001FC0">
            <w:pPr>
              <w:jc w:val="center"/>
              <w:rPr>
                <w:color w:val="000000"/>
                <w:sz w:val="13"/>
                <w:szCs w:val="13"/>
              </w:rPr>
            </w:pPr>
            <w:r w:rsidRPr="00001FC0">
              <w:rPr>
                <w:color w:val="000000"/>
                <w:sz w:val="13"/>
                <w:szCs w:val="13"/>
                <w:lang w:val="es-ES_tradnl"/>
              </w:rPr>
              <w:t>Controlar y gestionar las emisiones contaminantes generadas por las diferentes fuentes de contaminación atmosférica.</w:t>
            </w:r>
          </w:p>
        </w:tc>
        <w:tc>
          <w:tcPr>
            <w:tcW w:w="803" w:type="pct"/>
            <w:tcBorders>
              <w:top w:val="nil"/>
              <w:left w:val="nil"/>
              <w:bottom w:val="single" w:sz="4" w:space="0" w:color="000000"/>
              <w:right w:val="single" w:sz="4" w:space="0" w:color="000000"/>
            </w:tcBorders>
            <w:shd w:val="clear" w:color="auto" w:fill="auto"/>
            <w:vAlign w:val="center"/>
            <w:hideMark/>
          </w:tcPr>
          <w:p w14:paraId="6D2229AB" w14:textId="77777777" w:rsidR="00001FC0" w:rsidRPr="00001FC0" w:rsidRDefault="00001FC0" w:rsidP="00001FC0">
            <w:pPr>
              <w:jc w:val="center"/>
              <w:rPr>
                <w:color w:val="000000"/>
                <w:sz w:val="13"/>
                <w:szCs w:val="13"/>
              </w:rPr>
            </w:pPr>
            <w:r w:rsidRPr="00001FC0">
              <w:rPr>
                <w:color w:val="000000"/>
                <w:sz w:val="13"/>
                <w:szCs w:val="13"/>
                <w:lang w:val="es-ES_tradnl"/>
              </w:rPr>
              <w:t>Realizar el 100% de las acciones para operar, mantener y ampliar la red de monitoreo de calidad del aire</w:t>
            </w:r>
          </w:p>
        </w:tc>
        <w:tc>
          <w:tcPr>
            <w:tcW w:w="358" w:type="pct"/>
            <w:tcBorders>
              <w:top w:val="nil"/>
              <w:left w:val="nil"/>
              <w:bottom w:val="single" w:sz="4" w:space="0" w:color="000000"/>
              <w:right w:val="single" w:sz="4" w:space="0" w:color="000000"/>
            </w:tcBorders>
            <w:shd w:val="clear" w:color="auto" w:fill="auto"/>
            <w:vAlign w:val="center"/>
            <w:hideMark/>
          </w:tcPr>
          <w:p w14:paraId="52A582A0"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3291178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03417DDA"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0285D0D1" w14:textId="77777777" w:rsidR="00001FC0" w:rsidRPr="00001FC0" w:rsidRDefault="00001FC0" w:rsidP="00001FC0">
            <w:pPr>
              <w:jc w:val="center"/>
              <w:rPr>
                <w:color w:val="000000"/>
                <w:sz w:val="13"/>
                <w:szCs w:val="13"/>
              </w:rPr>
            </w:pPr>
            <w:r w:rsidRPr="00001FC0">
              <w:rPr>
                <w:color w:val="000000"/>
                <w:sz w:val="13"/>
                <w:szCs w:val="13"/>
                <w:lang w:val="es-ES_tradnl"/>
              </w:rPr>
              <w:t>de acciones para operación de la red de calidad del aire</w:t>
            </w:r>
          </w:p>
        </w:tc>
        <w:tc>
          <w:tcPr>
            <w:tcW w:w="358" w:type="pct"/>
            <w:tcBorders>
              <w:top w:val="nil"/>
              <w:left w:val="nil"/>
              <w:bottom w:val="single" w:sz="4" w:space="0" w:color="000000"/>
              <w:right w:val="single" w:sz="4" w:space="0" w:color="000000"/>
            </w:tcBorders>
            <w:shd w:val="clear" w:color="auto" w:fill="auto"/>
            <w:vAlign w:val="center"/>
            <w:hideMark/>
          </w:tcPr>
          <w:p w14:paraId="62A89361"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782ADC94"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F5D04FE"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E95350D"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D211714"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097F2E90" w14:textId="77777777" w:rsidR="00001FC0" w:rsidRPr="00672FEB" w:rsidRDefault="00001FC0" w:rsidP="00001FC0">
            <w:pPr>
              <w:jc w:val="center"/>
              <w:rPr>
                <w:color w:val="000000"/>
                <w:sz w:val="13"/>
                <w:szCs w:val="13"/>
              </w:rPr>
            </w:pPr>
            <w:r w:rsidRPr="00672FEB">
              <w:rPr>
                <w:color w:val="000000"/>
                <w:sz w:val="13"/>
                <w:szCs w:val="13"/>
                <w:lang w:val="es-ES_tradnl"/>
              </w:rPr>
              <w:t>100%</w:t>
            </w:r>
          </w:p>
        </w:tc>
      </w:tr>
      <w:tr w:rsidR="00001FC0" w:rsidRPr="00001FC0" w14:paraId="68E3244F" w14:textId="77777777" w:rsidTr="00001FC0">
        <w:trPr>
          <w:trHeight w:val="1268"/>
        </w:trPr>
        <w:tc>
          <w:tcPr>
            <w:tcW w:w="528" w:type="pct"/>
            <w:vMerge/>
            <w:tcBorders>
              <w:top w:val="nil"/>
              <w:left w:val="single" w:sz="4" w:space="0" w:color="000000"/>
              <w:bottom w:val="single" w:sz="4" w:space="0" w:color="000000"/>
              <w:right w:val="single" w:sz="4" w:space="0" w:color="000000"/>
            </w:tcBorders>
            <w:vAlign w:val="center"/>
            <w:hideMark/>
          </w:tcPr>
          <w:p w14:paraId="3AF6C92A"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28902933" w14:textId="77777777" w:rsidR="00001FC0" w:rsidRPr="00001FC0" w:rsidRDefault="00001FC0" w:rsidP="00001FC0">
            <w:pPr>
              <w:jc w:val="center"/>
              <w:rPr>
                <w:color w:val="000000"/>
                <w:sz w:val="13"/>
                <w:szCs w:val="13"/>
              </w:rPr>
            </w:pPr>
            <w:r w:rsidRPr="00001FC0">
              <w:rPr>
                <w:color w:val="000000"/>
                <w:sz w:val="13"/>
                <w:szCs w:val="13"/>
                <w:lang w:val="es-ES_tradnl"/>
              </w:rPr>
              <w:t>Formular 29 documentos técnicos de formulación, seguimiento o evaluación de la gestión integral de la calidad del aire de Bogotá</w:t>
            </w:r>
          </w:p>
        </w:tc>
        <w:tc>
          <w:tcPr>
            <w:tcW w:w="358" w:type="pct"/>
            <w:tcBorders>
              <w:top w:val="nil"/>
              <w:left w:val="nil"/>
              <w:bottom w:val="single" w:sz="4" w:space="0" w:color="000000"/>
              <w:right w:val="single" w:sz="4" w:space="0" w:color="000000"/>
            </w:tcBorders>
            <w:shd w:val="clear" w:color="auto" w:fill="auto"/>
            <w:vAlign w:val="center"/>
            <w:hideMark/>
          </w:tcPr>
          <w:p w14:paraId="3D89544E"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587418D0" w14:textId="77777777" w:rsidR="00001FC0" w:rsidRPr="00001FC0" w:rsidRDefault="00001FC0" w:rsidP="00001FC0">
            <w:pPr>
              <w:jc w:val="center"/>
              <w:rPr>
                <w:color w:val="000000"/>
                <w:sz w:val="13"/>
                <w:szCs w:val="13"/>
              </w:rPr>
            </w:pPr>
            <w:r w:rsidRPr="00001FC0">
              <w:rPr>
                <w:color w:val="000000"/>
                <w:sz w:val="13"/>
                <w:szCs w:val="13"/>
                <w:lang w:val="es-ES_tradnl"/>
              </w:rPr>
              <w:t>29</w:t>
            </w:r>
          </w:p>
        </w:tc>
        <w:tc>
          <w:tcPr>
            <w:tcW w:w="358" w:type="pct"/>
            <w:tcBorders>
              <w:top w:val="nil"/>
              <w:left w:val="nil"/>
              <w:bottom w:val="single" w:sz="4" w:space="0" w:color="000000"/>
              <w:right w:val="single" w:sz="4" w:space="0" w:color="000000"/>
            </w:tcBorders>
            <w:shd w:val="clear" w:color="auto" w:fill="auto"/>
            <w:vAlign w:val="center"/>
            <w:hideMark/>
          </w:tcPr>
          <w:p w14:paraId="78E8D3A7" w14:textId="77777777" w:rsidR="00001FC0" w:rsidRPr="00001FC0" w:rsidRDefault="00001FC0" w:rsidP="00001FC0">
            <w:pPr>
              <w:jc w:val="center"/>
              <w:rPr>
                <w:color w:val="000000"/>
                <w:sz w:val="13"/>
                <w:szCs w:val="13"/>
              </w:rPr>
            </w:pPr>
            <w:r w:rsidRPr="00001FC0">
              <w:rPr>
                <w:color w:val="000000"/>
                <w:sz w:val="13"/>
                <w:szCs w:val="13"/>
                <w:lang w:val="es-ES_tradnl"/>
              </w:rPr>
              <w:t>Documentos</w:t>
            </w:r>
          </w:p>
        </w:tc>
        <w:tc>
          <w:tcPr>
            <w:tcW w:w="451" w:type="pct"/>
            <w:tcBorders>
              <w:top w:val="nil"/>
              <w:left w:val="nil"/>
              <w:bottom w:val="single" w:sz="4" w:space="0" w:color="000000"/>
              <w:right w:val="single" w:sz="4" w:space="0" w:color="000000"/>
            </w:tcBorders>
            <w:shd w:val="clear" w:color="auto" w:fill="auto"/>
            <w:vAlign w:val="center"/>
            <w:hideMark/>
          </w:tcPr>
          <w:p w14:paraId="170CA3AF" w14:textId="77777777" w:rsidR="00001FC0" w:rsidRPr="00001FC0" w:rsidRDefault="00001FC0" w:rsidP="00001FC0">
            <w:pPr>
              <w:jc w:val="center"/>
              <w:rPr>
                <w:color w:val="000000"/>
                <w:sz w:val="13"/>
                <w:szCs w:val="13"/>
              </w:rPr>
            </w:pPr>
            <w:r w:rsidRPr="00001FC0">
              <w:rPr>
                <w:color w:val="000000"/>
                <w:sz w:val="13"/>
                <w:szCs w:val="13"/>
                <w:lang w:val="es-ES_tradnl"/>
              </w:rPr>
              <w:t>de la Gestión Integral de Calidad del Aire para el periodo 2020-2024.</w:t>
            </w:r>
          </w:p>
        </w:tc>
        <w:tc>
          <w:tcPr>
            <w:tcW w:w="358" w:type="pct"/>
            <w:tcBorders>
              <w:top w:val="nil"/>
              <w:left w:val="nil"/>
              <w:bottom w:val="single" w:sz="4" w:space="0" w:color="000000"/>
              <w:right w:val="single" w:sz="4" w:space="0" w:color="000000"/>
            </w:tcBorders>
            <w:shd w:val="clear" w:color="auto" w:fill="auto"/>
            <w:vAlign w:val="center"/>
            <w:hideMark/>
          </w:tcPr>
          <w:p w14:paraId="5AF02758" w14:textId="77777777" w:rsidR="00001FC0" w:rsidRPr="00672FEB" w:rsidRDefault="00001FC0" w:rsidP="00001FC0">
            <w:pPr>
              <w:jc w:val="center"/>
              <w:rPr>
                <w:color w:val="000000"/>
                <w:sz w:val="13"/>
                <w:szCs w:val="13"/>
              </w:rPr>
            </w:pPr>
            <w:r w:rsidRPr="00672FEB">
              <w:rPr>
                <w:color w:val="000000"/>
                <w:sz w:val="13"/>
                <w:szCs w:val="13"/>
                <w:lang w:val="es-ES_tradnl"/>
              </w:rPr>
              <w:t>4</w:t>
            </w:r>
          </w:p>
        </w:tc>
        <w:tc>
          <w:tcPr>
            <w:tcW w:w="358" w:type="pct"/>
            <w:tcBorders>
              <w:top w:val="nil"/>
              <w:left w:val="nil"/>
              <w:bottom w:val="single" w:sz="4" w:space="0" w:color="000000"/>
              <w:right w:val="single" w:sz="4" w:space="0" w:color="000000"/>
            </w:tcBorders>
            <w:shd w:val="clear" w:color="auto" w:fill="auto"/>
            <w:vAlign w:val="center"/>
            <w:hideMark/>
          </w:tcPr>
          <w:p w14:paraId="4A2252B4" w14:textId="77777777" w:rsidR="00001FC0" w:rsidRPr="00672FEB" w:rsidRDefault="00001FC0" w:rsidP="00001FC0">
            <w:pPr>
              <w:jc w:val="center"/>
              <w:rPr>
                <w:color w:val="000000"/>
                <w:sz w:val="13"/>
                <w:szCs w:val="13"/>
              </w:rPr>
            </w:pPr>
            <w:r w:rsidRPr="00672FEB">
              <w:rPr>
                <w:color w:val="000000"/>
                <w:sz w:val="13"/>
                <w:szCs w:val="13"/>
                <w:lang w:val="es-ES_tradnl"/>
              </w:rPr>
              <w:t>8</w:t>
            </w:r>
          </w:p>
        </w:tc>
        <w:tc>
          <w:tcPr>
            <w:tcW w:w="358" w:type="pct"/>
            <w:tcBorders>
              <w:top w:val="nil"/>
              <w:left w:val="nil"/>
              <w:bottom w:val="single" w:sz="4" w:space="0" w:color="000000"/>
              <w:right w:val="single" w:sz="4" w:space="0" w:color="000000"/>
            </w:tcBorders>
            <w:shd w:val="clear" w:color="auto" w:fill="auto"/>
            <w:vAlign w:val="center"/>
            <w:hideMark/>
          </w:tcPr>
          <w:p w14:paraId="21CBA746" w14:textId="77777777" w:rsidR="00001FC0" w:rsidRPr="00672FEB" w:rsidRDefault="00001FC0" w:rsidP="00001FC0">
            <w:pPr>
              <w:jc w:val="center"/>
              <w:rPr>
                <w:color w:val="000000"/>
                <w:sz w:val="13"/>
                <w:szCs w:val="13"/>
              </w:rPr>
            </w:pPr>
            <w:r w:rsidRPr="00672FEB">
              <w:rPr>
                <w:color w:val="000000"/>
                <w:sz w:val="13"/>
                <w:szCs w:val="13"/>
                <w:lang w:val="es-ES_tradnl"/>
              </w:rPr>
              <w:t>6</w:t>
            </w:r>
          </w:p>
        </w:tc>
        <w:tc>
          <w:tcPr>
            <w:tcW w:w="358" w:type="pct"/>
            <w:tcBorders>
              <w:top w:val="nil"/>
              <w:left w:val="nil"/>
              <w:bottom w:val="single" w:sz="4" w:space="0" w:color="000000"/>
              <w:right w:val="single" w:sz="4" w:space="0" w:color="000000"/>
            </w:tcBorders>
            <w:shd w:val="clear" w:color="auto" w:fill="auto"/>
            <w:vAlign w:val="center"/>
            <w:hideMark/>
          </w:tcPr>
          <w:p w14:paraId="1CDCE0C7" w14:textId="77777777" w:rsidR="00001FC0" w:rsidRPr="00672FEB" w:rsidRDefault="00001FC0" w:rsidP="00001FC0">
            <w:pPr>
              <w:jc w:val="center"/>
              <w:rPr>
                <w:color w:val="000000"/>
                <w:sz w:val="13"/>
                <w:szCs w:val="13"/>
              </w:rPr>
            </w:pPr>
            <w:r w:rsidRPr="00672FEB">
              <w:rPr>
                <w:color w:val="000000"/>
                <w:sz w:val="13"/>
                <w:szCs w:val="13"/>
                <w:lang w:val="es-ES_tradnl"/>
              </w:rPr>
              <w:t>7</w:t>
            </w:r>
          </w:p>
        </w:tc>
        <w:tc>
          <w:tcPr>
            <w:tcW w:w="358" w:type="pct"/>
            <w:tcBorders>
              <w:top w:val="nil"/>
              <w:left w:val="nil"/>
              <w:bottom w:val="single" w:sz="4" w:space="0" w:color="000000"/>
              <w:right w:val="single" w:sz="4" w:space="0" w:color="000000"/>
            </w:tcBorders>
            <w:shd w:val="clear" w:color="auto" w:fill="auto"/>
            <w:vAlign w:val="center"/>
            <w:hideMark/>
          </w:tcPr>
          <w:p w14:paraId="60A7FC8C" w14:textId="77777777" w:rsidR="00001FC0" w:rsidRPr="00672FEB" w:rsidRDefault="00001FC0" w:rsidP="00001FC0">
            <w:pPr>
              <w:jc w:val="center"/>
              <w:rPr>
                <w:color w:val="000000"/>
                <w:sz w:val="13"/>
                <w:szCs w:val="13"/>
              </w:rPr>
            </w:pPr>
            <w:r w:rsidRPr="00672FEB">
              <w:rPr>
                <w:color w:val="000000"/>
                <w:sz w:val="13"/>
                <w:szCs w:val="13"/>
                <w:lang w:val="es-ES_tradnl"/>
              </w:rPr>
              <w:t>4</w:t>
            </w:r>
          </w:p>
        </w:tc>
        <w:tc>
          <w:tcPr>
            <w:tcW w:w="358" w:type="pct"/>
            <w:tcBorders>
              <w:top w:val="nil"/>
              <w:left w:val="nil"/>
              <w:bottom w:val="single" w:sz="4" w:space="0" w:color="000000"/>
              <w:right w:val="single" w:sz="4" w:space="0" w:color="000000"/>
            </w:tcBorders>
            <w:shd w:val="clear" w:color="auto" w:fill="auto"/>
            <w:vAlign w:val="center"/>
            <w:hideMark/>
          </w:tcPr>
          <w:p w14:paraId="279060ED" w14:textId="77777777" w:rsidR="00001FC0" w:rsidRPr="00672FEB" w:rsidRDefault="00001FC0" w:rsidP="00001FC0">
            <w:pPr>
              <w:jc w:val="center"/>
              <w:rPr>
                <w:color w:val="000000"/>
                <w:sz w:val="13"/>
                <w:szCs w:val="13"/>
              </w:rPr>
            </w:pPr>
            <w:r w:rsidRPr="00672FEB">
              <w:rPr>
                <w:color w:val="000000"/>
                <w:sz w:val="13"/>
                <w:szCs w:val="13"/>
                <w:lang w:val="es-ES_tradnl"/>
              </w:rPr>
              <w:t>29</w:t>
            </w:r>
          </w:p>
        </w:tc>
      </w:tr>
      <w:tr w:rsidR="00001FC0" w:rsidRPr="00001FC0" w14:paraId="58AB0542" w14:textId="77777777" w:rsidTr="00001FC0">
        <w:trPr>
          <w:trHeight w:val="1680"/>
        </w:trPr>
        <w:tc>
          <w:tcPr>
            <w:tcW w:w="528" w:type="pct"/>
            <w:vMerge/>
            <w:tcBorders>
              <w:top w:val="nil"/>
              <w:left w:val="single" w:sz="4" w:space="0" w:color="000000"/>
              <w:bottom w:val="single" w:sz="4" w:space="0" w:color="000000"/>
              <w:right w:val="single" w:sz="4" w:space="0" w:color="000000"/>
            </w:tcBorders>
            <w:vAlign w:val="center"/>
            <w:hideMark/>
          </w:tcPr>
          <w:p w14:paraId="6CF4DE16"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08F8E7B5" w14:textId="77777777" w:rsidR="00001FC0" w:rsidRPr="00001FC0" w:rsidRDefault="00001FC0" w:rsidP="00001FC0">
            <w:pPr>
              <w:jc w:val="center"/>
              <w:rPr>
                <w:color w:val="000000"/>
                <w:sz w:val="13"/>
                <w:szCs w:val="13"/>
              </w:rPr>
            </w:pPr>
            <w:r w:rsidRPr="00001FC0">
              <w:rPr>
                <w:color w:val="000000"/>
                <w:sz w:val="13"/>
                <w:szCs w:val="13"/>
                <w:lang w:val="es-ES_tradnl"/>
              </w:rPr>
              <w:t>Realizar 8 informes de acciones de evaluación, control y seguimiento a fuentes fijas y fuentes móviles incluidos centros de diagnóstico automotor que operan en el distrito capital.</w:t>
            </w:r>
          </w:p>
        </w:tc>
        <w:tc>
          <w:tcPr>
            <w:tcW w:w="358" w:type="pct"/>
            <w:tcBorders>
              <w:top w:val="nil"/>
              <w:left w:val="nil"/>
              <w:bottom w:val="single" w:sz="4" w:space="0" w:color="000000"/>
              <w:right w:val="single" w:sz="4" w:space="0" w:color="000000"/>
            </w:tcBorders>
            <w:shd w:val="clear" w:color="auto" w:fill="auto"/>
            <w:vAlign w:val="center"/>
            <w:hideMark/>
          </w:tcPr>
          <w:p w14:paraId="4FDDCC04"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0AE89750" w14:textId="77777777" w:rsidR="00001FC0" w:rsidRPr="00001FC0" w:rsidRDefault="00001FC0" w:rsidP="00001FC0">
            <w:pPr>
              <w:jc w:val="center"/>
              <w:rPr>
                <w:color w:val="000000"/>
                <w:sz w:val="13"/>
                <w:szCs w:val="13"/>
              </w:rPr>
            </w:pPr>
            <w:r w:rsidRPr="00001FC0">
              <w:rPr>
                <w:color w:val="000000"/>
                <w:sz w:val="13"/>
                <w:szCs w:val="13"/>
                <w:lang w:val="es-ES_tradnl"/>
              </w:rPr>
              <w:t>8</w:t>
            </w:r>
          </w:p>
        </w:tc>
        <w:tc>
          <w:tcPr>
            <w:tcW w:w="358" w:type="pct"/>
            <w:tcBorders>
              <w:top w:val="nil"/>
              <w:left w:val="nil"/>
              <w:bottom w:val="single" w:sz="4" w:space="0" w:color="000000"/>
              <w:right w:val="single" w:sz="4" w:space="0" w:color="000000"/>
            </w:tcBorders>
            <w:shd w:val="clear" w:color="auto" w:fill="auto"/>
            <w:vAlign w:val="center"/>
            <w:hideMark/>
          </w:tcPr>
          <w:p w14:paraId="18019415" w14:textId="77777777" w:rsidR="00001FC0" w:rsidRPr="00001FC0" w:rsidRDefault="00001FC0" w:rsidP="00001FC0">
            <w:pPr>
              <w:jc w:val="center"/>
              <w:rPr>
                <w:color w:val="000000"/>
                <w:sz w:val="13"/>
                <w:szCs w:val="13"/>
              </w:rPr>
            </w:pPr>
            <w:r w:rsidRPr="00001FC0">
              <w:rPr>
                <w:color w:val="000000"/>
                <w:sz w:val="13"/>
                <w:szCs w:val="13"/>
                <w:lang w:val="es-ES_tradnl"/>
              </w:rPr>
              <w:t>Informes</w:t>
            </w:r>
          </w:p>
        </w:tc>
        <w:tc>
          <w:tcPr>
            <w:tcW w:w="451" w:type="pct"/>
            <w:tcBorders>
              <w:top w:val="nil"/>
              <w:left w:val="nil"/>
              <w:bottom w:val="single" w:sz="4" w:space="0" w:color="000000"/>
              <w:right w:val="single" w:sz="4" w:space="0" w:color="000000"/>
            </w:tcBorders>
            <w:shd w:val="clear" w:color="auto" w:fill="auto"/>
            <w:vAlign w:val="center"/>
            <w:hideMark/>
          </w:tcPr>
          <w:p w14:paraId="0F9AB011" w14:textId="77777777" w:rsidR="00001FC0" w:rsidRPr="00001FC0" w:rsidRDefault="00001FC0" w:rsidP="00001FC0">
            <w:pPr>
              <w:jc w:val="center"/>
              <w:rPr>
                <w:color w:val="000000"/>
                <w:sz w:val="13"/>
                <w:szCs w:val="13"/>
              </w:rPr>
            </w:pPr>
            <w:r w:rsidRPr="00001FC0">
              <w:rPr>
                <w:color w:val="000000"/>
                <w:sz w:val="13"/>
                <w:szCs w:val="13"/>
                <w:lang w:val="es-ES_tradnl"/>
              </w:rPr>
              <w:t>de acciones de evaluación, control y seguimiento a Fuentes Fijas, Fuentes Móviles.</w:t>
            </w:r>
          </w:p>
        </w:tc>
        <w:tc>
          <w:tcPr>
            <w:tcW w:w="358" w:type="pct"/>
            <w:tcBorders>
              <w:top w:val="nil"/>
              <w:left w:val="nil"/>
              <w:bottom w:val="single" w:sz="4" w:space="0" w:color="000000"/>
              <w:right w:val="single" w:sz="4" w:space="0" w:color="000000"/>
            </w:tcBorders>
            <w:shd w:val="clear" w:color="auto" w:fill="auto"/>
            <w:vAlign w:val="center"/>
            <w:hideMark/>
          </w:tcPr>
          <w:p w14:paraId="3C6125C3" w14:textId="77777777" w:rsidR="00001FC0" w:rsidRPr="00672FEB" w:rsidRDefault="00001FC0" w:rsidP="00001FC0">
            <w:pPr>
              <w:jc w:val="center"/>
              <w:rPr>
                <w:color w:val="000000"/>
                <w:sz w:val="13"/>
                <w:szCs w:val="13"/>
              </w:rPr>
            </w:pPr>
            <w:r w:rsidRPr="00672FEB">
              <w:rPr>
                <w:color w:val="000000"/>
                <w:sz w:val="13"/>
                <w:szCs w:val="13"/>
                <w:lang w:val="es-ES_tradnl"/>
              </w:rPr>
              <w:t>1</w:t>
            </w:r>
          </w:p>
        </w:tc>
        <w:tc>
          <w:tcPr>
            <w:tcW w:w="358" w:type="pct"/>
            <w:tcBorders>
              <w:top w:val="nil"/>
              <w:left w:val="nil"/>
              <w:bottom w:val="single" w:sz="4" w:space="0" w:color="000000"/>
              <w:right w:val="single" w:sz="4" w:space="0" w:color="000000"/>
            </w:tcBorders>
            <w:shd w:val="clear" w:color="auto" w:fill="auto"/>
            <w:vAlign w:val="center"/>
            <w:hideMark/>
          </w:tcPr>
          <w:p w14:paraId="75F27C68" w14:textId="77777777" w:rsidR="00001FC0" w:rsidRPr="00672FEB" w:rsidRDefault="00001FC0" w:rsidP="00001FC0">
            <w:pPr>
              <w:jc w:val="center"/>
              <w:rPr>
                <w:color w:val="000000"/>
                <w:sz w:val="13"/>
                <w:szCs w:val="13"/>
              </w:rPr>
            </w:pPr>
            <w:r w:rsidRPr="00672FEB">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729BA86D" w14:textId="77777777" w:rsidR="00001FC0" w:rsidRPr="00672FEB" w:rsidRDefault="00001FC0" w:rsidP="00001FC0">
            <w:pPr>
              <w:jc w:val="center"/>
              <w:rPr>
                <w:color w:val="000000"/>
                <w:sz w:val="13"/>
                <w:szCs w:val="13"/>
              </w:rPr>
            </w:pPr>
            <w:r w:rsidRPr="00672FEB">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5899472C" w14:textId="77777777" w:rsidR="00001FC0" w:rsidRPr="00672FEB" w:rsidRDefault="00001FC0" w:rsidP="00001FC0">
            <w:pPr>
              <w:jc w:val="center"/>
              <w:rPr>
                <w:color w:val="000000"/>
                <w:sz w:val="13"/>
                <w:szCs w:val="13"/>
              </w:rPr>
            </w:pPr>
            <w:r w:rsidRPr="00672FEB">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0B4C3A48" w14:textId="77777777" w:rsidR="00001FC0" w:rsidRPr="00672FEB" w:rsidRDefault="00001FC0" w:rsidP="00001FC0">
            <w:pPr>
              <w:jc w:val="center"/>
              <w:rPr>
                <w:color w:val="000000"/>
                <w:sz w:val="13"/>
                <w:szCs w:val="13"/>
              </w:rPr>
            </w:pPr>
            <w:r w:rsidRPr="00672FEB">
              <w:rPr>
                <w:color w:val="000000"/>
                <w:sz w:val="13"/>
                <w:szCs w:val="13"/>
                <w:lang w:val="es-ES_tradnl"/>
              </w:rPr>
              <w:t>1</w:t>
            </w:r>
          </w:p>
        </w:tc>
        <w:tc>
          <w:tcPr>
            <w:tcW w:w="358" w:type="pct"/>
            <w:tcBorders>
              <w:top w:val="nil"/>
              <w:left w:val="nil"/>
              <w:bottom w:val="single" w:sz="4" w:space="0" w:color="000000"/>
              <w:right w:val="single" w:sz="4" w:space="0" w:color="000000"/>
            </w:tcBorders>
            <w:shd w:val="clear" w:color="auto" w:fill="auto"/>
            <w:vAlign w:val="center"/>
            <w:hideMark/>
          </w:tcPr>
          <w:p w14:paraId="066480BA" w14:textId="77777777" w:rsidR="00001FC0" w:rsidRPr="00672FEB" w:rsidRDefault="00001FC0" w:rsidP="00001FC0">
            <w:pPr>
              <w:jc w:val="center"/>
              <w:rPr>
                <w:color w:val="000000"/>
                <w:sz w:val="13"/>
                <w:szCs w:val="13"/>
              </w:rPr>
            </w:pPr>
            <w:r w:rsidRPr="00672FEB">
              <w:rPr>
                <w:color w:val="000000"/>
                <w:sz w:val="13"/>
                <w:szCs w:val="13"/>
                <w:lang w:val="es-ES_tradnl"/>
              </w:rPr>
              <w:t>8</w:t>
            </w:r>
          </w:p>
        </w:tc>
      </w:tr>
      <w:tr w:rsidR="00001FC0" w:rsidRPr="0099412A" w14:paraId="0824B008" w14:textId="77777777" w:rsidTr="00001FC0">
        <w:trPr>
          <w:trHeight w:val="2011"/>
        </w:trPr>
        <w:tc>
          <w:tcPr>
            <w:tcW w:w="528" w:type="pct"/>
            <w:tcBorders>
              <w:top w:val="nil"/>
              <w:left w:val="single" w:sz="4" w:space="0" w:color="000000"/>
              <w:bottom w:val="single" w:sz="4" w:space="0" w:color="000000"/>
              <w:right w:val="single" w:sz="4" w:space="0" w:color="000000"/>
            </w:tcBorders>
            <w:shd w:val="clear" w:color="auto" w:fill="auto"/>
            <w:vAlign w:val="center"/>
            <w:hideMark/>
          </w:tcPr>
          <w:p w14:paraId="33F59CD4" w14:textId="77777777" w:rsidR="00001FC0" w:rsidRPr="00001FC0" w:rsidRDefault="00001FC0" w:rsidP="00001FC0">
            <w:pPr>
              <w:jc w:val="center"/>
              <w:rPr>
                <w:color w:val="000000"/>
                <w:sz w:val="13"/>
                <w:szCs w:val="13"/>
              </w:rPr>
            </w:pPr>
            <w:r w:rsidRPr="00001FC0">
              <w:rPr>
                <w:color w:val="000000"/>
                <w:sz w:val="13"/>
                <w:szCs w:val="13"/>
                <w:lang w:val="es-ES_tradnl"/>
              </w:rPr>
              <w:t>Determinar las condiciones acústicas ambientales predominantes, que permitan gestionar el mejoramiento del bienestar, la salud y calidad de vida de los ciudadanos en el D.C.</w:t>
            </w:r>
          </w:p>
        </w:tc>
        <w:tc>
          <w:tcPr>
            <w:tcW w:w="803" w:type="pct"/>
            <w:tcBorders>
              <w:top w:val="nil"/>
              <w:left w:val="nil"/>
              <w:bottom w:val="single" w:sz="4" w:space="0" w:color="000000"/>
              <w:right w:val="single" w:sz="4" w:space="0" w:color="000000"/>
            </w:tcBorders>
            <w:shd w:val="clear" w:color="auto" w:fill="auto"/>
            <w:vAlign w:val="center"/>
            <w:hideMark/>
          </w:tcPr>
          <w:p w14:paraId="708E4169" w14:textId="77777777" w:rsidR="00001FC0" w:rsidRPr="00001FC0" w:rsidRDefault="00001FC0" w:rsidP="00001FC0">
            <w:pPr>
              <w:jc w:val="center"/>
              <w:rPr>
                <w:color w:val="000000"/>
                <w:sz w:val="13"/>
                <w:szCs w:val="13"/>
              </w:rPr>
            </w:pPr>
            <w:r w:rsidRPr="00001FC0">
              <w:rPr>
                <w:color w:val="000000"/>
                <w:sz w:val="13"/>
                <w:szCs w:val="13"/>
                <w:lang w:val="es-ES_tradnl"/>
              </w:rPr>
              <w:t>Realizar 4.700 acciones de evaluación, seguimiento y control de emisión de ruido a los establecimientos de comercio, industria y servicio ubicados en el perímetro urbano del D.C.</w:t>
            </w:r>
          </w:p>
        </w:tc>
        <w:tc>
          <w:tcPr>
            <w:tcW w:w="358" w:type="pct"/>
            <w:tcBorders>
              <w:top w:val="nil"/>
              <w:left w:val="nil"/>
              <w:bottom w:val="single" w:sz="4" w:space="0" w:color="000000"/>
              <w:right w:val="single" w:sz="4" w:space="0" w:color="000000"/>
            </w:tcBorders>
            <w:shd w:val="clear" w:color="auto" w:fill="auto"/>
            <w:vAlign w:val="center"/>
            <w:hideMark/>
          </w:tcPr>
          <w:p w14:paraId="1C705587"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1C8DE39A" w14:textId="77777777" w:rsidR="00001FC0" w:rsidRPr="00001FC0" w:rsidRDefault="00001FC0" w:rsidP="00001FC0">
            <w:pPr>
              <w:jc w:val="center"/>
              <w:rPr>
                <w:color w:val="000000"/>
                <w:sz w:val="13"/>
                <w:szCs w:val="13"/>
              </w:rPr>
            </w:pPr>
            <w:r w:rsidRPr="00001FC0">
              <w:rPr>
                <w:color w:val="000000"/>
                <w:sz w:val="13"/>
                <w:szCs w:val="13"/>
                <w:lang w:val="es-ES_tradnl"/>
              </w:rPr>
              <w:t>4.700</w:t>
            </w:r>
          </w:p>
        </w:tc>
        <w:tc>
          <w:tcPr>
            <w:tcW w:w="358" w:type="pct"/>
            <w:tcBorders>
              <w:top w:val="nil"/>
              <w:left w:val="nil"/>
              <w:bottom w:val="single" w:sz="4" w:space="0" w:color="000000"/>
              <w:right w:val="single" w:sz="4" w:space="0" w:color="000000"/>
            </w:tcBorders>
            <w:shd w:val="clear" w:color="auto" w:fill="auto"/>
            <w:vAlign w:val="center"/>
            <w:hideMark/>
          </w:tcPr>
          <w:p w14:paraId="0A615055" w14:textId="77777777" w:rsidR="00001FC0" w:rsidRPr="00001FC0" w:rsidRDefault="00001FC0" w:rsidP="00001FC0">
            <w:pPr>
              <w:jc w:val="center"/>
              <w:rPr>
                <w:color w:val="000000"/>
                <w:sz w:val="13"/>
                <w:szCs w:val="13"/>
              </w:rPr>
            </w:pPr>
            <w:r w:rsidRPr="00001FC0">
              <w:rPr>
                <w:color w:val="000000"/>
                <w:sz w:val="13"/>
                <w:szCs w:val="13"/>
                <w:lang w:val="es-ES_tradnl"/>
              </w:rPr>
              <w:t>Acciones</w:t>
            </w:r>
          </w:p>
        </w:tc>
        <w:tc>
          <w:tcPr>
            <w:tcW w:w="451" w:type="pct"/>
            <w:tcBorders>
              <w:top w:val="nil"/>
              <w:left w:val="nil"/>
              <w:bottom w:val="single" w:sz="4" w:space="0" w:color="000000"/>
              <w:right w:val="single" w:sz="4" w:space="0" w:color="000000"/>
            </w:tcBorders>
            <w:shd w:val="clear" w:color="auto" w:fill="auto"/>
            <w:vAlign w:val="center"/>
            <w:hideMark/>
          </w:tcPr>
          <w:p w14:paraId="525387FF" w14:textId="77777777" w:rsidR="00001FC0" w:rsidRPr="00001FC0" w:rsidRDefault="00001FC0" w:rsidP="00001FC0">
            <w:pPr>
              <w:jc w:val="center"/>
              <w:rPr>
                <w:color w:val="000000"/>
                <w:sz w:val="13"/>
                <w:szCs w:val="13"/>
              </w:rPr>
            </w:pPr>
            <w:r w:rsidRPr="00001FC0">
              <w:rPr>
                <w:color w:val="000000"/>
                <w:sz w:val="13"/>
                <w:szCs w:val="13"/>
                <w:lang w:val="es-ES_tradnl"/>
              </w:rPr>
              <w:t>de seguimiento y control a emisión de ruido</w:t>
            </w:r>
          </w:p>
        </w:tc>
        <w:tc>
          <w:tcPr>
            <w:tcW w:w="358" w:type="pct"/>
            <w:tcBorders>
              <w:top w:val="nil"/>
              <w:left w:val="nil"/>
              <w:bottom w:val="single" w:sz="4" w:space="0" w:color="000000"/>
              <w:right w:val="single" w:sz="4" w:space="0" w:color="000000"/>
            </w:tcBorders>
            <w:shd w:val="clear" w:color="auto" w:fill="auto"/>
            <w:vAlign w:val="center"/>
            <w:hideMark/>
          </w:tcPr>
          <w:p w14:paraId="69952789" w14:textId="77777777" w:rsidR="00001FC0" w:rsidRPr="00672FEB" w:rsidRDefault="00001FC0" w:rsidP="00001FC0">
            <w:pPr>
              <w:jc w:val="center"/>
              <w:rPr>
                <w:color w:val="000000"/>
                <w:sz w:val="13"/>
                <w:szCs w:val="13"/>
              </w:rPr>
            </w:pPr>
            <w:r w:rsidRPr="00672FEB">
              <w:rPr>
                <w:color w:val="000000"/>
                <w:sz w:val="13"/>
                <w:szCs w:val="13"/>
                <w:lang w:val="es-ES_tradnl"/>
              </w:rPr>
              <w:t>491</w:t>
            </w:r>
          </w:p>
        </w:tc>
        <w:tc>
          <w:tcPr>
            <w:tcW w:w="358" w:type="pct"/>
            <w:tcBorders>
              <w:top w:val="nil"/>
              <w:left w:val="nil"/>
              <w:bottom w:val="single" w:sz="4" w:space="0" w:color="000000"/>
              <w:right w:val="single" w:sz="4" w:space="0" w:color="000000"/>
            </w:tcBorders>
            <w:shd w:val="clear" w:color="auto" w:fill="auto"/>
            <w:vAlign w:val="center"/>
            <w:hideMark/>
          </w:tcPr>
          <w:p w14:paraId="1A1AB42C" w14:textId="77777777" w:rsidR="00001FC0" w:rsidRPr="00672FEB" w:rsidRDefault="00001FC0" w:rsidP="00001FC0">
            <w:pPr>
              <w:jc w:val="center"/>
              <w:rPr>
                <w:color w:val="000000"/>
                <w:sz w:val="13"/>
                <w:szCs w:val="13"/>
              </w:rPr>
            </w:pPr>
            <w:r w:rsidRPr="00672FEB">
              <w:rPr>
                <w:color w:val="000000"/>
                <w:sz w:val="13"/>
                <w:szCs w:val="13"/>
                <w:lang w:val="es-ES_tradnl"/>
              </w:rPr>
              <w:t>897</w:t>
            </w:r>
          </w:p>
        </w:tc>
        <w:tc>
          <w:tcPr>
            <w:tcW w:w="358" w:type="pct"/>
            <w:tcBorders>
              <w:top w:val="nil"/>
              <w:left w:val="nil"/>
              <w:bottom w:val="single" w:sz="4" w:space="0" w:color="000000"/>
              <w:right w:val="single" w:sz="4" w:space="0" w:color="000000"/>
            </w:tcBorders>
            <w:shd w:val="clear" w:color="auto" w:fill="auto"/>
            <w:vAlign w:val="center"/>
            <w:hideMark/>
          </w:tcPr>
          <w:p w14:paraId="0D7ECA10" w14:textId="77777777" w:rsidR="00001FC0" w:rsidRPr="00672FEB" w:rsidRDefault="00001FC0" w:rsidP="00001FC0">
            <w:pPr>
              <w:jc w:val="center"/>
              <w:rPr>
                <w:color w:val="000000"/>
                <w:sz w:val="13"/>
                <w:szCs w:val="13"/>
              </w:rPr>
            </w:pPr>
            <w:r w:rsidRPr="00672FEB">
              <w:rPr>
                <w:color w:val="000000"/>
                <w:sz w:val="13"/>
                <w:szCs w:val="13"/>
                <w:lang w:val="es-ES_tradnl"/>
              </w:rPr>
              <w:t>1.272</w:t>
            </w:r>
          </w:p>
        </w:tc>
        <w:tc>
          <w:tcPr>
            <w:tcW w:w="358" w:type="pct"/>
            <w:tcBorders>
              <w:top w:val="nil"/>
              <w:left w:val="nil"/>
              <w:bottom w:val="single" w:sz="4" w:space="0" w:color="000000"/>
              <w:right w:val="single" w:sz="4" w:space="0" w:color="000000"/>
            </w:tcBorders>
            <w:shd w:val="clear" w:color="auto" w:fill="auto"/>
            <w:vAlign w:val="center"/>
            <w:hideMark/>
          </w:tcPr>
          <w:p w14:paraId="541A85A1" w14:textId="77777777" w:rsidR="00001FC0" w:rsidRPr="00672FEB" w:rsidRDefault="00001FC0" w:rsidP="00001FC0">
            <w:pPr>
              <w:jc w:val="center"/>
              <w:rPr>
                <w:color w:val="000000"/>
                <w:sz w:val="13"/>
                <w:szCs w:val="13"/>
              </w:rPr>
            </w:pPr>
            <w:r w:rsidRPr="00672FEB">
              <w:rPr>
                <w:color w:val="000000"/>
                <w:sz w:val="13"/>
                <w:szCs w:val="13"/>
                <w:lang w:val="es-ES_tradnl"/>
              </w:rPr>
              <w:t>1.585</w:t>
            </w:r>
          </w:p>
        </w:tc>
        <w:tc>
          <w:tcPr>
            <w:tcW w:w="358" w:type="pct"/>
            <w:tcBorders>
              <w:top w:val="nil"/>
              <w:left w:val="nil"/>
              <w:bottom w:val="single" w:sz="4" w:space="0" w:color="000000"/>
              <w:right w:val="single" w:sz="4" w:space="0" w:color="000000"/>
            </w:tcBorders>
            <w:shd w:val="clear" w:color="auto" w:fill="auto"/>
            <w:vAlign w:val="center"/>
            <w:hideMark/>
          </w:tcPr>
          <w:p w14:paraId="188545B6" w14:textId="77777777" w:rsidR="00001FC0" w:rsidRPr="00672FEB" w:rsidRDefault="00001FC0" w:rsidP="00001FC0">
            <w:pPr>
              <w:jc w:val="center"/>
              <w:rPr>
                <w:color w:val="000000"/>
                <w:sz w:val="13"/>
                <w:szCs w:val="13"/>
              </w:rPr>
            </w:pPr>
            <w:r w:rsidRPr="00672FEB">
              <w:rPr>
                <w:color w:val="000000"/>
                <w:sz w:val="13"/>
                <w:szCs w:val="13"/>
                <w:lang w:val="es-ES_tradnl"/>
              </w:rPr>
              <w:t>455</w:t>
            </w:r>
          </w:p>
        </w:tc>
        <w:tc>
          <w:tcPr>
            <w:tcW w:w="358" w:type="pct"/>
            <w:tcBorders>
              <w:top w:val="nil"/>
              <w:left w:val="nil"/>
              <w:bottom w:val="single" w:sz="4" w:space="0" w:color="000000"/>
              <w:right w:val="single" w:sz="4" w:space="0" w:color="000000"/>
            </w:tcBorders>
            <w:shd w:val="clear" w:color="auto" w:fill="auto"/>
            <w:vAlign w:val="center"/>
            <w:hideMark/>
          </w:tcPr>
          <w:p w14:paraId="4BD010E3" w14:textId="77777777" w:rsidR="00001FC0" w:rsidRPr="00672FEB" w:rsidRDefault="00001FC0" w:rsidP="00001FC0">
            <w:pPr>
              <w:jc w:val="center"/>
              <w:rPr>
                <w:color w:val="000000"/>
                <w:sz w:val="13"/>
                <w:szCs w:val="13"/>
              </w:rPr>
            </w:pPr>
            <w:r w:rsidRPr="00672FEB">
              <w:rPr>
                <w:color w:val="000000"/>
                <w:sz w:val="13"/>
                <w:szCs w:val="13"/>
                <w:lang w:val="es-ES_tradnl"/>
              </w:rPr>
              <w:t>4.700</w:t>
            </w:r>
          </w:p>
        </w:tc>
      </w:tr>
      <w:tr w:rsidR="00001FC0" w:rsidRPr="00001FC0" w14:paraId="39818FFC" w14:textId="77777777" w:rsidTr="00001FC0">
        <w:trPr>
          <w:trHeight w:val="1960"/>
        </w:trPr>
        <w:tc>
          <w:tcPr>
            <w:tcW w:w="528" w:type="pct"/>
            <w:tcBorders>
              <w:top w:val="nil"/>
              <w:left w:val="single" w:sz="4" w:space="0" w:color="000000"/>
              <w:bottom w:val="single" w:sz="4" w:space="0" w:color="000000"/>
              <w:right w:val="single" w:sz="4" w:space="0" w:color="000000"/>
            </w:tcBorders>
            <w:shd w:val="clear" w:color="auto" w:fill="auto"/>
            <w:vAlign w:val="center"/>
            <w:hideMark/>
          </w:tcPr>
          <w:p w14:paraId="0281D50A" w14:textId="77777777" w:rsidR="00001FC0" w:rsidRPr="00001FC0" w:rsidRDefault="00001FC0" w:rsidP="00001FC0">
            <w:pPr>
              <w:jc w:val="center"/>
              <w:rPr>
                <w:color w:val="000000"/>
                <w:sz w:val="13"/>
                <w:szCs w:val="13"/>
              </w:rPr>
            </w:pPr>
            <w:r w:rsidRPr="00001FC0">
              <w:rPr>
                <w:color w:val="000000"/>
                <w:sz w:val="13"/>
                <w:szCs w:val="13"/>
                <w:lang w:val="es-ES_tradnl"/>
              </w:rPr>
              <w:t>Fortalecer la cobertura de monitoreo de fuentes de emisión de ruido</w:t>
            </w:r>
          </w:p>
        </w:tc>
        <w:tc>
          <w:tcPr>
            <w:tcW w:w="803" w:type="pct"/>
            <w:tcBorders>
              <w:top w:val="nil"/>
              <w:left w:val="nil"/>
              <w:bottom w:val="single" w:sz="4" w:space="0" w:color="000000"/>
              <w:right w:val="single" w:sz="4" w:space="0" w:color="000000"/>
            </w:tcBorders>
            <w:shd w:val="clear" w:color="auto" w:fill="auto"/>
            <w:vAlign w:val="center"/>
            <w:hideMark/>
          </w:tcPr>
          <w:p w14:paraId="49D6819A" w14:textId="77777777" w:rsidR="00001FC0" w:rsidRPr="00001FC0" w:rsidRDefault="00001FC0" w:rsidP="00001FC0">
            <w:pPr>
              <w:jc w:val="center"/>
              <w:rPr>
                <w:color w:val="000000"/>
                <w:sz w:val="13"/>
                <w:szCs w:val="13"/>
              </w:rPr>
            </w:pPr>
            <w:r w:rsidRPr="00001FC0">
              <w:rPr>
                <w:color w:val="000000"/>
                <w:sz w:val="13"/>
                <w:szCs w:val="13"/>
                <w:lang w:val="es-ES_tradnl"/>
              </w:rPr>
              <w:t>Realizar el 100% de las acciones para operar, mantener y ampliar la Red de Monitoreo de Ruido Ambiental de Bogotá para la identificación de la población urbana afectada por ruido en el distrito.</w:t>
            </w:r>
          </w:p>
        </w:tc>
        <w:tc>
          <w:tcPr>
            <w:tcW w:w="358" w:type="pct"/>
            <w:tcBorders>
              <w:top w:val="nil"/>
              <w:left w:val="nil"/>
              <w:bottom w:val="single" w:sz="4" w:space="0" w:color="000000"/>
              <w:right w:val="single" w:sz="4" w:space="0" w:color="000000"/>
            </w:tcBorders>
            <w:shd w:val="clear" w:color="auto" w:fill="auto"/>
            <w:vAlign w:val="center"/>
            <w:hideMark/>
          </w:tcPr>
          <w:p w14:paraId="4536C7CA"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619B6ED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2F9165D"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48DBADD9" w14:textId="77777777" w:rsidR="00001FC0" w:rsidRPr="00001FC0" w:rsidRDefault="00001FC0" w:rsidP="00001FC0">
            <w:pPr>
              <w:jc w:val="center"/>
              <w:rPr>
                <w:color w:val="000000"/>
                <w:sz w:val="13"/>
                <w:szCs w:val="13"/>
              </w:rPr>
            </w:pPr>
            <w:r w:rsidRPr="00001FC0">
              <w:rPr>
                <w:color w:val="000000"/>
                <w:sz w:val="13"/>
                <w:szCs w:val="13"/>
                <w:lang w:val="es-ES_tradnl"/>
              </w:rPr>
              <w:t>de acciones para operación de la red de ruido ambiental.</w:t>
            </w:r>
          </w:p>
        </w:tc>
        <w:tc>
          <w:tcPr>
            <w:tcW w:w="358" w:type="pct"/>
            <w:tcBorders>
              <w:top w:val="nil"/>
              <w:left w:val="nil"/>
              <w:bottom w:val="single" w:sz="4" w:space="0" w:color="000000"/>
              <w:right w:val="single" w:sz="4" w:space="0" w:color="000000"/>
            </w:tcBorders>
            <w:shd w:val="clear" w:color="auto" w:fill="auto"/>
            <w:vAlign w:val="center"/>
            <w:hideMark/>
          </w:tcPr>
          <w:p w14:paraId="2EA94349"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E871F1D"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0C15BFA"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4F24163"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3CC35C51"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DB951BD" w14:textId="77777777" w:rsidR="00001FC0" w:rsidRPr="00672FEB" w:rsidRDefault="00001FC0" w:rsidP="00001FC0">
            <w:pPr>
              <w:jc w:val="center"/>
              <w:rPr>
                <w:color w:val="000000"/>
                <w:sz w:val="13"/>
                <w:szCs w:val="13"/>
              </w:rPr>
            </w:pPr>
            <w:r w:rsidRPr="00672FEB">
              <w:rPr>
                <w:color w:val="000000"/>
                <w:sz w:val="13"/>
                <w:szCs w:val="13"/>
                <w:lang w:val="es-ES_tradnl"/>
              </w:rPr>
              <w:t>100%</w:t>
            </w:r>
          </w:p>
        </w:tc>
      </w:tr>
      <w:tr w:rsidR="00001FC0" w:rsidRPr="0099412A" w14:paraId="74348C5C" w14:textId="77777777" w:rsidTr="00001FC0">
        <w:trPr>
          <w:trHeight w:val="1680"/>
        </w:trPr>
        <w:tc>
          <w:tcPr>
            <w:tcW w:w="52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A7D8599" w14:textId="77777777" w:rsidR="00001FC0" w:rsidRPr="00001FC0" w:rsidRDefault="00001FC0" w:rsidP="00001FC0">
            <w:pPr>
              <w:jc w:val="center"/>
              <w:rPr>
                <w:color w:val="000000"/>
                <w:sz w:val="13"/>
                <w:szCs w:val="13"/>
              </w:rPr>
            </w:pPr>
            <w:r w:rsidRPr="00001FC0">
              <w:rPr>
                <w:color w:val="000000"/>
                <w:sz w:val="13"/>
                <w:szCs w:val="13"/>
                <w:lang w:val="es-ES_tradnl"/>
              </w:rPr>
              <w:lastRenderedPageBreak/>
              <w:t>Reducir la saturación del paisaje urbano generada por los elementos de publicidad exterior visual ilegales.</w:t>
            </w:r>
          </w:p>
        </w:tc>
        <w:tc>
          <w:tcPr>
            <w:tcW w:w="803" w:type="pct"/>
            <w:tcBorders>
              <w:top w:val="nil"/>
              <w:left w:val="nil"/>
              <w:bottom w:val="single" w:sz="4" w:space="0" w:color="000000"/>
              <w:right w:val="single" w:sz="4" w:space="0" w:color="000000"/>
            </w:tcBorders>
            <w:shd w:val="clear" w:color="auto" w:fill="auto"/>
            <w:vAlign w:val="center"/>
            <w:hideMark/>
          </w:tcPr>
          <w:p w14:paraId="7C7B0A42" w14:textId="77777777" w:rsidR="00001FC0" w:rsidRPr="00001FC0" w:rsidRDefault="00001FC0" w:rsidP="00001FC0">
            <w:pPr>
              <w:jc w:val="center"/>
              <w:rPr>
                <w:color w:val="000000"/>
                <w:sz w:val="13"/>
                <w:szCs w:val="13"/>
              </w:rPr>
            </w:pPr>
            <w:r w:rsidRPr="00001FC0">
              <w:rPr>
                <w:color w:val="000000"/>
                <w:sz w:val="13"/>
                <w:szCs w:val="13"/>
                <w:lang w:val="es-ES_tradnl"/>
              </w:rPr>
              <w:t>Realizar 7.948 acciones técnico-jurídicas de evaluación, seguimiento y control sobre los elementos de publicidad exterior visual - PEV, instalados en el perímetro urbano del D.C.</w:t>
            </w:r>
          </w:p>
        </w:tc>
        <w:tc>
          <w:tcPr>
            <w:tcW w:w="358" w:type="pct"/>
            <w:tcBorders>
              <w:top w:val="nil"/>
              <w:left w:val="nil"/>
              <w:bottom w:val="single" w:sz="4" w:space="0" w:color="000000"/>
              <w:right w:val="single" w:sz="4" w:space="0" w:color="000000"/>
            </w:tcBorders>
            <w:shd w:val="clear" w:color="auto" w:fill="auto"/>
            <w:vAlign w:val="center"/>
            <w:hideMark/>
          </w:tcPr>
          <w:p w14:paraId="1745715A"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5E1A4869" w14:textId="77777777" w:rsidR="00001FC0" w:rsidRPr="00001FC0" w:rsidRDefault="00001FC0" w:rsidP="00001FC0">
            <w:pPr>
              <w:jc w:val="center"/>
              <w:rPr>
                <w:color w:val="000000"/>
                <w:sz w:val="13"/>
                <w:szCs w:val="13"/>
              </w:rPr>
            </w:pPr>
            <w:r w:rsidRPr="00001FC0">
              <w:rPr>
                <w:color w:val="000000"/>
                <w:sz w:val="13"/>
                <w:szCs w:val="13"/>
                <w:lang w:val="es-ES_tradnl"/>
              </w:rPr>
              <w:t>7.948</w:t>
            </w:r>
          </w:p>
        </w:tc>
        <w:tc>
          <w:tcPr>
            <w:tcW w:w="358" w:type="pct"/>
            <w:tcBorders>
              <w:top w:val="nil"/>
              <w:left w:val="nil"/>
              <w:bottom w:val="single" w:sz="4" w:space="0" w:color="000000"/>
              <w:right w:val="single" w:sz="4" w:space="0" w:color="000000"/>
            </w:tcBorders>
            <w:shd w:val="clear" w:color="auto" w:fill="auto"/>
            <w:vAlign w:val="center"/>
            <w:hideMark/>
          </w:tcPr>
          <w:p w14:paraId="3158BF42" w14:textId="77777777" w:rsidR="00001FC0" w:rsidRPr="00001FC0" w:rsidRDefault="00001FC0" w:rsidP="00001FC0">
            <w:pPr>
              <w:jc w:val="center"/>
              <w:rPr>
                <w:color w:val="000000"/>
                <w:sz w:val="13"/>
                <w:szCs w:val="13"/>
              </w:rPr>
            </w:pPr>
            <w:r w:rsidRPr="00001FC0">
              <w:rPr>
                <w:color w:val="000000"/>
                <w:sz w:val="13"/>
                <w:szCs w:val="13"/>
                <w:lang w:val="es-ES_tradnl"/>
              </w:rPr>
              <w:t>Acciones</w:t>
            </w:r>
          </w:p>
        </w:tc>
        <w:tc>
          <w:tcPr>
            <w:tcW w:w="451" w:type="pct"/>
            <w:tcBorders>
              <w:top w:val="nil"/>
              <w:left w:val="nil"/>
              <w:bottom w:val="single" w:sz="4" w:space="0" w:color="000000"/>
              <w:right w:val="single" w:sz="4" w:space="0" w:color="000000"/>
            </w:tcBorders>
            <w:shd w:val="clear" w:color="auto" w:fill="auto"/>
            <w:vAlign w:val="center"/>
            <w:hideMark/>
          </w:tcPr>
          <w:p w14:paraId="34AE1C05" w14:textId="77777777" w:rsidR="00001FC0" w:rsidRPr="00001FC0" w:rsidRDefault="00001FC0" w:rsidP="00001FC0">
            <w:pPr>
              <w:jc w:val="center"/>
              <w:rPr>
                <w:color w:val="000000"/>
                <w:sz w:val="13"/>
                <w:szCs w:val="13"/>
              </w:rPr>
            </w:pPr>
            <w:r w:rsidRPr="00001FC0">
              <w:rPr>
                <w:color w:val="000000"/>
                <w:sz w:val="13"/>
                <w:szCs w:val="13"/>
                <w:lang w:val="es-ES_tradnl"/>
              </w:rPr>
              <w:t>de seguimiento y control a publicidad exterior visual</w:t>
            </w:r>
          </w:p>
        </w:tc>
        <w:tc>
          <w:tcPr>
            <w:tcW w:w="358" w:type="pct"/>
            <w:tcBorders>
              <w:top w:val="nil"/>
              <w:left w:val="nil"/>
              <w:bottom w:val="single" w:sz="4" w:space="0" w:color="000000"/>
              <w:right w:val="single" w:sz="4" w:space="0" w:color="000000"/>
            </w:tcBorders>
            <w:shd w:val="clear" w:color="auto" w:fill="auto"/>
            <w:vAlign w:val="center"/>
            <w:hideMark/>
          </w:tcPr>
          <w:p w14:paraId="1675CBE1" w14:textId="77777777" w:rsidR="00001FC0" w:rsidRPr="00672FEB" w:rsidRDefault="00001FC0" w:rsidP="00001FC0">
            <w:pPr>
              <w:jc w:val="center"/>
              <w:rPr>
                <w:color w:val="000000"/>
                <w:sz w:val="13"/>
                <w:szCs w:val="13"/>
              </w:rPr>
            </w:pPr>
            <w:r w:rsidRPr="00672FEB">
              <w:rPr>
                <w:color w:val="000000"/>
                <w:sz w:val="13"/>
                <w:szCs w:val="13"/>
                <w:lang w:val="es-ES_tradnl"/>
              </w:rPr>
              <w:t>1.292</w:t>
            </w:r>
          </w:p>
        </w:tc>
        <w:tc>
          <w:tcPr>
            <w:tcW w:w="358" w:type="pct"/>
            <w:tcBorders>
              <w:top w:val="nil"/>
              <w:left w:val="nil"/>
              <w:bottom w:val="single" w:sz="4" w:space="0" w:color="000000"/>
              <w:right w:val="single" w:sz="4" w:space="0" w:color="000000"/>
            </w:tcBorders>
            <w:shd w:val="clear" w:color="auto" w:fill="auto"/>
            <w:vAlign w:val="center"/>
            <w:hideMark/>
          </w:tcPr>
          <w:p w14:paraId="401B24F8" w14:textId="77777777" w:rsidR="00001FC0" w:rsidRPr="00672FEB" w:rsidRDefault="00001FC0" w:rsidP="00001FC0">
            <w:pPr>
              <w:jc w:val="center"/>
              <w:rPr>
                <w:color w:val="000000"/>
                <w:sz w:val="13"/>
                <w:szCs w:val="13"/>
              </w:rPr>
            </w:pPr>
            <w:r w:rsidRPr="00672FEB">
              <w:rPr>
                <w:color w:val="000000"/>
                <w:sz w:val="13"/>
                <w:szCs w:val="13"/>
                <w:lang w:val="es-ES_tradnl"/>
              </w:rPr>
              <w:t>4.950</w:t>
            </w:r>
          </w:p>
        </w:tc>
        <w:tc>
          <w:tcPr>
            <w:tcW w:w="358" w:type="pct"/>
            <w:tcBorders>
              <w:top w:val="nil"/>
              <w:left w:val="nil"/>
              <w:bottom w:val="single" w:sz="4" w:space="0" w:color="000000"/>
              <w:right w:val="single" w:sz="4" w:space="0" w:color="000000"/>
            </w:tcBorders>
            <w:shd w:val="clear" w:color="auto" w:fill="auto"/>
            <w:vAlign w:val="center"/>
            <w:hideMark/>
          </w:tcPr>
          <w:p w14:paraId="6C661AB4" w14:textId="77777777" w:rsidR="00001FC0" w:rsidRPr="00672FEB" w:rsidRDefault="00001FC0" w:rsidP="00001FC0">
            <w:pPr>
              <w:jc w:val="center"/>
              <w:rPr>
                <w:color w:val="000000"/>
                <w:sz w:val="13"/>
                <w:szCs w:val="13"/>
              </w:rPr>
            </w:pPr>
            <w:r w:rsidRPr="00672FEB">
              <w:rPr>
                <w:color w:val="000000"/>
                <w:sz w:val="13"/>
                <w:szCs w:val="13"/>
                <w:lang w:val="es-ES_tradnl"/>
              </w:rPr>
              <w:t>1.097</w:t>
            </w:r>
          </w:p>
        </w:tc>
        <w:tc>
          <w:tcPr>
            <w:tcW w:w="358" w:type="pct"/>
            <w:tcBorders>
              <w:top w:val="nil"/>
              <w:left w:val="nil"/>
              <w:bottom w:val="single" w:sz="4" w:space="0" w:color="000000"/>
              <w:right w:val="single" w:sz="4" w:space="0" w:color="000000"/>
            </w:tcBorders>
            <w:shd w:val="clear" w:color="auto" w:fill="auto"/>
            <w:vAlign w:val="center"/>
            <w:hideMark/>
          </w:tcPr>
          <w:p w14:paraId="241B58B7" w14:textId="77777777" w:rsidR="00001FC0" w:rsidRPr="00672FEB" w:rsidRDefault="00001FC0" w:rsidP="00001FC0">
            <w:pPr>
              <w:jc w:val="center"/>
              <w:rPr>
                <w:color w:val="000000"/>
                <w:sz w:val="13"/>
                <w:szCs w:val="13"/>
              </w:rPr>
            </w:pPr>
            <w:r w:rsidRPr="00672FEB">
              <w:rPr>
                <w:color w:val="000000"/>
                <w:sz w:val="13"/>
                <w:szCs w:val="13"/>
                <w:lang w:val="es-ES_tradnl"/>
              </w:rPr>
              <w:t>370</w:t>
            </w:r>
          </w:p>
        </w:tc>
        <w:tc>
          <w:tcPr>
            <w:tcW w:w="358" w:type="pct"/>
            <w:tcBorders>
              <w:top w:val="nil"/>
              <w:left w:val="nil"/>
              <w:bottom w:val="single" w:sz="4" w:space="0" w:color="000000"/>
              <w:right w:val="single" w:sz="4" w:space="0" w:color="000000"/>
            </w:tcBorders>
            <w:shd w:val="clear" w:color="auto" w:fill="auto"/>
            <w:vAlign w:val="center"/>
            <w:hideMark/>
          </w:tcPr>
          <w:p w14:paraId="4827188E" w14:textId="77777777" w:rsidR="00001FC0" w:rsidRPr="00672FEB" w:rsidRDefault="00001FC0" w:rsidP="00001FC0">
            <w:pPr>
              <w:jc w:val="center"/>
              <w:rPr>
                <w:color w:val="000000"/>
                <w:sz w:val="13"/>
                <w:szCs w:val="13"/>
              </w:rPr>
            </w:pPr>
            <w:r w:rsidRPr="00672FEB">
              <w:rPr>
                <w:color w:val="000000"/>
                <w:sz w:val="13"/>
                <w:szCs w:val="13"/>
                <w:lang w:val="es-ES_tradnl"/>
              </w:rPr>
              <w:t>239</w:t>
            </w:r>
          </w:p>
        </w:tc>
        <w:tc>
          <w:tcPr>
            <w:tcW w:w="358" w:type="pct"/>
            <w:tcBorders>
              <w:top w:val="nil"/>
              <w:left w:val="nil"/>
              <w:bottom w:val="single" w:sz="4" w:space="0" w:color="000000"/>
              <w:right w:val="single" w:sz="4" w:space="0" w:color="000000"/>
            </w:tcBorders>
            <w:shd w:val="clear" w:color="auto" w:fill="auto"/>
            <w:vAlign w:val="center"/>
            <w:hideMark/>
          </w:tcPr>
          <w:p w14:paraId="1EE5E2A5" w14:textId="77777777" w:rsidR="00001FC0" w:rsidRPr="00672FEB" w:rsidRDefault="00001FC0" w:rsidP="00001FC0">
            <w:pPr>
              <w:jc w:val="center"/>
              <w:rPr>
                <w:color w:val="000000"/>
                <w:sz w:val="13"/>
                <w:szCs w:val="13"/>
              </w:rPr>
            </w:pPr>
            <w:r w:rsidRPr="00672FEB">
              <w:rPr>
                <w:color w:val="000000"/>
                <w:sz w:val="13"/>
                <w:szCs w:val="13"/>
                <w:lang w:val="es-ES_tradnl"/>
              </w:rPr>
              <w:t>7.948</w:t>
            </w:r>
          </w:p>
        </w:tc>
      </w:tr>
      <w:tr w:rsidR="00001FC0" w:rsidRPr="00001FC0" w14:paraId="5F10513A" w14:textId="77777777" w:rsidTr="00001FC0">
        <w:trPr>
          <w:trHeight w:val="1680"/>
        </w:trPr>
        <w:tc>
          <w:tcPr>
            <w:tcW w:w="528" w:type="pct"/>
            <w:vMerge/>
            <w:tcBorders>
              <w:top w:val="nil"/>
              <w:left w:val="single" w:sz="4" w:space="0" w:color="000000"/>
              <w:bottom w:val="single" w:sz="4" w:space="0" w:color="000000"/>
              <w:right w:val="single" w:sz="4" w:space="0" w:color="000000"/>
            </w:tcBorders>
            <w:vAlign w:val="center"/>
            <w:hideMark/>
          </w:tcPr>
          <w:p w14:paraId="1EF99D03"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69092BAB" w14:textId="77777777" w:rsidR="00001FC0" w:rsidRPr="00001FC0" w:rsidRDefault="00001FC0" w:rsidP="00001FC0">
            <w:pPr>
              <w:jc w:val="center"/>
              <w:rPr>
                <w:color w:val="000000"/>
                <w:sz w:val="13"/>
                <w:szCs w:val="13"/>
              </w:rPr>
            </w:pPr>
            <w:r w:rsidRPr="00001FC0">
              <w:rPr>
                <w:color w:val="000000"/>
                <w:sz w:val="13"/>
                <w:szCs w:val="13"/>
                <w:lang w:val="es-ES_tradnl"/>
              </w:rPr>
              <w:t>Atender el 100% de los conceptos técnicos que recomiendan actuaciones administrativas sancionatorias durante la vigencia para mejorar la eficiencia del proceso sancionatorio ambiental.</w:t>
            </w:r>
          </w:p>
        </w:tc>
        <w:tc>
          <w:tcPr>
            <w:tcW w:w="358" w:type="pct"/>
            <w:tcBorders>
              <w:top w:val="nil"/>
              <w:left w:val="nil"/>
              <w:bottom w:val="single" w:sz="4" w:space="0" w:color="000000"/>
              <w:right w:val="single" w:sz="4" w:space="0" w:color="000000"/>
            </w:tcBorders>
            <w:shd w:val="clear" w:color="auto" w:fill="auto"/>
            <w:vAlign w:val="center"/>
            <w:hideMark/>
          </w:tcPr>
          <w:p w14:paraId="1FDD2613"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020A7069"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58726E3"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0CEBBBE5" w14:textId="77777777" w:rsidR="00001FC0" w:rsidRPr="00001FC0" w:rsidRDefault="00001FC0" w:rsidP="00001FC0">
            <w:pPr>
              <w:jc w:val="center"/>
              <w:rPr>
                <w:color w:val="000000"/>
                <w:sz w:val="13"/>
                <w:szCs w:val="13"/>
              </w:rPr>
            </w:pPr>
            <w:r w:rsidRPr="00001FC0">
              <w:rPr>
                <w:color w:val="000000"/>
                <w:sz w:val="13"/>
                <w:szCs w:val="13"/>
                <w:lang w:val="es-ES_tradnl"/>
              </w:rPr>
              <w:t>de atención de conceptos técnicos sancionatorios.</w:t>
            </w:r>
          </w:p>
        </w:tc>
        <w:tc>
          <w:tcPr>
            <w:tcW w:w="358" w:type="pct"/>
            <w:tcBorders>
              <w:top w:val="nil"/>
              <w:left w:val="nil"/>
              <w:bottom w:val="single" w:sz="4" w:space="0" w:color="000000"/>
              <w:right w:val="single" w:sz="4" w:space="0" w:color="000000"/>
            </w:tcBorders>
            <w:shd w:val="clear" w:color="auto" w:fill="auto"/>
            <w:vAlign w:val="center"/>
            <w:hideMark/>
          </w:tcPr>
          <w:p w14:paraId="4A93FA1C"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9EEEDAC"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E20AFBB"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57028760"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710640A" w14:textId="77777777" w:rsidR="00001FC0" w:rsidRPr="00672FEB" w:rsidRDefault="00001FC0" w:rsidP="00001FC0">
            <w:pPr>
              <w:jc w:val="center"/>
              <w:rPr>
                <w:color w:val="000000"/>
                <w:sz w:val="13"/>
                <w:szCs w:val="13"/>
              </w:rPr>
            </w:pPr>
            <w:r w:rsidRPr="00672FEB">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ADA9844" w14:textId="77777777" w:rsidR="00001FC0" w:rsidRPr="00672FEB" w:rsidRDefault="00001FC0" w:rsidP="00001FC0">
            <w:pPr>
              <w:jc w:val="center"/>
              <w:rPr>
                <w:color w:val="000000"/>
                <w:sz w:val="13"/>
                <w:szCs w:val="13"/>
              </w:rPr>
            </w:pPr>
            <w:r w:rsidRPr="00672FEB">
              <w:rPr>
                <w:color w:val="000000"/>
                <w:sz w:val="13"/>
                <w:szCs w:val="13"/>
                <w:lang w:val="es-ES_tradnl"/>
              </w:rPr>
              <w:t>100%</w:t>
            </w:r>
          </w:p>
        </w:tc>
      </w:tr>
    </w:tbl>
    <w:p w14:paraId="5057BB77" w14:textId="50674BD1" w:rsidR="004E0388" w:rsidRDefault="004E0388" w:rsidP="00A92A86">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7F29B1E2" w:rsidR="00B126BE" w:rsidRDefault="00B126BE" w:rsidP="000D3377">
      <w:pPr>
        <w:ind w:left="576"/>
        <w:contextualSpacing/>
        <w:jc w:val="both"/>
        <w:rPr>
          <w:sz w:val="18"/>
          <w:szCs w:val="18"/>
          <w:lang w:val="es-ES_tradnl"/>
        </w:rPr>
      </w:pPr>
      <w:r w:rsidRPr="00D44CD2">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Pr="00156A6C" w:rsidRDefault="00BC1065" w:rsidP="00156A6C">
      <w:pPr>
        <w:ind w:left="576"/>
        <w:contextualSpacing/>
        <w:jc w:val="both"/>
        <w:rPr>
          <w:sz w:val="18"/>
          <w:szCs w:val="18"/>
          <w:lang w:val="es-ES_tradnl"/>
        </w:rPr>
      </w:pPr>
      <w:r w:rsidRPr="00BC1065">
        <w:rPr>
          <w:sz w:val="18"/>
          <w:szCs w:val="18"/>
          <w:lang w:val="es-ES_tradnl"/>
        </w:rPr>
        <w:t>Nota 3: En cumplimiento En atención a lo establecido en el Acuerdo 5 de 1998 artículo primero que cita:</w:t>
      </w:r>
      <w:r w:rsidRPr="00F4296E">
        <w:rPr>
          <w:i/>
          <w:iCs/>
          <w:sz w:val="18"/>
          <w:szCs w:val="18"/>
          <w:lang w:val="es-ES_tradnl"/>
        </w:rPr>
        <w:t>“En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151AB3B4" w14:textId="3EC03093" w:rsidR="00BC1065" w:rsidRPr="00D44CD2" w:rsidRDefault="00BC1065" w:rsidP="000D3377">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DD2978" w14:paraId="1AB6D228" w14:textId="77777777" w:rsidTr="00DD297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AE3CD43"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INDICADOR</w:t>
            </w:r>
          </w:p>
        </w:tc>
        <w:tc>
          <w:tcPr>
            <w:tcW w:w="1646"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0046559E"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UNIDAD DE MEDIDA</w:t>
            </w:r>
          </w:p>
        </w:tc>
        <w:tc>
          <w:tcPr>
            <w:tcW w:w="1369"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54F2C72"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META</w:t>
            </w:r>
          </w:p>
        </w:tc>
        <w:tc>
          <w:tcPr>
            <w:tcW w:w="143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6968E509"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8276767"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FUENTE DE VERIFICACIÓN</w:t>
            </w:r>
          </w:p>
        </w:tc>
      </w:tr>
      <w:tr w:rsidR="00B126BE" w:rsidRPr="00DD2978"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1F6A6341" w:rsidR="00B126BE" w:rsidRPr="00DD2978" w:rsidRDefault="00B126BE" w:rsidP="00B126BE">
            <w:pPr>
              <w:contextualSpacing/>
              <w:jc w:val="center"/>
              <w:rPr>
                <w:sz w:val="16"/>
                <w:szCs w:val="16"/>
                <w:lang w:val="es-ES_tradnl"/>
              </w:rPr>
            </w:pPr>
            <w:r w:rsidRPr="00DD2978">
              <w:rPr>
                <w:sz w:val="16"/>
                <w:szCs w:val="16"/>
                <w:lang w:val="es-ES_tradnl"/>
              </w:rPr>
              <w:t>Documentos de estudios técnicos con la evaluación ambiental estratégica realizados</w:t>
            </w:r>
          </w:p>
        </w:tc>
        <w:tc>
          <w:tcPr>
            <w:tcW w:w="1646" w:type="dxa"/>
            <w:tcBorders>
              <w:top w:val="nil"/>
              <w:left w:val="nil"/>
              <w:bottom w:val="single" w:sz="4" w:space="0" w:color="000000"/>
              <w:right w:val="single" w:sz="4" w:space="0" w:color="000000"/>
            </w:tcBorders>
            <w:shd w:val="clear" w:color="auto" w:fill="auto"/>
            <w:vAlign w:val="center"/>
          </w:tcPr>
          <w:p w14:paraId="595F98CF" w14:textId="4F6E89F5"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nil"/>
              <w:left w:val="nil"/>
              <w:bottom w:val="single" w:sz="4" w:space="0" w:color="000000"/>
              <w:right w:val="single" w:sz="4" w:space="0" w:color="000000"/>
            </w:tcBorders>
            <w:shd w:val="clear" w:color="auto" w:fill="auto"/>
            <w:vAlign w:val="center"/>
          </w:tcPr>
          <w:p w14:paraId="437625B9" w14:textId="5EAF5192" w:rsidR="00B126BE" w:rsidRPr="00DD2978" w:rsidRDefault="00B126BE" w:rsidP="00B126BE">
            <w:pPr>
              <w:contextualSpacing/>
              <w:jc w:val="center"/>
              <w:rPr>
                <w:sz w:val="16"/>
                <w:szCs w:val="16"/>
                <w:lang w:val="es-ES_tradnl"/>
              </w:rPr>
            </w:pPr>
            <w:r w:rsidRPr="00DD2978">
              <w:rPr>
                <w:sz w:val="16"/>
                <w:szCs w:val="16"/>
                <w:lang w:val="es-ES_tradnl"/>
              </w:rPr>
              <w:t>4000</w:t>
            </w:r>
          </w:p>
        </w:tc>
        <w:tc>
          <w:tcPr>
            <w:tcW w:w="1430" w:type="dxa"/>
            <w:tcBorders>
              <w:top w:val="nil"/>
              <w:left w:val="nil"/>
              <w:bottom w:val="single" w:sz="4" w:space="0" w:color="000000"/>
              <w:right w:val="single" w:sz="4" w:space="0" w:color="000000"/>
            </w:tcBorders>
            <w:shd w:val="clear" w:color="auto" w:fill="auto"/>
            <w:vAlign w:val="center"/>
          </w:tcPr>
          <w:p w14:paraId="269212F5" w14:textId="06D93884"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técnico-jurídicas de evaluación, seguimiento y control </w:t>
            </w:r>
          </w:p>
        </w:tc>
        <w:tc>
          <w:tcPr>
            <w:tcW w:w="1920" w:type="dxa"/>
            <w:tcBorders>
              <w:top w:val="nil"/>
              <w:left w:val="nil"/>
              <w:bottom w:val="single" w:sz="4" w:space="0" w:color="000000"/>
              <w:right w:val="single" w:sz="4" w:space="0" w:color="000000"/>
            </w:tcBorders>
            <w:shd w:val="clear" w:color="auto" w:fill="auto"/>
            <w:vAlign w:val="center"/>
          </w:tcPr>
          <w:p w14:paraId="4CEE184B" w14:textId="5659D7B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4FB4CD43" w:rsidR="00B126BE" w:rsidRPr="00DD2978" w:rsidRDefault="00B126BE" w:rsidP="00B126BE">
            <w:pPr>
              <w:contextualSpacing/>
              <w:jc w:val="center"/>
              <w:rPr>
                <w:sz w:val="16"/>
                <w:szCs w:val="16"/>
                <w:lang w:val="es-ES_tradnl"/>
              </w:rPr>
            </w:pPr>
            <w:r w:rsidRPr="00DD2978">
              <w:rPr>
                <w:sz w:val="16"/>
                <w:szCs w:val="16"/>
                <w:lang w:val="es-ES_tradnl"/>
              </w:rPr>
              <w:t xml:space="preserve">Documentos de instrumentos técnicos de evaluación y seguimiento ambiental realizados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66335802"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5AC4284E" w:rsidR="00B126BE" w:rsidRPr="00DD2978" w:rsidRDefault="00B126BE" w:rsidP="00B126BE">
            <w:pPr>
              <w:contextualSpacing/>
              <w:jc w:val="center"/>
              <w:rPr>
                <w:sz w:val="16"/>
                <w:szCs w:val="16"/>
                <w:lang w:val="es-ES_tradnl"/>
              </w:rPr>
            </w:pPr>
            <w:r w:rsidRPr="00DD2978">
              <w:rPr>
                <w:sz w:val="16"/>
                <w:szCs w:val="16"/>
                <w:lang w:val="es-ES_tradnl"/>
              </w:rPr>
              <w:t>4700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324B2189"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técnicas de evaluación, seguimiento y control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7525F8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68B60980"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0F0E578A" w14:textId="2A9766E4" w:rsidR="00B126BE" w:rsidRPr="00DD2978" w:rsidRDefault="00B126BE" w:rsidP="00B126BE">
            <w:pPr>
              <w:contextualSpacing/>
              <w:jc w:val="center"/>
              <w:rPr>
                <w:sz w:val="16"/>
                <w:szCs w:val="16"/>
                <w:lang w:val="es-ES_tradnl"/>
              </w:rPr>
            </w:pPr>
            <w:r w:rsidRPr="00DD2978">
              <w:rPr>
                <w:sz w:val="16"/>
                <w:szCs w:val="16"/>
                <w:lang w:val="es-ES_tradnl"/>
              </w:rPr>
              <w:lastRenderedPageBreak/>
              <w:t>Documentos con informes ambientales publicados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44106A6" w14:textId="0D53082E"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DA8ED04" w14:textId="456D8DE6" w:rsidR="00B126BE" w:rsidRPr="00DD2978" w:rsidRDefault="00B126BE" w:rsidP="00B126BE">
            <w:pPr>
              <w:contextualSpacing/>
              <w:jc w:val="center"/>
              <w:rPr>
                <w:sz w:val="16"/>
                <w:szCs w:val="16"/>
                <w:lang w:val="es-ES_tradnl"/>
              </w:rPr>
            </w:pPr>
            <w:r w:rsidRPr="00DD2978">
              <w:rPr>
                <w:sz w:val="16"/>
                <w:szCs w:val="16"/>
                <w:lang w:val="es-ES_tradnl"/>
              </w:rPr>
              <w:t>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997CB6" w14:textId="16E98B72" w:rsidR="00B126BE" w:rsidRPr="00DD2978" w:rsidRDefault="00B126BE" w:rsidP="00B126BE">
            <w:pPr>
              <w:contextualSpacing/>
              <w:jc w:val="center"/>
              <w:rPr>
                <w:sz w:val="16"/>
                <w:szCs w:val="16"/>
                <w:lang w:val="es-ES_tradnl"/>
              </w:rPr>
            </w:pPr>
            <w:r w:rsidRPr="00DD2978">
              <w:rPr>
                <w:sz w:val="16"/>
                <w:szCs w:val="16"/>
                <w:lang w:val="es-ES_tradnl"/>
              </w:rPr>
              <w:t xml:space="preserve">Informes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F5205D1" w14:textId="1897548E" w:rsidR="00B126BE" w:rsidRPr="00DD2978" w:rsidRDefault="00B126BE" w:rsidP="00B126BE">
            <w:pPr>
              <w:contextualSpacing/>
              <w:jc w:val="center"/>
              <w:rPr>
                <w:sz w:val="16"/>
                <w:szCs w:val="16"/>
                <w:lang w:val="es-ES_tradnl"/>
              </w:rPr>
            </w:pPr>
            <w:r w:rsidRPr="00DD2978">
              <w:rPr>
                <w:sz w:val="16"/>
                <w:szCs w:val="16"/>
                <w:lang w:val="es-ES_tradnl"/>
              </w:rPr>
              <w:t>Informe Red de Ruido</w:t>
            </w:r>
          </w:p>
        </w:tc>
      </w:tr>
      <w:tr w:rsidR="00B126BE" w:rsidRPr="00DD2978" w14:paraId="525B2B28"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2F3E70E3" w14:textId="0E937E6B" w:rsidR="00B126BE" w:rsidRPr="00DD2978" w:rsidRDefault="00B126BE" w:rsidP="00B126BE">
            <w:pPr>
              <w:contextualSpacing/>
              <w:jc w:val="center"/>
              <w:rPr>
                <w:sz w:val="16"/>
                <w:szCs w:val="16"/>
                <w:lang w:val="es-ES_tradnl"/>
              </w:rPr>
            </w:pPr>
            <w:r w:rsidRPr="00DD2978">
              <w:rPr>
                <w:sz w:val="16"/>
                <w:szCs w:val="16"/>
                <w:lang w:val="es-ES_tradnl"/>
              </w:rPr>
              <w:t>Documentos de lineamientos técnicos para para mejorar la calidad ambiental de las áreas urbanas elaborados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97D8624" w14:textId="4B657D07"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F8FC61B" w14:textId="0F7A4B30" w:rsidR="00B126BE" w:rsidRPr="00DD2978" w:rsidRDefault="00B126BE" w:rsidP="00B126BE">
            <w:pPr>
              <w:contextualSpacing/>
              <w:jc w:val="center"/>
              <w:rPr>
                <w:sz w:val="16"/>
                <w:szCs w:val="16"/>
                <w:lang w:val="es-ES_tradnl"/>
              </w:rPr>
            </w:pPr>
            <w:r w:rsidRPr="00DD2978">
              <w:rPr>
                <w:sz w:val="16"/>
                <w:szCs w:val="16"/>
                <w:lang w:val="es-ES_tradnl"/>
              </w:rPr>
              <w:t>105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9AFC809" w14:textId="61A33B84" w:rsidR="00B126BE" w:rsidRPr="00DD2978" w:rsidRDefault="00B126BE" w:rsidP="00B126BE">
            <w:pPr>
              <w:contextualSpacing/>
              <w:jc w:val="center"/>
              <w:rPr>
                <w:sz w:val="16"/>
                <w:szCs w:val="16"/>
                <w:lang w:val="es-ES_tradnl"/>
              </w:rPr>
            </w:pPr>
            <w:r w:rsidRPr="00DD2978">
              <w:rPr>
                <w:sz w:val="16"/>
                <w:szCs w:val="16"/>
                <w:lang w:val="es-ES_tradnl"/>
              </w:rPr>
              <w:t>Documentos e informes técnicos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799CD06" w14:textId="4E2F10F1" w:rsidR="00B126BE" w:rsidRPr="00DD2978" w:rsidRDefault="00B126BE" w:rsidP="00B126BE">
            <w:pPr>
              <w:contextualSpacing/>
              <w:jc w:val="center"/>
              <w:rPr>
                <w:sz w:val="16"/>
                <w:szCs w:val="16"/>
                <w:lang w:val="es-ES_tradnl"/>
              </w:rPr>
            </w:pPr>
            <w:r w:rsidRPr="00DD2978">
              <w:rPr>
                <w:sz w:val="16"/>
                <w:szCs w:val="16"/>
                <w:lang w:val="es-ES_tradnl"/>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188C1AB8" w:rsidR="00582C48" w:rsidRDefault="00582C48" w:rsidP="00A92A86">
      <w:pPr>
        <w:pStyle w:val="Ttulo4"/>
        <w:numPr>
          <w:ilvl w:val="3"/>
          <w:numId w:val="2"/>
        </w:numPr>
        <w:spacing w:before="0" w:after="0"/>
        <w:ind w:left="0" w:firstLine="0"/>
        <w:contextualSpacing/>
      </w:pPr>
      <w:r w:rsidRPr="00582C48">
        <w:t xml:space="preserve">Realizar </w:t>
      </w:r>
      <w:r w:rsidR="00E27927" w:rsidRPr="00E27927">
        <w:t>7.948</w:t>
      </w:r>
      <w:r w:rsidRPr="00582C48">
        <w:t xml:space="preserve">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lastRenderedPageBreak/>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1227AAC0" w:rsidR="00582C48" w:rsidRDefault="00582C48" w:rsidP="00A92A86">
      <w:pPr>
        <w:pStyle w:val="Ttulo4"/>
        <w:numPr>
          <w:ilvl w:val="3"/>
          <w:numId w:val="2"/>
        </w:numPr>
        <w:spacing w:before="0" w:after="0"/>
        <w:ind w:left="0" w:firstLine="0"/>
        <w:contextualSpacing/>
      </w:pPr>
      <w:r w:rsidRPr="00582C48">
        <w:lastRenderedPageBreak/>
        <w:t>Formular 29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71572"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lastRenderedPageBreak/>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SATAB_Aire,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lastRenderedPageBreak/>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DD2978">
        <w:trPr>
          <w:trHeight w:val="62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lastRenderedPageBreak/>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lastRenderedPageBreak/>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lastRenderedPageBreak/>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La Secretaria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N° 00634, esta estructuración buscó 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 xml:space="preserve">Se requiere elevar el nivel de conciencia frente al problema y lograr que el instrumento pase de ser un plan del sector ambiente y transcienda a ser una política de la ciudad. El objetivo </w:t>
      </w:r>
      <w:r w:rsidRPr="00EF314F">
        <w:lastRenderedPageBreak/>
        <w:t>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El fortalecimiento de las capacidades del Sistema de Alertas Tempranas,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público,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El propósito en el presente proyecto, es la formulación de un Plan de Gestión Integral de Calidad de Aire, Acústica y Visual 2030, teniendo como base el Plan Decenal de Descontaminación del Aire Bogotá. Las estrategias que se formulen en este nuevo documento, deberán incluir los temas de contaminación acústica y deterioro del paisaje por publicidad exterior visual. Así mismo, el trabajo en calidad del aire,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DD2978">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(dd/mes/año)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 xml:space="preserve">44, 45, 48 y 49 de la Ley 9 de 1979; y la Ley 99 de 1993, en </w:t>
            </w:r>
            <w:r w:rsidRPr="00EF314F">
              <w:rPr>
                <w:sz w:val="20"/>
                <w:lang w:val="es-ES_tradnl"/>
              </w:rPr>
              <w:lastRenderedPageBreak/>
              <w:t>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Secretaria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10" w:name="_Hlk41412131"/>
      <w:r w:rsidRPr="00AB7E13">
        <w:rPr>
          <w:lang w:val="es-ES_tradnl"/>
        </w:rPr>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DD2978">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Fortalecer el control de: i) uso de combustibles fósiles, ii) aplicación de prácticas de mantenimiento industrial/vehicular y iii)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WRF-Chem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Actuar oportunamente ante eventos de 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10"/>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31BE1646" w:rsidR="00864612" w:rsidRPr="00D0268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La participación ciudadana es muy importante en este proyecto, ya que el acceso oportuno a la información,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DD2978">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DD2978">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mismo,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DB13052" w:rsidR="00941821" w:rsidRPr="00941821" w:rsidRDefault="005C1B6A" w:rsidP="00941821">
      <w:pPr>
        <w:pStyle w:val="Prrafodelista"/>
        <w:numPr>
          <w:ilvl w:val="0"/>
          <w:numId w:val="24"/>
        </w:numPr>
        <w:shd w:val="clear" w:color="auto" w:fill="FFFFFF"/>
        <w:contextualSpacing/>
        <w:rPr>
          <w:lang w:val="es-ES_tradnl"/>
        </w:rPr>
      </w:pPr>
      <w:r w:rsidRPr="005C1B6A">
        <w:rPr>
          <w:b/>
          <w:lang w:val="es-ES_tradnl"/>
        </w:rPr>
        <w:t>Cercanía de fuentes de abastecimiento:</w:t>
      </w:r>
      <w:r w:rsidRPr="005C1B6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ruido,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vallas,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DD2978">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2E74B5" w:themeFill="accent5"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DD2978">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DD2978">
        <w:trPr>
          <w:trHeight w:val="169"/>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DD2978">
        <w:trPr>
          <w:trHeight w:val="267"/>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DD2978">
        <w:trPr>
          <w:trHeight w:val="17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DD2978">
        <w:trPr>
          <w:trHeight w:val="8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DD2978">
        <w:trPr>
          <w:trHeight w:val="10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DD2978">
        <w:trPr>
          <w:trHeight w:val="22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DD2978">
        <w:trPr>
          <w:trHeight w:val="374"/>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DD2978">
        <w:trPr>
          <w:trHeight w:val="223"/>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DD2978">
        <w:trPr>
          <w:trHeight w:val="320"/>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DD2978">
        <w:trPr>
          <w:trHeight w:val="45"/>
          <w:jc w:val="center"/>
        </w:trPr>
        <w:tc>
          <w:tcPr>
            <w:tcW w:w="6516" w:type="dxa"/>
            <w:tcBorders>
              <w:top w:val="nil"/>
              <w:left w:val="single" w:sz="4" w:space="0" w:color="auto"/>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El propósito del proyecto,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DD2978">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77777777" w:rsidR="008942F3" w:rsidRPr="00EF314F" w:rsidRDefault="008942F3" w:rsidP="00A92A86">
            <w:pPr>
              <w:contextualSpacing/>
              <w:jc w:val="center"/>
              <w:rPr>
                <w:sz w:val="16"/>
                <w:szCs w:val="16"/>
                <w:lang w:val="es-ES_tradnl"/>
              </w:rPr>
            </w:pPr>
            <w:r w:rsidRPr="00EF314F">
              <w:rPr>
                <w:sz w:val="16"/>
                <w:szCs w:val="16"/>
                <w:lang w:val="es-ES_tradnl"/>
              </w:rPr>
              <w:t>105</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Para el mes de Octubre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Formular 29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con el animo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Durante la vigencia 2021, en el mes de Mayo se autorizo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1" w:name="_Hlk69559476"/>
      <w:r w:rsidRPr="006C2238">
        <w:rPr>
          <w:lang w:val="es-ES_tradnl"/>
        </w:rPr>
        <w:t>Para el mes de Junio de 2021, se autorizo por parte de la Gerencia del proyecto el traslado interno con el animo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1"/>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determino por parte de la Gerencia del proyecto, un traslado interno sin afectación a las magnitudes </w:t>
      </w:r>
      <w:r w:rsidRPr="0084172F">
        <w:rPr>
          <w:lang w:val="es-ES_tradnl"/>
        </w:rPr>
        <w:t>con el propósito de garantizar el saneamiento del pasivo exigible anteriormente mencionado, contrato el cual consistió en realización de acciones de adecuación y arreglos locativos en la infraestructura existente en la SDA, humedales, 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Septiembre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2"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2"/>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ciudad,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ciudad,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Pr="00756AF7" w:rsidRDefault="00776CDE" w:rsidP="00776CDE">
      <w:pPr>
        <w:jc w:val="both"/>
      </w:pPr>
      <w:r w:rsidRPr="0067593E">
        <w:t>Los anteriores movimientos presupuestales, no afectan los recursos apropiados para las metas, ni tampoco las actividades trazadas para la vigencia 2021.</w:t>
      </w:r>
    </w:p>
    <w:p w14:paraId="55E88015" w14:textId="77777777" w:rsidR="003A45A3" w:rsidRPr="00E27927" w:rsidRDefault="003A45A3" w:rsidP="00510638">
      <w:pPr>
        <w:ind w:right="-91"/>
        <w:jc w:val="both"/>
        <w:rPr>
          <w:lang w:val="es-ES_tradnl"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87"/>
        <w:gridCol w:w="872"/>
        <w:gridCol w:w="792"/>
        <w:gridCol w:w="767"/>
        <w:gridCol w:w="491"/>
        <w:gridCol w:w="912"/>
        <w:gridCol w:w="561"/>
        <w:gridCol w:w="592"/>
        <w:gridCol w:w="592"/>
        <w:gridCol w:w="642"/>
        <w:gridCol w:w="642"/>
        <w:gridCol w:w="592"/>
        <w:gridCol w:w="642"/>
        <w:gridCol w:w="146"/>
      </w:tblGrid>
      <w:tr w:rsidR="00BF57DD" w:rsidRPr="00BF57DD" w14:paraId="47716E7E" w14:textId="77777777" w:rsidTr="00BF57DD">
        <w:trPr>
          <w:gridAfter w:val="1"/>
          <w:wAfter w:w="32" w:type="pct"/>
          <w:trHeight w:val="280"/>
        </w:trPr>
        <w:tc>
          <w:tcPr>
            <w:tcW w:w="278"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5D212BF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OBJETIVO GENERAL</w:t>
            </w:r>
          </w:p>
        </w:tc>
        <w:tc>
          <w:tcPr>
            <w:tcW w:w="795"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5C9FF0FA"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OBJETIVOS ESPECÍFICOS </w:t>
            </w: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7EEC8FA4"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PRODUCTOS</w:t>
            </w:r>
          </w:p>
        </w:tc>
        <w:tc>
          <w:tcPr>
            <w:tcW w:w="281"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544F8B3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INDICADORES DE PRODUCTO</w:t>
            </w:r>
          </w:p>
        </w:tc>
        <w:tc>
          <w:tcPr>
            <w:tcW w:w="277"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0A9C10DA"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UNIDAD DE MEDIDA</w:t>
            </w:r>
          </w:p>
        </w:tc>
        <w:tc>
          <w:tcPr>
            <w:tcW w:w="533"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203F2F3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ACTIVIDAD(MGA) </w:t>
            </w:r>
          </w:p>
        </w:tc>
        <w:tc>
          <w:tcPr>
            <w:tcW w:w="278"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33026D41"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INSUMOS</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7F26132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2020</w:t>
            </w:r>
          </w:p>
        </w:tc>
        <w:tc>
          <w:tcPr>
            <w:tcW w:w="358"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72B9B660"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2021</w:t>
            </w:r>
          </w:p>
        </w:tc>
        <w:tc>
          <w:tcPr>
            <w:tcW w:w="358"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599680C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2022</w:t>
            </w:r>
          </w:p>
        </w:tc>
        <w:tc>
          <w:tcPr>
            <w:tcW w:w="358"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7DD72E8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2023</w:t>
            </w:r>
          </w:p>
        </w:tc>
        <w:tc>
          <w:tcPr>
            <w:tcW w:w="358"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4320E1E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2024</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5F868A38"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Total</w:t>
            </w:r>
          </w:p>
        </w:tc>
      </w:tr>
      <w:tr w:rsidR="00BF57DD" w:rsidRPr="00BF57DD" w14:paraId="50F51C49" w14:textId="77777777" w:rsidTr="00BF57DD">
        <w:trPr>
          <w:trHeight w:val="280"/>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65A8C40B" w14:textId="77777777" w:rsidR="00BF57DD" w:rsidRPr="00BF57DD" w:rsidRDefault="00BF57DD" w:rsidP="00BF57DD">
            <w:pPr>
              <w:rPr>
                <w:rFonts w:ascii="Arial Narrow" w:hAnsi="Arial Narrow" w:cs="Calibri"/>
                <w:color w:val="FFFFFF"/>
                <w:sz w:val="11"/>
                <w:szCs w:val="11"/>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14:paraId="1675C5E5" w14:textId="77777777" w:rsidR="00BF57DD" w:rsidRPr="00BF57DD" w:rsidRDefault="00BF57DD" w:rsidP="00BF57DD">
            <w:pPr>
              <w:rPr>
                <w:rFonts w:ascii="Arial Narrow" w:hAnsi="Arial Narrow" w:cs="Calibri"/>
                <w:color w:val="FFFFFF"/>
                <w:sz w:val="11"/>
                <w:szCs w:val="11"/>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3F35AB3F" w14:textId="77777777" w:rsidR="00BF57DD" w:rsidRPr="00BF57DD" w:rsidRDefault="00BF57DD" w:rsidP="00BF57DD">
            <w:pPr>
              <w:rPr>
                <w:rFonts w:ascii="Arial Narrow" w:hAnsi="Arial Narrow" w:cs="Calibri"/>
                <w:color w:val="FFFFFF"/>
                <w:sz w:val="11"/>
                <w:szCs w:val="11"/>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08F76D8D" w14:textId="77777777" w:rsidR="00BF57DD" w:rsidRPr="00BF57DD" w:rsidRDefault="00BF57DD" w:rsidP="00BF57DD">
            <w:pPr>
              <w:rPr>
                <w:rFonts w:ascii="Arial Narrow" w:hAnsi="Arial Narrow" w:cs="Calibri"/>
                <w:color w:val="FFFFFF"/>
                <w:sz w:val="11"/>
                <w:szCs w:val="11"/>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7326FA6" w14:textId="77777777" w:rsidR="00BF57DD" w:rsidRPr="00BF57DD" w:rsidRDefault="00BF57DD" w:rsidP="00BF57DD">
            <w:pPr>
              <w:rPr>
                <w:rFonts w:ascii="Arial Narrow" w:hAnsi="Arial Narrow" w:cs="Calibri"/>
                <w:color w:val="FFFFFF"/>
                <w:sz w:val="11"/>
                <w:szCs w:val="11"/>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04F1FA57" w14:textId="77777777" w:rsidR="00BF57DD" w:rsidRPr="00BF57DD" w:rsidRDefault="00BF57DD" w:rsidP="00BF57DD">
            <w:pPr>
              <w:rPr>
                <w:rFonts w:ascii="Arial Narrow" w:hAnsi="Arial Narrow" w:cs="Calibri"/>
                <w:color w:val="FFFFFF"/>
                <w:sz w:val="11"/>
                <w:szCs w:val="11"/>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521D9693" w14:textId="77777777" w:rsidR="00BF57DD" w:rsidRPr="00BF57DD" w:rsidRDefault="00BF57DD" w:rsidP="00BF57DD">
            <w:pPr>
              <w:rPr>
                <w:rFonts w:ascii="Arial Narrow" w:hAnsi="Arial Narrow" w:cs="Calibri"/>
                <w:color w:val="FFFFFF"/>
                <w:sz w:val="11"/>
                <w:szCs w:val="11"/>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54265D5E"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5ED8C26D"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3CA7C34A"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0AFBB2BF"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7504FA16" w14:textId="77777777" w:rsidR="00BF57DD" w:rsidRPr="00BF57DD" w:rsidRDefault="00BF57DD" w:rsidP="00BF57DD">
            <w:pPr>
              <w:rPr>
                <w:rFonts w:ascii="Arial Narrow" w:hAnsi="Arial Narrow" w:cs="Calibri"/>
                <w:color w:val="FFFFFF"/>
                <w:sz w:val="11"/>
                <w:szCs w:val="11"/>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5AFB20BE" w14:textId="77777777" w:rsidR="00BF57DD" w:rsidRPr="00BF57DD" w:rsidRDefault="00BF57DD" w:rsidP="00BF57DD">
            <w:pPr>
              <w:rPr>
                <w:rFonts w:ascii="Arial Narrow" w:hAnsi="Arial Narrow" w:cs="Calibri"/>
                <w:color w:val="FFFFFF"/>
                <w:sz w:val="11"/>
                <w:szCs w:val="11"/>
              </w:rPr>
            </w:pPr>
          </w:p>
        </w:tc>
        <w:tc>
          <w:tcPr>
            <w:tcW w:w="32" w:type="pct"/>
            <w:tcBorders>
              <w:top w:val="nil"/>
              <w:left w:val="nil"/>
              <w:bottom w:val="nil"/>
              <w:right w:val="nil"/>
            </w:tcBorders>
            <w:shd w:val="clear" w:color="auto" w:fill="auto"/>
            <w:noWrap/>
            <w:vAlign w:val="bottom"/>
            <w:hideMark/>
          </w:tcPr>
          <w:p w14:paraId="6F23F183" w14:textId="77777777" w:rsidR="00BF57DD" w:rsidRPr="00BF57DD" w:rsidRDefault="00BF57DD" w:rsidP="00BF57DD">
            <w:pPr>
              <w:jc w:val="center"/>
              <w:rPr>
                <w:rFonts w:ascii="Arial Narrow" w:hAnsi="Arial Narrow" w:cs="Calibri"/>
                <w:color w:val="FFFFFF"/>
                <w:sz w:val="11"/>
                <w:szCs w:val="11"/>
              </w:rPr>
            </w:pPr>
          </w:p>
        </w:tc>
      </w:tr>
      <w:tr w:rsidR="00BF57DD" w:rsidRPr="00BF57DD" w14:paraId="0A4CD946" w14:textId="77777777" w:rsidTr="00BF57DD">
        <w:trPr>
          <w:trHeight w:val="112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664AF35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 xml:space="preserve">Fortalecer el control a los factores de deterioro de la Calidad del Aire, Acústica y del Paisaje Urbano de Bogotá Región </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6466FE4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Controlar y gestionar las emisiones contaminantes generadas por las diferentes fuentes de contaminación atmosférica.</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14:paraId="5E355B7B"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3201013 - Documentos de lineamientos técnicos para mejorar la calidad ambiental de las áreas urbanas</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40036349"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de lineamientos técnicos para para mejorar la calidad ambiental de las áreas urbanas elaborados</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5D04CD0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1C3B23E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el 100% de las acciones para operar, mantener y ampliar la red de monitoreo de calidad del aire</w:t>
            </w:r>
          </w:p>
        </w:tc>
        <w:tc>
          <w:tcPr>
            <w:tcW w:w="278" w:type="pct"/>
            <w:tcBorders>
              <w:top w:val="nil"/>
              <w:left w:val="nil"/>
              <w:bottom w:val="single" w:sz="4" w:space="0" w:color="auto"/>
              <w:right w:val="single" w:sz="4" w:space="0" w:color="auto"/>
            </w:tcBorders>
            <w:shd w:val="clear" w:color="auto" w:fill="auto"/>
            <w:vAlign w:val="center"/>
            <w:hideMark/>
          </w:tcPr>
          <w:p w14:paraId="23DDD10E"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0FA9C20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$731,213</w:t>
            </w:r>
          </w:p>
        </w:tc>
        <w:tc>
          <w:tcPr>
            <w:tcW w:w="358" w:type="pct"/>
            <w:tcBorders>
              <w:top w:val="nil"/>
              <w:left w:val="nil"/>
              <w:bottom w:val="single" w:sz="4" w:space="0" w:color="auto"/>
              <w:right w:val="single" w:sz="4" w:space="0" w:color="auto"/>
            </w:tcBorders>
            <w:shd w:val="clear" w:color="auto" w:fill="auto"/>
            <w:noWrap/>
            <w:vAlign w:val="center"/>
            <w:hideMark/>
          </w:tcPr>
          <w:p w14:paraId="7E856C5E"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$1.496,589</w:t>
            </w:r>
          </w:p>
        </w:tc>
        <w:tc>
          <w:tcPr>
            <w:tcW w:w="358" w:type="pct"/>
            <w:tcBorders>
              <w:top w:val="nil"/>
              <w:left w:val="nil"/>
              <w:bottom w:val="single" w:sz="4" w:space="0" w:color="auto"/>
              <w:right w:val="single" w:sz="4" w:space="0" w:color="auto"/>
            </w:tcBorders>
            <w:shd w:val="clear" w:color="auto" w:fill="auto"/>
            <w:noWrap/>
            <w:vAlign w:val="center"/>
            <w:hideMark/>
          </w:tcPr>
          <w:p w14:paraId="5F9B4C94"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$2.219,609</w:t>
            </w:r>
          </w:p>
        </w:tc>
        <w:tc>
          <w:tcPr>
            <w:tcW w:w="358" w:type="pct"/>
            <w:tcBorders>
              <w:top w:val="nil"/>
              <w:left w:val="nil"/>
              <w:bottom w:val="single" w:sz="4" w:space="0" w:color="auto"/>
              <w:right w:val="single" w:sz="4" w:space="0" w:color="auto"/>
            </w:tcBorders>
            <w:shd w:val="clear" w:color="auto" w:fill="auto"/>
            <w:noWrap/>
            <w:vAlign w:val="center"/>
            <w:hideMark/>
          </w:tcPr>
          <w:p w14:paraId="63D5C27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$1.850,347</w:t>
            </w:r>
          </w:p>
        </w:tc>
        <w:tc>
          <w:tcPr>
            <w:tcW w:w="358" w:type="pct"/>
            <w:tcBorders>
              <w:top w:val="nil"/>
              <w:left w:val="nil"/>
              <w:bottom w:val="single" w:sz="4" w:space="0" w:color="auto"/>
              <w:right w:val="single" w:sz="4" w:space="0" w:color="auto"/>
            </w:tcBorders>
            <w:shd w:val="clear" w:color="auto" w:fill="auto"/>
            <w:noWrap/>
            <w:vAlign w:val="center"/>
            <w:hideMark/>
          </w:tcPr>
          <w:p w14:paraId="1A928DB3"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$812,639</w:t>
            </w:r>
          </w:p>
        </w:tc>
        <w:tc>
          <w:tcPr>
            <w:tcW w:w="397" w:type="pct"/>
            <w:tcBorders>
              <w:top w:val="nil"/>
              <w:left w:val="nil"/>
              <w:bottom w:val="single" w:sz="4" w:space="0" w:color="auto"/>
              <w:right w:val="single" w:sz="4" w:space="0" w:color="auto"/>
            </w:tcBorders>
            <w:shd w:val="clear" w:color="auto" w:fill="auto"/>
            <w:noWrap/>
            <w:vAlign w:val="center"/>
            <w:hideMark/>
          </w:tcPr>
          <w:p w14:paraId="0352DB8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$7.110,397</w:t>
            </w:r>
          </w:p>
        </w:tc>
        <w:tc>
          <w:tcPr>
            <w:tcW w:w="32" w:type="pct"/>
            <w:vAlign w:val="center"/>
            <w:hideMark/>
          </w:tcPr>
          <w:p w14:paraId="1CBC992B" w14:textId="77777777" w:rsidR="00BF57DD" w:rsidRPr="00BF57DD" w:rsidRDefault="00BF57DD" w:rsidP="00BF57DD">
            <w:pPr>
              <w:rPr>
                <w:sz w:val="11"/>
                <w:szCs w:val="11"/>
              </w:rPr>
            </w:pPr>
          </w:p>
        </w:tc>
      </w:tr>
      <w:tr w:rsidR="00BF57DD" w:rsidRPr="00BF57DD" w14:paraId="77EC12CC" w14:textId="77777777" w:rsidTr="00BF57DD">
        <w:trPr>
          <w:trHeight w:val="1400"/>
        </w:trPr>
        <w:tc>
          <w:tcPr>
            <w:tcW w:w="278" w:type="pct"/>
            <w:vMerge/>
            <w:tcBorders>
              <w:top w:val="nil"/>
              <w:left w:val="single" w:sz="4" w:space="0" w:color="auto"/>
              <w:bottom w:val="single" w:sz="4" w:space="0" w:color="auto"/>
              <w:right w:val="single" w:sz="4" w:space="0" w:color="auto"/>
            </w:tcBorders>
            <w:vAlign w:val="center"/>
            <w:hideMark/>
          </w:tcPr>
          <w:p w14:paraId="413803F5"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1CFCAA51"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241EB6E0"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495A73DC"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2E1B9983"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73DD013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Formular 29 documentos técnicos de formulación, seguimiento o evaluación de la gestión integral de la calidad del aire de Bogotá</w:t>
            </w:r>
          </w:p>
        </w:tc>
        <w:tc>
          <w:tcPr>
            <w:tcW w:w="278" w:type="pct"/>
            <w:tcBorders>
              <w:top w:val="nil"/>
              <w:left w:val="nil"/>
              <w:bottom w:val="single" w:sz="4" w:space="0" w:color="auto"/>
              <w:right w:val="single" w:sz="4" w:space="0" w:color="auto"/>
            </w:tcBorders>
            <w:shd w:val="clear" w:color="auto" w:fill="auto"/>
            <w:vAlign w:val="center"/>
            <w:hideMark/>
          </w:tcPr>
          <w:p w14:paraId="008497E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79C3B18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$670,473</w:t>
            </w:r>
          </w:p>
        </w:tc>
        <w:tc>
          <w:tcPr>
            <w:tcW w:w="358" w:type="pct"/>
            <w:tcBorders>
              <w:top w:val="nil"/>
              <w:left w:val="nil"/>
              <w:bottom w:val="single" w:sz="4" w:space="0" w:color="auto"/>
              <w:right w:val="single" w:sz="4" w:space="0" w:color="auto"/>
            </w:tcBorders>
            <w:shd w:val="clear" w:color="auto" w:fill="auto"/>
            <w:noWrap/>
            <w:vAlign w:val="center"/>
            <w:hideMark/>
          </w:tcPr>
          <w:p w14:paraId="637DC475"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$1.338,349</w:t>
            </w:r>
          </w:p>
        </w:tc>
        <w:tc>
          <w:tcPr>
            <w:tcW w:w="358" w:type="pct"/>
            <w:tcBorders>
              <w:top w:val="nil"/>
              <w:left w:val="nil"/>
              <w:bottom w:val="single" w:sz="4" w:space="0" w:color="auto"/>
              <w:right w:val="single" w:sz="4" w:space="0" w:color="auto"/>
            </w:tcBorders>
            <w:shd w:val="clear" w:color="auto" w:fill="auto"/>
            <w:noWrap/>
            <w:vAlign w:val="center"/>
            <w:hideMark/>
          </w:tcPr>
          <w:p w14:paraId="6AE6A806"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$6.219,259</w:t>
            </w:r>
          </w:p>
        </w:tc>
        <w:tc>
          <w:tcPr>
            <w:tcW w:w="358" w:type="pct"/>
            <w:tcBorders>
              <w:top w:val="nil"/>
              <w:left w:val="nil"/>
              <w:bottom w:val="single" w:sz="4" w:space="0" w:color="auto"/>
              <w:right w:val="single" w:sz="4" w:space="0" w:color="auto"/>
            </w:tcBorders>
            <w:shd w:val="clear" w:color="auto" w:fill="auto"/>
            <w:noWrap/>
            <w:vAlign w:val="center"/>
            <w:hideMark/>
          </w:tcPr>
          <w:p w14:paraId="2DC8E11F"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$1.515,392</w:t>
            </w:r>
          </w:p>
        </w:tc>
        <w:tc>
          <w:tcPr>
            <w:tcW w:w="358" w:type="pct"/>
            <w:tcBorders>
              <w:top w:val="nil"/>
              <w:left w:val="nil"/>
              <w:bottom w:val="single" w:sz="4" w:space="0" w:color="auto"/>
              <w:right w:val="single" w:sz="4" w:space="0" w:color="auto"/>
            </w:tcBorders>
            <w:shd w:val="clear" w:color="auto" w:fill="auto"/>
            <w:noWrap/>
            <w:vAlign w:val="center"/>
            <w:hideMark/>
          </w:tcPr>
          <w:p w14:paraId="0E712E5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$791,006</w:t>
            </w:r>
          </w:p>
        </w:tc>
        <w:tc>
          <w:tcPr>
            <w:tcW w:w="397" w:type="pct"/>
            <w:tcBorders>
              <w:top w:val="nil"/>
              <w:left w:val="nil"/>
              <w:bottom w:val="single" w:sz="4" w:space="0" w:color="auto"/>
              <w:right w:val="single" w:sz="4" w:space="0" w:color="auto"/>
            </w:tcBorders>
            <w:shd w:val="clear" w:color="auto" w:fill="auto"/>
            <w:noWrap/>
            <w:vAlign w:val="center"/>
            <w:hideMark/>
          </w:tcPr>
          <w:p w14:paraId="270A9AE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$10.534,479</w:t>
            </w:r>
          </w:p>
        </w:tc>
        <w:tc>
          <w:tcPr>
            <w:tcW w:w="32" w:type="pct"/>
            <w:vAlign w:val="center"/>
            <w:hideMark/>
          </w:tcPr>
          <w:p w14:paraId="5CE5D368" w14:textId="77777777" w:rsidR="00BF57DD" w:rsidRPr="00BF57DD" w:rsidRDefault="00BF57DD" w:rsidP="00BF57DD">
            <w:pPr>
              <w:rPr>
                <w:sz w:val="11"/>
                <w:szCs w:val="11"/>
              </w:rPr>
            </w:pPr>
          </w:p>
        </w:tc>
      </w:tr>
      <w:tr w:rsidR="00BF57DD" w:rsidRPr="00BF57DD" w14:paraId="4A2C3C8A" w14:textId="77777777" w:rsidTr="00BF57DD">
        <w:trPr>
          <w:trHeight w:val="1960"/>
        </w:trPr>
        <w:tc>
          <w:tcPr>
            <w:tcW w:w="278" w:type="pct"/>
            <w:vMerge/>
            <w:tcBorders>
              <w:top w:val="nil"/>
              <w:left w:val="single" w:sz="4" w:space="0" w:color="auto"/>
              <w:bottom w:val="single" w:sz="4" w:space="0" w:color="auto"/>
              <w:right w:val="single" w:sz="4" w:space="0" w:color="auto"/>
            </w:tcBorders>
            <w:vAlign w:val="center"/>
            <w:hideMark/>
          </w:tcPr>
          <w:p w14:paraId="369A0A08"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4E7F9A5D"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1051CA3D"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2CC84194"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1988A62E"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2A5BFD4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xml:space="preserve">Realizar 8 informes de acciones de evaluación, control y seguimiento a fuentes fijas y fuentes móviles incluidos Centros de Diagnóstico Automotor que operan en el Distrito Capital. </w:t>
            </w:r>
          </w:p>
        </w:tc>
        <w:tc>
          <w:tcPr>
            <w:tcW w:w="278" w:type="pct"/>
            <w:tcBorders>
              <w:top w:val="nil"/>
              <w:left w:val="nil"/>
              <w:bottom w:val="single" w:sz="4" w:space="0" w:color="auto"/>
              <w:right w:val="single" w:sz="4" w:space="0" w:color="auto"/>
            </w:tcBorders>
            <w:shd w:val="clear" w:color="auto" w:fill="auto"/>
            <w:vAlign w:val="center"/>
            <w:hideMark/>
          </w:tcPr>
          <w:p w14:paraId="260FE94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4B751EE3"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$1.326,141</w:t>
            </w:r>
          </w:p>
        </w:tc>
        <w:tc>
          <w:tcPr>
            <w:tcW w:w="358" w:type="pct"/>
            <w:tcBorders>
              <w:top w:val="nil"/>
              <w:left w:val="nil"/>
              <w:bottom w:val="single" w:sz="4" w:space="0" w:color="auto"/>
              <w:right w:val="single" w:sz="4" w:space="0" w:color="auto"/>
            </w:tcBorders>
            <w:shd w:val="clear" w:color="auto" w:fill="auto"/>
            <w:noWrap/>
            <w:vAlign w:val="center"/>
            <w:hideMark/>
          </w:tcPr>
          <w:p w14:paraId="672EB8F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$2.682,109</w:t>
            </w:r>
          </w:p>
        </w:tc>
        <w:tc>
          <w:tcPr>
            <w:tcW w:w="358" w:type="pct"/>
            <w:tcBorders>
              <w:top w:val="nil"/>
              <w:left w:val="nil"/>
              <w:bottom w:val="single" w:sz="4" w:space="0" w:color="auto"/>
              <w:right w:val="single" w:sz="4" w:space="0" w:color="auto"/>
            </w:tcBorders>
            <w:shd w:val="clear" w:color="auto" w:fill="auto"/>
            <w:noWrap/>
            <w:vAlign w:val="center"/>
            <w:hideMark/>
          </w:tcPr>
          <w:p w14:paraId="067BA98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$3.364,237</w:t>
            </w:r>
          </w:p>
        </w:tc>
        <w:tc>
          <w:tcPr>
            <w:tcW w:w="358" w:type="pct"/>
            <w:tcBorders>
              <w:top w:val="nil"/>
              <w:left w:val="nil"/>
              <w:bottom w:val="single" w:sz="4" w:space="0" w:color="auto"/>
              <w:right w:val="single" w:sz="4" w:space="0" w:color="auto"/>
            </w:tcBorders>
            <w:shd w:val="clear" w:color="auto" w:fill="auto"/>
            <w:noWrap/>
            <w:vAlign w:val="center"/>
            <w:hideMark/>
          </w:tcPr>
          <w:p w14:paraId="5123CEA0"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$4.321,368</w:t>
            </w:r>
          </w:p>
        </w:tc>
        <w:tc>
          <w:tcPr>
            <w:tcW w:w="358" w:type="pct"/>
            <w:tcBorders>
              <w:top w:val="nil"/>
              <w:left w:val="nil"/>
              <w:bottom w:val="single" w:sz="4" w:space="0" w:color="auto"/>
              <w:right w:val="single" w:sz="4" w:space="0" w:color="auto"/>
            </w:tcBorders>
            <w:shd w:val="clear" w:color="auto" w:fill="auto"/>
            <w:noWrap/>
            <w:vAlign w:val="center"/>
            <w:hideMark/>
          </w:tcPr>
          <w:p w14:paraId="65BAB28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$2.112,663</w:t>
            </w:r>
          </w:p>
        </w:tc>
        <w:tc>
          <w:tcPr>
            <w:tcW w:w="397" w:type="pct"/>
            <w:tcBorders>
              <w:top w:val="nil"/>
              <w:left w:val="nil"/>
              <w:bottom w:val="single" w:sz="4" w:space="0" w:color="auto"/>
              <w:right w:val="single" w:sz="4" w:space="0" w:color="auto"/>
            </w:tcBorders>
            <w:shd w:val="clear" w:color="auto" w:fill="auto"/>
            <w:noWrap/>
            <w:vAlign w:val="center"/>
            <w:hideMark/>
          </w:tcPr>
          <w:p w14:paraId="465EEBA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$13.806,518</w:t>
            </w:r>
          </w:p>
        </w:tc>
        <w:tc>
          <w:tcPr>
            <w:tcW w:w="32" w:type="pct"/>
            <w:vAlign w:val="center"/>
            <w:hideMark/>
          </w:tcPr>
          <w:p w14:paraId="42838258" w14:textId="77777777" w:rsidR="00BF57DD" w:rsidRPr="00BF57DD" w:rsidRDefault="00BF57DD" w:rsidP="00BF57DD">
            <w:pPr>
              <w:rPr>
                <w:sz w:val="11"/>
                <w:szCs w:val="11"/>
              </w:rPr>
            </w:pPr>
          </w:p>
        </w:tc>
      </w:tr>
      <w:tr w:rsidR="00BF57DD" w:rsidRPr="00BF57DD" w14:paraId="3D8614BF" w14:textId="77777777" w:rsidTr="00BF57DD">
        <w:trPr>
          <w:trHeight w:val="2240"/>
        </w:trPr>
        <w:tc>
          <w:tcPr>
            <w:tcW w:w="278" w:type="pct"/>
            <w:vMerge/>
            <w:tcBorders>
              <w:top w:val="nil"/>
              <w:left w:val="single" w:sz="4" w:space="0" w:color="auto"/>
              <w:bottom w:val="single" w:sz="4" w:space="0" w:color="auto"/>
              <w:right w:val="single" w:sz="4" w:space="0" w:color="auto"/>
            </w:tcBorders>
            <w:vAlign w:val="center"/>
            <w:hideMark/>
          </w:tcPr>
          <w:p w14:paraId="1E1B5A6B" w14:textId="77777777" w:rsidR="00BF57DD" w:rsidRPr="00BF57DD" w:rsidRDefault="00BF57DD" w:rsidP="00BF57DD">
            <w:pPr>
              <w:rPr>
                <w:rFonts w:ascii="Arial Narrow" w:hAnsi="Arial Narrow" w:cs="Calibri"/>
                <w:color w:val="000000"/>
                <w:sz w:val="11"/>
                <w:szCs w:val="11"/>
              </w:rPr>
            </w:pPr>
          </w:p>
        </w:tc>
        <w:tc>
          <w:tcPr>
            <w:tcW w:w="795" w:type="pct"/>
            <w:tcBorders>
              <w:top w:val="nil"/>
              <w:left w:val="nil"/>
              <w:bottom w:val="single" w:sz="4" w:space="0" w:color="auto"/>
              <w:right w:val="single" w:sz="4" w:space="0" w:color="auto"/>
            </w:tcBorders>
            <w:shd w:val="clear" w:color="auto" w:fill="auto"/>
            <w:vAlign w:val="center"/>
            <w:hideMark/>
          </w:tcPr>
          <w:p w14:paraId="1A687E02"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Determinar las condiciones acústicas ambientales predominantes, que permitan gestionar el mejoramiento del bienestar, la salud y calidad de vida de los ciudadanos en el D.C.</w:t>
            </w:r>
          </w:p>
        </w:tc>
        <w:tc>
          <w:tcPr>
            <w:tcW w:w="287" w:type="pct"/>
            <w:tcBorders>
              <w:top w:val="nil"/>
              <w:left w:val="nil"/>
              <w:bottom w:val="single" w:sz="4" w:space="0" w:color="auto"/>
              <w:right w:val="single" w:sz="4" w:space="0" w:color="auto"/>
            </w:tcBorders>
            <w:shd w:val="clear" w:color="auto" w:fill="auto"/>
            <w:vAlign w:val="center"/>
            <w:hideMark/>
          </w:tcPr>
          <w:p w14:paraId="35B6E2FA"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3201021 - Documentos de instrumentos técnicos de evaluación y seguimiento ambiental</w:t>
            </w:r>
          </w:p>
        </w:tc>
        <w:tc>
          <w:tcPr>
            <w:tcW w:w="281" w:type="pct"/>
            <w:tcBorders>
              <w:top w:val="nil"/>
              <w:left w:val="nil"/>
              <w:bottom w:val="single" w:sz="4" w:space="0" w:color="auto"/>
              <w:right w:val="single" w:sz="4" w:space="0" w:color="auto"/>
            </w:tcBorders>
            <w:shd w:val="clear" w:color="auto" w:fill="auto"/>
            <w:vAlign w:val="center"/>
            <w:hideMark/>
          </w:tcPr>
          <w:p w14:paraId="442E58E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xml:space="preserve">Documentos de instrumentos técnicos de evaluación y seguimiento ambiental realizados </w:t>
            </w:r>
          </w:p>
        </w:tc>
        <w:tc>
          <w:tcPr>
            <w:tcW w:w="277" w:type="pct"/>
            <w:tcBorders>
              <w:top w:val="nil"/>
              <w:left w:val="nil"/>
              <w:bottom w:val="single" w:sz="4" w:space="0" w:color="auto"/>
              <w:right w:val="single" w:sz="4" w:space="0" w:color="auto"/>
            </w:tcBorders>
            <w:shd w:val="clear" w:color="auto" w:fill="auto"/>
            <w:vAlign w:val="center"/>
            <w:hideMark/>
          </w:tcPr>
          <w:p w14:paraId="411565B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6CEC087A"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4.700 acciones de evaluación, seguimiento y control de emisión de ruido a los establecimientos de comercio, industria y servicio ubicados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360E18D9"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55DBFF4B"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$535,986</w:t>
            </w:r>
          </w:p>
        </w:tc>
        <w:tc>
          <w:tcPr>
            <w:tcW w:w="358" w:type="pct"/>
            <w:tcBorders>
              <w:top w:val="nil"/>
              <w:left w:val="nil"/>
              <w:bottom w:val="single" w:sz="4" w:space="0" w:color="auto"/>
              <w:right w:val="single" w:sz="4" w:space="0" w:color="auto"/>
            </w:tcBorders>
            <w:shd w:val="clear" w:color="auto" w:fill="auto"/>
            <w:noWrap/>
            <w:vAlign w:val="center"/>
            <w:hideMark/>
          </w:tcPr>
          <w:p w14:paraId="73DDBE8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$1.587,022</w:t>
            </w:r>
          </w:p>
        </w:tc>
        <w:tc>
          <w:tcPr>
            <w:tcW w:w="358" w:type="pct"/>
            <w:tcBorders>
              <w:top w:val="nil"/>
              <w:left w:val="nil"/>
              <w:bottom w:val="single" w:sz="4" w:space="0" w:color="auto"/>
              <w:right w:val="single" w:sz="4" w:space="0" w:color="auto"/>
            </w:tcBorders>
            <w:shd w:val="clear" w:color="auto" w:fill="auto"/>
            <w:noWrap/>
            <w:vAlign w:val="center"/>
            <w:hideMark/>
          </w:tcPr>
          <w:p w14:paraId="1CE2480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$1.617,058</w:t>
            </w:r>
          </w:p>
        </w:tc>
        <w:tc>
          <w:tcPr>
            <w:tcW w:w="358" w:type="pct"/>
            <w:tcBorders>
              <w:top w:val="nil"/>
              <w:left w:val="nil"/>
              <w:bottom w:val="single" w:sz="4" w:space="0" w:color="auto"/>
              <w:right w:val="single" w:sz="4" w:space="0" w:color="auto"/>
            </w:tcBorders>
            <w:shd w:val="clear" w:color="auto" w:fill="auto"/>
            <w:noWrap/>
            <w:vAlign w:val="center"/>
            <w:hideMark/>
          </w:tcPr>
          <w:p w14:paraId="2FF24DC6"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$1.710,164</w:t>
            </w:r>
          </w:p>
        </w:tc>
        <w:tc>
          <w:tcPr>
            <w:tcW w:w="358" w:type="pct"/>
            <w:tcBorders>
              <w:top w:val="nil"/>
              <w:left w:val="nil"/>
              <w:bottom w:val="single" w:sz="4" w:space="0" w:color="auto"/>
              <w:right w:val="single" w:sz="4" w:space="0" w:color="auto"/>
            </w:tcBorders>
            <w:shd w:val="clear" w:color="auto" w:fill="auto"/>
            <w:noWrap/>
            <w:vAlign w:val="center"/>
            <w:hideMark/>
          </w:tcPr>
          <w:p w14:paraId="7D9E69D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$995,361</w:t>
            </w:r>
          </w:p>
        </w:tc>
        <w:tc>
          <w:tcPr>
            <w:tcW w:w="397" w:type="pct"/>
            <w:tcBorders>
              <w:top w:val="nil"/>
              <w:left w:val="nil"/>
              <w:bottom w:val="single" w:sz="4" w:space="0" w:color="auto"/>
              <w:right w:val="single" w:sz="4" w:space="0" w:color="auto"/>
            </w:tcBorders>
            <w:shd w:val="clear" w:color="auto" w:fill="auto"/>
            <w:noWrap/>
            <w:vAlign w:val="center"/>
            <w:hideMark/>
          </w:tcPr>
          <w:p w14:paraId="4150215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$6.445,591</w:t>
            </w:r>
          </w:p>
        </w:tc>
        <w:tc>
          <w:tcPr>
            <w:tcW w:w="32" w:type="pct"/>
            <w:vAlign w:val="center"/>
            <w:hideMark/>
          </w:tcPr>
          <w:p w14:paraId="3A1B1F21" w14:textId="77777777" w:rsidR="00BF57DD" w:rsidRPr="00BF57DD" w:rsidRDefault="00BF57DD" w:rsidP="00BF57DD">
            <w:pPr>
              <w:rPr>
                <w:sz w:val="11"/>
                <w:szCs w:val="11"/>
              </w:rPr>
            </w:pPr>
          </w:p>
        </w:tc>
      </w:tr>
      <w:tr w:rsidR="00BF57DD" w:rsidRPr="00BF57DD" w14:paraId="3991326A" w14:textId="77777777" w:rsidTr="00BF57DD">
        <w:trPr>
          <w:trHeight w:val="3080"/>
        </w:trPr>
        <w:tc>
          <w:tcPr>
            <w:tcW w:w="278" w:type="pct"/>
            <w:vMerge/>
            <w:tcBorders>
              <w:top w:val="nil"/>
              <w:left w:val="single" w:sz="4" w:space="0" w:color="auto"/>
              <w:bottom w:val="single" w:sz="4" w:space="0" w:color="auto"/>
              <w:right w:val="single" w:sz="4" w:space="0" w:color="auto"/>
            </w:tcBorders>
            <w:vAlign w:val="center"/>
            <w:hideMark/>
          </w:tcPr>
          <w:p w14:paraId="5BD6C278" w14:textId="77777777" w:rsidR="00BF57DD" w:rsidRPr="00BF57DD" w:rsidRDefault="00BF57DD" w:rsidP="00BF57DD">
            <w:pPr>
              <w:rPr>
                <w:rFonts w:ascii="Arial Narrow" w:hAnsi="Arial Narrow" w:cs="Calibri"/>
                <w:color w:val="000000"/>
                <w:sz w:val="11"/>
                <w:szCs w:val="11"/>
              </w:rPr>
            </w:pPr>
          </w:p>
        </w:tc>
        <w:tc>
          <w:tcPr>
            <w:tcW w:w="795" w:type="pct"/>
            <w:tcBorders>
              <w:top w:val="nil"/>
              <w:left w:val="nil"/>
              <w:bottom w:val="single" w:sz="4" w:space="0" w:color="auto"/>
              <w:right w:val="single" w:sz="4" w:space="0" w:color="auto"/>
            </w:tcBorders>
            <w:shd w:val="clear" w:color="auto" w:fill="auto"/>
            <w:vAlign w:val="center"/>
            <w:hideMark/>
          </w:tcPr>
          <w:p w14:paraId="58EF62B0"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Fortalecer la cobertura de monitoreo de fuentes de emisión de ruido</w:t>
            </w:r>
          </w:p>
        </w:tc>
        <w:tc>
          <w:tcPr>
            <w:tcW w:w="287" w:type="pct"/>
            <w:tcBorders>
              <w:top w:val="nil"/>
              <w:left w:val="nil"/>
              <w:bottom w:val="single" w:sz="4" w:space="0" w:color="auto"/>
              <w:right w:val="single" w:sz="4" w:space="0" w:color="auto"/>
            </w:tcBorders>
            <w:shd w:val="clear" w:color="auto" w:fill="auto"/>
            <w:vAlign w:val="center"/>
            <w:hideMark/>
          </w:tcPr>
          <w:p w14:paraId="72A9E5C2"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3201010 - Servicio de divulgación de la incorporación de consideraciones ambientales en la planificación sectorial</w:t>
            </w:r>
          </w:p>
        </w:tc>
        <w:tc>
          <w:tcPr>
            <w:tcW w:w="281" w:type="pct"/>
            <w:tcBorders>
              <w:top w:val="nil"/>
              <w:left w:val="nil"/>
              <w:bottom w:val="single" w:sz="4" w:space="0" w:color="auto"/>
              <w:right w:val="single" w:sz="4" w:space="0" w:color="auto"/>
            </w:tcBorders>
            <w:shd w:val="clear" w:color="auto" w:fill="auto"/>
            <w:vAlign w:val="center"/>
            <w:hideMark/>
          </w:tcPr>
          <w:p w14:paraId="7AE02BE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con informes ambientales publicados</w:t>
            </w:r>
          </w:p>
        </w:tc>
        <w:tc>
          <w:tcPr>
            <w:tcW w:w="277" w:type="pct"/>
            <w:tcBorders>
              <w:top w:val="nil"/>
              <w:left w:val="nil"/>
              <w:bottom w:val="single" w:sz="4" w:space="0" w:color="auto"/>
              <w:right w:val="single" w:sz="4" w:space="0" w:color="auto"/>
            </w:tcBorders>
            <w:shd w:val="clear" w:color="auto" w:fill="auto"/>
            <w:vAlign w:val="center"/>
            <w:hideMark/>
          </w:tcPr>
          <w:p w14:paraId="0502050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3987C6F8"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100% de las acciones para operar, mantener y ampliar la red de monitoreo de ruido ambiental de Bogotá para la identificación del porcentaje de Población Urbana Afectada por Ruido (%PUAR)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28E8E160"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091AEC15"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$232,617</w:t>
            </w:r>
          </w:p>
        </w:tc>
        <w:tc>
          <w:tcPr>
            <w:tcW w:w="358" w:type="pct"/>
            <w:tcBorders>
              <w:top w:val="nil"/>
              <w:left w:val="nil"/>
              <w:bottom w:val="single" w:sz="4" w:space="0" w:color="auto"/>
              <w:right w:val="single" w:sz="4" w:space="0" w:color="auto"/>
            </w:tcBorders>
            <w:shd w:val="clear" w:color="auto" w:fill="auto"/>
            <w:noWrap/>
            <w:vAlign w:val="center"/>
            <w:hideMark/>
          </w:tcPr>
          <w:p w14:paraId="68DF8AB0"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$703,847</w:t>
            </w:r>
          </w:p>
        </w:tc>
        <w:tc>
          <w:tcPr>
            <w:tcW w:w="358" w:type="pct"/>
            <w:tcBorders>
              <w:top w:val="nil"/>
              <w:left w:val="nil"/>
              <w:bottom w:val="single" w:sz="4" w:space="0" w:color="auto"/>
              <w:right w:val="single" w:sz="4" w:space="0" w:color="auto"/>
            </w:tcBorders>
            <w:shd w:val="clear" w:color="auto" w:fill="auto"/>
            <w:noWrap/>
            <w:vAlign w:val="center"/>
            <w:hideMark/>
          </w:tcPr>
          <w:p w14:paraId="62D87074"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$843,232</w:t>
            </w:r>
          </w:p>
        </w:tc>
        <w:tc>
          <w:tcPr>
            <w:tcW w:w="358" w:type="pct"/>
            <w:tcBorders>
              <w:top w:val="nil"/>
              <w:left w:val="nil"/>
              <w:bottom w:val="single" w:sz="4" w:space="0" w:color="auto"/>
              <w:right w:val="single" w:sz="4" w:space="0" w:color="auto"/>
            </w:tcBorders>
            <w:shd w:val="clear" w:color="auto" w:fill="auto"/>
            <w:noWrap/>
            <w:vAlign w:val="center"/>
            <w:hideMark/>
          </w:tcPr>
          <w:p w14:paraId="245F0F46"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$758,837</w:t>
            </w:r>
          </w:p>
        </w:tc>
        <w:tc>
          <w:tcPr>
            <w:tcW w:w="358" w:type="pct"/>
            <w:tcBorders>
              <w:top w:val="nil"/>
              <w:left w:val="nil"/>
              <w:bottom w:val="single" w:sz="4" w:space="0" w:color="auto"/>
              <w:right w:val="single" w:sz="4" w:space="0" w:color="auto"/>
            </w:tcBorders>
            <w:shd w:val="clear" w:color="auto" w:fill="auto"/>
            <w:noWrap/>
            <w:vAlign w:val="center"/>
            <w:hideMark/>
          </w:tcPr>
          <w:p w14:paraId="6DD9B0F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$848,389</w:t>
            </w:r>
          </w:p>
        </w:tc>
        <w:tc>
          <w:tcPr>
            <w:tcW w:w="397" w:type="pct"/>
            <w:tcBorders>
              <w:top w:val="nil"/>
              <w:left w:val="nil"/>
              <w:bottom w:val="single" w:sz="4" w:space="0" w:color="auto"/>
              <w:right w:val="single" w:sz="4" w:space="0" w:color="auto"/>
            </w:tcBorders>
            <w:shd w:val="clear" w:color="auto" w:fill="auto"/>
            <w:noWrap/>
            <w:vAlign w:val="center"/>
            <w:hideMark/>
          </w:tcPr>
          <w:p w14:paraId="5365F673"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$3.386,922</w:t>
            </w:r>
          </w:p>
        </w:tc>
        <w:tc>
          <w:tcPr>
            <w:tcW w:w="32" w:type="pct"/>
            <w:vAlign w:val="center"/>
            <w:hideMark/>
          </w:tcPr>
          <w:p w14:paraId="09AC7F02" w14:textId="77777777" w:rsidR="00BF57DD" w:rsidRPr="00BF57DD" w:rsidRDefault="00BF57DD" w:rsidP="00BF57DD">
            <w:pPr>
              <w:rPr>
                <w:sz w:val="11"/>
                <w:szCs w:val="11"/>
              </w:rPr>
            </w:pPr>
          </w:p>
        </w:tc>
      </w:tr>
      <w:tr w:rsidR="00BF57DD" w:rsidRPr="00BF57DD" w14:paraId="1F3594F1" w14:textId="77777777" w:rsidTr="00BF57DD">
        <w:trPr>
          <w:trHeight w:val="1960"/>
        </w:trPr>
        <w:tc>
          <w:tcPr>
            <w:tcW w:w="278" w:type="pct"/>
            <w:vMerge/>
            <w:tcBorders>
              <w:top w:val="nil"/>
              <w:left w:val="single" w:sz="4" w:space="0" w:color="auto"/>
              <w:bottom w:val="single" w:sz="4" w:space="0" w:color="auto"/>
              <w:right w:val="single" w:sz="4" w:space="0" w:color="auto"/>
            </w:tcBorders>
            <w:vAlign w:val="center"/>
            <w:hideMark/>
          </w:tcPr>
          <w:p w14:paraId="1247D950" w14:textId="77777777" w:rsidR="00BF57DD" w:rsidRPr="00BF57DD" w:rsidRDefault="00BF57DD" w:rsidP="00BF57DD">
            <w:pPr>
              <w:rPr>
                <w:rFonts w:ascii="Arial Narrow" w:hAnsi="Arial Narrow" w:cs="Calibri"/>
                <w:color w:val="000000"/>
                <w:sz w:val="11"/>
                <w:szCs w:val="11"/>
              </w:rPr>
            </w:pP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69688C81"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Reducir la saturación del paisaje urbano generada por los elementos de publicidad exterior visual ilegales.</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14:paraId="6AE324C6"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3201005 - Documentos de estudios técnicos para el fortalecimiento del desempeño ambiental de los sectores productivos</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2706C00F"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de estudios técnicos con la evaluación ambiental estratégica realizados</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4902CA4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0B17D76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7.948 acciones técnico-jurídicas de evaluación, seguimiento y control sobre los elementos de publicidad exterior visual - PEV instalados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2CB00FD8"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795CA17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$644,978</w:t>
            </w:r>
          </w:p>
        </w:tc>
        <w:tc>
          <w:tcPr>
            <w:tcW w:w="358" w:type="pct"/>
            <w:tcBorders>
              <w:top w:val="nil"/>
              <w:left w:val="nil"/>
              <w:bottom w:val="single" w:sz="4" w:space="0" w:color="auto"/>
              <w:right w:val="single" w:sz="4" w:space="0" w:color="auto"/>
            </w:tcBorders>
            <w:shd w:val="clear" w:color="auto" w:fill="auto"/>
            <w:noWrap/>
            <w:vAlign w:val="center"/>
            <w:hideMark/>
          </w:tcPr>
          <w:p w14:paraId="71AC384F"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$1.272,317</w:t>
            </w:r>
          </w:p>
        </w:tc>
        <w:tc>
          <w:tcPr>
            <w:tcW w:w="358" w:type="pct"/>
            <w:tcBorders>
              <w:top w:val="nil"/>
              <w:left w:val="nil"/>
              <w:bottom w:val="single" w:sz="4" w:space="0" w:color="auto"/>
              <w:right w:val="single" w:sz="4" w:space="0" w:color="auto"/>
            </w:tcBorders>
            <w:shd w:val="clear" w:color="auto" w:fill="auto"/>
            <w:noWrap/>
            <w:vAlign w:val="center"/>
            <w:hideMark/>
          </w:tcPr>
          <w:p w14:paraId="76F9314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$1.616,993</w:t>
            </w:r>
          </w:p>
        </w:tc>
        <w:tc>
          <w:tcPr>
            <w:tcW w:w="358" w:type="pct"/>
            <w:tcBorders>
              <w:top w:val="nil"/>
              <w:left w:val="nil"/>
              <w:bottom w:val="single" w:sz="4" w:space="0" w:color="auto"/>
              <w:right w:val="single" w:sz="4" w:space="0" w:color="auto"/>
            </w:tcBorders>
            <w:shd w:val="clear" w:color="auto" w:fill="auto"/>
            <w:noWrap/>
            <w:vAlign w:val="center"/>
            <w:hideMark/>
          </w:tcPr>
          <w:p w14:paraId="50E52187"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$1.939,781</w:t>
            </w:r>
          </w:p>
        </w:tc>
        <w:tc>
          <w:tcPr>
            <w:tcW w:w="358" w:type="pct"/>
            <w:tcBorders>
              <w:top w:val="nil"/>
              <w:left w:val="nil"/>
              <w:bottom w:val="single" w:sz="4" w:space="0" w:color="auto"/>
              <w:right w:val="single" w:sz="4" w:space="0" w:color="auto"/>
            </w:tcBorders>
            <w:shd w:val="clear" w:color="auto" w:fill="auto"/>
            <w:noWrap/>
            <w:vAlign w:val="center"/>
            <w:hideMark/>
          </w:tcPr>
          <w:p w14:paraId="014407B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$1.018,385</w:t>
            </w:r>
          </w:p>
        </w:tc>
        <w:tc>
          <w:tcPr>
            <w:tcW w:w="397" w:type="pct"/>
            <w:tcBorders>
              <w:top w:val="nil"/>
              <w:left w:val="nil"/>
              <w:bottom w:val="single" w:sz="4" w:space="0" w:color="auto"/>
              <w:right w:val="single" w:sz="4" w:space="0" w:color="auto"/>
            </w:tcBorders>
            <w:shd w:val="clear" w:color="auto" w:fill="auto"/>
            <w:noWrap/>
            <w:vAlign w:val="center"/>
            <w:hideMark/>
          </w:tcPr>
          <w:p w14:paraId="29E7EE5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$6.492,454</w:t>
            </w:r>
          </w:p>
        </w:tc>
        <w:tc>
          <w:tcPr>
            <w:tcW w:w="32" w:type="pct"/>
            <w:vAlign w:val="center"/>
            <w:hideMark/>
          </w:tcPr>
          <w:p w14:paraId="41B03031" w14:textId="77777777" w:rsidR="00BF57DD" w:rsidRPr="00BF57DD" w:rsidRDefault="00BF57DD" w:rsidP="00BF57DD">
            <w:pPr>
              <w:rPr>
                <w:sz w:val="11"/>
                <w:szCs w:val="11"/>
              </w:rPr>
            </w:pPr>
          </w:p>
        </w:tc>
      </w:tr>
      <w:tr w:rsidR="00BF57DD" w:rsidRPr="00BF57DD" w14:paraId="368EE840" w14:textId="77777777" w:rsidTr="00BF57DD">
        <w:trPr>
          <w:trHeight w:val="2240"/>
        </w:trPr>
        <w:tc>
          <w:tcPr>
            <w:tcW w:w="278" w:type="pct"/>
            <w:vMerge/>
            <w:tcBorders>
              <w:top w:val="nil"/>
              <w:left w:val="single" w:sz="4" w:space="0" w:color="auto"/>
              <w:bottom w:val="single" w:sz="4" w:space="0" w:color="auto"/>
              <w:right w:val="single" w:sz="4" w:space="0" w:color="auto"/>
            </w:tcBorders>
            <w:vAlign w:val="center"/>
            <w:hideMark/>
          </w:tcPr>
          <w:p w14:paraId="659FA822"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3901FE3D"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1C83347E"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70818071"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33295182"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5328B5C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Atender el 100% de los conceptos técnicos que recomiendan actuaciones administrativas sancionatorias durante la vigencia para mejorar la eficiencia del proceso sancionatorio ambiental</w:t>
            </w:r>
          </w:p>
        </w:tc>
        <w:tc>
          <w:tcPr>
            <w:tcW w:w="278" w:type="pct"/>
            <w:tcBorders>
              <w:top w:val="nil"/>
              <w:left w:val="nil"/>
              <w:bottom w:val="single" w:sz="4" w:space="0" w:color="auto"/>
              <w:right w:val="single" w:sz="4" w:space="0" w:color="auto"/>
            </w:tcBorders>
            <w:shd w:val="clear" w:color="auto" w:fill="auto"/>
            <w:vAlign w:val="center"/>
            <w:hideMark/>
          </w:tcPr>
          <w:p w14:paraId="5BD26D0E"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32AEA327"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$447,516</w:t>
            </w:r>
          </w:p>
        </w:tc>
        <w:tc>
          <w:tcPr>
            <w:tcW w:w="358" w:type="pct"/>
            <w:tcBorders>
              <w:top w:val="nil"/>
              <w:left w:val="nil"/>
              <w:bottom w:val="single" w:sz="4" w:space="0" w:color="auto"/>
              <w:right w:val="single" w:sz="4" w:space="0" w:color="auto"/>
            </w:tcBorders>
            <w:shd w:val="clear" w:color="auto" w:fill="auto"/>
            <w:noWrap/>
            <w:vAlign w:val="center"/>
            <w:hideMark/>
          </w:tcPr>
          <w:p w14:paraId="70B5ECAD"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$556,933</w:t>
            </w:r>
          </w:p>
        </w:tc>
        <w:tc>
          <w:tcPr>
            <w:tcW w:w="358" w:type="pct"/>
            <w:tcBorders>
              <w:top w:val="nil"/>
              <w:left w:val="nil"/>
              <w:bottom w:val="single" w:sz="4" w:space="0" w:color="auto"/>
              <w:right w:val="single" w:sz="4" w:space="0" w:color="auto"/>
            </w:tcBorders>
            <w:shd w:val="clear" w:color="auto" w:fill="auto"/>
            <w:noWrap/>
            <w:vAlign w:val="center"/>
            <w:hideMark/>
          </w:tcPr>
          <w:p w14:paraId="0E459D11"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$588,053</w:t>
            </w:r>
          </w:p>
        </w:tc>
        <w:tc>
          <w:tcPr>
            <w:tcW w:w="358" w:type="pct"/>
            <w:tcBorders>
              <w:top w:val="nil"/>
              <w:left w:val="nil"/>
              <w:bottom w:val="single" w:sz="4" w:space="0" w:color="auto"/>
              <w:right w:val="single" w:sz="4" w:space="0" w:color="auto"/>
            </w:tcBorders>
            <w:shd w:val="clear" w:color="auto" w:fill="auto"/>
            <w:noWrap/>
            <w:vAlign w:val="center"/>
            <w:hideMark/>
          </w:tcPr>
          <w:p w14:paraId="1FA73E2A"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$900,000</w:t>
            </w:r>
          </w:p>
        </w:tc>
        <w:tc>
          <w:tcPr>
            <w:tcW w:w="358" w:type="pct"/>
            <w:tcBorders>
              <w:top w:val="nil"/>
              <w:left w:val="nil"/>
              <w:bottom w:val="single" w:sz="4" w:space="0" w:color="auto"/>
              <w:right w:val="single" w:sz="4" w:space="0" w:color="auto"/>
            </w:tcBorders>
            <w:shd w:val="clear" w:color="auto" w:fill="auto"/>
            <w:noWrap/>
            <w:vAlign w:val="center"/>
            <w:hideMark/>
          </w:tcPr>
          <w:p w14:paraId="6E089271"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$450,000</w:t>
            </w:r>
          </w:p>
        </w:tc>
        <w:tc>
          <w:tcPr>
            <w:tcW w:w="397" w:type="pct"/>
            <w:tcBorders>
              <w:top w:val="nil"/>
              <w:left w:val="nil"/>
              <w:bottom w:val="single" w:sz="4" w:space="0" w:color="auto"/>
              <w:right w:val="single" w:sz="4" w:space="0" w:color="auto"/>
            </w:tcBorders>
            <w:shd w:val="clear" w:color="auto" w:fill="auto"/>
            <w:noWrap/>
            <w:vAlign w:val="center"/>
            <w:hideMark/>
          </w:tcPr>
          <w:p w14:paraId="59E6FA4D"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$2.942,502</w:t>
            </w:r>
          </w:p>
        </w:tc>
        <w:tc>
          <w:tcPr>
            <w:tcW w:w="32" w:type="pct"/>
            <w:vAlign w:val="center"/>
            <w:hideMark/>
          </w:tcPr>
          <w:p w14:paraId="0D1D428E" w14:textId="77777777" w:rsidR="00BF57DD" w:rsidRPr="00BF57DD" w:rsidRDefault="00BF57DD" w:rsidP="00BF57DD">
            <w:pPr>
              <w:rPr>
                <w:sz w:val="11"/>
                <w:szCs w:val="11"/>
              </w:rPr>
            </w:pPr>
          </w:p>
        </w:tc>
      </w:tr>
      <w:tr w:rsidR="00BF57DD" w:rsidRPr="00BF57DD" w14:paraId="269843DD" w14:textId="77777777" w:rsidTr="00BF57DD">
        <w:trPr>
          <w:trHeight w:val="280"/>
        </w:trPr>
        <w:tc>
          <w:tcPr>
            <w:tcW w:w="272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70AE9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TOTAL</w:t>
            </w:r>
          </w:p>
        </w:tc>
        <w:tc>
          <w:tcPr>
            <w:tcW w:w="410" w:type="pct"/>
            <w:tcBorders>
              <w:top w:val="nil"/>
              <w:left w:val="nil"/>
              <w:bottom w:val="single" w:sz="4" w:space="0" w:color="auto"/>
              <w:right w:val="single" w:sz="4" w:space="0" w:color="auto"/>
            </w:tcBorders>
            <w:shd w:val="clear" w:color="auto" w:fill="auto"/>
            <w:noWrap/>
            <w:vAlign w:val="center"/>
            <w:hideMark/>
          </w:tcPr>
          <w:p w14:paraId="34E70B22"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$4.588,924</w:t>
            </w:r>
          </w:p>
        </w:tc>
        <w:tc>
          <w:tcPr>
            <w:tcW w:w="358" w:type="pct"/>
            <w:tcBorders>
              <w:top w:val="nil"/>
              <w:left w:val="nil"/>
              <w:bottom w:val="single" w:sz="4" w:space="0" w:color="auto"/>
              <w:right w:val="single" w:sz="4" w:space="0" w:color="auto"/>
            </w:tcBorders>
            <w:shd w:val="clear" w:color="auto" w:fill="auto"/>
            <w:noWrap/>
            <w:vAlign w:val="center"/>
            <w:hideMark/>
          </w:tcPr>
          <w:p w14:paraId="1EA2F23E"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$9.637,166</w:t>
            </w:r>
          </w:p>
        </w:tc>
        <w:tc>
          <w:tcPr>
            <w:tcW w:w="358" w:type="pct"/>
            <w:tcBorders>
              <w:top w:val="nil"/>
              <w:left w:val="nil"/>
              <w:bottom w:val="single" w:sz="4" w:space="0" w:color="auto"/>
              <w:right w:val="single" w:sz="4" w:space="0" w:color="auto"/>
            </w:tcBorders>
            <w:shd w:val="clear" w:color="auto" w:fill="auto"/>
            <w:noWrap/>
            <w:vAlign w:val="center"/>
            <w:hideMark/>
          </w:tcPr>
          <w:p w14:paraId="6C33F4A9"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$16.468,441</w:t>
            </w:r>
          </w:p>
        </w:tc>
        <w:tc>
          <w:tcPr>
            <w:tcW w:w="358" w:type="pct"/>
            <w:tcBorders>
              <w:top w:val="nil"/>
              <w:left w:val="nil"/>
              <w:bottom w:val="single" w:sz="4" w:space="0" w:color="auto"/>
              <w:right w:val="single" w:sz="4" w:space="0" w:color="auto"/>
            </w:tcBorders>
            <w:shd w:val="clear" w:color="auto" w:fill="auto"/>
            <w:noWrap/>
            <w:vAlign w:val="center"/>
            <w:hideMark/>
          </w:tcPr>
          <w:p w14:paraId="203DE3D1"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$12.995,889</w:t>
            </w:r>
          </w:p>
        </w:tc>
        <w:tc>
          <w:tcPr>
            <w:tcW w:w="358" w:type="pct"/>
            <w:tcBorders>
              <w:top w:val="nil"/>
              <w:left w:val="nil"/>
              <w:bottom w:val="single" w:sz="4" w:space="0" w:color="auto"/>
              <w:right w:val="single" w:sz="4" w:space="0" w:color="auto"/>
            </w:tcBorders>
            <w:shd w:val="clear" w:color="auto" w:fill="auto"/>
            <w:noWrap/>
            <w:vAlign w:val="center"/>
            <w:hideMark/>
          </w:tcPr>
          <w:p w14:paraId="01599C7A"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$7.028,443</w:t>
            </w:r>
          </w:p>
        </w:tc>
        <w:tc>
          <w:tcPr>
            <w:tcW w:w="397" w:type="pct"/>
            <w:tcBorders>
              <w:top w:val="nil"/>
              <w:left w:val="nil"/>
              <w:bottom w:val="single" w:sz="4" w:space="0" w:color="auto"/>
              <w:right w:val="single" w:sz="4" w:space="0" w:color="auto"/>
            </w:tcBorders>
            <w:shd w:val="clear" w:color="auto" w:fill="auto"/>
            <w:noWrap/>
            <w:vAlign w:val="center"/>
            <w:hideMark/>
          </w:tcPr>
          <w:p w14:paraId="65D495BD" w14:textId="77777777" w:rsidR="00BF57DD" w:rsidRPr="00672FEB" w:rsidRDefault="00BF57DD" w:rsidP="00BF57DD">
            <w:pPr>
              <w:jc w:val="center"/>
              <w:rPr>
                <w:rFonts w:ascii="Arial Narrow" w:hAnsi="Arial Narrow" w:cs="Calibri"/>
                <w:color w:val="000000"/>
                <w:sz w:val="11"/>
                <w:szCs w:val="11"/>
              </w:rPr>
            </w:pPr>
            <w:r w:rsidRPr="00672FEB">
              <w:rPr>
                <w:rFonts w:ascii="Arial Narrow" w:hAnsi="Arial Narrow" w:cs="Calibri"/>
                <w:color w:val="000000"/>
                <w:sz w:val="11"/>
                <w:szCs w:val="11"/>
              </w:rPr>
              <w:t>$50.718,863</w:t>
            </w:r>
          </w:p>
        </w:tc>
        <w:tc>
          <w:tcPr>
            <w:tcW w:w="32" w:type="pct"/>
            <w:vAlign w:val="center"/>
            <w:hideMark/>
          </w:tcPr>
          <w:p w14:paraId="27814DF4" w14:textId="77777777" w:rsidR="00BF57DD" w:rsidRPr="00BF57DD" w:rsidRDefault="00BF57DD" w:rsidP="00BF57DD">
            <w:pPr>
              <w:rPr>
                <w:sz w:val="11"/>
                <w:szCs w:val="11"/>
              </w:rPr>
            </w:pPr>
          </w:p>
        </w:tc>
      </w:tr>
    </w:tbl>
    <w:p w14:paraId="00D2EB3F" w14:textId="7C2CE1CD" w:rsidR="00F550E3" w:rsidRDefault="006E0E5C" w:rsidP="00586DE1">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06008DBD" w14:textId="77777777" w:rsidR="00C84557" w:rsidRPr="00275DC9" w:rsidRDefault="00C84557" w:rsidP="00A92A86">
      <w:pPr>
        <w:contextualSpacing/>
        <w:rPr>
          <w:lang w:val="es-ES_tradnl"/>
        </w:rPr>
      </w:pPr>
    </w:p>
    <w:p w14:paraId="63A97595" w14:textId="27A93EEA" w:rsidR="00F550E3" w:rsidRPr="001342F8" w:rsidRDefault="00E51FB0" w:rsidP="00A92A86">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w:t>
      </w:r>
      <w:r w:rsidR="0018003D" w:rsidRPr="001342F8">
        <w:rPr>
          <w:rFonts w:ascii="Times New Roman" w:hAnsi="Times New Roman"/>
          <w:b/>
          <w:bCs/>
          <w:i/>
          <w:iCs/>
          <w:sz w:val="16"/>
          <w:szCs w:val="16"/>
          <w:lang w:val="es-ES_tradnl"/>
        </w:rPr>
        <w:t>ifras en millones de pesos</w:t>
      </w: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BF57DD" w:rsidRPr="00BF57DD" w14:paraId="307F337D" w14:textId="77777777" w:rsidTr="00BF57DD">
        <w:trPr>
          <w:trHeight w:val="420"/>
        </w:trPr>
        <w:tc>
          <w:tcPr>
            <w:tcW w:w="1600" w:type="pc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059F0359"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META PROYECTO INVERSION</w:t>
            </w:r>
          </w:p>
        </w:tc>
        <w:tc>
          <w:tcPr>
            <w:tcW w:w="568" w:type="pct"/>
            <w:tcBorders>
              <w:top w:val="single" w:sz="4" w:space="0" w:color="000000"/>
              <w:left w:val="nil"/>
              <w:bottom w:val="single" w:sz="4" w:space="0" w:color="000000"/>
              <w:right w:val="single" w:sz="4" w:space="0" w:color="000000"/>
            </w:tcBorders>
            <w:shd w:val="clear" w:color="000000" w:fill="1F3864"/>
            <w:vAlign w:val="center"/>
            <w:hideMark/>
          </w:tcPr>
          <w:p w14:paraId="4050242E"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2020</w:t>
            </w:r>
          </w:p>
        </w:tc>
        <w:tc>
          <w:tcPr>
            <w:tcW w:w="544" w:type="pct"/>
            <w:tcBorders>
              <w:top w:val="single" w:sz="4" w:space="0" w:color="000000"/>
              <w:left w:val="nil"/>
              <w:bottom w:val="single" w:sz="4" w:space="0" w:color="000000"/>
              <w:right w:val="single" w:sz="4" w:space="0" w:color="000000"/>
            </w:tcBorders>
            <w:shd w:val="clear" w:color="000000" w:fill="1F3864"/>
            <w:vAlign w:val="center"/>
            <w:hideMark/>
          </w:tcPr>
          <w:p w14:paraId="5D88D10D"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2021</w:t>
            </w:r>
          </w:p>
        </w:tc>
        <w:tc>
          <w:tcPr>
            <w:tcW w:w="568" w:type="pct"/>
            <w:tcBorders>
              <w:top w:val="single" w:sz="4" w:space="0" w:color="000000"/>
              <w:left w:val="nil"/>
              <w:bottom w:val="single" w:sz="4" w:space="0" w:color="000000"/>
              <w:right w:val="single" w:sz="4" w:space="0" w:color="000000"/>
            </w:tcBorders>
            <w:shd w:val="clear" w:color="000000" w:fill="1F3864"/>
            <w:vAlign w:val="center"/>
            <w:hideMark/>
          </w:tcPr>
          <w:p w14:paraId="64C8BF7B"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2022</w:t>
            </w:r>
          </w:p>
        </w:tc>
        <w:tc>
          <w:tcPr>
            <w:tcW w:w="568" w:type="pct"/>
            <w:tcBorders>
              <w:top w:val="single" w:sz="4" w:space="0" w:color="000000"/>
              <w:left w:val="nil"/>
              <w:bottom w:val="single" w:sz="4" w:space="0" w:color="000000"/>
              <w:right w:val="single" w:sz="4" w:space="0" w:color="000000"/>
            </w:tcBorders>
            <w:shd w:val="clear" w:color="000000" w:fill="1F3864"/>
            <w:vAlign w:val="center"/>
            <w:hideMark/>
          </w:tcPr>
          <w:p w14:paraId="0466B0C6"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2023</w:t>
            </w:r>
          </w:p>
        </w:tc>
        <w:tc>
          <w:tcPr>
            <w:tcW w:w="568" w:type="pct"/>
            <w:tcBorders>
              <w:top w:val="single" w:sz="4" w:space="0" w:color="000000"/>
              <w:left w:val="nil"/>
              <w:bottom w:val="single" w:sz="4" w:space="0" w:color="000000"/>
              <w:right w:val="single" w:sz="4" w:space="0" w:color="000000"/>
            </w:tcBorders>
            <w:shd w:val="clear" w:color="000000" w:fill="1F3864"/>
            <w:vAlign w:val="center"/>
            <w:hideMark/>
          </w:tcPr>
          <w:p w14:paraId="72983C4C"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2024</w:t>
            </w:r>
          </w:p>
        </w:tc>
        <w:tc>
          <w:tcPr>
            <w:tcW w:w="584" w:type="pct"/>
            <w:tcBorders>
              <w:top w:val="single" w:sz="4" w:space="0" w:color="000000"/>
              <w:left w:val="nil"/>
              <w:bottom w:val="single" w:sz="4" w:space="0" w:color="000000"/>
              <w:right w:val="single" w:sz="4" w:space="0" w:color="000000"/>
            </w:tcBorders>
            <w:shd w:val="clear" w:color="000000" w:fill="1F3864"/>
            <w:vAlign w:val="center"/>
            <w:hideMark/>
          </w:tcPr>
          <w:p w14:paraId="554E1B6E"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TOTAL</w:t>
            </w:r>
          </w:p>
        </w:tc>
      </w:tr>
      <w:tr w:rsidR="00BF57DD" w:rsidRPr="00BF57DD" w14:paraId="7A72D1B9" w14:textId="77777777" w:rsidTr="00BF57DD">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AE704CD"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2BAFDD67"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$731,213</w:t>
            </w:r>
          </w:p>
        </w:tc>
        <w:tc>
          <w:tcPr>
            <w:tcW w:w="544" w:type="pct"/>
            <w:tcBorders>
              <w:top w:val="nil"/>
              <w:left w:val="nil"/>
              <w:bottom w:val="single" w:sz="4" w:space="0" w:color="000000"/>
              <w:right w:val="single" w:sz="4" w:space="0" w:color="000000"/>
            </w:tcBorders>
            <w:shd w:val="clear" w:color="auto" w:fill="auto"/>
            <w:noWrap/>
            <w:vAlign w:val="center"/>
            <w:hideMark/>
          </w:tcPr>
          <w:p w14:paraId="14CD8359"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$1.496,589</w:t>
            </w:r>
          </w:p>
        </w:tc>
        <w:tc>
          <w:tcPr>
            <w:tcW w:w="568" w:type="pct"/>
            <w:tcBorders>
              <w:top w:val="nil"/>
              <w:left w:val="nil"/>
              <w:bottom w:val="single" w:sz="4" w:space="0" w:color="000000"/>
              <w:right w:val="single" w:sz="4" w:space="0" w:color="000000"/>
            </w:tcBorders>
            <w:shd w:val="clear" w:color="auto" w:fill="auto"/>
            <w:noWrap/>
            <w:vAlign w:val="center"/>
            <w:hideMark/>
          </w:tcPr>
          <w:p w14:paraId="2B34B963"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$2.219,609</w:t>
            </w:r>
          </w:p>
        </w:tc>
        <w:tc>
          <w:tcPr>
            <w:tcW w:w="568" w:type="pct"/>
            <w:tcBorders>
              <w:top w:val="nil"/>
              <w:left w:val="nil"/>
              <w:bottom w:val="single" w:sz="4" w:space="0" w:color="000000"/>
              <w:right w:val="single" w:sz="4" w:space="0" w:color="000000"/>
            </w:tcBorders>
            <w:shd w:val="clear" w:color="auto" w:fill="auto"/>
            <w:noWrap/>
            <w:vAlign w:val="center"/>
            <w:hideMark/>
          </w:tcPr>
          <w:p w14:paraId="20B8CC74"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$1.850,347</w:t>
            </w:r>
          </w:p>
        </w:tc>
        <w:tc>
          <w:tcPr>
            <w:tcW w:w="568" w:type="pct"/>
            <w:tcBorders>
              <w:top w:val="nil"/>
              <w:left w:val="nil"/>
              <w:bottom w:val="single" w:sz="4" w:space="0" w:color="000000"/>
              <w:right w:val="single" w:sz="4" w:space="0" w:color="000000"/>
            </w:tcBorders>
            <w:shd w:val="clear" w:color="auto" w:fill="auto"/>
            <w:noWrap/>
            <w:vAlign w:val="center"/>
            <w:hideMark/>
          </w:tcPr>
          <w:p w14:paraId="6C884E89"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$812,639</w:t>
            </w:r>
          </w:p>
        </w:tc>
        <w:tc>
          <w:tcPr>
            <w:tcW w:w="584" w:type="pct"/>
            <w:tcBorders>
              <w:top w:val="nil"/>
              <w:left w:val="nil"/>
              <w:bottom w:val="single" w:sz="4" w:space="0" w:color="000000"/>
              <w:right w:val="single" w:sz="4" w:space="0" w:color="000000"/>
            </w:tcBorders>
            <w:shd w:val="clear" w:color="auto" w:fill="auto"/>
            <w:noWrap/>
            <w:vAlign w:val="center"/>
            <w:hideMark/>
          </w:tcPr>
          <w:p w14:paraId="4439DA27"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$7.110,397</w:t>
            </w:r>
          </w:p>
        </w:tc>
      </w:tr>
      <w:tr w:rsidR="00BF57DD" w:rsidRPr="00BF57DD" w14:paraId="20FE5353" w14:textId="77777777" w:rsidTr="00BF57DD">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1E491F5"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Formular 29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58C01F45"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$670,473</w:t>
            </w:r>
          </w:p>
        </w:tc>
        <w:tc>
          <w:tcPr>
            <w:tcW w:w="544" w:type="pct"/>
            <w:tcBorders>
              <w:top w:val="nil"/>
              <w:left w:val="nil"/>
              <w:bottom w:val="single" w:sz="4" w:space="0" w:color="000000"/>
              <w:right w:val="single" w:sz="4" w:space="0" w:color="000000"/>
            </w:tcBorders>
            <w:shd w:val="clear" w:color="auto" w:fill="auto"/>
            <w:noWrap/>
            <w:vAlign w:val="center"/>
            <w:hideMark/>
          </w:tcPr>
          <w:p w14:paraId="5D7C8DE7"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$1.338,349</w:t>
            </w:r>
          </w:p>
        </w:tc>
        <w:tc>
          <w:tcPr>
            <w:tcW w:w="568" w:type="pct"/>
            <w:tcBorders>
              <w:top w:val="nil"/>
              <w:left w:val="nil"/>
              <w:bottom w:val="single" w:sz="4" w:space="0" w:color="000000"/>
              <w:right w:val="single" w:sz="4" w:space="0" w:color="000000"/>
            </w:tcBorders>
            <w:shd w:val="clear" w:color="auto" w:fill="auto"/>
            <w:noWrap/>
            <w:vAlign w:val="center"/>
            <w:hideMark/>
          </w:tcPr>
          <w:p w14:paraId="0E5CD015"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$6.219,259</w:t>
            </w:r>
          </w:p>
        </w:tc>
        <w:tc>
          <w:tcPr>
            <w:tcW w:w="568" w:type="pct"/>
            <w:tcBorders>
              <w:top w:val="nil"/>
              <w:left w:val="nil"/>
              <w:bottom w:val="single" w:sz="4" w:space="0" w:color="000000"/>
              <w:right w:val="single" w:sz="4" w:space="0" w:color="000000"/>
            </w:tcBorders>
            <w:shd w:val="clear" w:color="auto" w:fill="auto"/>
            <w:noWrap/>
            <w:vAlign w:val="center"/>
            <w:hideMark/>
          </w:tcPr>
          <w:p w14:paraId="19A75E18"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$1.515,392</w:t>
            </w:r>
          </w:p>
        </w:tc>
        <w:tc>
          <w:tcPr>
            <w:tcW w:w="568" w:type="pct"/>
            <w:tcBorders>
              <w:top w:val="nil"/>
              <w:left w:val="nil"/>
              <w:bottom w:val="single" w:sz="4" w:space="0" w:color="000000"/>
              <w:right w:val="single" w:sz="4" w:space="0" w:color="000000"/>
            </w:tcBorders>
            <w:shd w:val="clear" w:color="auto" w:fill="auto"/>
            <w:noWrap/>
            <w:vAlign w:val="center"/>
            <w:hideMark/>
          </w:tcPr>
          <w:p w14:paraId="44D1757E"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$791,006</w:t>
            </w:r>
          </w:p>
        </w:tc>
        <w:tc>
          <w:tcPr>
            <w:tcW w:w="584" w:type="pct"/>
            <w:tcBorders>
              <w:top w:val="nil"/>
              <w:left w:val="nil"/>
              <w:bottom w:val="single" w:sz="4" w:space="0" w:color="000000"/>
              <w:right w:val="single" w:sz="4" w:space="0" w:color="000000"/>
            </w:tcBorders>
            <w:shd w:val="clear" w:color="auto" w:fill="auto"/>
            <w:noWrap/>
            <w:vAlign w:val="center"/>
            <w:hideMark/>
          </w:tcPr>
          <w:p w14:paraId="32953426"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$10.534,479</w:t>
            </w:r>
          </w:p>
        </w:tc>
      </w:tr>
      <w:tr w:rsidR="00BF57DD" w:rsidRPr="00BF57DD" w14:paraId="2E73E39E"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57CF4F7F"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4729ABC1"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$1.326,141</w:t>
            </w:r>
          </w:p>
        </w:tc>
        <w:tc>
          <w:tcPr>
            <w:tcW w:w="544" w:type="pct"/>
            <w:tcBorders>
              <w:top w:val="nil"/>
              <w:left w:val="nil"/>
              <w:bottom w:val="single" w:sz="4" w:space="0" w:color="000000"/>
              <w:right w:val="single" w:sz="4" w:space="0" w:color="000000"/>
            </w:tcBorders>
            <w:shd w:val="clear" w:color="auto" w:fill="auto"/>
            <w:noWrap/>
            <w:vAlign w:val="center"/>
            <w:hideMark/>
          </w:tcPr>
          <w:p w14:paraId="24AEE52E"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$2.682,109</w:t>
            </w:r>
          </w:p>
        </w:tc>
        <w:tc>
          <w:tcPr>
            <w:tcW w:w="568" w:type="pct"/>
            <w:tcBorders>
              <w:top w:val="nil"/>
              <w:left w:val="nil"/>
              <w:bottom w:val="single" w:sz="4" w:space="0" w:color="000000"/>
              <w:right w:val="single" w:sz="4" w:space="0" w:color="000000"/>
            </w:tcBorders>
            <w:shd w:val="clear" w:color="auto" w:fill="auto"/>
            <w:noWrap/>
            <w:vAlign w:val="center"/>
            <w:hideMark/>
          </w:tcPr>
          <w:p w14:paraId="649AD5EC"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$3.364,237</w:t>
            </w:r>
          </w:p>
        </w:tc>
        <w:tc>
          <w:tcPr>
            <w:tcW w:w="568" w:type="pct"/>
            <w:tcBorders>
              <w:top w:val="nil"/>
              <w:left w:val="nil"/>
              <w:bottom w:val="single" w:sz="4" w:space="0" w:color="000000"/>
              <w:right w:val="single" w:sz="4" w:space="0" w:color="000000"/>
            </w:tcBorders>
            <w:shd w:val="clear" w:color="auto" w:fill="auto"/>
            <w:noWrap/>
            <w:vAlign w:val="center"/>
            <w:hideMark/>
          </w:tcPr>
          <w:p w14:paraId="230DB220"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$4.321,368</w:t>
            </w:r>
          </w:p>
        </w:tc>
        <w:tc>
          <w:tcPr>
            <w:tcW w:w="568" w:type="pct"/>
            <w:tcBorders>
              <w:top w:val="nil"/>
              <w:left w:val="nil"/>
              <w:bottom w:val="single" w:sz="4" w:space="0" w:color="000000"/>
              <w:right w:val="single" w:sz="4" w:space="0" w:color="000000"/>
            </w:tcBorders>
            <w:shd w:val="clear" w:color="auto" w:fill="auto"/>
            <w:noWrap/>
            <w:vAlign w:val="center"/>
            <w:hideMark/>
          </w:tcPr>
          <w:p w14:paraId="5F7744F9"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$2.112,663</w:t>
            </w:r>
          </w:p>
        </w:tc>
        <w:tc>
          <w:tcPr>
            <w:tcW w:w="584" w:type="pct"/>
            <w:tcBorders>
              <w:top w:val="nil"/>
              <w:left w:val="nil"/>
              <w:bottom w:val="single" w:sz="4" w:space="0" w:color="000000"/>
              <w:right w:val="single" w:sz="4" w:space="0" w:color="000000"/>
            </w:tcBorders>
            <w:shd w:val="clear" w:color="auto" w:fill="auto"/>
            <w:noWrap/>
            <w:vAlign w:val="center"/>
            <w:hideMark/>
          </w:tcPr>
          <w:p w14:paraId="7D9DEC01"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$13.806,518</w:t>
            </w:r>
          </w:p>
        </w:tc>
      </w:tr>
      <w:tr w:rsidR="00BF57DD" w:rsidRPr="00BF57DD" w14:paraId="663C781D"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EEFE49D"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4222810"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$535,986</w:t>
            </w:r>
          </w:p>
        </w:tc>
        <w:tc>
          <w:tcPr>
            <w:tcW w:w="544" w:type="pct"/>
            <w:tcBorders>
              <w:top w:val="nil"/>
              <w:left w:val="nil"/>
              <w:bottom w:val="single" w:sz="4" w:space="0" w:color="000000"/>
              <w:right w:val="single" w:sz="4" w:space="0" w:color="000000"/>
            </w:tcBorders>
            <w:shd w:val="clear" w:color="auto" w:fill="auto"/>
            <w:noWrap/>
            <w:vAlign w:val="center"/>
            <w:hideMark/>
          </w:tcPr>
          <w:p w14:paraId="6D67BD29"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$1.587,022</w:t>
            </w:r>
          </w:p>
        </w:tc>
        <w:tc>
          <w:tcPr>
            <w:tcW w:w="568" w:type="pct"/>
            <w:tcBorders>
              <w:top w:val="nil"/>
              <w:left w:val="nil"/>
              <w:bottom w:val="single" w:sz="4" w:space="0" w:color="000000"/>
              <w:right w:val="single" w:sz="4" w:space="0" w:color="000000"/>
            </w:tcBorders>
            <w:shd w:val="clear" w:color="auto" w:fill="auto"/>
            <w:noWrap/>
            <w:vAlign w:val="center"/>
            <w:hideMark/>
          </w:tcPr>
          <w:p w14:paraId="3FD0B572"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$1.617,058</w:t>
            </w:r>
          </w:p>
        </w:tc>
        <w:tc>
          <w:tcPr>
            <w:tcW w:w="568" w:type="pct"/>
            <w:tcBorders>
              <w:top w:val="nil"/>
              <w:left w:val="nil"/>
              <w:bottom w:val="single" w:sz="4" w:space="0" w:color="000000"/>
              <w:right w:val="single" w:sz="4" w:space="0" w:color="000000"/>
            </w:tcBorders>
            <w:shd w:val="clear" w:color="auto" w:fill="auto"/>
            <w:noWrap/>
            <w:vAlign w:val="center"/>
            <w:hideMark/>
          </w:tcPr>
          <w:p w14:paraId="44CDB174"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$1.710,164</w:t>
            </w:r>
          </w:p>
        </w:tc>
        <w:tc>
          <w:tcPr>
            <w:tcW w:w="568" w:type="pct"/>
            <w:tcBorders>
              <w:top w:val="nil"/>
              <w:left w:val="nil"/>
              <w:bottom w:val="single" w:sz="4" w:space="0" w:color="000000"/>
              <w:right w:val="single" w:sz="4" w:space="0" w:color="000000"/>
            </w:tcBorders>
            <w:shd w:val="clear" w:color="auto" w:fill="auto"/>
            <w:noWrap/>
            <w:vAlign w:val="center"/>
            <w:hideMark/>
          </w:tcPr>
          <w:p w14:paraId="221D7D38"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$995,361</w:t>
            </w:r>
          </w:p>
        </w:tc>
        <w:tc>
          <w:tcPr>
            <w:tcW w:w="584" w:type="pct"/>
            <w:tcBorders>
              <w:top w:val="nil"/>
              <w:left w:val="nil"/>
              <w:bottom w:val="single" w:sz="4" w:space="0" w:color="000000"/>
              <w:right w:val="single" w:sz="4" w:space="0" w:color="000000"/>
            </w:tcBorders>
            <w:shd w:val="clear" w:color="auto" w:fill="auto"/>
            <w:noWrap/>
            <w:vAlign w:val="center"/>
            <w:hideMark/>
          </w:tcPr>
          <w:p w14:paraId="60598B28"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$6.445,591</w:t>
            </w:r>
          </w:p>
        </w:tc>
      </w:tr>
      <w:tr w:rsidR="00BF57DD" w:rsidRPr="00BF57DD" w14:paraId="21F4DC10" w14:textId="77777777" w:rsidTr="00BF57DD">
        <w:trPr>
          <w:trHeight w:val="168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38D8D0AB"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70CA0BAE"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$232,617</w:t>
            </w:r>
          </w:p>
        </w:tc>
        <w:tc>
          <w:tcPr>
            <w:tcW w:w="544" w:type="pct"/>
            <w:tcBorders>
              <w:top w:val="nil"/>
              <w:left w:val="nil"/>
              <w:bottom w:val="single" w:sz="4" w:space="0" w:color="000000"/>
              <w:right w:val="single" w:sz="4" w:space="0" w:color="000000"/>
            </w:tcBorders>
            <w:shd w:val="clear" w:color="auto" w:fill="auto"/>
            <w:noWrap/>
            <w:vAlign w:val="center"/>
            <w:hideMark/>
          </w:tcPr>
          <w:p w14:paraId="122F1111"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$703,847</w:t>
            </w:r>
          </w:p>
        </w:tc>
        <w:tc>
          <w:tcPr>
            <w:tcW w:w="568" w:type="pct"/>
            <w:tcBorders>
              <w:top w:val="nil"/>
              <w:left w:val="nil"/>
              <w:bottom w:val="single" w:sz="4" w:space="0" w:color="000000"/>
              <w:right w:val="single" w:sz="4" w:space="0" w:color="000000"/>
            </w:tcBorders>
            <w:shd w:val="clear" w:color="auto" w:fill="auto"/>
            <w:noWrap/>
            <w:vAlign w:val="center"/>
            <w:hideMark/>
          </w:tcPr>
          <w:p w14:paraId="32AE8095"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$843,232</w:t>
            </w:r>
          </w:p>
        </w:tc>
        <w:tc>
          <w:tcPr>
            <w:tcW w:w="568" w:type="pct"/>
            <w:tcBorders>
              <w:top w:val="nil"/>
              <w:left w:val="nil"/>
              <w:bottom w:val="single" w:sz="4" w:space="0" w:color="000000"/>
              <w:right w:val="single" w:sz="4" w:space="0" w:color="000000"/>
            </w:tcBorders>
            <w:shd w:val="clear" w:color="auto" w:fill="auto"/>
            <w:noWrap/>
            <w:vAlign w:val="center"/>
            <w:hideMark/>
          </w:tcPr>
          <w:p w14:paraId="6B87B1F0"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$758,837</w:t>
            </w:r>
          </w:p>
        </w:tc>
        <w:tc>
          <w:tcPr>
            <w:tcW w:w="568" w:type="pct"/>
            <w:tcBorders>
              <w:top w:val="nil"/>
              <w:left w:val="nil"/>
              <w:bottom w:val="single" w:sz="4" w:space="0" w:color="000000"/>
              <w:right w:val="single" w:sz="4" w:space="0" w:color="000000"/>
            </w:tcBorders>
            <w:shd w:val="clear" w:color="auto" w:fill="auto"/>
            <w:noWrap/>
            <w:vAlign w:val="center"/>
            <w:hideMark/>
          </w:tcPr>
          <w:p w14:paraId="4FC22DE9"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$848,389</w:t>
            </w:r>
          </w:p>
        </w:tc>
        <w:tc>
          <w:tcPr>
            <w:tcW w:w="584" w:type="pct"/>
            <w:tcBorders>
              <w:top w:val="nil"/>
              <w:left w:val="nil"/>
              <w:bottom w:val="single" w:sz="4" w:space="0" w:color="000000"/>
              <w:right w:val="single" w:sz="4" w:space="0" w:color="000000"/>
            </w:tcBorders>
            <w:shd w:val="clear" w:color="auto" w:fill="auto"/>
            <w:noWrap/>
            <w:vAlign w:val="center"/>
            <w:hideMark/>
          </w:tcPr>
          <w:p w14:paraId="676828DF"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$3.386,922</w:t>
            </w:r>
          </w:p>
        </w:tc>
      </w:tr>
      <w:tr w:rsidR="00BF57DD" w:rsidRPr="00BF57DD" w14:paraId="4BE462E4"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9AB1E9D"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4C24DD8"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$644,978</w:t>
            </w:r>
          </w:p>
        </w:tc>
        <w:tc>
          <w:tcPr>
            <w:tcW w:w="544" w:type="pct"/>
            <w:tcBorders>
              <w:top w:val="nil"/>
              <w:left w:val="nil"/>
              <w:bottom w:val="single" w:sz="4" w:space="0" w:color="000000"/>
              <w:right w:val="single" w:sz="4" w:space="0" w:color="000000"/>
            </w:tcBorders>
            <w:shd w:val="clear" w:color="auto" w:fill="auto"/>
            <w:noWrap/>
            <w:vAlign w:val="center"/>
            <w:hideMark/>
          </w:tcPr>
          <w:p w14:paraId="6D312504"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$1.272,317</w:t>
            </w:r>
          </w:p>
        </w:tc>
        <w:tc>
          <w:tcPr>
            <w:tcW w:w="568" w:type="pct"/>
            <w:tcBorders>
              <w:top w:val="nil"/>
              <w:left w:val="nil"/>
              <w:bottom w:val="single" w:sz="4" w:space="0" w:color="000000"/>
              <w:right w:val="single" w:sz="4" w:space="0" w:color="000000"/>
            </w:tcBorders>
            <w:shd w:val="clear" w:color="auto" w:fill="auto"/>
            <w:noWrap/>
            <w:vAlign w:val="center"/>
            <w:hideMark/>
          </w:tcPr>
          <w:p w14:paraId="11660A95"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$1.616,993</w:t>
            </w:r>
          </w:p>
        </w:tc>
        <w:tc>
          <w:tcPr>
            <w:tcW w:w="568" w:type="pct"/>
            <w:tcBorders>
              <w:top w:val="nil"/>
              <w:left w:val="nil"/>
              <w:bottom w:val="single" w:sz="4" w:space="0" w:color="000000"/>
              <w:right w:val="single" w:sz="4" w:space="0" w:color="000000"/>
            </w:tcBorders>
            <w:shd w:val="clear" w:color="auto" w:fill="auto"/>
            <w:noWrap/>
            <w:vAlign w:val="center"/>
            <w:hideMark/>
          </w:tcPr>
          <w:p w14:paraId="12B0C0FC"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$1.939,781</w:t>
            </w:r>
          </w:p>
        </w:tc>
        <w:tc>
          <w:tcPr>
            <w:tcW w:w="568" w:type="pct"/>
            <w:tcBorders>
              <w:top w:val="nil"/>
              <w:left w:val="nil"/>
              <w:bottom w:val="single" w:sz="4" w:space="0" w:color="000000"/>
              <w:right w:val="single" w:sz="4" w:space="0" w:color="000000"/>
            </w:tcBorders>
            <w:shd w:val="clear" w:color="auto" w:fill="auto"/>
            <w:noWrap/>
            <w:vAlign w:val="center"/>
            <w:hideMark/>
          </w:tcPr>
          <w:p w14:paraId="21E848A2"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$1.018,385</w:t>
            </w:r>
          </w:p>
        </w:tc>
        <w:tc>
          <w:tcPr>
            <w:tcW w:w="584" w:type="pct"/>
            <w:tcBorders>
              <w:top w:val="nil"/>
              <w:left w:val="nil"/>
              <w:bottom w:val="single" w:sz="4" w:space="0" w:color="000000"/>
              <w:right w:val="single" w:sz="4" w:space="0" w:color="000000"/>
            </w:tcBorders>
            <w:shd w:val="clear" w:color="auto" w:fill="auto"/>
            <w:noWrap/>
            <w:vAlign w:val="center"/>
            <w:hideMark/>
          </w:tcPr>
          <w:p w14:paraId="67373475"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$6.492,454</w:t>
            </w:r>
          </w:p>
        </w:tc>
      </w:tr>
      <w:tr w:rsidR="00BF57DD" w:rsidRPr="00BF57DD" w14:paraId="2641BB0A"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3B29E5F"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4672584F"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$447,516</w:t>
            </w:r>
          </w:p>
        </w:tc>
        <w:tc>
          <w:tcPr>
            <w:tcW w:w="544" w:type="pct"/>
            <w:tcBorders>
              <w:top w:val="nil"/>
              <w:left w:val="nil"/>
              <w:bottom w:val="single" w:sz="4" w:space="0" w:color="000000"/>
              <w:right w:val="single" w:sz="4" w:space="0" w:color="000000"/>
            </w:tcBorders>
            <w:shd w:val="clear" w:color="auto" w:fill="auto"/>
            <w:noWrap/>
            <w:vAlign w:val="center"/>
            <w:hideMark/>
          </w:tcPr>
          <w:p w14:paraId="2BB2B893" w14:textId="77777777" w:rsidR="00BF57DD" w:rsidRPr="00F64A90" w:rsidRDefault="00BF57DD" w:rsidP="00BF57DD">
            <w:pPr>
              <w:jc w:val="center"/>
              <w:rPr>
                <w:rFonts w:ascii="Arial Narrow" w:hAnsi="Arial Narrow" w:cs="Calibri"/>
                <w:color w:val="000000"/>
                <w:sz w:val="13"/>
                <w:szCs w:val="13"/>
              </w:rPr>
            </w:pPr>
            <w:r w:rsidRPr="00F64A90">
              <w:rPr>
                <w:rFonts w:ascii="Arial Narrow" w:hAnsi="Arial Narrow" w:cs="Calibri"/>
                <w:color w:val="000000"/>
                <w:sz w:val="13"/>
                <w:szCs w:val="13"/>
              </w:rPr>
              <w:t>$556,933</w:t>
            </w:r>
          </w:p>
        </w:tc>
        <w:tc>
          <w:tcPr>
            <w:tcW w:w="568" w:type="pct"/>
            <w:tcBorders>
              <w:top w:val="nil"/>
              <w:left w:val="nil"/>
              <w:bottom w:val="single" w:sz="4" w:space="0" w:color="000000"/>
              <w:right w:val="single" w:sz="4" w:space="0" w:color="000000"/>
            </w:tcBorders>
            <w:shd w:val="clear" w:color="auto" w:fill="auto"/>
            <w:noWrap/>
            <w:vAlign w:val="center"/>
            <w:hideMark/>
          </w:tcPr>
          <w:p w14:paraId="025FAC22"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$588,053</w:t>
            </w:r>
          </w:p>
        </w:tc>
        <w:tc>
          <w:tcPr>
            <w:tcW w:w="568" w:type="pct"/>
            <w:tcBorders>
              <w:top w:val="nil"/>
              <w:left w:val="nil"/>
              <w:bottom w:val="single" w:sz="4" w:space="0" w:color="000000"/>
              <w:right w:val="single" w:sz="4" w:space="0" w:color="000000"/>
            </w:tcBorders>
            <w:shd w:val="clear" w:color="auto" w:fill="auto"/>
            <w:noWrap/>
            <w:vAlign w:val="center"/>
            <w:hideMark/>
          </w:tcPr>
          <w:p w14:paraId="2B5B47D4"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$900,000</w:t>
            </w:r>
          </w:p>
        </w:tc>
        <w:tc>
          <w:tcPr>
            <w:tcW w:w="568" w:type="pct"/>
            <w:tcBorders>
              <w:top w:val="nil"/>
              <w:left w:val="nil"/>
              <w:bottom w:val="single" w:sz="4" w:space="0" w:color="000000"/>
              <w:right w:val="single" w:sz="4" w:space="0" w:color="000000"/>
            </w:tcBorders>
            <w:shd w:val="clear" w:color="auto" w:fill="auto"/>
            <w:noWrap/>
            <w:vAlign w:val="center"/>
            <w:hideMark/>
          </w:tcPr>
          <w:p w14:paraId="67DF61B0" w14:textId="77777777" w:rsidR="00BF57DD" w:rsidRPr="00F64A90" w:rsidRDefault="00BF57DD" w:rsidP="00BF57DD">
            <w:pPr>
              <w:jc w:val="center"/>
              <w:rPr>
                <w:rFonts w:ascii="Arial" w:hAnsi="Arial" w:cs="Arial"/>
                <w:color w:val="000000"/>
                <w:sz w:val="13"/>
                <w:szCs w:val="13"/>
              </w:rPr>
            </w:pPr>
            <w:r w:rsidRPr="00F64A90">
              <w:rPr>
                <w:rFonts w:ascii="Arial" w:hAnsi="Arial" w:cs="Arial"/>
                <w:color w:val="000000"/>
                <w:sz w:val="13"/>
                <w:szCs w:val="13"/>
              </w:rPr>
              <w:t>$450,000</w:t>
            </w:r>
          </w:p>
        </w:tc>
        <w:tc>
          <w:tcPr>
            <w:tcW w:w="584" w:type="pct"/>
            <w:tcBorders>
              <w:top w:val="nil"/>
              <w:left w:val="nil"/>
              <w:bottom w:val="single" w:sz="4" w:space="0" w:color="000000"/>
              <w:right w:val="single" w:sz="4" w:space="0" w:color="000000"/>
            </w:tcBorders>
            <w:shd w:val="clear" w:color="auto" w:fill="auto"/>
            <w:noWrap/>
            <w:vAlign w:val="center"/>
            <w:hideMark/>
          </w:tcPr>
          <w:p w14:paraId="7FB38D54"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$2.942,502</w:t>
            </w:r>
          </w:p>
        </w:tc>
      </w:tr>
    </w:tbl>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74FF53BB" w:rsidR="00E04F4F" w:rsidRPr="00156A6C"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6C157545" w14:textId="77777777" w:rsidR="00156A6C" w:rsidRDefault="00156A6C" w:rsidP="00E04F4F">
      <w:pPr>
        <w:ind w:left="576"/>
        <w:contextualSpacing/>
        <w:jc w:val="both"/>
        <w:rPr>
          <w:sz w:val="18"/>
          <w:szCs w:val="18"/>
          <w:lang w:val="es-ES_tradnl"/>
        </w:rPr>
      </w:pPr>
    </w:p>
    <w:p w14:paraId="3EA3E548" w14:textId="08AFD0AA" w:rsidR="00C84557" w:rsidRDefault="00E04F4F" w:rsidP="00C84557">
      <w:pPr>
        <w:contextualSpacing/>
        <w:jc w:val="both"/>
        <w:rPr>
          <w:lang w:val="es-ES_tradnl"/>
        </w:rPr>
      </w:pPr>
      <w:r w:rsidRPr="00510638">
        <w:rPr>
          <w:lang w:val="es-ES_tradnl"/>
        </w:rPr>
        <w:t>Y por ende se efectúa la modificación en reducción de las magnitudes para la vigencia 2021.</w:t>
      </w:r>
    </w:p>
    <w:p w14:paraId="5BE4BD9B" w14:textId="77777777" w:rsidR="00C24948" w:rsidRPr="00C84557" w:rsidRDefault="00C24948" w:rsidP="00C84557">
      <w:pPr>
        <w:contextualSpacing/>
        <w:jc w:val="both"/>
        <w:rPr>
          <w:lang w:val="es-ES_tradnl"/>
        </w:rPr>
      </w:pPr>
    </w:p>
    <w:p w14:paraId="72A5D706" w14:textId="12062A5B" w:rsidR="00EA36E9" w:rsidRPr="00E71021" w:rsidRDefault="00EA36E9" w:rsidP="00A92A86">
      <w:pPr>
        <w:pStyle w:val="Sinespaciado"/>
        <w:contextualSpacing/>
        <w:jc w:val="right"/>
        <w:rPr>
          <w:rFonts w:ascii="Times New Roman" w:hAnsi="Times New Roman"/>
          <w:b/>
          <w:bCs/>
          <w:i/>
          <w:iCs/>
          <w:sz w:val="18"/>
          <w:szCs w:val="18"/>
          <w:lang w:val="es-ES_tradnl"/>
        </w:rPr>
      </w:pPr>
      <w:r w:rsidRPr="00E71021">
        <w:rPr>
          <w:rFonts w:ascii="Times New Roman" w:hAnsi="Times New Roman"/>
          <w:b/>
          <w:bCs/>
          <w:i/>
          <w:iCs/>
          <w:sz w:val="18"/>
          <w:szCs w:val="18"/>
          <w:lang w:val="es-ES_tradnl"/>
        </w:rPr>
        <w:t>Cifras en millones de pesos</w:t>
      </w:r>
    </w:p>
    <w:tbl>
      <w:tblPr>
        <w:tblW w:w="5000" w:type="pct"/>
        <w:tblCellMar>
          <w:left w:w="70" w:type="dxa"/>
          <w:right w:w="70" w:type="dxa"/>
        </w:tblCellMar>
        <w:tblLook w:val="04A0" w:firstRow="1" w:lastRow="0" w:firstColumn="1" w:lastColumn="0" w:noHBand="0" w:noVBand="1"/>
      </w:tblPr>
      <w:tblGrid>
        <w:gridCol w:w="1504"/>
        <w:gridCol w:w="1169"/>
        <w:gridCol w:w="944"/>
        <w:gridCol w:w="1202"/>
        <w:gridCol w:w="975"/>
        <w:gridCol w:w="975"/>
        <w:gridCol w:w="945"/>
        <w:gridCol w:w="1116"/>
      </w:tblGrid>
      <w:tr w:rsidR="00F64A90" w:rsidRPr="00925CF8" w14:paraId="3883E8E4" w14:textId="77777777" w:rsidTr="008124A9">
        <w:trPr>
          <w:trHeight w:val="280"/>
        </w:trPr>
        <w:tc>
          <w:tcPr>
            <w:tcW w:w="1534" w:type="pct"/>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20E564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ACTIVIDAD (plan de acción)</w:t>
            </w:r>
          </w:p>
        </w:tc>
        <w:tc>
          <w:tcPr>
            <w:tcW w:w="5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118AB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2020</w:t>
            </w:r>
          </w:p>
        </w:tc>
        <w:tc>
          <w:tcPr>
            <w:tcW w:w="69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B042224"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2021</w:t>
            </w:r>
          </w:p>
        </w:tc>
        <w:tc>
          <w:tcPr>
            <w:tcW w:w="562"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89EA2B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2022</w:t>
            </w:r>
          </w:p>
        </w:tc>
        <w:tc>
          <w:tcPr>
            <w:tcW w:w="562"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8D5D01B"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2023</w:t>
            </w:r>
          </w:p>
        </w:tc>
        <w:tc>
          <w:tcPr>
            <w:tcW w:w="5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D9D4C11"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2024</w:t>
            </w:r>
          </w:p>
        </w:tc>
        <w:tc>
          <w:tcPr>
            <w:tcW w:w="562"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7BDAC0"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TOTAL</w:t>
            </w:r>
          </w:p>
        </w:tc>
      </w:tr>
      <w:tr w:rsidR="00925CF8" w:rsidRPr="00925CF8" w14:paraId="54C50488" w14:textId="77777777" w:rsidTr="00925CF8">
        <w:trPr>
          <w:trHeight w:val="14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378A574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7.948 acciones técnico-jurídicas de evaluación, seguimiento y control sobre los elementos de publicidad exterior visual - PEV, instalados en el perímetro urbano del D.C.</w:t>
            </w:r>
          </w:p>
        </w:tc>
        <w:tc>
          <w:tcPr>
            <w:tcW w:w="671" w:type="pct"/>
            <w:tcBorders>
              <w:top w:val="nil"/>
              <w:left w:val="nil"/>
              <w:bottom w:val="single" w:sz="4" w:space="0" w:color="auto"/>
              <w:right w:val="single" w:sz="4" w:space="0" w:color="auto"/>
            </w:tcBorders>
            <w:shd w:val="clear" w:color="auto" w:fill="auto"/>
            <w:vAlign w:val="center"/>
            <w:hideMark/>
          </w:tcPr>
          <w:p w14:paraId="51443B6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41A8BA9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$632.978</w:t>
            </w:r>
          </w:p>
        </w:tc>
        <w:tc>
          <w:tcPr>
            <w:tcW w:w="691" w:type="pct"/>
            <w:tcBorders>
              <w:top w:val="nil"/>
              <w:left w:val="nil"/>
              <w:bottom w:val="single" w:sz="4" w:space="0" w:color="auto"/>
              <w:right w:val="single" w:sz="4" w:space="0" w:color="auto"/>
            </w:tcBorders>
            <w:shd w:val="clear" w:color="auto" w:fill="auto"/>
            <w:noWrap/>
            <w:vAlign w:val="center"/>
            <w:hideMark/>
          </w:tcPr>
          <w:p w14:paraId="010BCFB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$1.277.236</w:t>
            </w:r>
          </w:p>
        </w:tc>
        <w:tc>
          <w:tcPr>
            <w:tcW w:w="562" w:type="pct"/>
            <w:tcBorders>
              <w:top w:val="nil"/>
              <w:left w:val="nil"/>
              <w:bottom w:val="single" w:sz="4" w:space="0" w:color="auto"/>
              <w:right w:val="single" w:sz="4" w:space="0" w:color="auto"/>
            </w:tcBorders>
            <w:shd w:val="clear" w:color="auto" w:fill="auto"/>
            <w:noWrap/>
            <w:vAlign w:val="center"/>
            <w:hideMark/>
          </w:tcPr>
          <w:p w14:paraId="3D2D29B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$1.568.833</w:t>
            </w:r>
          </w:p>
        </w:tc>
        <w:tc>
          <w:tcPr>
            <w:tcW w:w="562" w:type="pct"/>
            <w:tcBorders>
              <w:top w:val="nil"/>
              <w:left w:val="nil"/>
              <w:bottom w:val="single" w:sz="4" w:space="0" w:color="auto"/>
              <w:right w:val="single" w:sz="4" w:space="0" w:color="auto"/>
            </w:tcBorders>
            <w:shd w:val="clear" w:color="auto" w:fill="auto"/>
            <w:noWrap/>
            <w:vAlign w:val="center"/>
            <w:hideMark/>
          </w:tcPr>
          <w:p w14:paraId="08A5A00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$1.939.781</w:t>
            </w:r>
          </w:p>
        </w:tc>
        <w:tc>
          <w:tcPr>
            <w:tcW w:w="545" w:type="pct"/>
            <w:tcBorders>
              <w:top w:val="nil"/>
              <w:left w:val="nil"/>
              <w:bottom w:val="single" w:sz="4" w:space="0" w:color="auto"/>
              <w:right w:val="single" w:sz="4" w:space="0" w:color="auto"/>
            </w:tcBorders>
            <w:shd w:val="clear" w:color="auto" w:fill="auto"/>
            <w:noWrap/>
            <w:vAlign w:val="center"/>
            <w:hideMark/>
          </w:tcPr>
          <w:p w14:paraId="54F9165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$1.018.385</w:t>
            </w:r>
          </w:p>
        </w:tc>
        <w:tc>
          <w:tcPr>
            <w:tcW w:w="562" w:type="pct"/>
            <w:tcBorders>
              <w:top w:val="nil"/>
              <w:left w:val="nil"/>
              <w:bottom w:val="single" w:sz="4" w:space="0" w:color="auto"/>
              <w:right w:val="single" w:sz="4" w:space="0" w:color="auto"/>
            </w:tcBorders>
            <w:shd w:val="clear" w:color="auto" w:fill="auto"/>
            <w:noWrap/>
            <w:vAlign w:val="center"/>
            <w:hideMark/>
          </w:tcPr>
          <w:p w14:paraId="72DAF3B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$6.437.213</w:t>
            </w:r>
          </w:p>
        </w:tc>
      </w:tr>
      <w:tr w:rsidR="00925CF8" w:rsidRPr="00925CF8" w14:paraId="23C399B1"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254BA6DB"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24CE40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AD5549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$12.000</w:t>
            </w:r>
          </w:p>
        </w:tc>
        <w:tc>
          <w:tcPr>
            <w:tcW w:w="691" w:type="pct"/>
            <w:tcBorders>
              <w:top w:val="nil"/>
              <w:left w:val="nil"/>
              <w:bottom w:val="single" w:sz="4" w:space="0" w:color="auto"/>
              <w:right w:val="single" w:sz="4" w:space="0" w:color="auto"/>
            </w:tcBorders>
            <w:shd w:val="clear" w:color="auto" w:fill="auto"/>
            <w:noWrap/>
            <w:vAlign w:val="center"/>
            <w:hideMark/>
          </w:tcPr>
          <w:p w14:paraId="251AC91F"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$16.912</w:t>
            </w:r>
          </w:p>
        </w:tc>
        <w:tc>
          <w:tcPr>
            <w:tcW w:w="562" w:type="pct"/>
            <w:tcBorders>
              <w:top w:val="nil"/>
              <w:left w:val="nil"/>
              <w:bottom w:val="single" w:sz="4" w:space="0" w:color="auto"/>
              <w:right w:val="single" w:sz="4" w:space="0" w:color="auto"/>
            </w:tcBorders>
            <w:shd w:val="clear" w:color="auto" w:fill="auto"/>
            <w:noWrap/>
            <w:vAlign w:val="center"/>
            <w:hideMark/>
          </w:tcPr>
          <w:p w14:paraId="0FA280C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683430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45" w:type="pct"/>
            <w:tcBorders>
              <w:top w:val="nil"/>
              <w:left w:val="nil"/>
              <w:bottom w:val="single" w:sz="4" w:space="0" w:color="auto"/>
              <w:right w:val="single" w:sz="4" w:space="0" w:color="auto"/>
            </w:tcBorders>
            <w:shd w:val="clear" w:color="auto" w:fill="auto"/>
            <w:noWrap/>
            <w:vAlign w:val="center"/>
            <w:hideMark/>
          </w:tcPr>
          <w:p w14:paraId="3541441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23DE5730"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$28.912</w:t>
            </w:r>
          </w:p>
        </w:tc>
      </w:tr>
      <w:tr w:rsidR="00925CF8" w:rsidRPr="00925CF8" w14:paraId="706F7D79" w14:textId="77777777" w:rsidTr="00925CF8">
        <w:trPr>
          <w:trHeight w:val="504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21EBD932" w14:textId="77777777" w:rsidR="00925CF8" w:rsidRPr="00925CF8" w:rsidRDefault="00925CF8" w:rsidP="00925CF8">
            <w:pPr>
              <w:rPr>
                <w:rFonts w:ascii="Arial" w:hAnsi="Arial" w:cs="Arial"/>
                <w:color w:val="000000"/>
                <w:sz w:val="13"/>
                <w:szCs w:val="13"/>
              </w:rPr>
            </w:pPr>
            <w:r w:rsidRPr="00925CF8">
              <w:rPr>
                <w:rFonts w:ascii="Arial" w:hAnsi="Arial" w:cs="Arial"/>
                <w:color w:val="000000"/>
                <w:sz w:val="13"/>
                <w:szCs w:val="13"/>
              </w:rPr>
              <w:t>Atender el 100% de los conceptos técnicos que recomiendan actuaciones administrativas sancionatorias durante la vigencia para mejorar la eficiencia del proceso sancionatorio ambiental.</w:t>
            </w:r>
          </w:p>
        </w:tc>
        <w:tc>
          <w:tcPr>
            <w:tcW w:w="671" w:type="pct"/>
            <w:tcBorders>
              <w:top w:val="nil"/>
              <w:left w:val="nil"/>
              <w:bottom w:val="single" w:sz="4" w:space="0" w:color="auto"/>
              <w:right w:val="single" w:sz="4" w:space="0" w:color="auto"/>
            </w:tcBorders>
            <w:shd w:val="clear" w:color="auto" w:fill="auto"/>
            <w:vAlign w:val="center"/>
            <w:hideMark/>
          </w:tcPr>
          <w:p w14:paraId="6FF807F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195750E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$447.516</w:t>
            </w:r>
          </w:p>
        </w:tc>
        <w:tc>
          <w:tcPr>
            <w:tcW w:w="691" w:type="pct"/>
            <w:tcBorders>
              <w:top w:val="nil"/>
              <w:left w:val="nil"/>
              <w:bottom w:val="single" w:sz="4" w:space="0" w:color="auto"/>
              <w:right w:val="single" w:sz="4" w:space="0" w:color="auto"/>
            </w:tcBorders>
            <w:shd w:val="clear" w:color="auto" w:fill="auto"/>
            <w:noWrap/>
            <w:vAlign w:val="center"/>
            <w:hideMark/>
          </w:tcPr>
          <w:p w14:paraId="45C849AC"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$557.942</w:t>
            </w:r>
          </w:p>
        </w:tc>
        <w:tc>
          <w:tcPr>
            <w:tcW w:w="562" w:type="pct"/>
            <w:tcBorders>
              <w:top w:val="nil"/>
              <w:left w:val="nil"/>
              <w:bottom w:val="single" w:sz="4" w:space="0" w:color="auto"/>
              <w:right w:val="single" w:sz="4" w:space="0" w:color="auto"/>
            </w:tcBorders>
            <w:shd w:val="clear" w:color="auto" w:fill="auto"/>
            <w:noWrap/>
            <w:vAlign w:val="center"/>
            <w:hideMark/>
          </w:tcPr>
          <w:p w14:paraId="2FBF207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$725.040</w:t>
            </w:r>
          </w:p>
        </w:tc>
        <w:tc>
          <w:tcPr>
            <w:tcW w:w="562" w:type="pct"/>
            <w:tcBorders>
              <w:top w:val="nil"/>
              <w:left w:val="nil"/>
              <w:bottom w:val="single" w:sz="4" w:space="0" w:color="auto"/>
              <w:right w:val="single" w:sz="4" w:space="0" w:color="auto"/>
            </w:tcBorders>
            <w:shd w:val="clear" w:color="auto" w:fill="auto"/>
            <w:noWrap/>
            <w:vAlign w:val="center"/>
            <w:hideMark/>
          </w:tcPr>
          <w:p w14:paraId="524CDB3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$900.000</w:t>
            </w:r>
          </w:p>
        </w:tc>
        <w:tc>
          <w:tcPr>
            <w:tcW w:w="545" w:type="pct"/>
            <w:tcBorders>
              <w:top w:val="nil"/>
              <w:left w:val="nil"/>
              <w:bottom w:val="single" w:sz="4" w:space="0" w:color="auto"/>
              <w:right w:val="single" w:sz="4" w:space="0" w:color="auto"/>
            </w:tcBorders>
            <w:shd w:val="clear" w:color="auto" w:fill="auto"/>
            <w:noWrap/>
            <w:vAlign w:val="center"/>
            <w:hideMark/>
          </w:tcPr>
          <w:p w14:paraId="69833F2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$450.000</w:t>
            </w:r>
          </w:p>
        </w:tc>
        <w:tc>
          <w:tcPr>
            <w:tcW w:w="562" w:type="pct"/>
            <w:tcBorders>
              <w:top w:val="nil"/>
              <w:left w:val="nil"/>
              <w:bottom w:val="single" w:sz="4" w:space="0" w:color="auto"/>
              <w:right w:val="single" w:sz="4" w:space="0" w:color="auto"/>
            </w:tcBorders>
            <w:shd w:val="clear" w:color="auto" w:fill="auto"/>
            <w:noWrap/>
            <w:vAlign w:val="center"/>
            <w:hideMark/>
          </w:tcPr>
          <w:p w14:paraId="6B1A710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$3.080.498</w:t>
            </w:r>
          </w:p>
        </w:tc>
      </w:tr>
      <w:tr w:rsidR="00925CF8" w:rsidRPr="00925CF8" w14:paraId="597B1279" w14:textId="77777777" w:rsidTr="00925CF8">
        <w:trPr>
          <w:trHeight w:val="9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002D7A1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4.700 acciones de evaluación, seguimiento y control de emisión de ruido a los establecimientos de comercio, industria y servicio ubicados en el perímetro urbano del D.C.</w:t>
            </w:r>
          </w:p>
        </w:tc>
        <w:tc>
          <w:tcPr>
            <w:tcW w:w="671" w:type="pct"/>
            <w:tcBorders>
              <w:top w:val="nil"/>
              <w:left w:val="nil"/>
              <w:bottom w:val="single" w:sz="4" w:space="0" w:color="auto"/>
              <w:right w:val="single" w:sz="4" w:space="0" w:color="auto"/>
            </w:tcBorders>
            <w:shd w:val="clear" w:color="auto" w:fill="auto"/>
            <w:vAlign w:val="center"/>
            <w:hideMark/>
          </w:tcPr>
          <w:p w14:paraId="6BB1132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0337A5D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$531.627</w:t>
            </w:r>
          </w:p>
        </w:tc>
        <w:tc>
          <w:tcPr>
            <w:tcW w:w="691" w:type="pct"/>
            <w:tcBorders>
              <w:top w:val="nil"/>
              <w:left w:val="nil"/>
              <w:bottom w:val="single" w:sz="4" w:space="0" w:color="auto"/>
              <w:right w:val="single" w:sz="4" w:space="0" w:color="auto"/>
            </w:tcBorders>
            <w:shd w:val="clear" w:color="auto" w:fill="auto"/>
            <w:noWrap/>
            <w:vAlign w:val="center"/>
            <w:hideMark/>
          </w:tcPr>
          <w:p w14:paraId="08E30573"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$1.137.481</w:t>
            </w:r>
          </w:p>
        </w:tc>
        <w:tc>
          <w:tcPr>
            <w:tcW w:w="562" w:type="pct"/>
            <w:tcBorders>
              <w:top w:val="nil"/>
              <w:left w:val="nil"/>
              <w:bottom w:val="single" w:sz="4" w:space="0" w:color="auto"/>
              <w:right w:val="single" w:sz="4" w:space="0" w:color="auto"/>
            </w:tcBorders>
            <w:shd w:val="clear" w:color="auto" w:fill="auto"/>
            <w:noWrap/>
            <w:vAlign w:val="center"/>
            <w:hideMark/>
          </w:tcPr>
          <w:p w14:paraId="0854D16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$1.094.130</w:t>
            </w:r>
          </w:p>
        </w:tc>
        <w:tc>
          <w:tcPr>
            <w:tcW w:w="562" w:type="pct"/>
            <w:tcBorders>
              <w:top w:val="nil"/>
              <w:left w:val="nil"/>
              <w:bottom w:val="single" w:sz="4" w:space="0" w:color="auto"/>
              <w:right w:val="single" w:sz="4" w:space="0" w:color="auto"/>
            </w:tcBorders>
            <w:shd w:val="clear" w:color="auto" w:fill="auto"/>
            <w:noWrap/>
            <w:vAlign w:val="center"/>
            <w:hideMark/>
          </w:tcPr>
          <w:p w14:paraId="38F2A8A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$1.611.163</w:t>
            </w:r>
          </w:p>
        </w:tc>
        <w:tc>
          <w:tcPr>
            <w:tcW w:w="545" w:type="pct"/>
            <w:tcBorders>
              <w:top w:val="nil"/>
              <w:left w:val="nil"/>
              <w:bottom w:val="single" w:sz="4" w:space="0" w:color="auto"/>
              <w:right w:val="single" w:sz="4" w:space="0" w:color="auto"/>
            </w:tcBorders>
            <w:shd w:val="clear" w:color="auto" w:fill="auto"/>
            <w:noWrap/>
            <w:vAlign w:val="center"/>
            <w:hideMark/>
          </w:tcPr>
          <w:p w14:paraId="503D522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$845.861</w:t>
            </w:r>
          </w:p>
        </w:tc>
        <w:tc>
          <w:tcPr>
            <w:tcW w:w="562" w:type="pct"/>
            <w:tcBorders>
              <w:top w:val="nil"/>
              <w:left w:val="nil"/>
              <w:bottom w:val="single" w:sz="4" w:space="0" w:color="auto"/>
              <w:right w:val="single" w:sz="4" w:space="0" w:color="auto"/>
            </w:tcBorders>
            <w:shd w:val="clear" w:color="auto" w:fill="auto"/>
            <w:noWrap/>
            <w:vAlign w:val="center"/>
            <w:hideMark/>
          </w:tcPr>
          <w:p w14:paraId="5B86B28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$5.220.262</w:t>
            </w:r>
          </w:p>
        </w:tc>
      </w:tr>
      <w:tr w:rsidR="00925CF8" w:rsidRPr="00925CF8" w14:paraId="397CB6FB"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1807F5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19A27FE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0A11A37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61B8472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$150.000</w:t>
            </w:r>
          </w:p>
        </w:tc>
        <w:tc>
          <w:tcPr>
            <w:tcW w:w="562" w:type="pct"/>
            <w:tcBorders>
              <w:top w:val="nil"/>
              <w:left w:val="nil"/>
              <w:bottom w:val="single" w:sz="4" w:space="0" w:color="auto"/>
              <w:right w:val="single" w:sz="4" w:space="0" w:color="auto"/>
            </w:tcBorders>
            <w:shd w:val="clear" w:color="auto" w:fill="auto"/>
            <w:noWrap/>
            <w:vAlign w:val="center"/>
            <w:hideMark/>
          </w:tcPr>
          <w:p w14:paraId="758E448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6DE728E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58194BE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D8103D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$150.000</w:t>
            </w:r>
          </w:p>
        </w:tc>
      </w:tr>
      <w:tr w:rsidR="00925CF8" w:rsidRPr="00925CF8" w14:paraId="3371A651"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0084824B"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7687392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CA993E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$4.359</w:t>
            </w:r>
          </w:p>
        </w:tc>
        <w:tc>
          <w:tcPr>
            <w:tcW w:w="691" w:type="pct"/>
            <w:tcBorders>
              <w:top w:val="nil"/>
              <w:left w:val="nil"/>
              <w:bottom w:val="single" w:sz="4" w:space="0" w:color="auto"/>
              <w:right w:val="single" w:sz="4" w:space="0" w:color="auto"/>
            </w:tcBorders>
            <w:shd w:val="clear" w:color="auto" w:fill="auto"/>
            <w:noWrap/>
            <w:vAlign w:val="center"/>
            <w:hideMark/>
          </w:tcPr>
          <w:p w14:paraId="509C8D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$300.000</w:t>
            </w:r>
          </w:p>
        </w:tc>
        <w:tc>
          <w:tcPr>
            <w:tcW w:w="562" w:type="pct"/>
            <w:tcBorders>
              <w:top w:val="nil"/>
              <w:left w:val="nil"/>
              <w:bottom w:val="single" w:sz="4" w:space="0" w:color="auto"/>
              <w:right w:val="single" w:sz="4" w:space="0" w:color="auto"/>
            </w:tcBorders>
            <w:shd w:val="clear" w:color="auto" w:fill="auto"/>
            <w:noWrap/>
            <w:vAlign w:val="center"/>
            <w:hideMark/>
          </w:tcPr>
          <w:p w14:paraId="20F29C4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$522.928</w:t>
            </w:r>
          </w:p>
        </w:tc>
        <w:tc>
          <w:tcPr>
            <w:tcW w:w="562" w:type="pct"/>
            <w:tcBorders>
              <w:top w:val="nil"/>
              <w:left w:val="nil"/>
              <w:bottom w:val="single" w:sz="4" w:space="0" w:color="auto"/>
              <w:right w:val="single" w:sz="4" w:space="0" w:color="auto"/>
            </w:tcBorders>
            <w:shd w:val="clear" w:color="auto" w:fill="auto"/>
            <w:noWrap/>
            <w:vAlign w:val="center"/>
            <w:hideMark/>
          </w:tcPr>
          <w:p w14:paraId="16631A0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$99.000</w:t>
            </w:r>
          </w:p>
        </w:tc>
        <w:tc>
          <w:tcPr>
            <w:tcW w:w="545" w:type="pct"/>
            <w:tcBorders>
              <w:top w:val="nil"/>
              <w:left w:val="nil"/>
              <w:bottom w:val="single" w:sz="4" w:space="0" w:color="auto"/>
              <w:right w:val="single" w:sz="4" w:space="0" w:color="auto"/>
            </w:tcBorders>
            <w:shd w:val="clear" w:color="auto" w:fill="auto"/>
            <w:noWrap/>
            <w:vAlign w:val="center"/>
            <w:hideMark/>
          </w:tcPr>
          <w:p w14:paraId="72E95EA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$149.500</w:t>
            </w:r>
          </w:p>
        </w:tc>
        <w:tc>
          <w:tcPr>
            <w:tcW w:w="562" w:type="pct"/>
            <w:tcBorders>
              <w:top w:val="nil"/>
              <w:left w:val="nil"/>
              <w:bottom w:val="single" w:sz="4" w:space="0" w:color="auto"/>
              <w:right w:val="single" w:sz="4" w:space="0" w:color="auto"/>
            </w:tcBorders>
            <w:shd w:val="clear" w:color="auto" w:fill="auto"/>
            <w:noWrap/>
            <w:vAlign w:val="center"/>
            <w:hideMark/>
          </w:tcPr>
          <w:p w14:paraId="7DE0C85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$1.075.787</w:t>
            </w:r>
          </w:p>
        </w:tc>
      </w:tr>
      <w:tr w:rsidR="00925CF8" w:rsidRPr="00925CF8" w14:paraId="060A7B56"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2A0631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el 100% de las acciones para operar, mantener y ampliar la Red de Monitoreo de Ruido Ambiental de Bogotá para la identificación de la población urbana afectada por ruido en el distrito.</w:t>
            </w:r>
          </w:p>
        </w:tc>
        <w:tc>
          <w:tcPr>
            <w:tcW w:w="671" w:type="pct"/>
            <w:tcBorders>
              <w:top w:val="nil"/>
              <w:left w:val="nil"/>
              <w:bottom w:val="single" w:sz="4" w:space="0" w:color="auto"/>
              <w:right w:val="single" w:sz="4" w:space="0" w:color="auto"/>
            </w:tcBorders>
            <w:shd w:val="clear" w:color="auto" w:fill="auto"/>
            <w:vAlign w:val="center"/>
            <w:hideMark/>
          </w:tcPr>
          <w:p w14:paraId="4AAB2D9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240162A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$196.867</w:t>
            </w:r>
          </w:p>
        </w:tc>
        <w:tc>
          <w:tcPr>
            <w:tcW w:w="691" w:type="pct"/>
            <w:tcBorders>
              <w:top w:val="nil"/>
              <w:left w:val="nil"/>
              <w:bottom w:val="single" w:sz="4" w:space="0" w:color="auto"/>
              <w:right w:val="single" w:sz="4" w:space="0" w:color="auto"/>
            </w:tcBorders>
            <w:shd w:val="clear" w:color="auto" w:fill="auto"/>
            <w:noWrap/>
            <w:vAlign w:val="center"/>
            <w:hideMark/>
          </w:tcPr>
          <w:p w14:paraId="6432AE9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$422.830</w:t>
            </w:r>
          </w:p>
        </w:tc>
        <w:tc>
          <w:tcPr>
            <w:tcW w:w="562" w:type="pct"/>
            <w:tcBorders>
              <w:top w:val="nil"/>
              <w:left w:val="nil"/>
              <w:bottom w:val="single" w:sz="4" w:space="0" w:color="auto"/>
              <w:right w:val="single" w:sz="4" w:space="0" w:color="auto"/>
            </w:tcBorders>
            <w:shd w:val="clear" w:color="auto" w:fill="auto"/>
            <w:noWrap/>
            <w:vAlign w:val="center"/>
            <w:hideMark/>
          </w:tcPr>
          <w:p w14:paraId="0760650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$428.355</w:t>
            </w:r>
          </w:p>
        </w:tc>
        <w:tc>
          <w:tcPr>
            <w:tcW w:w="562" w:type="pct"/>
            <w:tcBorders>
              <w:top w:val="nil"/>
              <w:left w:val="nil"/>
              <w:bottom w:val="single" w:sz="4" w:space="0" w:color="auto"/>
              <w:right w:val="single" w:sz="4" w:space="0" w:color="auto"/>
            </w:tcBorders>
            <w:shd w:val="clear" w:color="auto" w:fill="auto"/>
            <w:noWrap/>
            <w:vAlign w:val="center"/>
            <w:hideMark/>
          </w:tcPr>
          <w:p w14:paraId="181030F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$758.837</w:t>
            </w:r>
          </w:p>
        </w:tc>
        <w:tc>
          <w:tcPr>
            <w:tcW w:w="545" w:type="pct"/>
            <w:tcBorders>
              <w:top w:val="nil"/>
              <w:left w:val="nil"/>
              <w:bottom w:val="single" w:sz="4" w:space="0" w:color="auto"/>
              <w:right w:val="single" w:sz="4" w:space="0" w:color="auto"/>
            </w:tcBorders>
            <w:shd w:val="clear" w:color="auto" w:fill="auto"/>
            <w:noWrap/>
            <w:vAlign w:val="center"/>
            <w:hideMark/>
          </w:tcPr>
          <w:p w14:paraId="4032ED1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$398.389</w:t>
            </w:r>
          </w:p>
        </w:tc>
        <w:tc>
          <w:tcPr>
            <w:tcW w:w="562" w:type="pct"/>
            <w:tcBorders>
              <w:top w:val="nil"/>
              <w:left w:val="nil"/>
              <w:bottom w:val="single" w:sz="4" w:space="0" w:color="auto"/>
              <w:right w:val="single" w:sz="4" w:space="0" w:color="auto"/>
            </w:tcBorders>
            <w:shd w:val="clear" w:color="auto" w:fill="auto"/>
            <w:noWrap/>
            <w:vAlign w:val="center"/>
            <w:hideMark/>
          </w:tcPr>
          <w:p w14:paraId="7CBD524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$2.205.278</w:t>
            </w:r>
          </w:p>
        </w:tc>
      </w:tr>
      <w:tr w:rsidR="00925CF8" w:rsidRPr="00925CF8" w14:paraId="333CC716"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5B2A4A5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0073AD8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70D3C79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079BC4C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$100.000</w:t>
            </w:r>
          </w:p>
        </w:tc>
        <w:tc>
          <w:tcPr>
            <w:tcW w:w="562" w:type="pct"/>
            <w:tcBorders>
              <w:top w:val="nil"/>
              <w:left w:val="nil"/>
              <w:bottom w:val="single" w:sz="4" w:space="0" w:color="auto"/>
              <w:right w:val="single" w:sz="4" w:space="0" w:color="auto"/>
            </w:tcBorders>
            <w:shd w:val="clear" w:color="auto" w:fill="auto"/>
            <w:noWrap/>
            <w:vAlign w:val="center"/>
            <w:hideMark/>
          </w:tcPr>
          <w:p w14:paraId="7DD8765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744080A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6993941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DA58DC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$100.000</w:t>
            </w:r>
          </w:p>
        </w:tc>
      </w:tr>
      <w:tr w:rsidR="00925CF8" w:rsidRPr="00925CF8" w14:paraId="6526B59A"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3DAE6EE2"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7E0B06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31DCA3F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788AB27C"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$24.860</w:t>
            </w:r>
          </w:p>
        </w:tc>
        <w:tc>
          <w:tcPr>
            <w:tcW w:w="562" w:type="pct"/>
            <w:tcBorders>
              <w:top w:val="nil"/>
              <w:left w:val="nil"/>
              <w:bottom w:val="single" w:sz="4" w:space="0" w:color="auto"/>
              <w:right w:val="single" w:sz="4" w:space="0" w:color="auto"/>
            </w:tcBorders>
            <w:shd w:val="clear" w:color="auto" w:fill="auto"/>
            <w:noWrap/>
            <w:vAlign w:val="center"/>
            <w:hideMark/>
          </w:tcPr>
          <w:p w14:paraId="7BEE3FF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7E1A0AB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481978F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1442E3B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$24.860</w:t>
            </w:r>
          </w:p>
        </w:tc>
      </w:tr>
      <w:tr w:rsidR="00925CF8" w:rsidRPr="00925CF8" w14:paraId="070830C0"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1911B1C9"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56DE218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22B8B95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$35.750</w:t>
            </w:r>
          </w:p>
        </w:tc>
        <w:tc>
          <w:tcPr>
            <w:tcW w:w="691" w:type="pct"/>
            <w:tcBorders>
              <w:top w:val="nil"/>
              <w:left w:val="nil"/>
              <w:bottom w:val="single" w:sz="4" w:space="0" w:color="auto"/>
              <w:right w:val="single" w:sz="4" w:space="0" w:color="auto"/>
            </w:tcBorders>
            <w:shd w:val="clear" w:color="auto" w:fill="auto"/>
            <w:noWrap/>
            <w:vAlign w:val="center"/>
            <w:hideMark/>
          </w:tcPr>
          <w:p w14:paraId="23AA35A3"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$201.700</w:t>
            </w:r>
          </w:p>
        </w:tc>
        <w:tc>
          <w:tcPr>
            <w:tcW w:w="562" w:type="pct"/>
            <w:tcBorders>
              <w:top w:val="nil"/>
              <w:left w:val="nil"/>
              <w:bottom w:val="single" w:sz="4" w:space="0" w:color="auto"/>
              <w:right w:val="single" w:sz="4" w:space="0" w:color="auto"/>
            </w:tcBorders>
            <w:shd w:val="clear" w:color="auto" w:fill="auto"/>
            <w:noWrap/>
            <w:vAlign w:val="center"/>
            <w:hideMark/>
          </w:tcPr>
          <w:p w14:paraId="53D8868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414877</w:t>
            </w:r>
          </w:p>
        </w:tc>
        <w:tc>
          <w:tcPr>
            <w:tcW w:w="562" w:type="pct"/>
            <w:tcBorders>
              <w:top w:val="nil"/>
              <w:left w:val="nil"/>
              <w:bottom w:val="single" w:sz="4" w:space="0" w:color="auto"/>
              <w:right w:val="single" w:sz="4" w:space="0" w:color="auto"/>
            </w:tcBorders>
            <w:shd w:val="clear" w:color="auto" w:fill="auto"/>
            <w:noWrap/>
            <w:vAlign w:val="center"/>
            <w:hideMark/>
          </w:tcPr>
          <w:p w14:paraId="34AED55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45" w:type="pct"/>
            <w:tcBorders>
              <w:top w:val="nil"/>
              <w:left w:val="nil"/>
              <w:bottom w:val="single" w:sz="4" w:space="0" w:color="auto"/>
              <w:right w:val="single" w:sz="4" w:space="0" w:color="auto"/>
            </w:tcBorders>
            <w:shd w:val="clear" w:color="auto" w:fill="auto"/>
            <w:noWrap/>
            <w:vAlign w:val="center"/>
            <w:hideMark/>
          </w:tcPr>
          <w:p w14:paraId="323B700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$450.000</w:t>
            </w:r>
          </w:p>
        </w:tc>
        <w:tc>
          <w:tcPr>
            <w:tcW w:w="562" w:type="pct"/>
            <w:tcBorders>
              <w:top w:val="nil"/>
              <w:left w:val="nil"/>
              <w:bottom w:val="single" w:sz="4" w:space="0" w:color="auto"/>
              <w:right w:val="single" w:sz="4" w:space="0" w:color="auto"/>
            </w:tcBorders>
            <w:shd w:val="clear" w:color="auto" w:fill="auto"/>
            <w:noWrap/>
            <w:vAlign w:val="center"/>
            <w:hideMark/>
          </w:tcPr>
          <w:p w14:paraId="2D468FD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$1.102.327</w:t>
            </w:r>
          </w:p>
        </w:tc>
      </w:tr>
      <w:tr w:rsidR="00925CF8" w:rsidRPr="00925CF8" w14:paraId="20C2940E"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6042F7D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el 100% de las acciones para operar, mantener y ampliar la red de monitoreo de calidad del aire.</w:t>
            </w:r>
          </w:p>
        </w:tc>
        <w:tc>
          <w:tcPr>
            <w:tcW w:w="671" w:type="pct"/>
            <w:tcBorders>
              <w:top w:val="nil"/>
              <w:left w:val="nil"/>
              <w:bottom w:val="single" w:sz="4" w:space="0" w:color="auto"/>
              <w:right w:val="single" w:sz="4" w:space="0" w:color="auto"/>
            </w:tcBorders>
            <w:shd w:val="clear" w:color="auto" w:fill="auto"/>
            <w:vAlign w:val="center"/>
            <w:hideMark/>
          </w:tcPr>
          <w:p w14:paraId="042AAE8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7476261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$363.563</w:t>
            </w:r>
          </w:p>
        </w:tc>
        <w:tc>
          <w:tcPr>
            <w:tcW w:w="691" w:type="pct"/>
            <w:tcBorders>
              <w:top w:val="nil"/>
              <w:left w:val="nil"/>
              <w:bottom w:val="single" w:sz="4" w:space="0" w:color="auto"/>
              <w:right w:val="single" w:sz="4" w:space="0" w:color="auto"/>
            </w:tcBorders>
            <w:shd w:val="clear" w:color="auto" w:fill="auto"/>
            <w:noWrap/>
            <w:vAlign w:val="center"/>
            <w:hideMark/>
          </w:tcPr>
          <w:p w14:paraId="73A0314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$645.678</w:t>
            </w:r>
          </w:p>
        </w:tc>
        <w:tc>
          <w:tcPr>
            <w:tcW w:w="562" w:type="pct"/>
            <w:tcBorders>
              <w:top w:val="nil"/>
              <w:left w:val="nil"/>
              <w:bottom w:val="single" w:sz="4" w:space="0" w:color="auto"/>
              <w:right w:val="single" w:sz="4" w:space="0" w:color="auto"/>
            </w:tcBorders>
            <w:shd w:val="clear" w:color="auto" w:fill="auto"/>
            <w:noWrap/>
            <w:vAlign w:val="center"/>
            <w:hideMark/>
          </w:tcPr>
          <w:p w14:paraId="638F1A1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$624.924</w:t>
            </w:r>
          </w:p>
        </w:tc>
        <w:tc>
          <w:tcPr>
            <w:tcW w:w="562" w:type="pct"/>
            <w:tcBorders>
              <w:top w:val="nil"/>
              <w:left w:val="nil"/>
              <w:bottom w:val="single" w:sz="4" w:space="0" w:color="auto"/>
              <w:right w:val="single" w:sz="4" w:space="0" w:color="auto"/>
            </w:tcBorders>
            <w:shd w:val="clear" w:color="auto" w:fill="auto"/>
            <w:noWrap/>
            <w:vAlign w:val="center"/>
            <w:hideMark/>
          </w:tcPr>
          <w:p w14:paraId="03E84E6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$1.109.719</w:t>
            </w:r>
          </w:p>
        </w:tc>
        <w:tc>
          <w:tcPr>
            <w:tcW w:w="545" w:type="pct"/>
            <w:tcBorders>
              <w:top w:val="nil"/>
              <w:left w:val="nil"/>
              <w:bottom w:val="single" w:sz="4" w:space="0" w:color="auto"/>
              <w:right w:val="single" w:sz="4" w:space="0" w:color="auto"/>
            </w:tcBorders>
            <w:shd w:val="clear" w:color="auto" w:fill="auto"/>
            <w:noWrap/>
            <w:vAlign w:val="center"/>
            <w:hideMark/>
          </w:tcPr>
          <w:p w14:paraId="021496C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$582.602</w:t>
            </w:r>
          </w:p>
        </w:tc>
        <w:tc>
          <w:tcPr>
            <w:tcW w:w="562" w:type="pct"/>
            <w:tcBorders>
              <w:top w:val="nil"/>
              <w:left w:val="nil"/>
              <w:bottom w:val="single" w:sz="4" w:space="0" w:color="auto"/>
              <w:right w:val="single" w:sz="4" w:space="0" w:color="auto"/>
            </w:tcBorders>
            <w:shd w:val="clear" w:color="auto" w:fill="auto"/>
            <w:noWrap/>
            <w:vAlign w:val="center"/>
            <w:hideMark/>
          </w:tcPr>
          <w:p w14:paraId="6AE9A74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$3.326.486</w:t>
            </w:r>
          </w:p>
        </w:tc>
      </w:tr>
      <w:tr w:rsidR="00925CF8" w:rsidRPr="00925CF8" w14:paraId="1ADB9F92"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3B6980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EF429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27D7BB0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1A2DE2C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$130.000</w:t>
            </w:r>
          </w:p>
        </w:tc>
        <w:tc>
          <w:tcPr>
            <w:tcW w:w="562" w:type="pct"/>
            <w:tcBorders>
              <w:top w:val="nil"/>
              <w:left w:val="nil"/>
              <w:bottom w:val="single" w:sz="4" w:space="0" w:color="auto"/>
              <w:right w:val="single" w:sz="4" w:space="0" w:color="auto"/>
            </w:tcBorders>
            <w:shd w:val="clear" w:color="auto" w:fill="auto"/>
            <w:noWrap/>
            <w:vAlign w:val="center"/>
            <w:hideMark/>
          </w:tcPr>
          <w:p w14:paraId="6D61450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47A216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3053860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F49BCC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$130.000</w:t>
            </w:r>
          </w:p>
        </w:tc>
      </w:tr>
      <w:tr w:rsidR="00925CF8" w:rsidRPr="00925CF8" w14:paraId="6E719667"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76855AE2"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74FC8EC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17FF54A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39600A40"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$37.316</w:t>
            </w:r>
          </w:p>
        </w:tc>
        <w:tc>
          <w:tcPr>
            <w:tcW w:w="562" w:type="pct"/>
            <w:tcBorders>
              <w:top w:val="nil"/>
              <w:left w:val="nil"/>
              <w:bottom w:val="single" w:sz="4" w:space="0" w:color="auto"/>
              <w:right w:val="single" w:sz="4" w:space="0" w:color="auto"/>
            </w:tcBorders>
            <w:shd w:val="clear" w:color="auto" w:fill="auto"/>
            <w:noWrap/>
            <w:vAlign w:val="center"/>
            <w:hideMark/>
          </w:tcPr>
          <w:p w14:paraId="347602D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E57671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6A1AC2A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1FAA97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$37.316</w:t>
            </w:r>
          </w:p>
        </w:tc>
      </w:tr>
      <w:tr w:rsidR="00925CF8" w:rsidRPr="00925CF8" w14:paraId="3DBC6A1E"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16A3CE9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539B4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108010002 - Maquinaria y equipo</w:t>
            </w:r>
          </w:p>
        </w:tc>
        <w:tc>
          <w:tcPr>
            <w:tcW w:w="545" w:type="pct"/>
            <w:tcBorders>
              <w:top w:val="nil"/>
              <w:left w:val="nil"/>
              <w:bottom w:val="single" w:sz="4" w:space="0" w:color="auto"/>
              <w:right w:val="single" w:sz="4" w:space="0" w:color="auto"/>
            </w:tcBorders>
            <w:shd w:val="clear" w:color="auto" w:fill="auto"/>
            <w:noWrap/>
            <w:vAlign w:val="center"/>
            <w:hideMark/>
          </w:tcPr>
          <w:p w14:paraId="31BD22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3FEECDA7"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$379.488</w:t>
            </w:r>
          </w:p>
        </w:tc>
        <w:tc>
          <w:tcPr>
            <w:tcW w:w="562" w:type="pct"/>
            <w:tcBorders>
              <w:top w:val="nil"/>
              <w:left w:val="nil"/>
              <w:bottom w:val="single" w:sz="4" w:space="0" w:color="auto"/>
              <w:right w:val="single" w:sz="4" w:space="0" w:color="auto"/>
            </w:tcBorders>
            <w:shd w:val="clear" w:color="auto" w:fill="auto"/>
            <w:noWrap/>
            <w:vAlign w:val="center"/>
            <w:hideMark/>
          </w:tcPr>
          <w:p w14:paraId="47544BF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$519.267</w:t>
            </w:r>
          </w:p>
        </w:tc>
        <w:tc>
          <w:tcPr>
            <w:tcW w:w="562" w:type="pct"/>
            <w:tcBorders>
              <w:top w:val="nil"/>
              <w:left w:val="nil"/>
              <w:bottom w:val="single" w:sz="4" w:space="0" w:color="auto"/>
              <w:right w:val="single" w:sz="4" w:space="0" w:color="auto"/>
            </w:tcBorders>
            <w:shd w:val="clear" w:color="auto" w:fill="auto"/>
            <w:noWrap/>
            <w:vAlign w:val="center"/>
            <w:hideMark/>
          </w:tcPr>
          <w:p w14:paraId="07F2594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758EFB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9F1D67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$898.755</w:t>
            </w:r>
          </w:p>
        </w:tc>
      </w:tr>
      <w:tr w:rsidR="00925CF8" w:rsidRPr="00925CF8" w14:paraId="6F55735F"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003FDC2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CEDF3E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FB1B03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$367.650</w:t>
            </w:r>
          </w:p>
        </w:tc>
        <w:tc>
          <w:tcPr>
            <w:tcW w:w="691" w:type="pct"/>
            <w:tcBorders>
              <w:top w:val="nil"/>
              <w:left w:val="nil"/>
              <w:bottom w:val="single" w:sz="4" w:space="0" w:color="auto"/>
              <w:right w:val="single" w:sz="4" w:space="0" w:color="auto"/>
            </w:tcBorders>
            <w:shd w:val="clear" w:color="auto" w:fill="auto"/>
            <w:noWrap/>
            <w:vAlign w:val="center"/>
            <w:hideMark/>
          </w:tcPr>
          <w:p w14:paraId="1EC12B88"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$342.039</w:t>
            </w:r>
          </w:p>
        </w:tc>
        <w:tc>
          <w:tcPr>
            <w:tcW w:w="562" w:type="pct"/>
            <w:tcBorders>
              <w:top w:val="nil"/>
              <w:left w:val="nil"/>
              <w:bottom w:val="single" w:sz="4" w:space="0" w:color="auto"/>
              <w:right w:val="single" w:sz="4" w:space="0" w:color="auto"/>
            </w:tcBorders>
            <w:shd w:val="clear" w:color="auto" w:fill="auto"/>
            <w:noWrap/>
            <w:vAlign w:val="center"/>
            <w:hideMark/>
          </w:tcPr>
          <w:p w14:paraId="73AFD12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$1.075.418</w:t>
            </w:r>
          </w:p>
        </w:tc>
        <w:tc>
          <w:tcPr>
            <w:tcW w:w="562" w:type="pct"/>
            <w:tcBorders>
              <w:top w:val="nil"/>
              <w:left w:val="nil"/>
              <w:bottom w:val="single" w:sz="4" w:space="0" w:color="auto"/>
              <w:right w:val="single" w:sz="4" w:space="0" w:color="auto"/>
            </w:tcBorders>
            <w:shd w:val="clear" w:color="auto" w:fill="auto"/>
            <w:noWrap/>
            <w:vAlign w:val="center"/>
            <w:hideMark/>
          </w:tcPr>
          <w:p w14:paraId="3AF8A43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$740.627</w:t>
            </w:r>
          </w:p>
        </w:tc>
        <w:tc>
          <w:tcPr>
            <w:tcW w:w="545" w:type="pct"/>
            <w:tcBorders>
              <w:top w:val="nil"/>
              <w:left w:val="nil"/>
              <w:bottom w:val="single" w:sz="4" w:space="0" w:color="auto"/>
              <w:right w:val="single" w:sz="4" w:space="0" w:color="auto"/>
            </w:tcBorders>
            <w:shd w:val="clear" w:color="auto" w:fill="auto"/>
            <w:noWrap/>
            <w:vAlign w:val="center"/>
            <w:hideMark/>
          </w:tcPr>
          <w:p w14:paraId="6FC05E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$230.036</w:t>
            </w:r>
          </w:p>
        </w:tc>
        <w:tc>
          <w:tcPr>
            <w:tcW w:w="562" w:type="pct"/>
            <w:tcBorders>
              <w:top w:val="nil"/>
              <w:left w:val="nil"/>
              <w:bottom w:val="single" w:sz="4" w:space="0" w:color="auto"/>
              <w:right w:val="single" w:sz="4" w:space="0" w:color="auto"/>
            </w:tcBorders>
            <w:shd w:val="clear" w:color="auto" w:fill="auto"/>
            <w:noWrap/>
            <w:vAlign w:val="center"/>
            <w:hideMark/>
          </w:tcPr>
          <w:p w14:paraId="41FBAE2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$2.755.770</w:t>
            </w:r>
          </w:p>
        </w:tc>
      </w:tr>
      <w:tr w:rsidR="00925CF8" w:rsidRPr="00925CF8" w14:paraId="7F098B93" w14:textId="77777777" w:rsidTr="00925CF8">
        <w:trPr>
          <w:trHeight w:val="76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3C37F5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Formular 29 documentos técnicos de formulación, seguimiento o evaluación de la gestión integral de la calidad del aire de Bogotá.</w:t>
            </w:r>
          </w:p>
        </w:tc>
        <w:tc>
          <w:tcPr>
            <w:tcW w:w="671" w:type="pct"/>
            <w:tcBorders>
              <w:top w:val="nil"/>
              <w:left w:val="nil"/>
              <w:bottom w:val="single" w:sz="4" w:space="0" w:color="auto"/>
              <w:right w:val="single" w:sz="4" w:space="0" w:color="auto"/>
            </w:tcBorders>
            <w:shd w:val="clear" w:color="auto" w:fill="auto"/>
            <w:vAlign w:val="center"/>
            <w:hideMark/>
          </w:tcPr>
          <w:p w14:paraId="49DF8D3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2039CC8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$557.730</w:t>
            </w:r>
          </w:p>
        </w:tc>
        <w:tc>
          <w:tcPr>
            <w:tcW w:w="691" w:type="pct"/>
            <w:tcBorders>
              <w:top w:val="nil"/>
              <w:left w:val="nil"/>
              <w:bottom w:val="single" w:sz="4" w:space="0" w:color="auto"/>
              <w:right w:val="single" w:sz="4" w:space="0" w:color="auto"/>
            </w:tcBorders>
            <w:shd w:val="clear" w:color="auto" w:fill="auto"/>
            <w:noWrap/>
            <w:vAlign w:val="center"/>
            <w:hideMark/>
          </w:tcPr>
          <w:p w14:paraId="64682471"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$1.389.997</w:t>
            </w:r>
          </w:p>
        </w:tc>
        <w:tc>
          <w:tcPr>
            <w:tcW w:w="562" w:type="pct"/>
            <w:tcBorders>
              <w:top w:val="nil"/>
              <w:left w:val="nil"/>
              <w:bottom w:val="single" w:sz="4" w:space="0" w:color="auto"/>
              <w:right w:val="single" w:sz="4" w:space="0" w:color="auto"/>
            </w:tcBorders>
            <w:shd w:val="clear" w:color="auto" w:fill="auto"/>
            <w:noWrap/>
            <w:vAlign w:val="center"/>
            <w:hideMark/>
          </w:tcPr>
          <w:p w14:paraId="0A4AF53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$1.620.441</w:t>
            </w:r>
          </w:p>
        </w:tc>
        <w:tc>
          <w:tcPr>
            <w:tcW w:w="562" w:type="pct"/>
            <w:tcBorders>
              <w:top w:val="nil"/>
              <w:left w:val="nil"/>
              <w:bottom w:val="single" w:sz="4" w:space="0" w:color="auto"/>
              <w:right w:val="single" w:sz="4" w:space="0" w:color="auto"/>
            </w:tcBorders>
            <w:shd w:val="clear" w:color="auto" w:fill="auto"/>
            <w:noWrap/>
            <w:vAlign w:val="center"/>
            <w:hideMark/>
          </w:tcPr>
          <w:p w14:paraId="78AF1E7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$1.472.396</w:t>
            </w:r>
          </w:p>
        </w:tc>
        <w:tc>
          <w:tcPr>
            <w:tcW w:w="545" w:type="pct"/>
            <w:tcBorders>
              <w:top w:val="nil"/>
              <w:left w:val="nil"/>
              <w:bottom w:val="single" w:sz="4" w:space="0" w:color="auto"/>
              <w:right w:val="single" w:sz="4" w:space="0" w:color="auto"/>
            </w:tcBorders>
            <w:shd w:val="clear" w:color="auto" w:fill="auto"/>
            <w:noWrap/>
            <w:vAlign w:val="center"/>
            <w:hideMark/>
          </w:tcPr>
          <w:p w14:paraId="7130BE5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$773.008</w:t>
            </w:r>
          </w:p>
        </w:tc>
        <w:tc>
          <w:tcPr>
            <w:tcW w:w="562" w:type="pct"/>
            <w:tcBorders>
              <w:top w:val="nil"/>
              <w:left w:val="nil"/>
              <w:bottom w:val="single" w:sz="4" w:space="0" w:color="auto"/>
              <w:right w:val="single" w:sz="4" w:space="0" w:color="auto"/>
            </w:tcBorders>
            <w:shd w:val="clear" w:color="auto" w:fill="auto"/>
            <w:noWrap/>
            <w:vAlign w:val="center"/>
            <w:hideMark/>
          </w:tcPr>
          <w:p w14:paraId="76037E1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$5.813.572</w:t>
            </w:r>
          </w:p>
        </w:tc>
      </w:tr>
      <w:tr w:rsidR="00925CF8" w:rsidRPr="00925CF8" w14:paraId="765C2BCA"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2C3C8868"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949B6F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0BFC78D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$112.743</w:t>
            </w:r>
          </w:p>
        </w:tc>
        <w:tc>
          <w:tcPr>
            <w:tcW w:w="691" w:type="pct"/>
            <w:tcBorders>
              <w:top w:val="nil"/>
              <w:left w:val="nil"/>
              <w:bottom w:val="single" w:sz="4" w:space="0" w:color="auto"/>
              <w:right w:val="single" w:sz="4" w:space="0" w:color="auto"/>
            </w:tcBorders>
            <w:shd w:val="clear" w:color="auto" w:fill="auto"/>
            <w:noWrap/>
            <w:vAlign w:val="center"/>
            <w:hideMark/>
          </w:tcPr>
          <w:p w14:paraId="6FB3E36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 </w:t>
            </w:r>
          </w:p>
        </w:tc>
        <w:tc>
          <w:tcPr>
            <w:tcW w:w="562" w:type="pct"/>
            <w:tcBorders>
              <w:top w:val="nil"/>
              <w:left w:val="nil"/>
              <w:bottom w:val="single" w:sz="4" w:space="0" w:color="auto"/>
              <w:right w:val="single" w:sz="4" w:space="0" w:color="auto"/>
            </w:tcBorders>
            <w:shd w:val="clear" w:color="auto" w:fill="auto"/>
            <w:noWrap/>
            <w:vAlign w:val="center"/>
            <w:hideMark/>
          </w:tcPr>
          <w:p w14:paraId="6327114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$4.509.991</w:t>
            </w:r>
          </w:p>
        </w:tc>
        <w:tc>
          <w:tcPr>
            <w:tcW w:w="562" w:type="pct"/>
            <w:tcBorders>
              <w:top w:val="nil"/>
              <w:left w:val="nil"/>
              <w:bottom w:val="single" w:sz="4" w:space="0" w:color="auto"/>
              <w:right w:val="single" w:sz="4" w:space="0" w:color="auto"/>
            </w:tcBorders>
            <w:shd w:val="clear" w:color="auto" w:fill="auto"/>
            <w:noWrap/>
            <w:vAlign w:val="center"/>
            <w:hideMark/>
          </w:tcPr>
          <w:p w14:paraId="6CCF839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$43.000</w:t>
            </w:r>
          </w:p>
        </w:tc>
        <w:tc>
          <w:tcPr>
            <w:tcW w:w="545" w:type="pct"/>
            <w:tcBorders>
              <w:top w:val="nil"/>
              <w:left w:val="nil"/>
              <w:bottom w:val="single" w:sz="4" w:space="0" w:color="auto"/>
              <w:right w:val="single" w:sz="4" w:space="0" w:color="auto"/>
            </w:tcBorders>
            <w:shd w:val="clear" w:color="auto" w:fill="auto"/>
            <w:noWrap/>
            <w:vAlign w:val="center"/>
            <w:hideMark/>
          </w:tcPr>
          <w:p w14:paraId="6FF963F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$18.000</w:t>
            </w:r>
          </w:p>
        </w:tc>
        <w:tc>
          <w:tcPr>
            <w:tcW w:w="562" w:type="pct"/>
            <w:tcBorders>
              <w:top w:val="nil"/>
              <w:left w:val="nil"/>
              <w:bottom w:val="single" w:sz="4" w:space="0" w:color="auto"/>
              <w:right w:val="single" w:sz="4" w:space="0" w:color="auto"/>
            </w:tcBorders>
            <w:shd w:val="clear" w:color="auto" w:fill="auto"/>
            <w:noWrap/>
            <w:vAlign w:val="center"/>
            <w:hideMark/>
          </w:tcPr>
          <w:p w14:paraId="4D7E039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$4.683.734</w:t>
            </w:r>
          </w:p>
        </w:tc>
      </w:tr>
      <w:tr w:rsidR="00925CF8" w:rsidRPr="00925CF8" w14:paraId="4136C1B1"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4908DB3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8 informes de acciones de evaluación, control y seguimiento a fuentes fijas y fuentes móviles incluidos centros de diagnóstico automotor que operan en el distrito capital.</w:t>
            </w:r>
          </w:p>
        </w:tc>
        <w:tc>
          <w:tcPr>
            <w:tcW w:w="671" w:type="pct"/>
            <w:tcBorders>
              <w:top w:val="nil"/>
              <w:left w:val="nil"/>
              <w:bottom w:val="single" w:sz="4" w:space="0" w:color="auto"/>
              <w:right w:val="single" w:sz="4" w:space="0" w:color="auto"/>
            </w:tcBorders>
            <w:shd w:val="clear" w:color="auto" w:fill="auto"/>
            <w:vAlign w:val="center"/>
            <w:hideMark/>
          </w:tcPr>
          <w:p w14:paraId="73CED07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6020D00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$892.866</w:t>
            </w:r>
          </w:p>
        </w:tc>
        <w:tc>
          <w:tcPr>
            <w:tcW w:w="691" w:type="pct"/>
            <w:tcBorders>
              <w:top w:val="nil"/>
              <w:left w:val="nil"/>
              <w:bottom w:val="single" w:sz="4" w:space="0" w:color="auto"/>
              <w:right w:val="single" w:sz="4" w:space="0" w:color="auto"/>
            </w:tcBorders>
            <w:shd w:val="clear" w:color="auto" w:fill="auto"/>
            <w:noWrap/>
            <w:vAlign w:val="center"/>
            <w:hideMark/>
          </w:tcPr>
          <w:p w14:paraId="65DA8D1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$1.155.189</w:t>
            </w:r>
          </w:p>
        </w:tc>
        <w:tc>
          <w:tcPr>
            <w:tcW w:w="562" w:type="pct"/>
            <w:tcBorders>
              <w:top w:val="nil"/>
              <w:left w:val="nil"/>
              <w:bottom w:val="single" w:sz="4" w:space="0" w:color="auto"/>
              <w:right w:val="single" w:sz="4" w:space="0" w:color="auto"/>
            </w:tcBorders>
            <w:shd w:val="clear" w:color="auto" w:fill="auto"/>
            <w:noWrap/>
            <w:vAlign w:val="center"/>
            <w:hideMark/>
          </w:tcPr>
          <w:p w14:paraId="0C647E2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$2.102.004</w:t>
            </w:r>
          </w:p>
        </w:tc>
        <w:tc>
          <w:tcPr>
            <w:tcW w:w="562" w:type="pct"/>
            <w:tcBorders>
              <w:top w:val="nil"/>
              <w:left w:val="nil"/>
              <w:bottom w:val="single" w:sz="4" w:space="0" w:color="auto"/>
              <w:right w:val="single" w:sz="4" w:space="0" w:color="auto"/>
            </w:tcBorders>
            <w:shd w:val="clear" w:color="auto" w:fill="auto"/>
            <w:noWrap/>
            <w:vAlign w:val="center"/>
            <w:hideMark/>
          </w:tcPr>
          <w:p w14:paraId="0649931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$3.473.049</w:t>
            </w:r>
          </w:p>
        </w:tc>
        <w:tc>
          <w:tcPr>
            <w:tcW w:w="545" w:type="pct"/>
            <w:tcBorders>
              <w:top w:val="nil"/>
              <w:left w:val="nil"/>
              <w:bottom w:val="single" w:sz="4" w:space="0" w:color="auto"/>
              <w:right w:val="single" w:sz="4" w:space="0" w:color="auto"/>
            </w:tcBorders>
            <w:shd w:val="clear" w:color="auto" w:fill="auto"/>
            <w:noWrap/>
            <w:vAlign w:val="center"/>
            <w:hideMark/>
          </w:tcPr>
          <w:p w14:paraId="4F9C8D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$1.823.351</w:t>
            </w:r>
          </w:p>
        </w:tc>
        <w:tc>
          <w:tcPr>
            <w:tcW w:w="562" w:type="pct"/>
            <w:tcBorders>
              <w:top w:val="nil"/>
              <w:left w:val="nil"/>
              <w:bottom w:val="single" w:sz="4" w:space="0" w:color="auto"/>
              <w:right w:val="single" w:sz="4" w:space="0" w:color="auto"/>
            </w:tcBorders>
            <w:shd w:val="clear" w:color="auto" w:fill="auto"/>
            <w:noWrap/>
            <w:vAlign w:val="center"/>
            <w:hideMark/>
          </w:tcPr>
          <w:p w14:paraId="43F8F75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$9.446.459</w:t>
            </w:r>
          </w:p>
        </w:tc>
      </w:tr>
      <w:tr w:rsidR="00925CF8" w:rsidRPr="00925CF8" w14:paraId="2082682C"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CB17665"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F17EB6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03AE27F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4B409B21"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$174.107</w:t>
            </w:r>
          </w:p>
        </w:tc>
        <w:tc>
          <w:tcPr>
            <w:tcW w:w="562" w:type="pct"/>
            <w:tcBorders>
              <w:top w:val="nil"/>
              <w:left w:val="nil"/>
              <w:bottom w:val="single" w:sz="4" w:space="0" w:color="auto"/>
              <w:right w:val="single" w:sz="4" w:space="0" w:color="auto"/>
            </w:tcBorders>
            <w:shd w:val="clear" w:color="auto" w:fill="auto"/>
            <w:noWrap/>
            <w:vAlign w:val="center"/>
            <w:hideMark/>
          </w:tcPr>
          <w:p w14:paraId="088C1DC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25E23A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08A430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33B99A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$174.107</w:t>
            </w:r>
          </w:p>
        </w:tc>
      </w:tr>
      <w:tr w:rsidR="00925CF8" w:rsidRPr="00925CF8" w14:paraId="3BF16833"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45E324EC"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360C406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0F0FCB5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6BF8C89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$180.255</w:t>
            </w:r>
          </w:p>
        </w:tc>
        <w:tc>
          <w:tcPr>
            <w:tcW w:w="562" w:type="pct"/>
            <w:tcBorders>
              <w:top w:val="nil"/>
              <w:left w:val="nil"/>
              <w:bottom w:val="single" w:sz="4" w:space="0" w:color="auto"/>
              <w:right w:val="single" w:sz="4" w:space="0" w:color="auto"/>
            </w:tcBorders>
            <w:shd w:val="clear" w:color="auto" w:fill="auto"/>
            <w:noWrap/>
            <w:vAlign w:val="center"/>
            <w:hideMark/>
          </w:tcPr>
          <w:p w14:paraId="4233DF4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B08CC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BA5CEE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2FF6C7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$180.255</w:t>
            </w:r>
          </w:p>
        </w:tc>
      </w:tr>
      <w:tr w:rsidR="00925CF8" w:rsidRPr="00925CF8" w14:paraId="41B8184B"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37374B3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5F4E2D6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5531159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$433.275</w:t>
            </w:r>
          </w:p>
        </w:tc>
        <w:tc>
          <w:tcPr>
            <w:tcW w:w="691" w:type="pct"/>
            <w:tcBorders>
              <w:top w:val="nil"/>
              <w:left w:val="nil"/>
              <w:bottom w:val="single" w:sz="4" w:space="0" w:color="auto"/>
              <w:right w:val="single" w:sz="4" w:space="0" w:color="auto"/>
            </w:tcBorders>
            <w:shd w:val="clear" w:color="auto" w:fill="auto"/>
            <w:noWrap/>
            <w:vAlign w:val="center"/>
            <w:hideMark/>
          </w:tcPr>
          <w:p w14:paraId="5715689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$1.421.349</w:t>
            </w:r>
          </w:p>
        </w:tc>
        <w:tc>
          <w:tcPr>
            <w:tcW w:w="562" w:type="pct"/>
            <w:tcBorders>
              <w:top w:val="nil"/>
              <w:left w:val="nil"/>
              <w:bottom w:val="single" w:sz="4" w:space="0" w:color="auto"/>
              <w:right w:val="single" w:sz="4" w:space="0" w:color="auto"/>
            </w:tcBorders>
            <w:shd w:val="clear" w:color="auto" w:fill="auto"/>
            <w:noWrap/>
            <w:vAlign w:val="center"/>
            <w:hideMark/>
          </w:tcPr>
          <w:p w14:paraId="6B5B426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$1.262.233</w:t>
            </w:r>
          </w:p>
        </w:tc>
        <w:tc>
          <w:tcPr>
            <w:tcW w:w="562" w:type="pct"/>
            <w:tcBorders>
              <w:top w:val="nil"/>
              <w:left w:val="nil"/>
              <w:bottom w:val="single" w:sz="4" w:space="0" w:color="auto"/>
              <w:right w:val="single" w:sz="4" w:space="0" w:color="auto"/>
            </w:tcBorders>
            <w:shd w:val="clear" w:color="auto" w:fill="auto"/>
            <w:noWrap/>
            <w:vAlign w:val="center"/>
            <w:hideMark/>
          </w:tcPr>
          <w:p w14:paraId="27101EF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$848.317</w:t>
            </w:r>
          </w:p>
        </w:tc>
        <w:tc>
          <w:tcPr>
            <w:tcW w:w="545" w:type="pct"/>
            <w:tcBorders>
              <w:top w:val="nil"/>
              <w:left w:val="nil"/>
              <w:bottom w:val="single" w:sz="4" w:space="0" w:color="auto"/>
              <w:right w:val="single" w:sz="4" w:space="0" w:color="auto"/>
            </w:tcBorders>
            <w:shd w:val="clear" w:color="auto" w:fill="auto"/>
            <w:noWrap/>
            <w:vAlign w:val="center"/>
            <w:hideMark/>
          </w:tcPr>
          <w:p w14:paraId="3080118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$289.311</w:t>
            </w:r>
          </w:p>
        </w:tc>
        <w:tc>
          <w:tcPr>
            <w:tcW w:w="562" w:type="pct"/>
            <w:tcBorders>
              <w:top w:val="nil"/>
              <w:left w:val="nil"/>
              <w:bottom w:val="single" w:sz="4" w:space="0" w:color="auto"/>
              <w:right w:val="single" w:sz="4" w:space="0" w:color="auto"/>
            </w:tcBorders>
            <w:shd w:val="clear" w:color="auto" w:fill="auto"/>
            <w:noWrap/>
            <w:vAlign w:val="center"/>
            <w:hideMark/>
          </w:tcPr>
          <w:p w14:paraId="3C2DBCF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$4.254.485</w:t>
            </w:r>
          </w:p>
        </w:tc>
      </w:tr>
      <w:tr w:rsidR="00925CF8" w:rsidRPr="00925CF8" w14:paraId="5445996F" w14:textId="77777777" w:rsidTr="00925CF8">
        <w:trPr>
          <w:trHeight w:val="28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4E88BBA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TOTAL</w:t>
            </w:r>
          </w:p>
        </w:tc>
        <w:tc>
          <w:tcPr>
            <w:tcW w:w="671" w:type="pct"/>
            <w:tcBorders>
              <w:top w:val="nil"/>
              <w:left w:val="nil"/>
              <w:bottom w:val="single" w:sz="4" w:space="0" w:color="auto"/>
              <w:right w:val="single" w:sz="4" w:space="0" w:color="auto"/>
            </w:tcBorders>
            <w:shd w:val="clear" w:color="auto" w:fill="auto"/>
            <w:vAlign w:val="center"/>
            <w:hideMark/>
          </w:tcPr>
          <w:p w14:paraId="6E94D22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w:t>
            </w:r>
          </w:p>
        </w:tc>
        <w:tc>
          <w:tcPr>
            <w:tcW w:w="545" w:type="pct"/>
            <w:tcBorders>
              <w:top w:val="nil"/>
              <w:left w:val="nil"/>
              <w:bottom w:val="single" w:sz="4" w:space="0" w:color="auto"/>
              <w:right w:val="single" w:sz="4" w:space="0" w:color="auto"/>
            </w:tcBorders>
            <w:shd w:val="clear" w:color="auto" w:fill="auto"/>
            <w:vAlign w:val="center"/>
            <w:hideMark/>
          </w:tcPr>
          <w:p w14:paraId="5E4F4177" w14:textId="77777777" w:rsidR="00925CF8" w:rsidRPr="00F64A90" w:rsidRDefault="00925CF8" w:rsidP="00925CF8">
            <w:pPr>
              <w:jc w:val="center"/>
              <w:rPr>
                <w:rFonts w:ascii="Arial" w:hAnsi="Arial" w:cs="Arial"/>
                <w:color w:val="000000"/>
                <w:sz w:val="13"/>
                <w:szCs w:val="13"/>
              </w:rPr>
            </w:pPr>
            <w:r w:rsidRPr="00F64A90">
              <w:rPr>
                <w:rFonts w:ascii="Arial" w:hAnsi="Arial" w:cs="Arial"/>
                <w:color w:val="000000"/>
                <w:sz w:val="13"/>
                <w:szCs w:val="13"/>
              </w:rPr>
              <w:t>$4.588.924</w:t>
            </w:r>
          </w:p>
        </w:tc>
        <w:tc>
          <w:tcPr>
            <w:tcW w:w="691" w:type="pct"/>
            <w:tcBorders>
              <w:top w:val="nil"/>
              <w:left w:val="nil"/>
              <w:bottom w:val="single" w:sz="4" w:space="0" w:color="auto"/>
              <w:right w:val="single" w:sz="4" w:space="0" w:color="auto"/>
            </w:tcBorders>
            <w:shd w:val="clear" w:color="auto" w:fill="auto"/>
            <w:vAlign w:val="center"/>
            <w:hideMark/>
          </w:tcPr>
          <w:p w14:paraId="218F52AA" w14:textId="05CCB3FC" w:rsidR="00925CF8" w:rsidRPr="00F64A90" w:rsidRDefault="00925CF8" w:rsidP="00925CF8">
            <w:pPr>
              <w:jc w:val="center"/>
              <w:rPr>
                <w:rFonts w:ascii="Arial" w:hAnsi="Arial" w:cs="Arial"/>
                <w:color w:val="000000"/>
                <w:sz w:val="13"/>
                <w:szCs w:val="13"/>
              </w:rPr>
            </w:pPr>
            <w:r w:rsidRPr="00F64A90">
              <w:rPr>
                <w:rFonts w:ascii="Arial" w:hAnsi="Arial" w:cs="Arial"/>
                <w:color w:val="000000"/>
                <w:sz w:val="13"/>
                <w:szCs w:val="13"/>
              </w:rPr>
              <w:t>$</w:t>
            </w:r>
            <w:r w:rsidR="00A20B9D" w:rsidRPr="00F64A90">
              <w:rPr>
                <w:rFonts w:ascii="Arial" w:hAnsi="Arial" w:cs="Arial"/>
                <w:color w:val="000000"/>
                <w:sz w:val="13"/>
                <w:szCs w:val="13"/>
              </w:rPr>
              <w:t>9.637.170</w:t>
            </w:r>
          </w:p>
        </w:tc>
        <w:tc>
          <w:tcPr>
            <w:tcW w:w="562" w:type="pct"/>
            <w:tcBorders>
              <w:top w:val="nil"/>
              <w:left w:val="nil"/>
              <w:bottom w:val="single" w:sz="4" w:space="0" w:color="auto"/>
              <w:right w:val="single" w:sz="4" w:space="0" w:color="auto"/>
            </w:tcBorders>
            <w:shd w:val="clear" w:color="auto" w:fill="auto"/>
            <w:vAlign w:val="center"/>
            <w:hideMark/>
          </w:tcPr>
          <w:p w14:paraId="126314D5" w14:textId="77777777" w:rsidR="00925CF8" w:rsidRPr="00F64A90" w:rsidRDefault="00925CF8" w:rsidP="00925CF8">
            <w:pPr>
              <w:jc w:val="center"/>
              <w:rPr>
                <w:rFonts w:ascii="Arial" w:hAnsi="Arial" w:cs="Arial"/>
                <w:color w:val="000000"/>
                <w:sz w:val="13"/>
                <w:szCs w:val="13"/>
              </w:rPr>
            </w:pPr>
            <w:r w:rsidRPr="00F64A90">
              <w:rPr>
                <w:rFonts w:ascii="Arial" w:hAnsi="Arial" w:cs="Arial"/>
                <w:color w:val="000000"/>
                <w:sz w:val="13"/>
                <w:szCs w:val="13"/>
              </w:rPr>
              <w:t>$16.468.441</w:t>
            </w:r>
          </w:p>
        </w:tc>
        <w:tc>
          <w:tcPr>
            <w:tcW w:w="562" w:type="pct"/>
            <w:tcBorders>
              <w:top w:val="nil"/>
              <w:left w:val="nil"/>
              <w:bottom w:val="single" w:sz="4" w:space="0" w:color="auto"/>
              <w:right w:val="single" w:sz="4" w:space="0" w:color="auto"/>
            </w:tcBorders>
            <w:shd w:val="clear" w:color="auto" w:fill="auto"/>
            <w:vAlign w:val="center"/>
            <w:hideMark/>
          </w:tcPr>
          <w:p w14:paraId="7E22F762" w14:textId="77777777" w:rsidR="00925CF8" w:rsidRPr="00F64A90" w:rsidRDefault="00925CF8" w:rsidP="00925CF8">
            <w:pPr>
              <w:jc w:val="center"/>
              <w:rPr>
                <w:rFonts w:ascii="Arial" w:hAnsi="Arial" w:cs="Arial"/>
                <w:color w:val="000000"/>
                <w:sz w:val="13"/>
                <w:szCs w:val="13"/>
              </w:rPr>
            </w:pPr>
            <w:r w:rsidRPr="00F64A90">
              <w:rPr>
                <w:rFonts w:ascii="Arial" w:hAnsi="Arial" w:cs="Arial"/>
                <w:color w:val="000000"/>
                <w:sz w:val="13"/>
                <w:szCs w:val="13"/>
              </w:rPr>
              <w:t>$12.995.889</w:t>
            </w:r>
          </w:p>
        </w:tc>
        <w:tc>
          <w:tcPr>
            <w:tcW w:w="545" w:type="pct"/>
            <w:tcBorders>
              <w:top w:val="nil"/>
              <w:left w:val="nil"/>
              <w:bottom w:val="single" w:sz="4" w:space="0" w:color="auto"/>
              <w:right w:val="single" w:sz="4" w:space="0" w:color="auto"/>
            </w:tcBorders>
            <w:shd w:val="clear" w:color="auto" w:fill="auto"/>
            <w:vAlign w:val="center"/>
            <w:hideMark/>
          </w:tcPr>
          <w:p w14:paraId="1E7959CC" w14:textId="77777777" w:rsidR="00925CF8" w:rsidRPr="00F64A90" w:rsidRDefault="00925CF8" w:rsidP="00925CF8">
            <w:pPr>
              <w:jc w:val="center"/>
              <w:rPr>
                <w:rFonts w:ascii="Arial" w:hAnsi="Arial" w:cs="Arial"/>
                <w:color w:val="000000"/>
                <w:sz w:val="13"/>
                <w:szCs w:val="13"/>
              </w:rPr>
            </w:pPr>
            <w:r w:rsidRPr="00F64A90">
              <w:rPr>
                <w:rFonts w:ascii="Arial" w:hAnsi="Arial" w:cs="Arial"/>
                <w:color w:val="000000"/>
                <w:sz w:val="13"/>
                <w:szCs w:val="13"/>
              </w:rPr>
              <w:t>$7.028.443</w:t>
            </w:r>
          </w:p>
        </w:tc>
        <w:tc>
          <w:tcPr>
            <w:tcW w:w="562" w:type="pct"/>
            <w:tcBorders>
              <w:top w:val="nil"/>
              <w:left w:val="nil"/>
              <w:bottom w:val="single" w:sz="4" w:space="0" w:color="auto"/>
              <w:right w:val="single" w:sz="4" w:space="0" w:color="auto"/>
            </w:tcBorders>
            <w:shd w:val="clear" w:color="auto" w:fill="auto"/>
            <w:vAlign w:val="center"/>
            <w:hideMark/>
          </w:tcPr>
          <w:p w14:paraId="3076AFDE" w14:textId="5DE1A1E3"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w:t>
            </w:r>
            <w:r w:rsidR="00F64A90">
              <w:rPr>
                <w:rFonts w:ascii="Arial" w:hAnsi="Arial" w:cs="Arial"/>
                <w:color w:val="000000"/>
                <w:sz w:val="13"/>
                <w:szCs w:val="13"/>
              </w:rPr>
              <w:t>0</w:t>
            </w:r>
            <w:r w:rsidRPr="00925CF8">
              <w:rPr>
                <w:rFonts w:ascii="Arial" w:hAnsi="Arial" w:cs="Arial"/>
                <w:color w:val="000000"/>
                <w:sz w:val="13"/>
                <w:szCs w:val="13"/>
              </w:rPr>
              <w:t>.</w:t>
            </w:r>
            <w:r w:rsidR="00F64A90">
              <w:rPr>
                <w:rFonts w:ascii="Arial" w:hAnsi="Arial" w:cs="Arial"/>
                <w:color w:val="000000"/>
                <w:sz w:val="13"/>
                <w:szCs w:val="13"/>
              </w:rPr>
              <w:t>718</w:t>
            </w:r>
            <w:r w:rsidRPr="00925CF8">
              <w:rPr>
                <w:rFonts w:ascii="Arial" w:hAnsi="Arial" w:cs="Arial"/>
                <w:color w:val="000000"/>
                <w:sz w:val="13"/>
                <w:szCs w:val="13"/>
              </w:rPr>
              <w:t>.</w:t>
            </w:r>
            <w:r w:rsidR="00F64A90">
              <w:rPr>
                <w:rFonts w:ascii="Arial" w:hAnsi="Arial" w:cs="Arial"/>
                <w:color w:val="000000"/>
                <w:sz w:val="13"/>
                <w:szCs w:val="13"/>
              </w:rPr>
              <w:t>863.034</w:t>
            </w:r>
          </w:p>
        </w:tc>
      </w:tr>
    </w:tbl>
    <w:p w14:paraId="0E3EC269" w14:textId="2605305A" w:rsidR="00F550E3" w:rsidRDefault="00E805FD" w:rsidP="00A92A86">
      <w:pPr>
        <w:contextualSpacing/>
        <w:jc w:val="center"/>
        <w:rPr>
          <w:i/>
          <w:iCs/>
          <w:sz w:val="18"/>
          <w:szCs w:val="18"/>
          <w:lang w:val="es-ES_tradnl"/>
        </w:rPr>
      </w:pPr>
      <w:r w:rsidRPr="00EE4F68">
        <w:rPr>
          <w:i/>
          <w:iCs/>
          <w:sz w:val="18"/>
          <w:szCs w:val="18"/>
          <w:lang w:val="es-ES_tradnl"/>
        </w:rPr>
        <w:t xml:space="preserve"> </w:t>
      </w:r>
      <w:r w:rsidR="006E0E5C" w:rsidRPr="00EE4F68">
        <w:rPr>
          <w:i/>
          <w:iCs/>
          <w:sz w:val="18"/>
          <w:szCs w:val="18"/>
          <w:lang w:val="es-ES_tradnl"/>
        </w:rPr>
        <w:t xml:space="preserve">Fuente: </w:t>
      </w:r>
      <w:r w:rsidR="001C6B08">
        <w:rPr>
          <w:i/>
          <w:iCs/>
          <w:sz w:val="18"/>
          <w:szCs w:val="18"/>
          <w:lang w:val="es-ES_tradnl"/>
        </w:rPr>
        <w:t xml:space="preserve"> SCAAV,</w:t>
      </w:r>
    </w:p>
    <w:p w14:paraId="3F117BED" w14:textId="41499AD6" w:rsidR="001C6B08" w:rsidRDefault="001C6B08" w:rsidP="00A92A86">
      <w:pPr>
        <w:contextualSpacing/>
        <w:jc w:val="center"/>
        <w:rPr>
          <w:i/>
          <w:iCs/>
          <w:sz w:val="18"/>
          <w:szCs w:val="18"/>
          <w:lang w:val="es-ES_tradnl"/>
        </w:rPr>
      </w:pP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1779FC" w14:paraId="4B3AE5BF" w14:textId="77777777" w:rsidTr="008124A9">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100" w:type="dxa"/>
              <w:bottom w:w="100" w:type="dxa"/>
              <w:right w:w="100" w:type="dxa"/>
            </w:tcMar>
          </w:tcPr>
          <w:p w14:paraId="40C47149" w14:textId="77777777" w:rsidR="001779FC" w:rsidRPr="001779FC" w:rsidRDefault="001779FC" w:rsidP="00A92A86">
            <w:pPr>
              <w:widowControl w:val="0"/>
              <w:pBdr>
                <w:top w:val="nil"/>
                <w:left w:val="nil"/>
                <w:bottom w:val="nil"/>
                <w:right w:val="nil"/>
                <w:between w:val="nil"/>
              </w:pBdr>
              <w:contextualSpacing/>
              <w:jc w:val="center"/>
              <w:rPr>
                <w:rFonts w:ascii="Arial" w:hAnsi="Arial" w:cs="Arial"/>
                <w:b/>
                <w:color w:val="FFFFFF"/>
                <w:sz w:val="16"/>
                <w:szCs w:val="16"/>
                <w:lang w:val="es-ES_tradnl"/>
              </w:rPr>
            </w:pPr>
            <w:r w:rsidRPr="001779FC">
              <w:rPr>
                <w:rFonts w:ascii="Arial" w:hAnsi="Arial" w:cs="Arial"/>
                <w:b/>
                <w:color w:val="FFFFFF"/>
                <w:sz w:val="16"/>
                <w:szCs w:val="16"/>
                <w:lang w:val="es-ES_tradnl"/>
              </w:rPr>
              <w:t>IDENTIFICACION DE RIESGOS</w:t>
            </w:r>
          </w:p>
        </w:tc>
      </w:tr>
      <w:tr w:rsidR="001779FC" w:rsidRPr="001779FC" w14:paraId="2C6A2E78" w14:textId="77777777" w:rsidTr="00812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2D8C9D44"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0679FB1F"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10A37755"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A25ABA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4237133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55E8EDE2"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3FAED30"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MEDIDAS DE MITIGACION</w:t>
            </w:r>
          </w:p>
        </w:tc>
      </w:tr>
      <w:tr w:rsidR="001779FC" w:rsidRPr="001779FC"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Implementación de protocolos de bioseguridad</w:t>
            </w:r>
          </w:p>
        </w:tc>
      </w:tr>
      <w:tr w:rsidR="001779FC" w:rsidRPr="001779FC"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w:t>
            </w:r>
          </w:p>
        </w:tc>
      </w:tr>
      <w:tr w:rsidR="001779FC" w:rsidRPr="001779FC"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Ineficiencia en el control de: i) uso de combustibles fósiles, ii) aplicación de prácticas de mantenimiento industrial/vehicular y iii)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Fortalecer las acciones de control a las fuentes que operen con combustibles fósiles,</w:t>
            </w:r>
            <w:r w:rsidRPr="001779FC">
              <w:rPr>
                <w:rFonts w:ascii="Arial" w:hAnsi="Arial" w:cs="Arial"/>
                <w:sz w:val="16"/>
                <w:szCs w:val="16"/>
                <w:lang w:val="es-ES_tradnl"/>
              </w:rPr>
              <w:br/>
              <w:t>Programación y ejecución de capacitaciones,</w:t>
            </w:r>
            <w:r w:rsidRPr="001779FC">
              <w:rPr>
                <w:rFonts w:ascii="Arial" w:hAnsi="Arial" w:cs="Arial"/>
                <w:sz w:val="16"/>
                <w:szCs w:val="16"/>
                <w:lang w:val="es-ES_tradnl"/>
              </w:rPr>
              <w:br/>
              <w:t xml:space="preserve">Mesas de trabajo interinstitucional, con la finalidad de encontrar alternativas de gestión para las diversas fuentes de emisión </w:t>
            </w:r>
          </w:p>
        </w:tc>
      </w:tr>
      <w:tr w:rsidR="001779FC" w:rsidRPr="001779FC"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 de contratación</w:t>
            </w:r>
          </w:p>
        </w:tc>
      </w:tr>
      <w:tr w:rsidR="001779FC" w:rsidRPr="001779FC"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interinstitucional, que asegure el acompañamiento</w:t>
            </w:r>
          </w:p>
        </w:tc>
      </w:tr>
      <w:tr w:rsidR="001779FC" w:rsidRPr="001779FC"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Mesas de trabajo interinstitucional, con la finalidad de encontrar alternativas que restrinjan la circulación de los vehículos que han sobrepasado su vida útil </w:t>
            </w:r>
          </w:p>
        </w:tc>
      </w:tr>
      <w:tr w:rsidR="001779FC" w:rsidRPr="001779FC"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Capacidad insuficiente para el </w:t>
            </w:r>
            <w:r w:rsidR="00D442D4" w:rsidRPr="001779FC">
              <w:rPr>
                <w:rFonts w:ascii="Arial" w:hAnsi="Arial" w:cs="Arial"/>
                <w:sz w:val="16"/>
                <w:szCs w:val="16"/>
                <w:lang w:val="es-ES_tradnl"/>
              </w:rPr>
              <w:t>contra muestreo</w:t>
            </w:r>
            <w:r w:rsidRPr="001779FC">
              <w:rPr>
                <w:rFonts w:ascii="Arial" w:hAnsi="Arial" w:cs="Arial"/>
                <w:sz w:val="16"/>
                <w:szCs w:val="16"/>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1779FC"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y articulación interinstitucional, que asegure el cumplimiento de los usos del suelo estipulado para cada actividad</w:t>
            </w:r>
          </w:p>
        </w:tc>
      </w:tr>
      <w:tr w:rsidR="001779FC" w:rsidRPr="001779FC"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1779FC" w:rsidRDefault="001779FC" w:rsidP="00A92A86">
            <w:pPr>
              <w:contextualSpacing/>
              <w:jc w:val="center"/>
              <w:rPr>
                <w:rFonts w:ascii="Arial" w:hAnsi="Arial" w:cs="Arial"/>
                <w:color w:val="000000"/>
                <w:sz w:val="16"/>
                <w:szCs w:val="16"/>
                <w:lang w:val="es-ES_tradnl"/>
              </w:rPr>
            </w:pPr>
            <w:r w:rsidRPr="001779FC">
              <w:rPr>
                <w:rFonts w:ascii="Arial" w:hAnsi="Arial" w:cs="Arial"/>
                <w:color w:val="000000"/>
                <w:sz w:val="16"/>
                <w:szCs w:val="16"/>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Tiempo de ejecución de contratos </w:t>
            </w:r>
          </w:p>
        </w:tc>
      </w:tr>
      <w:tr w:rsidR="001779FC" w:rsidRPr="001779FC"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Dato ambiental sin validez Reducción de actuaciones </w:t>
            </w:r>
            <w:r w:rsidR="00451842" w:rsidRPr="001779FC">
              <w:rPr>
                <w:rFonts w:ascii="Arial" w:hAnsi="Arial" w:cs="Arial"/>
                <w:sz w:val="16"/>
                <w:szCs w:val="16"/>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Mantener Acreditación </w:t>
            </w:r>
          </w:p>
        </w:tc>
      </w:tr>
      <w:tr w:rsidR="001779FC" w:rsidRPr="001779FC"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1779FC"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Articulación entre entidades responsables</w:t>
            </w:r>
          </w:p>
        </w:tc>
      </w:tr>
      <w:tr w:rsidR="001779FC" w:rsidRPr="001779FC"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Ninguna</w:t>
            </w:r>
          </w:p>
        </w:tc>
      </w:tr>
      <w:tr w:rsidR="001779FC" w:rsidRPr="001779FC"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Se trabajarán con modelos plenamente funcionales mientras se actualizan los mismos a versiones más recientes</w:t>
            </w:r>
          </w:p>
        </w:tc>
      </w:tr>
      <w:tr w:rsidR="001779FC" w:rsidRPr="001779FC"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y generación de estudios de emisión que abarquen diferentes fuentes de emisión, así como ampliar la capacidad de recursos tecnológicos</w:t>
            </w:r>
          </w:p>
        </w:tc>
      </w:tr>
      <w:tr w:rsidR="001779FC" w:rsidRPr="001779FC"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los sectores contaminantes en la participación y desarrollo de las estrategias de gestión en la calidad del aire de Bogotá y la región</w:t>
            </w:r>
          </w:p>
        </w:tc>
      </w:tr>
      <w:tr w:rsidR="001779FC" w:rsidRPr="001779FC"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Generación de nueva normativa local y articulación con la Nación para mantener actualizada la normativa en aire aplicable a los sectores emisores.</w:t>
            </w:r>
          </w:p>
        </w:tc>
      </w:tr>
      <w:tr w:rsidR="001779FC" w:rsidRPr="001779FC"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la ciudadanía en general en el desarrollo de acciones para la gestión de la calidad del aire</w:t>
            </w:r>
          </w:p>
        </w:tc>
      </w:tr>
      <w:tr w:rsidR="001779FC" w:rsidRPr="001779FC"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El cabal cumplimiento de este propósito tiene algunos riesgos que se pueden presentar en el desarrollo del mismo.</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acreditación,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EE4F68" w14:paraId="379BB244" w14:textId="77777777" w:rsidTr="008124A9">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2E74B5" w:themeFill="accent5" w:themeFillShade="BF"/>
            <w:vAlign w:val="center"/>
            <w:hideMark/>
          </w:tcPr>
          <w:p w14:paraId="77F742AE"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63C5FD0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3D87E98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2215C10C"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DESCRIPCIÓN</w:t>
            </w:r>
          </w:p>
        </w:tc>
      </w:tr>
      <w:tr w:rsidR="00E97285" w:rsidRPr="00EE4F68" w14:paraId="5F927867"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hideMark/>
          </w:tcPr>
          <w:p w14:paraId="6B12AA6D" w14:textId="77777777"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Mejora miento de la calidad del aire del D.C.</w:t>
            </w:r>
            <w:r w:rsidR="0087035E">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Desarrollo de acciones de control para contribuir a la disminución de la concentración de contaminantes en la atmósfera </w:t>
            </w:r>
          </w:p>
        </w:tc>
      </w:tr>
      <w:tr w:rsidR="00E97285" w:rsidRPr="00EE4F68" w14:paraId="28C821AB"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19F42000" w14:textId="79A0B894"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Implementación de acciones para reforzar el control a las fuentes de emisión de ruido, para disminuir los niveles de presión sonora en el D.C.</w:t>
            </w:r>
          </w:p>
        </w:tc>
      </w:tr>
      <w:tr w:rsidR="00E97285" w:rsidRPr="00EE4F68" w14:paraId="79436CBE"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0817C388" w14:textId="7CC560A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Ampliación del conocimiento de zonas afectadas por niveles de ruido por encima de la norma </w:t>
            </w:r>
          </w:p>
        </w:tc>
      </w:tr>
      <w:tr w:rsidR="00E97285" w:rsidRPr="00EE4F68" w14:paraId="6DDE0633"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7095ADFB" w14:textId="3B1AE2E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Default="00BE0952" w:rsidP="00A92A86">
      <w:pPr>
        <w:ind w:right="160"/>
        <w:contextualSpacing/>
        <w:jc w:val="right"/>
        <w:rPr>
          <w:b/>
          <w:bCs/>
          <w:sz w:val="22"/>
          <w:szCs w:val="22"/>
          <w:lang w:val="es-ES_tradnl"/>
        </w:rPr>
      </w:pPr>
      <w:r w:rsidRPr="00EE4F68">
        <w:rPr>
          <w:b/>
          <w:bCs/>
          <w:sz w:val="22"/>
          <w:szCs w:val="22"/>
          <w:lang w:val="es-ES_tradnl"/>
        </w:rPr>
        <w:t>Cifra en millones de pesos</w:t>
      </w:r>
    </w:p>
    <w:tbl>
      <w:tblPr>
        <w:tblW w:w="5000" w:type="pct"/>
        <w:tblCellMar>
          <w:left w:w="70" w:type="dxa"/>
          <w:right w:w="70" w:type="dxa"/>
        </w:tblCellMar>
        <w:tblLook w:val="0400" w:firstRow="0" w:lastRow="0" w:firstColumn="0" w:lastColumn="0" w:noHBand="0" w:noVBand="1"/>
      </w:tblPr>
      <w:tblGrid>
        <w:gridCol w:w="1975"/>
        <w:gridCol w:w="1307"/>
        <w:gridCol w:w="1323"/>
        <w:gridCol w:w="1259"/>
        <w:gridCol w:w="1355"/>
        <w:gridCol w:w="1611"/>
      </w:tblGrid>
      <w:tr w:rsidR="001C6B08" w:rsidRPr="008124A9" w14:paraId="427BDCDF" w14:textId="77777777" w:rsidTr="008124A9">
        <w:trPr>
          <w:trHeight w:val="320"/>
        </w:trPr>
        <w:tc>
          <w:tcPr>
            <w:tcW w:w="1119"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3D6FDE8" w14:textId="77777777" w:rsidR="001C6B08" w:rsidRPr="008124A9" w:rsidRDefault="001C6B08">
            <w:pPr>
              <w:rPr>
                <w:rFonts w:ascii="Arial" w:hAnsi="Arial" w:cs="Arial"/>
                <w:color w:val="FFFFFF" w:themeColor="background1"/>
                <w:sz w:val="13"/>
                <w:szCs w:val="13"/>
              </w:rPr>
            </w:pPr>
            <w:r w:rsidRPr="008124A9">
              <w:rPr>
                <w:rFonts w:ascii="Arial" w:hAnsi="Arial" w:cs="Arial"/>
                <w:color w:val="FFFFFF" w:themeColor="background1"/>
                <w:sz w:val="13"/>
                <w:szCs w:val="13"/>
                <w:lang w:val="es-ES_tradnl"/>
              </w:rPr>
              <w:t> </w:t>
            </w:r>
          </w:p>
        </w:tc>
        <w:tc>
          <w:tcPr>
            <w:tcW w:w="740"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39D77A3C"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2020</w:t>
            </w:r>
          </w:p>
        </w:tc>
        <w:tc>
          <w:tcPr>
            <w:tcW w:w="749"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1A79182E"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2021</w:t>
            </w:r>
          </w:p>
        </w:tc>
        <w:tc>
          <w:tcPr>
            <w:tcW w:w="713"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32A16205"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2022</w:t>
            </w:r>
          </w:p>
        </w:tc>
        <w:tc>
          <w:tcPr>
            <w:tcW w:w="767"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743A3454"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2023</w:t>
            </w:r>
          </w:p>
        </w:tc>
        <w:tc>
          <w:tcPr>
            <w:tcW w:w="912"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77F66489"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2024</w:t>
            </w:r>
          </w:p>
        </w:tc>
      </w:tr>
      <w:tr w:rsidR="001C6B08" w:rsidRPr="008124A9" w14:paraId="644BEB10"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24D52FA7" w14:textId="77777777" w:rsidR="001C6B08" w:rsidRPr="008124A9" w:rsidRDefault="001C6B08">
            <w:pPr>
              <w:rPr>
                <w:rFonts w:ascii="Arial" w:hAnsi="Arial" w:cs="Arial"/>
                <w:color w:val="000000"/>
                <w:sz w:val="13"/>
                <w:szCs w:val="13"/>
              </w:rPr>
            </w:pPr>
            <w:r w:rsidRPr="008124A9">
              <w:rPr>
                <w:rFonts w:ascii="Arial" w:hAnsi="Arial" w:cs="Arial"/>
                <w:color w:val="000000"/>
                <w:sz w:val="13"/>
                <w:szCs w:val="13"/>
                <w:lang w:val="es-ES_tradnl"/>
              </w:rPr>
              <w:t>+ Beneficios e ingresos</w:t>
            </w:r>
          </w:p>
        </w:tc>
        <w:tc>
          <w:tcPr>
            <w:tcW w:w="740" w:type="pct"/>
            <w:tcBorders>
              <w:top w:val="nil"/>
              <w:left w:val="nil"/>
              <w:bottom w:val="single" w:sz="4" w:space="0" w:color="000000"/>
              <w:right w:val="single" w:sz="4" w:space="0" w:color="000000"/>
            </w:tcBorders>
            <w:shd w:val="clear" w:color="auto" w:fill="auto"/>
            <w:vAlign w:val="center"/>
            <w:hideMark/>
          </w:tcPr>
          <w:p w14:paraId="2191EEF0"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14.074.037 </w:t>
            </w:r>
          </w:p>
        </w:tc>
        <w:tc>
          <w:tcPr>
            <w:tcW w:w="749" w:type="pct"/>
            <w:tcBorders>
              <w:top w:val="nil"/>
              <w:left w:val="nil"/>
              <w:bottom w:val="single" w:sz="4" w:space="0" w:color="000000"/>
              <w:right w:val="single" w:sz="4" w:space="0" w:color="000000"/>
            </w:tcBorders>
            <w:shd w:val="clear" w:color="auto" w:fill="auto"/>
            <w:vAlign w:val="center"/>
            <w:hideMark/>
          </w:tcPr>
          <w:p w14:paraId="76883BC9"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14.184.559 </w:t>
            </w:r>
          </w:p>
        </w:tc>
        <w:tc>
          <w:tcPr>
            <w:tcW w:w="713" w:type="pct"/>
            <w:tcBorders>
              <w:top w:val="nil"/>
              <w:left w:val="nil"/>
              <w:bottom w:val="single" w:sz="4" w:space="0" w:color="000000"/>
              <w:right w:val="single" w:sz="4" w:space="0" w:color="000000"/>
            </w:tcBorders>
            <w:shd w:val="clear" w:color="auto" w:fill="auto"/>
            <w:vAlign w:val="center"/>
            <w:hideMark/>
          </w:tcPr>
          <w:p w14:paraId="636A7C9D"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14.299.714 </w:t>
            </w:r>
          </w:p>
        </w:tc>
        <w:tc>
          <w:tcPr>
            <w:tcW w:w="767" w:type="pct"/>
            <w:tcBorders>
              <w:top w:val="nil"/>
              <w:left w:val="nil"/>
              <w:bottom w:val="single" w:sz="4" w:space="0" w:color="000000"/>
              <w:right w:val="single" w:sz="4" w:space="0" w:color="000000"/>
            </w:tcBorders>
            <w:shd w:val="clear" w:color="auto" w:fill="auto"/>
            <w:vAlign w:val="center"/>
            <w:hideMark/>
          </w:tcPr>
          <w:p w14:paraId="073B70C6"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14.419.706 </w:t>
            </w:r>
          </w:p>
        </w:tc>
        <w:tc>
          <w:tcPr>
            <w:tcW w:w="912" w:type="pct"/>
            <w:tcBorders>
              <w:top w:val="nil"/>
              <w:left w:val="nil"/>
              <w:bottom w:val="single" w:sz="4" w:space="0" w:color="000000"/>
              <w:right w:val="single" w:sz="4" w:space="0" w:color="000000"/>
            </w:tcBorders>
            <w:shd w:val="clear" w:color="auto" w:fill="auto"/>
            <w:vAlign w:val="center"/>
            <w:hideMark/>
          </w:tcPr>
          <w:p w14:paraId="0E621853"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14.544.749 </w:t>
            </w:r>
          </w:p>
        </w:tc>
      </w:tr>
      <w:tr w:rsidR="001C6B08" w:rsidRPr="008124A9" w14:paraId="7D0D06C5"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4F85A685" w14:textId="77777777" w:rsidR="001C6B08" w:rsidRPr="008124A9" w:rsidRDefault="001C6B08">
            <w:pPr>
              <w:rPr>
                <w:rFonts w:ascii="Arial" w:hAnsi="Arial" w:cs="Arial"/>
                <w:color w:val="000000"/>
                <w:sz w:val="13"/>
                <w:szCs w:val="13"/>
              </w:rPr>
            </w:pPr>
            <w:r w:rsidRPr="008124A9">
              <w:rPr>
                <w:rFonts w:ascii="Arial" w:hAnsi="Arial" w:cs="Arial"/>
                <w:color w:val="000000"/>
                <w:sz w:val="13"/>
                <w:szCs w:val="13"/>
                <w:lang w:val="es-ES_tradnl"/>
              </w:rPr>
              <w:t>- Costos inversión</w:t>
            </w:r>
          </w:p>
        </w:tc>
        <w:tc>
          <w:tcPr>
            <w:tcW w:w="740" w:type="pct"/>
            <w:tcBorders>
              <w:top w:val="nil"/>
              <w:left w:val="nil"/>
              <w:bottom w:val="single" w:sz="4" w:space="0" w:color="000000"/>
              <w:right w:val="single" w:sz="4" w:space="0" w:color="000000"/>
            </w:tcBorders>
            <w:shd w:val="clear" w:color="auto" w:fill="auto"/>
            <w:vAlign w:val="center"/>
            <w:hideMark/>
          </w:tcPr>
          <w:p w14:paraId="555210C2"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5.924.000 </w:t>
            </w:r>
          </w:p>
        </w:tc>
        <w:tc>
          <w:tcPr>
            <w:tcW w:w="749" w:type="pct"/>
            <w:tcBorders>
              <w:top w:val="nil"/>
              <w:left w:val="nil"/>
              <w:bottom w:val="single" w:sz="4" w:space="0" w:color="000000"/>
              <w:right w:val="single" w:sz="4" w:space="0" w:color="000000"/>
            </w:tcBorders>
            <w:shd w:val="clear" w:color="auto" w:fill="auto"/>
            <w:vAlign w:val="center"/>
            <w:hideMark/>
          </w:tcPr>
          <w:p w14:paraId="4859D784"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15.784.000 </w:t>
            </w:r>
          </w:p>
        </w:tc>
        <w:tc>
          <w:tcPr>
            <w:tcW w:w="713" w:type="pct"/>
            <w:tcBorders>
              <w:top w:val="nil"/>
              <w:left w:val="nil"/>
              <w:bottom w:val="single" w:sz="4" w:space="0" w:color="000000"/>
              <w:right w:val="single" w:sz="4" w:space="0" w:color="000000"/>
            </w:tcBorders>
            <w:shd w:val="clear" w:color="auto" w:fill="auto"/>
            <w:vAlign w:val="center"/>
            <w:hideMark/>
          </w:tcPr>
          <w:p w14:paraId="39ADB227"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11.253.000 </w:t>
            </w:r>
          </w:p>
        </w:tc>
        <w:tc>
          <w:tcPr>
            <w:tcW w:w="767" w:type="pct"/>
            <w:tcBorders>
              <w:top w:val="nil"/>
              <w:left w:val="nil"/>
              <w:bottom w:val="single" w:sz="4" w:space="0" w:color="000000"/>
              <w:right w:val="single" w:sz="4" w:space="0" w:color="000000"/>
            </w:tcBorders>
            <w:shd w:val="clear" w:color="auto" w:fill="auto"/>
            <w:vAlign w:val="center"/>
            <w:hideMark/>
          </w:tcPr>
          <w:p w14:paraId="57985BC8"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12.927.000 </w:t>
            </w:r>
          </w:p>
        </w:tc>
        <w:tc>
          <w:tcPr>
            <w:tcW w:w="912" w:type="pct"/>
            <w:tcBorders>
              <w:top w:val="nil"/>
              <w:left w:val="nil"/>
              <w:bottom w:val="single" w:sz="4" w:space="0" w:color="000000"/>
              <w:right w:val="single" w:sz="4" w:space="0" w:color="000000"/>
            </w:tcBorders>
            <w:shd w:val="clear" w:color="auto" w:fill="auto"/>
            <w:vAlign w:val="center"/>
            <w:hideMark/>
          </w:tcPr>
          <w:p w14:paraId="0B05EACA"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6.375.000 </w:t>
            </w:r>
          </w:p>
        </w:tc>
      </w:tr>
      <w:tr w:rsidR="001C6B08" w:rsidRPr="008124A9" w14:paraId="352E26A7"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77C9A707" w14:textId="77777777" w:rsidR="001C6B08" w:rsidRPr="008124A9" w:rsidRDefault="001C6B08">
            <w:pPr>
              <w:rPr>
                <w:rFonts w:ascii="Arial" w:hAnsi="Arial" w:cs="Arial"/>
                <w:b/>
                <w:bCs/>
                <w:color w:val="000000"/>
                <w:sz w:val="13"/>
                <w:szCs w:val="13"/>
              </w:rPr>
            </w:pPr>
            <w:r w:rsidRPr="008124A9">
              <w:rPr>
                <w:rFonts w:ascii="Arial" w:hAnsi="Arial" w:cs="Arial"/>
                <w:b/>
                <w:bCs/>
                <w:color w:val="000000"/>
                <w:sz w:val="13"/>
                <w:szCs w:val="13"/>
                <w:lang w:val="es-ES_tradnl"/>
              </w:rPr>
              <w:t>Flujo neto de caja</w:t>
            </w:r>
          </w:p>
        </w:tc>
        <w:tc>
          <w:tcPr>
            <w:tcW w:w="740" w:type="pct"/>
            <w:tcBorders>
              <w:top w:val="nil"/>
              <w:left w:val="nil"/>
              <w:bottom w:val="single" w:sz="4" w:space="0" w:color="000000"/>
              <w:right w:val="single" w:sz="4" w:space="0" w:color="000000"/>
            </w:tcBorders>
            <w:shd w:val="clear" w:color="auto" w:fill="auto"/>
            <w:vAlign w:val="center"/>
            <w:hideMark/>
          </w:tcPr>
          <w:p w14:paraId="0E19B44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8.150.037 </w:t>
            </w:r>
          </w:p>
        </w:tc>
        <w:tc>
          <w:tcPr>
            <w:tcW w:w="749" w:type="pct"/>
            <w:tcBorders>
              <w:top w:val="nil"/>
              <w:left w:val="nil"/>
              <w:bottom w:val="single" w:sz="4" w:space="0" w:color="000000"/>
              <w:right w:val="single" w:sz="4" w:space="0" w:color="000000"/>
            </w:tcBorders>
            <w:shd w:val="clear" w:color="auto" w:fill="auto"/>
            <w:vAlign w:val="center"/>
            <w:hideMark/>
          </w:tcPr>
          <w:p w14:paraId="0B26B216"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1.599.441 </w:t>
            </w:r>
          </w:p>
        </w:tc>
        <w:tc>
          <w:tcPr>
            <w:tcW w:w="713" w:type="pct"/>
            <w:tcBorders>
              <w:top w:val="nil"/>
              <w:left w:val="nil"/>
              <w:bottom w:val="single" w:sz="4" w:space="0" w:color="000000"/>
              <w:right w:val="single" w:sz="4" w:space="0" w:color="000000"/>
            </w:tcBorders>
            <w:shd w:val="clear" w:color="auto" w:fill="auto"/>
            <w:vAlign w:val="center"/>
            <w:hideMark/>
          </w:tcPr>
          <w:p w14:paraId="668AADB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3.046.714 </w:t>
            </w:r>
          </w:p>
        </w:tc>
        <w:tc>
          <w:tcPr>
            <w:tcW w:w="767" w:type="pct"/>
            <w:tcBorders>
              <w:top w:val="nil"/>
              <w:left w:val="nil"/>
              <w:bottom w:val="single" w:sz="4" w:space="0" w:color="000000"/>
              <w:right w:val="single" w:sz="4" w:space="0" w:color="000000"/>
            </w:tcBorders>
            <w:shd w:val="clear" w:color="auto" w:fill="auto"/>
            <w:vAlign w:val="center"/>
            <w:hideMark/>
          </w:tcPr>
          <w:p w14:paraId="71380AE4"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1.492.706 </w:t>
            </w:r>
          </w:p>
        </w:tc>
        <w:tc>
          <w:tcPr>
            <w:tcW w:w="912" w:type="pct"/>
            <w:tcBorders>
              <w:top w:val="nil"/>
              <w:left w:val="nil"/>
              <w:bottom w:val="single" w:sz="4" w:space="0" w:color="000000"/>
              <w:right w:val="single" w:sz="4" w:space="0" w:color="000000"/>
            </w:tcBorders>
            <w:shd w:val="clear" w:color="auto" w:fill="auto"/>
            <w:vAlign w:val="center"/>
            <w:hideMark/>
          </w:tcPr>
          <w:p w14:paraId="0E06C7D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8.169.749 </w:t>
            </w:r>
          </w:p>
        </w:tc>
      </w:tr>
    </w:tbl>
    <w:p w14:paraId="2BADAA7E" w14:textId="77777777" w:rsidR="00F550E3" w:rsidRPr="00EE4F68" w:rsidRDefault="0018003D" w:rsidP="001C6B08">
      <w:pPr>
        <w:contextualSpacing/>
        <w:jc w:val="center"/>
        <w:rPr>
          <w:sz w:val="18"/>
          <w:szCs w:val="18"/>
          <w:lang w:val="es-ES_tradnl"/>
        </w:rPr>
      </w:pPr>
      <w:r w:rsidRPr="00EE4F68">
        <w:rPr>
          <w:b/>
          <w:i/>
          <w:iCs/>
          <w:sz w:val="18"/>
          <w:szCs w:val="18"/>
          <w:lang w:val="es-ES_tradnl"/>
        </w:rPr>
        <w:t xml:space="preserve">Fuente: </w:t>
      </w:r>
      <w:r w:rsidRPr="00EE4F68">
        <w:rPr>
          <w:i/>
          <w:iCs/>
          <w:sz w:val="18"/>
          <w:szCs w:val="18"/>
          <w:lang w:val="es-ES_tradnl"/>
        </w:rPr>
        <w:t>Cálculos herramienta MGA</w:t>
      </w:r>
      <w:r w:rsidRPr="00EE4F68">
        <w:rPr>
          <w:sz w:val="18"/>
          <w:szCs w:val="18"/>
          <w:lang w:val="es-ES_tradnl"/>
        </w:rPr>
        <w:t>.</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2729D378"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0AA2582C" w14:textId="111D3E98" w:rsidR="00CB67BF" w:rsidRDefault="00CB67BF" w:rsidP="00A92A86">
      <w:pPr>
        <w:pBdr>
          <w:top w:val="nil"/>
          <w:left w:val="nil"/>
          <w:bottom w:val="nil"/>
          <w:right w:val="nil"/>
          <w:between w:val="nil"/>
        </w:pBdr>
        <w:contextualSpacing/>
        <w:rPr>
          <w:color w:val="000000"/>
          <w:sz w:val="22"/>
          <w:szCs w:val="22"/>
          <w:lang w:val="es-ES_tradnl"/>
        </w:rPr>
      </w:pPr>
    </w:p>
    <w:p w14:paraId="29F6FFF2" w14:textId="03C5BFA2" w:rsidR="00CB67BF" w:rsidRDefault="00CB67BF" w:rsidP="00A92A86">
      <w:pPr>
        <w:pBdr>
          <w:top w:val="nil"/>
          <w:left w:val="nil"/>
          <w:bottom w:val="nil"/>
          <w:right w:val="nil"/>
          <w:between w:val="nil"/>
        </w:pBdr>
        <w:contextualSpacing/>
        <w:rPr>
          <w:color w:val="000000"/>
          <w:sz w:val="22"/>
          <w:szCs w:val="22"/>
          <w:lang w:val="es-ES_tradnl"/>
        </w:rPr>
      </w:pPr>
    </w:p>
    <w:p w14:paraId="54555FB9" w14:textId="6A462D0C" w:rsidR="00CB67BF" w:rsidRDefault="00CB67BF" w:rsidP="00A92A86">
      <w:pPr>
        <w:pBdr>
          <w:top w:val="nil"/>
          <w:left w:val="nil"/>
          <w:bottom w:val="nil"/>
          <w:right w:val="nil"/>
          <w:between w:val="nil"/>
        </w:pBdr>
        <w:contextualSpacing/>
        <w:rPr>
          <w:color w:val="000000"/>
          <w:sz w:val="22"/>
          <w:szCs w:val="22"/>
          <w:lang w:val="es-ES_tradnl"/>
        </w:rPr>
      </w:pPr>
    </w:p>
    <w:p w14:paraId="213B1455" w14:textId="7287B4BA" w:rsidR="00CB67BF" w:rsidRDefault="00CB67BF" w:rsidP="00A92A86">
      <w:pPr>
        <w:pBdr>
          <w:top w:val="nil"/>
          <w:left w:val="nil"/>
          <w:bottom w:val="nil"/>
          <w:right w:val="nil"/>
          <w:between w:val="nil"/>
        </w:pBdr>
        <w:contextualSpacing/>
        <w:rPr>
          <w:color w:val="000000"/>
          <w:sz w:val="22"/>
          <w:szCs w:val="22"/>
          <w:lang w:val="es-ES_tradnl"/>
        </w:rPr>
      </w:pPr>
    </w:p>
    <w:p w14:paraId="5B2D3815" w14:textId="70CD68D9" w:rsidR="00CB67BF" w:rsidRDefault="00CB67BF" w:rsidP="00A92A86">
      <w:pPr>
        <w:pBdr>
          <w:top w:val="nil"/>
          <w:left w:val="nil"/>
          <w:bottom w:val="nil"/>
          <w:right w:val="nil"/>
          <w:between w:val="nil"/>
        </w:pBdr>
        <w:contextualSpacing/>
        <w:rPr>
          <w:color w:val="000000"/>
          <w:sz w:val="22"/>
          <w:szCs w:val="22"/>
          <w:lang w:val="es-ES_tradnl"/>
        </w:rPr>
      </w:pPr>
    </w:p>
    <w:p w14:paraId="133C4A44" w14:textId="0AF9C8E1" w:rsidR="00CB67BF" w:rsidRDefault="00CB67BF" w:rsidP="00A92A86">
      <w:pPr>
        <w:pBdr>
          <w:top w:val="nil"/>
          <w:left w:val="nil"/>
          <w:bottom w:val="nil"/>
          <w:right w:val="nil"/>
          <w:between w:val="nil"/>
        </w:pBdr>
        <w:contextualSpacing/>
        <w:rPr>
          <w:color w:val="000000"/>
          <w:sz w:val="22"/>
          <w:szCs w:val="22"/>
          <w:lang w:val="es-ES_tradnl"/>
        </w:rPr>
      </w:pPr>
    </w:p>
    <w:p w14:paraId="2B9C1FBB" w14:textId="1F7A010F" w:rsidR="00CB67BF" w:rsidRDefault="00CB67BF" w:rsidP="00A92A86">
      <w:pPr>
        <w:pBdr>
          <w:top w:val="nil"/>
          <w:left w:val="nil"/>
          <w:bottom w:val="nil"/>
          <w:right w:val="nil"/>
          <w:between w:val="nil"/>
        </w:pBdr>
        <w:contextualSpacing/>
        <w:rPr>
          <w:color w:val="000000"/>
          <w:sz w:val="22"/>
          <w:szCs w:val="22"/>
          <w:lang w:val="es-ES_tradnl"/>
        </w:rPr>
      </w:pPr>
    </w:p>
    <w:p w14:paraId="268751CD" w14:textId="3059E58A" w:rsidR="00CB67BF" w:rsidRDefault="00CB67BF" w:rsidP="00A92A86">
      <w:pPr>
        <w:pBdr>
          <w:top w:val="nil"/>
          <w:left w:val="nil"/>
          <w:bottom w:val="nil"/>
          <w:right w:val="nil"/>
          <w:between w:val="nil"/>
        </w:pBdr>
        <w:contextualSpacing/>
        <w:rPr>
          <w:color w:val="000000"/>
          <w:sz w:val="22"/>
          <w:szCs w:val="22"/>
          <w:lang w:val="es-ES_tradnl"/>
        </w:rPr>
      </w:pPr>
    </w:p>
    <w:p w14:paraId="03C79E3A" w14:textId="77777777" w:rsidR="00CB67BF" w:rsidRDefault="00CB67BF" w:rsidP="00A92A86">
      <w:pPr>
        <w:pBdr>
          <w:top w:val="nil"/>
          <w:left w:val="nil"/>
          <w:bottom w:val="nil"/>
          <w:right w:val="nil"/>
          <w:between w:val="nil"/>
        </w:pBdr>
        <w:contextualSpacing/>
        <w:rPr>
          <w:color w:val="000000"/>
          <w:sz w:val="22"/>
          <w:szCs w:val="22"/>
          <w:lang w:val="es-ES_tradnl"/>
        </w:rPr>
      </w:pP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204"/>
        <w:gridCol w:w="1109"/>
        <w:gridCol w:w="1125"/>
        <w:gridCol w:w="1125"/>
        <w:gridCol w:w="1125"/>
        <w:gridCol w:w="1021"/>
        <w:gridCol w:w="1121"/>
      </w:tblGrid>
      <w:tr w:rsidR="00003955" w:rsidRPr="00003955" w14:paraId="671485B4" w14:textId="77777777" w:rsidTr="00003955">
        <w:trPr>
          <w:trHeight w:val="280"/>
        </w:trPr>
        <w:tc>
          <w:tcPr>
            <w:tcW w:w="1248" w:type="pct"/>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5412EEDF"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LÍNEAS DE ACCIÓN</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7562D54C"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2020</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6B9DC136"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2021</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1E0A3785"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2022</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0900A962"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2023</w:t>
            </w:r>
          </w:p>
        </w:tc>
        <w:tc>
          <w:tcPr>
            <w:tcW w:w="578" w:type="pct"/>
            <w:vMerge w:val="restart"/>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796ED3B0"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2024</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2BBC04E5"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TOTAL</w:t>
            </w:r>
          </w:p>
        </w:tc>
      </w:tr>
      <w:tr w:rsidR="00003955" w:rsidRPr="00003955" w14:paraId="3F5500BC" w14:textId="77777777" w:rsidTr="00003955">
        <w:trPr>
          <w:trHeight w:val="280"/>
        </w:trPr>
        <w:tc>
          <w:tcPr>
            <w:tcW w:w="1248" w:type="pct"/>
            <w:tcBorders>
              <w:top w:val="nil"/>
              <w:left w:val="single" w:sz="4" w:space="0" w:color="000000"/>
              <w:bottom w:val="single" w:sz="4" w:space="0" w:color="000000"/>
              <w:right w:val="single" w:sz="4" w:space="0" w:color="000000"/>
            </w:tcBorders>
            <w:shd w:val="clear" w:color="000000" w:fill="1F4E79"/>
            <w:vAlign w:val="center"/>
            <w:hideMark/>
          </w:tcPr>
          <w:p w14:paraId="195A334B"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(Componentes de gastos)</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346E831D"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0EA8B23A"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78CA0181"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78A8B908" w14:textId="77777777" w:rsidR="00003955" w:rsidRPr="00003955" w:rsidRDefault="00003955" w:rsidP="00003955">
            <w:pPr>
              <w:rPr>
                <w:rFonts w:ascii="Arial" w:hAnsi="Arial" w:cs="Arial"/>
                <w:b/>
                <w:bCs/>
                <w:color w:val="FFFFFF"/>
                <w:sz w:val="13"/>
                <w:szCs w:val="13"/>
              </w:rPr>
            </w:pPr>
          </w:p>
        </w:tc>
        <w:tc>
          <w:tcPr>
            <w:tcW w:w="578" w:type="pct"/>
            <w:vMerge/>
            <w:tcBorders>
              <w:top w:val="single" w:sz="4" w:space="0" w:color="000000"/>
              <w:left w:val="single" w:sz="4" w:space="0" w:color="000000"/>
              <w:bottom w:val="single" w:sz="4" w:space="0" w:color="000000"/>
              <w:right w:val="single" w:sz="4" w:space="0" w:color="000000"/>
            </w:tcBorders>
            <w:vAlign w:val="center"/>
            <w:hideMark/>
          </w:tcPr>
          <w:p w14:paraId="7BCF5BD1"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5D026120" w14:textId="77777777" w:rsidR="00003955" w:rsidRPr="00003955" w:rsidRDefault="00003955" w:rsidP="00003955">
            <w:pPr>
              <w:rPr>
                <w:rFonts w:ascii="Arial" w:hAnsi="Arial" w:cs="Arial"/>
                <w:b/>
                <w:bCs/>
                <w:color w:val="FFFFFF"/>
                <w:sz w:val="13"/>
                <w:szCs w:val="13"/>
              </w:rPr>
            </w:pPr>
          </w:p>
        </w:tc>
      </w:tr>
      <w:tr w:rsidR="00003955" w:rsidRPr="00003955" w14:paraId="787B3F95"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3B0A0CA8"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AIRE</w:t>
            </w:r>
          </w:p>
        </w:tc>
        <w:tc>
          <w:tcPr>
            <w:tcW w:w="628" w:type="pct"/>
            <w:tcBorders>
              <w:top w:val="nil"/>
              <w:left w:val="nil"/>
              <w:bottom w:val="single" w:sz="4" w:space="0" w:color="000000"/>
              <w:right w:val="single" w:sz="4" w:space="0" w:color="000000"/>
            </w:tcBorders>
            <w:shd w:val="clear" w:color="auto" w:fill="auto"/>
            <w:vAlign w:val="center"/>
            <w:hideMark/>
          </w:tcPr>
          <w:p w14:paraId="0B945324"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2.727,827 </w:t>
            </w:r>
          </w:p>
        </w:tc>
        <w:tc>
          <w:tcPr>
            <w:tcW w:w="637" w:type="pct"/>
            <w:tcBorders>
              <w:top w:val="nil"/>
              <w:left w:val="nil"/>
              <w:bottom w:val="single" w:sz="4" w:space="0" w:color="000000"/>
              <w:right w:val="single" w:sz="4" w:space="0" w:color="000000"/>
            </w:tcBorders>
            <w:shd w:val="clear" w:color="auto" w:fill="auto"/>
            <w:noWrap/>
            <w:vAlign w:val="center"/>
            <w:hideMark/>
          </w:tcPr>
          <w:p w14:paraId="544631D7"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5.517,047 </w:t>
            </w:r>
          </w:p>
        </w:tc>
        <w:tc>
          <w:tcPr>
            <w:tcW w:w="637" w:type="pct"/>
            <w:tcBorders>
              <w:top w:val="nil"/>
              <w:left w:val="nil"/>
              <w:bottom w:val="single" w:sz="4" w:space="0" w:color="000000"/>
              <w:right w:val="single" w:sz="4" w:space="0" w:color="000000"/>
            </w:tcBorders>
            <w:shd w:val="clear" w:color="auto" w:fill="auto"/>
            <w:vAlign w:val="center"/>
            <w:hideMark/>
          </w:tcPr>
          <w:p w14:paraId="23F2F3ED"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$ 11.803,105 </w:t>
            </w:r>
          </w:p>
        </w:tc>
        <w:tc>
          <w:tcPr>
            <w:tcW w:w="637" w:type="pct"/>
            <w:tcBorders>
              <w:top w:val="nil"/>
              <w:left w:val="nil"/>
              <w:bottom w:val="single" w:sz="4" w:space="0" w:color="000000"/>
              <w:right w:val="single" w:sz="4" w:space="0" w:color="000000"/>
            </w:tcBorders>
            <w:shd w:val="clear" w:color="auto" w:fill="auto"/>
            <w:vAlign w:val="center"/>
            <w:hideMark/>
          </w:tcPr>
          <w:p w14:paraId="3A849760"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7.687,107 </w:t>
            </w:r>
          </w:p>
        </w:tc>
        <w:tc>
          <w:tcPr>
            <w:tcW w:w="578" w:type="pct"/>
            <w:tcBorders>
              <w:top w:val="nil"/>
              <w:left w:val="nil"/>
              <w:bottom w:val="single" w:sz="4" w:space="0" w:color="000000"/>
              <w:right w:val="single" w:sz="4" w:space="0" w:color="000000"/>
            </w:tcBorders>
            <w:shd w:val="clear" w:color="auto" w:fill="auto"/>
            <w:vAlign w:val="center"/>
            <w:hideMark/>
          </w:tcPr>
          <w:p w14:paraId="0BB01445"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$ 3.716,308 </w:t>
            </w:r>
          </w:p>
        </w:tc>
        <w:tc>
          <w:tcPr>
            <w:tcW w:w="637" w:type="pct"/>
            <w:tcBorders>
              <w:top w:val="nil"/>
              <w:left w:val="nil"/>
              <w:bottom w:val="single" w:sz="4" w:space="0" w:color="000000"/>
              <w:right w:val="single" w:sz="4" w:space="0" w:color="000000"/>
            </w:tcBorders>
            <w:shd w:val="clear" w:color="auto" w:fill="auto"/>
            <w:noWrap/>
            <w:vAlign w:val="center"/>
            <w:hideMark/>
          </w:tcPr>
          <w:p w14:paraId="7D065F19"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$ 31.451,394 </w:t>
            </w:r>
          </w:p>
        </w:tc>
      </w:tr>
      <w:tr w:rsidR="00003955" w:rsidRPr="00003955" w14:paraId="2D632520"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2B4340EC"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RUIDO</w:t>
            </w:r>
          </w:p>
        </w:tc>
        <w:tc>
          <w:tcPr>
            <w:tcW w:w="628" w:type="pct"/>
            <w:tcBorders>
              <w:top w:val="nil"/>
              <w:left w:val="nil"/>
              <w:bottom w:val="single" w:sz="4" w:space="0" w:color="000000"/>
              <w:right w:val="single" w:sz="4" w:space="0" w:color="000000"/>
            </w:tcBorders>
            <w:shd w:val="clear" w:color="auto" w:fill="auto"/>
            <w:vAlign w:val="center"/>
            <w:hideMark/>
          </w:tcPr>
          <w:p w14:paraId="4E1E7912"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535,986 </w:t>
            </w:r>
          </w:p>
        </w:tc>
        <w:tc>
          <w:tcPr>
            <w:tcW w:w="637" w:type="pct"/>
            <w:tcBorders>
              <w:top w:val="nil"/>
              <w:left w:val="nil"/>
              <w:bottom w:val="single" w:sz="4" w:space="0" w:color="000000"/>
              <w:right w:val="single" w:sz="4" w:space="0" w:color="000000"/>
            </w:tcBorders>
            <w:shd w:val="clear" w:color="auto" w:fill="auto"/>
            <w:noWrap/>
            <w:vAlign w:val="center"/>
            <w:hideMark/>
          </w:tcPr>
          <w:p w14:paraId="0217917E"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1.587,022 </w:t>
            </w:r>
          </w:p>
        </w:tc>
        <w:tc>
          <w:tcPr>
            <w:tcW w:w="637" w:type="pct"/>
            <w:tcBorders>
              <w:top w:val="nil"/>
              <w:left w:val="nil"/>
              <w:bottom w:val="single" w:sz="4" w:space="0" w:color="000000"/>
              <w:right w:val="single" w:sz="4" w:space="0" w:color="000000"/>
            </w:tcBorders>
            <w:shd w:val="clear" w:color="auto" w:fill="auto"/>
            <w:vAlign w:val="center"/>
            <w:hideMark/>
          </w:tcPr>
          <w:p w14:paraId="5D353C1B"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1.617,058 </w:t>
            </w:r>
          </w:p>
        </w:tc>
        <w:tc>
          <w:tcPr>
            <w:tcW w:w="637" w:type="pct"/>
            <w:tcBorders>
              <w:top w:val="nil"/>
              <w:left w:val="nil"/>
              <w:bottom w:val="single" w:sz="4" w:space="0" w:color="000000"/>
              <w:right w:val="single" w:sz="4" w:space="0" w:color="000000"/>
            </w:tcBorders>
            <w:shd w:val="clear" w:color="auto" w:fill="auto"/>
            <w:vAlign w:val="center"/>
            <w:hideMark/>
          </w:tcPr>
          <w:p w14:paraId="5E4FAD87"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1.710,164 </w:t>
            </w:r>
          </w:p>
        </w:tc>
        <w:tc>
          <w:tcPr>
            <w:tcW w:w="578" w:type="pct"/>
            <w:tcBorders>
              <w:top w:val="nil"/>
              <w:left w:val="nil"/>
              <w:bottom w:val="single" w:sz="4" w:space="0" w:color="000000"/>
              <w:right w:val="single" w:sz="4" w:space="0" w:color="000000"/>
            </w:tcBorders>
            <w:shd w:val="clear" w:color="auto" w:fill="auto"/>
            <w:vAlign w:val="center"/>
            <w:hideMark/>
          </w:tcPr>
          <w:p w14:paraId="31C0FD18"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995,361 </w:t>
            </w:r>
          </w:p>
        </w:tc>
        <w:tc>
          <w:tcPr>
            <w:tcW w:w="637" w:type="pct"/>
            <w:tcBorders>
              <w:top w:val="nil"/>
              <w:left w:val="nil"/>
              <w:bottom w:val="single" w:sz="4" w:space="0" w:color="000000"/>
              <w:right w:val="single" w:sz="4" w:space="0" w:color="000000"/>
            </w:tcBorders>
            <w:shd w:val="clear" w:color="auto" w:fill="auto"/>
            <w:noWrap/>
            <w:vAlign w:val="center"/>
            <w:hideMark/>
          </w:tcPr>
          <w:p w14:paraId="53BA4E85"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6.445,591 </w:t>
            </w:r>
          </w:p>
        </w:tc>
      </w:tr>
      <w:tr w:rsidR="00003955" w:rsidRPr="00003955" w14:paraId="4F1ACE26"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4F940A2D"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RED DE RUIDO</w:t>
            </w:r>
          </w:p>
        </w:tc>
        <w:tc>
          <w:tcPr>
            <w:tcW w:w="628" w:type="pct"/>
            <w:tcBorders>
              <w:top w:val="nil"/>
              <w:left w:val="nil"/>
              <w:bottom w:val="single" w:sz="4" w:space="0" w:color="000000"/>
              <w:right w:val="single" w:sz="4" w:space="0" w:color="000000"/>
            </w:tcBorders>
            <w:shd w:val="clear" w:color="auto" w:fill="auto"/>
            <w:vAlign w:val="center"/>
            <w:hideMark/>
          </w:tcPr>
          <w:p w14:paraId="7D573A1C"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232,617 </w:t>
            </w:r>
          </w:p>
        </w:tc>
        <w:tc>
          <w:tcPr>
            <w:tcW w:w="637" w:type="pct"/>
            <w:tcBorders>
              <w:top w:val="nil"/>
              <w:left w:val="nil"/>
              <w:bottom w:val="single" w:sz="4" w:space="0" w:color="000000"/>
              <w:right w:val="single" w:sz="4" w:space="0" w:color="000000"/>
            </w:tcBorders>
            <w:shd w:val="clear" w:color="auto" w:fill="auto"/>
            <w:noWrap/>
            <w:vAlign w:val="center"/>
            <w:hideMark/>
          </w:tcPr>
          <w:p w14:paraId="165D353E"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703,847 </w:t>
            </w:r>
          </w:p>
        </w:tc>
        <w:tc>
          <w:tcPr>
            <w:tcW w:w="637" w:type="pct"/>
            <w:tcBorders>
              <w:top w:val="nil"/>
              <w:left w:val="nil"/>
              <w:bottom w:val="single" w:sz="4" w:space="0" w:color="000000"/>
              <w:right w:val="single" w:sz="4" w:space="0" w:color="000000"/>
            </w:tcBorders>
            <w:shd w:val="clear" w:color="auto" w:fill="auto"/>
            <w:vAlign w:val="center"/>
            <w:hideMark/>
          </w:tcPr>
          <w:p w14:paraId="10D042C0"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843,232 </w:t>
            </w:r>
          </w:p>
        </w:tc>
        <w:tc>
          <w:tcPr>
            <w:tcW w:w="637" w:type="pct"/>
            <w:tcBorders>
              <w:top w:val="nil"/>
              <w:left w:val="nil"/>
              <w:bottom w:val="single" w:sz="4" w:space="0" w:color="000000"/>
              <w:right w:val="single" w:sz="4" w:space="0" w:color="000000"/>
            </w:tcBorders>
            <w:shd w:val="clear" w:color="auto" w:fill="auto"/>
            <w:vAlign w:val="center"/>
            <w:hideMark/>
          </w:tcPr>
          <w:p w14:paraId="209D6E35"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758,837 </w:t>
            </w:r>
          </w:p>
        </w:tc>
        <w:tc>
          <w:tcPr>
            <w:tcW w:w="578" w:type="pct"/>
            <w:tcBorders>
              <w:top w:val="nil"/>
              <w:left w:val="nil"/>
              <w:bottom w:val="single" w:sz="4" w:space="0" w:color="000000"/>
              <w:right w:val="single" w:sz="4" w:space="0" w:color="000000"/>
            </w:tcBorders>
            <w:shd w:val="clear" w:color="auto" w:fill="auto"/>
            <w:vAlign w:val="center"/>
            <w:hideMark/>
          </w:tcPr>
          <w:p w14:paraId="5299B268"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848,389 </w:t>
            </w:r>
          </w:p>
        </w:tc>
        <w:tc>
          <w:tcPr>
            <w:tcW w:w="637" w:type="pct"/>
            <w:tcBorders>
              <w:top w:val="nil"/>
              <w:left w:val="nil"/>
              <w:bottom w:val="single" w:sz="4" w:space="0" w:color="000000"/>
              <w:right w:val="single" w:sz="4" w:space="0" w:color="000000"/>
            </w:tcBorders>
            <w:shd w:val="clear" w:color="auto" w:fill="auto"/>
            <w:noWrap/>
            <w:vAlign w:val="center"/>
            <w:hideMark/>
          </w:tcPr>
          <w:p w14:paraId="6D5E20BC"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3.386,922 </w:t>
            </w:r>
          </w:p>
        </w:tc>
      </w:tr>
      <w:tr w:rsidR="00003955" w:rsidRPr="00003955" w14:paraId="45FCCD66"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52635967"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VISUAL</w:t>
            </w:r>
          </w:p>
        </w:tc>
        <w:tc>
          <w:tcPr>
            <w:tcW w:w="628" w:type="pct"/>
            <w:tcBorders>
              <w:top w:val="nil"/>
              <w:left w:val="nil"/>
              <w:bottom w:val="single" w:sz="4" w:space="0" w:color="000000"/>
              <w:right w:val="single" w:sz="4" w:space="0" w:color="000000"/>
            </w:tcBorders>
            <w:shd w:val="clear" w:color="auto" w:fill="auto"/>
            <w:vAlign w:val="center"/>
            <w:hideMark/>
          </w:tcPr>
          <w:p w14:paraId="486996D7"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1.092,494 </w:t>
            </w:r>
          </w:p>
        </w:tc>
        <w:tc>
          <w:tcPr>
            <w:tcW w:w="637" w:type="pct"/>
            <w:tcBorders>
              <w:top w:val="nil"/>
              <w:left w:val="nil"/>
              <w:bottom w:val="single" w:sz="4" w:space="0" w:color="000000"/>
              <w:right w:val="single" w:sz="4" w:space="0" w:color="000000"/>
            </w:tcBorders>
            <w:shd w:val="clear" w:color="auto" w:fill="auto"/>
            <w:noWrap/>
            <w:vAlign w:val="center"/>
            <w:hideMark/>
          </w:tcPr>
          <w:p w14:paraId="15CC8874"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1.829,250 </w:t>
            </w:r>
          </w:p>
        </w:tc>
        <w:tc>
          <w:tcPr>
            <w:tcW w:w="637" w:type="pct"/>
            <w:tcBorders>
              <w:top w:val="nil"/>
              <w:left w:val="nil"/>
              <w:bottom w:val="single" w:sz="4" w:space="0" w:color="000000"/>
              <w:right w:val="single" w:sz="4" w:space="0" w:color="000000"/>
            </w:tcBorders>
            <w:shd w:val="clear" w:color="auto" w:fill="auto"/>
            <w:vAlign w:val="center"/>
            <w:hideMark/>
          </w:tcPr>
          <w:p w14:paraId="629B9584"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2.205,046 </w:t>
            </w:r>
          </w:p>
        </w:tc>
        <w:tc>
          <w:tcPr>
            <w:tcW w:w="637" w:type="pct"/>
            <w:tcBorders>
              <w:top w:val="nil"/>
              <w:left w:val="nil"/>
              <w:bottom w:val="single" w:sz="4" w:space="0" w:color="000000"/>
              <w:right w:val="single" w:sz="4" w:space="0" w:color="000000"/>
            </w:tcBorders>
            <w:shd w:val="clear" w:color="auto" w:fill="auto"/>
            <w:vAlign w:val="center"/>
            <w:hideMark/>
          </w:tcPr>
          <w:p w14:paraId="05C3DED2"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2.839,781 </w:t>
            </w:r>
          </w:p>
        </w:tc>
        <w:tc>
          <w:tcPr>
            <w:tcW w:w="578" w:type="pct"/>
            <w:tcBorders>
              <w:top w:val="nil"/>
              <w:left w:val="nil"/>
              <w:bottom w:val="single" w:sz="4" w:space="0" w:color="000000"/>
              <w:right w:val="single" w:sz="4" w:space="0" w:color="000000"/>
            </w:tcBorders>
            <w:shd w:val="clear" w:color="auto" w:fill="auto"/>
            <w:vAlign w:val="center"/>
            <w:hideMark/>
          </w:tcPr>
          <w:p w14:paraId="4647C70D"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$ 1.468,385 </w:t>
            </w:r>
          </w:p>
        </w:tc>
        <w:tc>
          <w:tcPr>
            <w:tcW w:w="637" w:type="pct"/>
            <w:tcBorders>
              <w:top w:val="nil"/>
              <w:left w:val="nil"/>
              <w:bottom w:val="single" w:sz="4" w:space="0" w:color="000000"/>
              <w:right w:val="single" w:sz="4" w:space="0" w:color="000000"/>
            </w:tcBorders>
            <w:shd w:val="clear" w:color="auto" w:fill="auto"/>
            <w:noWrap/>
            <w:vAlign w:val="center"/>
            <w:hideMark/>
          </w:tcPr>
          <w:p w14:paraId="4AAC105E" w14:textId="77777777" w:rsidR="00003955" w:rsidRPr="00F64A90" w:rsidRDefault="00003955" w:rsidP="00003955">
            <w:pPr>
              <w:jc w:val="center"/>
              <w:rPr>
                <w:rFonts w:ascii="Arial" w:hAnsi="Arial" w:cs="Arial"/>
                <w:color w:val="000000"/>
                <w:sz w:val="13"/>
                <w:szCs w:val="13"/>
              </w:rPr>
            </w:pPr>
            <w:r w:rsidRPr="00F64A90">
              <w:rPr>
                <w:rFonts w:ascii="Arial" w:hAnsi="Arial" w:cs="Arial"/>
                <w:color w:val="000000"/>
                <w:sz w:val="13"/>
                <w:szCs w:val="13"/>
              </w:rPr>
              <w:t xml:space="preserve"> $   9.434,956 </w:t>
            </w:r>
          </w:p>
        </w:tc>
      </w:tr>
      <w:tr w:rsidR="00003955" w:rsidRPr="00003955" w14:paraId="1EE6A85A"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000000" w:fill="1F4E79"/>
            <w:vAlign w:val="center"/>
            <w:hideMark/>
          </w:tcPr>
          <w:p w14:paraId="0E60A770"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TOTAL</w:t>
            </w:r>
          </w:p>
        </w:tc>
        <w:tc>
          <w:tcPr>
            <w:tcW w:w="628" w:type="pct"/>
            <w:tcBorders>
              <w:top w:val="nil"/>
              <w:left w:val="nil"/>
              <w:bottom w:val="single" w:sz="4" w:space="0" w:color="000000"/>
              <w:right w:val="single" w:sz="4" w:space="0" w:color="000000"/>
            </w:tcBorders>
            <w:shd w:val="clear" w:color="000000" w:fill="1F4E79"/>
            <w:vAlign w:val="center"/>
            <w:hideMark/>
          </w:tcPr>
          <w:p w14:paraId="2D041DF3" w14:textId="77777777" w:rsidR="00003955" w:rsidRPr="00F64A90" w:rsidRDefault="00003955" w:rsidP="00003955">
            <w:pPr>
              <w:jc w:val="center"/>
              <w:rPr>
                <w:rFonts w:ascii="Arial" w:hAnsi="Arial" w:cs="Arial"/>
                <w:b/>
                <w:bCs/>
                <w:color w:val="FFFFFF"/>
                <w:sz w:val="13"/>
                <w:szCs w:val="13"/>
              </w:rPr>
            </w:pPr>
            <w:r w:rsidRPr="00F64A90">
              <w:rPr>
                <w:rFonts w:ascii="Arial" w:hAnsi="Arial" w:cs="Arial"/>
                <w:b/>
                <w:bCs/>
                <w:color w:val="FFFFFF"/>
                <w:sz w:val="13"/>
                <w:szCs w:val="13"/>
              </w:rPr>
              <w:t xml:space="preserve"> $   4.588,924 </w:t>
            </w:r>
          </w:p>
        </w:tc>
        <w:tc>
          <w:tcPr>
            <w:tcW w:w="637" w:type="pct"/>
            <w:tcBorders>
              <w:top w:val="nil"/>
              <w:left w:val="nil"/>
              <w:bottom w:val="single" w:sz="4" w:space="0" w:color="000000"/>
              <w:right w:val="single" w:sz="4" w:space="0" w:color="000000"/>
            </w:tcBorders>
            <w:shd w:val="clear" w:color="000000" w:fill="1F4E79"/>
            <w:vAlign w:val="center"/>
            <w:hideMark/>
          </w:tcPr>
          <w:p w14:paraId="11FDB7D7" w14:textId="77777777" w:rsidR="00003955" w:rsidRPr="00F64A90" w:rsidRDefault="00003955" w:rsidP="00003955">
            <w:pPr>
              <w:jc w:val="center"/>
              <w:rPr>
                <w:rFonts w:ascii="Arial" w:hAnsi="Arial" w:cs="Arial"/>
                <w:b/>
                <w:bCs/>
                <w:color w:val="FFFFFF"/>
                <w:sz w:val="13"/>
                <w:szCs w:val="13"/>
              </w:rPr>
            </w:pPr>
            <w:r w:rsidRPr="00F64A90">
              <w:rPr>
                <w:rFonts w:ascii="Arial" w:hAnsi="Arial" w:cs="Arial"/>
                <w:b/>
                <w:bCs/>
                <w:color w:val="FFFFFF"/>
                <w:sz w:val="13"/>
                <w:szCs w:val="13"/>
              </w:rPr>
              <w:t xml:space="preserve"> $   9.637,166 </w:t>
            </w:r>
          </w:p>
        </w:tc>
        <w:tc>
          <w:tcPr>
            <w:tcW w:w="637" w:type="pct"/>
            <w:tcBorders>
              <w:top w:val="nil"/>
              <w:left w:val="nil"/>
              <w:bottom w:val="single" w:sz="4" w:space="0" w:color="000000"/>
              <w:right w:val="single" w:sz="4" w:space="0" w:color="000000"/>
            </w:tcBorders>
            <w:shd w:val="clear" w:color="000000" w:fill="1F4E79"/>
            <w:vAlign w:val="center"/>
            <w:hideMark/>
          </w:tcPr>
          <w:p w14:paraId="4D826E4C" w14:textId="77777777" w:rsidR="00003955" w:rsidRPr="00F64A90" w:rsidRDefault="00003955" w:rsidP="00003955">
            <w:pPr>
              <w:jc w:val="center"/>
              <w:rPr>
                <w:rFonts w:ascii="Arial" w:hAnsi="Arial" w:cs="Arial"/>
                <w:b/>
                <w:bCs/>
                <w:color w:val="FFFFFF"/>
                <w:sz w:val="13"/>
                <w:szCs w:val="13"/>
              </w:rPr>
            </w:pPr>
            <w:r w:rsidRPr="00F64A90">
              <w:rPr>
                <w:rFonts w:ascii="Arial" w:hAnsi="Arial" w:cs="Arial"/>
                <w:b/>
                <w:bCs/>
                <w:color w:val="FFFFFF"/>
                <w:sz w:val="13"/>
                <w:szCs w:val="13"/>
              </w:rPr>
              <w:t xml:space="preserve"> $ 16.468,441 </w:t>
            </w:r>
          </w:p>
        </w:tc>
        <w:tc>
          <w:tcPr>
            <w:tcW w:w="637" w:type="pct"/>
            <w:tcBorders>
              <w:top w:val="nil"/>
              <w:left w:val="nil"/>
              <w:bottom w:val="single" w:sz="4" w:space="0" w:color="000000"/>
              <w:right w:val="single" w:sz="4" w:space="0" w:color="000000"/>
            </w:tcBorders>
            <w:shd w:val="clear" w:color="000000" w:fill="1F4E79"/>
            <w:vAlign w:val="center"/>
            <w:hideMark/>
          </w:tcPr>
          <w:p w14:paraId="1FCE467C" w14:textId="77777777" w:rsidR="00003955" w:rsidRPr="00F64A90" w:rsidRDefault="00003955" w:rsidP="00003955">
            <w:pPr>
              <w:jc w:val="center"/>
              <w:rPr>
                <w:rFonts w:ascii="Arial" w:hAnsi="Arial" w:cs="Arial"/>
                <w:b/>
                <w:bCs/>
                <w:color w:val="FFFFFF"/>
                <w:sz w:val="13"/>
                <w:szCs w:val="13"/>
              </w:rPr>
            </w:pPr>
            <w:r w:rsidRPr="00F64A90">
              <w:rPr>
                <w:rFonts w:ascii="Arial" w:hAnsi="Arial" w:cs="Arial"/>
                <w:b/>
                <w:bCs/>
                <w:color w:val="FFFFFF"/>
                <w:sz w:val="13"/>
                <w:szCs w:val="13"/>
              </w:rPr>
              <w:t xml:space="preserve"> $ 12.995,889 </w:t>
            </w:r>
          </w:p>
        </w:tc>
        <w:tc>
          <w:tcPr>
            <w:tcW w:w="578" w:type="pct"/>
            <w:tcBorders>
              <w:top w:val="nil"/>
              <w:left w:val="nil"/>
              <w:bottom w:val="single" w:sz="4" w:space="0" w:color="000000"/>
              <w:right w:val="single" w:sz="4" w:space="0" w:color="000000"/>
            </w:tcBorders>
            <w:shd w:val="clear" w:color="000000" w:fill="1F4E79"/>
            <w:vAlign w:val="center"/>
            <w:hideMark/>
          </w:tcPr>
          <w:p w14:paraId="4772B39A" w14:textId="77777777" w:rsidR="00003955" w:rsidRPr="00F64A90" w:rsidRDefault="00003955" w:rsidP="00003955">
            <w:pPr>
              <w:jc w:val="center"/>
              <w:rPr>
                <w:rFonts w:ascii="Arial" w:hAnsi="Arial" w:cs="Arial"/>
                <w:b/>
                <w:bCs/>
                <w:color w:val="FFFFFF"/>
                <w:sz w:val="13"/>
                <w:szCs w:val="13"/>
              </w:rPr>
            </w:pPr>
            <w:r w:rsidRPr="00F64A90">
              <w:rPr>
                <w:rFonts w:ascii="Arial" w:hAnsi="Arial" w:cs="Arial"/>
                <w:b/>
                <w:bCs/>
                <w:color w:val="FFFFFF"/>
                <w:sz w:val="13"/>
                <w:szCs w:val="13"/>
              </w:rPr>
              <w:t xml:space="preserve"> $ 7.028,443 </w:t>
            </w:r>
          </w:p>
        </w:tc>
        <w:tc>
          <w:tcPr>
            <w:tcW w:w="637" w:type="pct"/>
            <w:tcBorders>
              <w:top w:val="nil"/>
              <w:left w:val="nil"/>
              <w:bottom w:val="single" w:sz="4" w:space="0" w:color="000000"/>
              <w:right w:val="single" w:sz="4" w:space="0" w:color="000000"/>
            </w:tcBorders>
            <w:shd w:val="clear" w:color="000000" w:fill="1F4E79"/>
            <w:vAlign w:val="center"/>
            <w:hideMark/>
          </w:tcPr>
          <w:p w14:paraId="1660E966" w14:textId="77777777" w:rsidR="00003955" w:rsidRPr="00F64A90" w:rsidRDefault="00003955" w:rsidP="00003955">
            <w:pPr>
              <w:jc w:val="center"/>
              <w:rPr>
                <w:rFonts w:ascii="Arial" w:hAnsi="Arial" w:cs="Arial"/>
                <w:b/>
                <w:bCs/>
                <w:color w:val="FFFFFF"/>
                <w:sz w:val="13"/>
                <w:szCs w:val="13"/>
              </w:rPr>
            </w:pPr>
            <w:r w:rsidRPr="00F64A90">
              <w:rPr>
                <w:rFonts w:ascii="Arial" w:hAnsi="Arial" w:cs="Arial"/>
                <w:b/>
                <w:bCs/>
                <w:color w:val="FFFFFF"/>
                <w:sz w:val="13"/>
                <w:szCs w:val="13"/>
              </w:rPr>
              <w:t xml:space="preserve"> $ 50.718,863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3814C3">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6"/>
        <w:gridCol w:w="1314"/>
        <w:gridCol w:w="769"/>
        <w:gridCol w:w="725"/>
        <w:gridCol w:w="725"/>
        <w:gridCol w:w="725"/>
        <w:gridCol w:w="725"/>
        <w:gridCol w:w="725"/>
        <w:gridCol w:w="726"/>
        <w:gridCol w:w="790"/>
      </w:tblGrid>
      <w:tr w:rsidR="00E75F0B" w:rsidRPr="00E75F0B" w14:paraId="01D6663C" w14:textId="77777777" w:rsidTr="007B70BB">
        <w:trPr>
          <w:trHeight w:val="580"/>
        </w:trPr>
        <w:tc>
          <w:tcPr>
            <w:tcW w:w="911" w:type="pct"/>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1368C12F" w14:textId="77777777" w:rsidR="00E75F0B" w:rsidRPr="00E75F0B" w:rsidRDefault="00E75F0B" w:rsidP="00E75F0B">
            <w:pPr>
              <w:jc w:val="center"/>
              <w:rPr>
                <w:b/>
                <w:bCs/>
                <w:color w:val="FFFFFF"/>
                <w:sz w:val="13"/>
                <w:szCs w:val="13"/>
              </w:rPr>
            </w:pPr>
            <w:r w:rsidRPr="00E75F0B">
              <w:rPr>
                <w:b/>
                <w:bCs/>
                <w:color w:val="FFFFFF"/>
                <w:sz w:val="13"/>
                <w:szCs w:val="13"/>
              </w:rPr>
              <w:t>PRODUCTO</w:t>
            </w:r>
          </w:p>
        </w:tc>
        <w:tc>
          <w:tcPr>
            <w:tcW w:w="751"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34C7DF86" w14:textId="77777777" w:rsidR="00E75F0B" w:rsidRPr="00E75F0B" w:rsidRDefault="00E75F0B" w:rsidP="00E75F0B">
            <w:pPr>
              <w:jc w:val="center"/>
              <w:rPr>
                <w:b/>
                <w:bCs/>
                <w:color w:val="FFFFFF"/>
                <w:sz w:val="13"/>
                <w:szCs w:val="13"/>
              </w:rPr>
            </w:pPr>
            <w:r w:rsidRPr="00E75F0B">
              <w:rPr>
                <w:b/>
                <w:bCs/>
                <w:color w:val="FFFFFF"/>
                <w:sz w:val="13"/>
                <w:szCs w:val="13"/>
              </w:rPr>
              <w:t>INDICADOR</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72D6DB0A" w14:textId="77777777" w:rsidR="00E75F0B" w:rsidRPr="00E75F0B" w:rsidRDefault="00E75F0B" w:rsidP="00E75F0B">
            <w:pPr>
              <w:jc w:val="center"/>
              <w:rPr>
                <w:b/>
                <w:bCs/>
                <w:color w:val="FFFFFF"/>
                <w:sz w:val="13"/>
                <w:szCs w:val="13"/>
              </w:rPr>
            </w:pPr>
            <w:r w:rsidRPr="00E75F0B">
              <w:rPr>
                <w:b/>
                <w:bCs/>
                <w:color w:val="FFFFFF"/>
                <w:sz w:val="13"/>
                <w:szCs w:val="13"/>
              </w:rPr>
              <w:t>MEDIDO A TRAVÉS DE</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379DF3C9" w14:textId="77777777" w:rsidR="00E75F0B" w:rsidRPr="00E75F0B" w:rsidRDefault="00E75F0B" w:rsidP="00E75F0B">
            <w:pPr>
              <w:jc w:val="center"/>
              <w:rPr>
                <w:b/>
                <w:bCs/>
                <w:color w:val="FFFFFF"/>
                <w:sz w:val="13"/>
                <w:szCs w:val="13"/>
              </w:rPr>
            </w:pPr>
            <w:r w:rsidRPr="00E75F0B">
              <w:rPr>
                <w:b/>
                <w:bCs/>
                <w:color w:val="FFFFFF"/>
                <w:sz w:val="13"/>
                <w:szCs w:val="13"/>
              </w:rPr>
              <w:t>META</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419E4840" w14:textId="77777777" w:rsidR="00E75F0B" w:rsidRPr="00E75F0B" w:rsidRDefault="00E75F0B" w:rsidP="00E75F0B">
            <w:pPr>
              <w:jc w:val="center"/>
              <w:rPr>
                <w:b/>
                <w:bCs/>
                <w:color w:val="FFFFFF"/>
                <w:sz w:val="13"/>
                <w:szCs w:val="13"/>
              </w:rPr>
            </w:pPr>
            <w:r w:rsidRPr="00E75F0B">
              <w:rPr>
                <w:b/>
                <w:bCs/>
                <w:color w:val="FFFFFF"/>
                <w:sz w:val="13"/>
                <w:szCs w:val="13"/>
              </w:rPr>
              <w:t>2020</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70469E1B" w14:textId="77777777" w:rsidR="00E75F0B" w:rsidRPr="00E75F0B" w:rsidRDefault="00E75F0B" w:rsidP="00E75F0B">
            <w:pPr>
              <w:jc w:val="center"/>
              <w:rPr>
                <w:b/>
                <w:bCs/>
                <w:color w:val="FFFFFF"/>
                <w:sz w:val="13"/>
                <w:szCs w:val="13"/>
              </w:rPr>
            </w:pPr>
            <w:r w:rsidRPr="00E75F0B">
              <w:rPr>
                <w:b/>
                <w:bCs/>
                <w:color w:val="FFFFFF"/>
                <w:sz w:val="13"/>
                <w:szCs w:val="13"/>
              </w:rPr>
              <w:t>2021</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602C705C" w14:textId="77777777" w:rsidR="00E75F0B" w:rsidRPr="00E75F0B" w:rsidRDefault="00E75F0B" w:rsidP="00E75F0B">
            <w:pPr>
              <w:jc w:val="center"/>
              <w:rPr>
                <w:b/>
                <w:bCs/>
                <w:color w:val="FFFFFF"/>
                <w:sz w:val="13"/>
                <w:szCs w:val="13"/>
              </w:rPr>
            </w:pPr>
            <w:r w:rsidRPr="00E75F0B">
              <w:rPr>
                <w:b/>
                <w:bCs/>
                <w:color w:val="FFFFFF"/>
                <w:sz w:val="13"/>
                <w:szCs w:val="13"/>
              </w:rPr>
              <w:t>2022</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23DF71AF" w14:textId="77777777" w:rsidR="00E75F0B" w:rsidRPr="00E75F0B" w:rsidRDefault="00E75F0B" w:rsidP="00E75F0B">
            <w:pPr>
              <w:jc w:val="center"/>
              <w:rPr>
                <w:b/>
                <w:bCs/>
                <w:color w:val="FFFFFF"/>
                <w:sz w:val="13"/>
                <w:szCs w:val="13"/>
              </w:rPr>
            </w:pPr>
            <w:r w:rsidRPr="00E75F0B">
              <w:rPr>
                <w:b/>
                <w:bCs/>
                <w:color w:val="FFFFFF"/>
                <w:sz w:val="13"/>
                <w:szCs w:val="13"/>
              </w:rPr>
              <w:t>2023</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4E190E81" w14:textId="77777777" w:rsidR="00E75F0B" w:rsidRPr="00E75F0B" w:rsidRDefault="00E75F0B" w:rsidP="00E75F0B">
            <w:pPr>
              <w:jc w:val="center"/>
              <w:rPr>
                <w:b/>
                <w:bCs/>
                <w:color w:val="FFFFFF"/>
                <w:sz w:val="13"/>
                <w:szCs w:val="13"/>
              </w:rPr>
            </w:pPr>
            <w:r w:rsidRPr="00E75F0B">
              <w:rPr>
                <w:b/>
                <w:bCs/>
                <w:color w:val="FFFFFF"/>
                <w:sz w:val="13"/>
                <w:szCs w:val="13"/>
              </w:rPr>
              <w:t>2024</w:t>
            </w:r>
          </w:p>
        </w:tc>
        <w:tc>
          <w:tcPr>
            <w:tcW w:w="41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324E5317" w14:textId="77777777" w:rsidR="00E75F0B" w:rsidRPr="00E75F0B" w:rsidRDefault="00E75F0B" w:rsidP="00E75F0B">
            <w:pPr>
              <w:jc w:val="center"/>
              <w:rPr>
                <w:b/>
                <w:bCs/>
                <w:color w:val="FFFFFF"/>
                <w:sz w:val="13"/>
                <w:szCs w:val="13"/>
              </w:rPr>
            </w:pPr>
            <w:r w:rsidRPr="00E75F0B">
              <w:rPr>
                <w:b/>
                <w:bCs/>
                <w:color w:val="FFFFFF"/>
                <w:sz w:val="13"/>
                <w:szCs w:val="13"/>
              </w:rPr>
              <w:t>Fuente de verificación</w:t>
            </w:r>
          </w:p>
        </w:tc>
      </w:tr>
      <w:tr w:rsidR="00E75F0B" w:rsidRPr="00E75F0B" w14:paraId="46D6A76F" w14:textId="77777777" w:rsidTr="00E75F0B">
        <w:trPr>
          <w:trHeight w:val="918"/>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191CCD36" w14:textId="77777777" w:rsidR="00E75F0B" w:rsidRPr="00E75F0B" w:rsidRDefault="00E75F0B" w:rsidP="00E75F0B">
            <w:pPr>
              <w:jc w:val="center"/>
              <w:rPr>
                <w:color w:val="000000"/>
                <w:sz w:val="13"/>
                <w:szCs w:val="13"/>
              </w:rPr>
            </w:pPr>
            <w:r w:rsidRPr="00E75F0B">
              <w:rPr>
                <w:color w:val="000000"/>
                <w:sz w:val="13"/>
                <w:szCs w:val="13"/>
              </w:rPr>
              <w:t>3201005 - Documentos de estudios técnicos para el fortalecimiento del desempeño ambiental de los sectores productivos</w:t>
            </w:r>
          </w:p>
        </w:tc>
        <w:tc>
          <w:tcPr>
            <w:tcW w:w="751" w:type="pct"/>
            <w:tcBorders>
              <w:top w:val="nil"/>
              <w:left w:val="nil"/>
              <w:bottom w:val="single" w:sz="8" w:space="0" w:color="000000"/>
              <w:right w:val="single" w:sz="8" w:space="0" w:color="000000"/>
            </w:tcBorders>
            <w:shd w:val="clear" w:color="auto" w:fill="auto"/>
            <w:vAlign w:val="center"/>
            <w:hideMark/>
          </w:tcPr>
          <w:p w14:paraId="00F95A0E" w14:textId="77777777" w:rsidR="00E75F0B" w:rsidRPr="00E75F0B" w:rsidRDefault="00E75F0B" w:rsidP="00E75F0B">
            <w:pPr>
              <w:jc w:val="center"/>
              <w:rPr>
                <w:color w:val="000000"/>
                <w:sz w:val="13"/>
                <w:szCs w:val="13"/>
              </w:rPr>
            </w:pPr>
            <w:r w:rsidRPr="00E75F0B">
              <w:rPr>
                <w:color w:val="000000"/>
                <w:sz w:val="13"/>
                <w:szCs w:val="13"/>
              </w:rPr>
              <w:t>Documentos de instrumentos técnicos de evaluación y seguimiento ambiental realizados</w:t>
            </w:r>
          </w:p>
        </w:tc>
        <w:tc>
          <w:tcPr>
            <w:tcW w:w="417" w:type="pct"/>
            <w:tcBorders>
              <w:top w:val="nil"/>
              <w:left w:val="nil"/>
              <w:bottom w:val="single" w:sz="8" w:space="0" w:color="000000"/>
              <w:right w:val="single" w:sz="8" w:space="0" w:color="000000"/>
            </w:tcBorders>
            <w:shd w:val="clear" w:color="auto" w:fill="auto"/>
            <w:vAlign w:val="center"/>
            <w:hideMark/>
          </w:tcPr>
          <w:p w14:paraId="79006F7F"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20C265FB" w14:textId="77777777" w:rsidR="00E75F0B" w:rsidRPr="00E75F0B" w:rsidRDefault="00E75F0B" w:rsidP="00E75F0B">
            <w:pPr>
              <w:jc w:val="center"/>
              <w:rPr>
                <w:color w:val="000000"/>
                <w:sz w:val="13"/>
                <w:szCs w:val="13"/>
              </w:rPr>
            </w:pPr>
            <w:r w:rsidRPr="00E75F0B">
              <w:rPr>
                <w:color w:val="000000"/>
                <w:sz w:val="13"/>
                <w:szCs w:val="13"/>
              </w:rPr>
              <w:t>4.000</w:t>
            </w:r>
          </w:p>
        </w:tc>
        <w:tc>
          <w:tcPr>
            <w:tcW w:w="417" w:type="pct"/>
            <w:tcBorders>
              <w:top w:val="nil"/>
              <w:left w:val="nil"/>
              <w:bottom w:val="single" w:sz="8" w:space="0" w:color="000000"/>
              <w:right w:val="single" w:sz="8" w:space="0" w:color="000000"/>
            </w:tcBorders>
            <w:shd w:val="clear" w:color="auto" w:fill="auto"/>
            <w:vAlign w:val="center"/>
            <w:hideMark/>
          </w:tcPr>
          <w:p w14:paraId="5CCF2387" w14:textId="77777777" w:rsidR="00E75F0B" w:rsidRPr="00E75F0B" w:rsidRDefault="00E75F0B" w:rsidP="00E75F0B">
            <w:pPr>
              <w:jc w:val="center"/>
              <w:rPr>
                <w:color w:val="000000"/>
                <w:sz w:val="13"/>
                <w:szCs w:val="13"/>
              </w:rPr>
            </w:pPr>
            <w:r w:rsidRPr="00E75F0B">
              <w:rPr>
                <w:color w:val="000000"/>
                <w:sz w:val="13"/>
                <w:szCs w:val="13"/>
              </w:rPr>
              <w:t>195</w:t>
            </w:r>
          </w:p>
        </w:tc>
        <w:tc>
          <w:tcPr>
            <w:tcW w:w="417" w:type="pct"/>
            <w:tcBorders>
              <w:top w:val="nil"/>
              <w:left w:val="nil"/>
              <w:bottom w:val="single" w:sz="8" w:space="0" w:color="000000"/>
              <w:right w:val="single" w:sz="8" w:space="0" w:color="000000"/>
            </w:tcBorders>
            <w:shd w:val="clear" w:color="auto" w:fill="auto"/>
            <w:vAlign w:val="center"/>
            <w:hideMark/>
          </w:tcPr>
          <w:p w14:paraId="1192C79D" w14:textId="77777777" w:rsidR="00E75F0B" w:rsidRPr="00E75F0B" w:rsidRDefault="00E75F0B" w:rsidP="00E75F0B">
            <w:pPr>
              <w:jc w:val="center"/>
              <w:rPr>
                <w:color w:val="000000"/>
                <w:sz w:val="13"/>
                <w:szCs w:val="13"/>
              </w:rPr>
            </w:pPr>
            <w:r w:rsidRPr="00E75F0B">
              <w:rPr>
                <w:color w:val="000000"/>
                <w:sz w:val="13"/>
                <w:szCs w:val="13"/>
              </w:rPr>
              <w:t>794</w:t>
            </w:r>
          </w:p>
        </w:tc>
        <w:tc>
          <w:tcPr>
            <w:tcW w:w="417" w:type="pct"/>
            <w:tcBorders>
              <w:top w:val="nil"/>
              <w:left w:val="nil"/>
              <w:bottom w:val="single" w:sz="8" w:space="0" w:color="000000"/>
              <w:right w:val="single" w:sz="8" w:space="0" w:color="000000"/>
            </w:tcBorders>
            <w:shd w:val="clear" w:color="auto" w:fill="auto"/>
            <w:vAlign w:val="center"/>
            <w:hideMark/>
          </w:tcPr>
          <w:p w14:paraId="47009625" w14:textId="77777777" w:rsidR="00E75F0B" w:rsidRPr="00E75F0B" w:rsidRDefault="00E75F0B" w:rsidP="00E75F0B">
            <w:pPr>
              <w:jc w:val="center"/>
              <w:rPr>
                <w:color w:val="000000"/>
                <w:sz w:val="13"/>
                <w:szCs w:val="13"/>
              </w:rPr>
            </w:pPr>
            <w:r w:rsidRPr="00E75F0B">
              <w:rPr>
                <w:color w:val="000000"/>
                <w:sz w:val="13"/>
                <w:szCs w:val="13"/>
              </w:rPr>
              <w:t>1.101</w:t>
            </w:r>
          </w:p>
        </w:tc>
        <w:tc>
          <w:tcPr>
            <w:tcW w:w="417" w:type="pct"/>
            <w:tcBorders>
              <w:top w:val="nil"/>
              <w:left w:val="nil"/>
              <w:bottom w:val="single" w:sz="8" w:space="0" w:color="000000"/>
              <w:right w:val="single" w:sz="8" w:space="0" w:color="000000"/>
            </w:tcBorders>
            <w:shd w:val="clear" w:color="auto" w:fill="auto"/>
            <w:vAlign w:val="center"/>
            <w:hideMark/>
          </w:tcPr>
          <w:p w14:paraId="7C8CE78C" w14:textId="77777777" w:rsidR="00E75F0B" w:rsidRPr="00E75F0B" w:rsidRDefault="00E75F0B" w:rsidP="00E75F0B">
            <w:pPr>
              <w:jc w:val="center"/>
              <w:rPr>
                <w:color w:val="000000"/>
                <w:sz w:val="13"/>
                <w:szCs w:val="13"/>
              </w:rPr>
            </w:pPr>
            <w:r w:rsidRPr="00E75F0B">
              <w:rPr>
                <w:color w:val="000000"/>
                <w:sz w:val="13"/>
                <w:szCs w:val="13"/>
              </w:rPr>
              <w:t>1.428</w:t>
            </w:r>
          </w:p>
        </w:tc>
        <w:tc>
          <w:tcPr>
            <w:tcW w:w="417" w:type="pct"/>
            <w:tcBorders>
              <w:top w:val="nil"/>
              <w:left w:val="nil"/>
              <w:bottom w:val="single" w:sz="8" w:space="0" w:color="000000"/>
              <w:right w:val="single" w:sz="8" w:space="0" w:color="000000"/>
            </w:tcBorders>
            <w:shd w:val="clear" w:color="auto" w:fill="auto"/>
            <w:vAlign w:val="center"/>
            <w:hideMark/>
          </w:tcPr>
          <w:p w14:paraId="449BEB75" w14:textId="77777777" w:rsidR="00E75F0B" w:rsidRPr="00E75F0B" w:rsidRDefault="00E75F0B" w:rsidP="00E75F0B">
            <w:pPr>
              <w:jc w:val="center"/>
              <w:rPr>
                <w:color w:val="000000"/>
                <w:sz w:val="13"/>
                <w:szCs w:val="13"/>
              </w:rPr>
            </w:pPr>
            <w:r w:rsidRPr="00E75F0B">
              <w:rPr>
                <w:color w:val="000000"/>
                <w:sz w:val="13"/>
                <w:szCs w:val="13"/>
              </w:rPr>
              <w:t>482</w:t>
            </w:r>
          </w:p>
        </w:tc>
        <w:tc>
          <w:tcPr>
            <w:tcW w:w="417" w:type="pct"/>
            <w:tcBorders>
              <w:top w:val="nil"/>
              <w:left w:val="nil"/>
              <w:bottom w:val="single" w:sz="8" w:space="0" w:color="000000"/>
              <w:right w:val="single" w:sz="8" w:space="0" w:color="000000"/>
            </w:tcBorders>
            <w:shd w:val="clear" w:color="auto" w:fill="auto"/>
            <w:vAlign w:val="center"/>
            <w:hideMark/>
          </w:tcPr>
          <w:p w14:paraId="2CA4BC40"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6B2533C3" w14:textId="77777777" w:rsidTr="00E75F0B">
        <w:trPr>
          <w:trHeight w:val="911"/>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33E23267" w14:textId="77777777" w:rsidR="00E75F0B" w:rsidRPr="00E75F0B" w:rsidRDefault="00E75F0B" w:rsidP="00E75F0B">
            <w:pPr>
              <w:jc w:val="center"/>
              <w:rPr>
                <w:color w:val="000000"/>
                <w:sz w:val="13"/>
                <w:szCs w:val="13"/>
              </w:rPr>
            </w:pPr>
            <w:r w:rsidRPr="00E75F0B">
              <w:rPr>
                <w:color w:val="000000"/>
                <w:sz w:val="13"/>
                <w:szCs w:val="13"/>
              </w:rPr>
              <w:t>3201021 - Documentos de instrumentos técnicos de evaluación y seguimiento ambiental</w:t>
            </w:r>
          </w:p>
        </w:tc>
        <w:tc>
          <w:tcPr>
            <w:tcW w:w="751" w:type="pct"/>
            <w:tcBorders>
              <w:top w:val="nil"/>
              <w:left w:val="nil"/>
              <w:bottom w:val="single" w:sz="8" w:space="0" w:color="000000"/>
              <w:right w:val="single" w:sz="8" w:space="0" w:color="000000"/>
            </w:tcBorders>
            <w:shd w:val="clear" w:color="auto" w:fill="auto"/>
            <w:vAlign w:val="center"/>
            <w:hideMark/>
          </w:tcPr>
          <w:p w14:paraId="07B47489" w14:textId="77777777" w:rsidR="00E75F0B" w:rsidRPr="00E75F0B" w:rsidRDefault="00E75F0B" w:rsidP="00E75F0B">
            <w:pPr>
              <w:jc w:val="center"/>
              <w:rPr>
                <w:color w:val="000000"/>
                <w:sz w:val="13"/>
                <w:szCs w:val="13"/>
              </w:rPr>
            </w:pPr>
            <w:r w:rsidRPr="00E75F0B">
              <w:rPr>
                <w:color w:val="000000"/>
                <w:sz w:val="13"/>
                <w:szCs w:val="13"/>
              </w:rPr>
              <w:t>Documentos de estudios técnicos con la evaluación ambiental estratégica realizados</w:t>
            </w:r>
          </w:p>
        </w:tc>
        <w:tc>
          <w:tcPr>
            <w:tcW w:w="417" w:type="pct"/>
            <w:tcBorders>
              <w:top w:val="nil"/>
              <w:left w:val="nil"/>
              <w:bottom w:val="single" w:sz="8" w:space="0" w:color="000000"/>
              <w:right w:val="single" w:sz="8" w:space="0" w:color="000000"/>
            </w:tcBorders>
            <w:shd w:val="clear" w:color="auto" w:fill="auto"/>
            <w:vAlign w:val="center"/>
            <w:hideMark/>
          </w:tcPr>
          <w:p w14:paraId="30E75A73"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3685CDD6" w14:textId="77777777" w:rsidR="00E75F0B" w:rsidRPr="00E75F0B" w:rsidRDefault="00E75F0B" w:rsidP="00E75F0B">
            <w:pPr>
              <w:jc w:val="center"/>
              <w:rPr>
                <w:color w:val="000000"/>
                <w:sz w:val="13"/>
                <w:szCs w:val="13"/>
              </w:rPr>
            </w:pPr>
            <w:r w:rsidRPr="00E75F0B">
              <w:rPr>
                <w:color w:val="000000"/>
                <w:sz w:val="13"/>
                <w:szCs w:val="13"/>
              </w:rPr>
              <w:t>4.700</w:t>
            </w:r>
          </w:p>
        </w:tc>
        <w:tc>
          <w:tcPr>
            <w:tcW w:w="417" w:type="pct"/>
            <w:tcBorders>
              <w:top w:val="nil"/>
              <w:left w:val="nil"/>
              <w:bottom w:val="single" w:sz="8" w:space="0" w:color="000000"/>
              <w:right w:val="single" w:sz="8" w:space="0" w:color="000000"/>
            </w:tcBorders>
            <w:shd w:val="clear" w:color="auto" w:fill="auto"/>
            <w:vAlign w:val="center"/>
            <w:hideMark/>
          </w:tcPr>
          <w:p w14:paraId="46365F56" w14:textId="77777777" w:rsidR="00E75F0B" w:rsidRPr="00E75F0B" w:rsidRDefault="00E75F0B" w:rsidP="00E75F0B">
            <w:pPr>
              <w:jc w:val="center"/>
              <w:rPr>
                <w:color w:val="000000"/>
                <w:sz w:val="13"/>
                <w:szCs w:val="13"/>
              </w:rPr>
            </w:pPr>
            <w:r w:rsidRPr="00E75F0B">
              <w:rPr>
                <w:color w:val="000000"/>
                <w:sz w:val="13"/>
                <w:szCs w:val="13"/>
              </w:rPr>
              <w:t>491</w:t>
            </w:r>
          </w:p>
        </w:tc>
        <w:tc>
          <w:tcPr>
            <w:tcW w:w="417" w:type="pct"/>
            <w:tcBorders>
              <w:top w:val="nil"/>
              <w:left w:val="nil"/>
              <w:bottom w:val="single" w:sz="8" w:space="0" w:color="000000"/>
              <w:right w:val="single" w:sz="8" w:space="0" w:color="000000"/>
            </w:tcBorders>
            <w:shd w:val="clear" w:color="auto" w:fill="auto"/>
            <w:vAlign w:val="center"/>
            <w:hideMark/>
          </w:tcPr>
          <w:p w14:paraId="2EF442DB" w14:textId="77777777" w:rsidR="00E75F0B" w:rsidRPr="00E75F0B" w:rsidRDefault="00E75F0B" w:rsidP="00E75F0B">
            <w:pPr>
              <w:jc w:val="center"/>
              <w:rPr>
                <w:color w:val="000000"/>
                <w:sz w:val="13"/>
                <w:szCs w:val="13"/>
              </w:rPr>
            </w:pPr>
            <w:r w:rsidRPr="00E75F0B">
              <w:rPr>
                <w:color w:val="000000"/>
                <w:sz w:val="13"/>
                <w:szCs w:val="13"/>
              </w:rPr>
              <w:t>897</w:t>
            </w:r>
          </w:p>
        </w:tc>
        <w:tc>
          <w:tcPr>
            <w:tcW w:w="417" w:type="pct"/>
            <w:tcBorders>
              <w:top w:val="nil"/>
              <w:left w:val="nil"/>
              <w:bottom w:val="single" w:sz="8" w:space="0" w:color="000000"/>
              <w:right w:val="single" w:sz="8" w:space="0" w:color="000000"/>
            </w:tcBorders>
            <w:shd w:val="clear" w:color="auto" w:fill="auto"/>
            <w:vAlign w:val="center"/>
            <w:hideMark/>
          </w:tcPr>
          <w:p w14:paraId="6BB59283" w14:textId="77777777" w:rsidR="00E75F0B" w:rsidRPr="00E75F0B" w:rsidRDefault="00E75F0B" w:rsidP="00E75F0B">
            <w:pPr>
              <w:jc w:val="center"/>
              <w:rPr>
                <w:color w:val="000000"/>
                <w:sz w:val="13"/>
                <w:szCs w:val="13"/>
              </w:rPr>
            </w:pPr>
            <w:r w:rsidRPr="00E75F0B">
              <w:rPr>
                <w:color w:val="000000"/>
                <w:sz w:val="13"/>
                <w:szCs w:val="13"/>
              </w:rPr>
              <w:t>1.272</w:t>
            </w:r>
          </w:p>
        </w:tc>
        <w:tc>
          <w:tcPr>
            <w:tcW w:w="417" w:type="pct"/>
            <w:tcBorders>
              <w:top w:val="nil"/>
              <w:left w:val="nil"/>
              <w:bottom w:val="single" w:sz="8" w:space="0" w:color="000000"/>
              <w:right w:val="single" w:sz="8" w:space="0" w:color="000000"/>
            </w:tcBorders>
            <w:shd w:val="clear" w:color="auto" w:fill="auto"/>
            <w:vAlign w:val="center"/>
            <w:hideMark/>
          </w:tcPr>
          <w:p w14:paraId="2FC2AC51" w14:textId="77777777" w:rsidR="00E75F0B" w:rsidRPr="00E75F0B" w:rsidRDefault="00E75F0B" w:rsidP="00E75F0B">
            <w:pPr>
              <w:jc w:val="center"/>
              <w:rPr>
                <w:color w:val="000000"/>
                <w:sz w:val="13"/>
                <w:szCs w:val="13"/>
              </w:rPr>
            </w:pPr>
            <w:r w:rsidRPr="00E75F0B">
              <w:rPr>
                <w:color w:val="000000"/>
                <w:sz w:val="13"/>
                <w:szCs w:val="13"/>
              </w:rPr>
              <w:t>1.585</w:t>
            </w:r>
          </w:p>
        </w:tc>
        <w:tc>
          <w:tcPr>
            <w:tcW w:w="417" w:type="pct"/>
            <w:tcBorders>
              <w:top w:val="nil"/>
              <w:left w:val="nil"/>
              <w:bottom w:val="single" w:sz="8" w:space="0" w:color="000000"/>
              <w:right w:val="single" w:sz="8" w:space="0" w:color="000000"/>
            </w:tcBorders>
            <w:shd w:val="clear" w:color="auto" w:fill="auto"/>
            <w:vAlign w:val="center"/>
            <w:hideMark/>
          </w:tcPr>
          <w:p w14:paraId="5A597BA9" w14:textId="77777777" w:rsidR="00E75F0B" w:rsidRPr="00E75F0B" w:rsidRDefault="00E75F0B" w:rsidP="00E75F0B">
            <w:pPr>
              <w:jc w:val="center"/>
              <w:rPr>
                <w:color w:val="000000"/>
                <w:sz w:val="13"/>
                <w:szCs w:val="13"/>
              </w:rPr>
            </w:pPr>
            <w:r w:rsidRPr="00E75F0B">
              <w:rPr>
                <w:color w:val="000000"/>
                <w:sz w:val="13"/>
                <w:szCs w:val="13"/>
              </w:rPr>
              <w:t>455</w:t>
            </w:r>
          </w:p>
        </w:tc>
        <w:tc>
          <w:tcPr>
            <w:tcW w:w="417" w:type="pct"/>
            <w:tcBorders>
              <w:top w:val="nil"/>
              <w:left w:val="nil"/>
              <w:bottom w:val="single" w:sz="8" w:space="0" w:color="000000"/>
              <w:right w:val="single" w:sz="8" w:space="0" w:color="000000"/>
            </w:tcBorders>
            <w:shd w:val="clear" w:color="auto" w:fill="auto"/>
            <w:vAlign w:val="center"/>
            <w:hideMark/>
          </w:tcPr>
          <w:p w14:paraId="35E9F33D"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71B0FD88" w14:textId="77777777" w:rsidTr="00E75F0B">
        <w:trPr>
          <w:trHeight w:val="1009"/>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0D3FC06C" w14:textId="77777777" w:rsidR="00E75F0B" w:rsidRPr="00E75F0B" w:rsidRDefault="00E75F0B" w:rsidP="00E75F0B">
            <w:pPr>
              <w:jc w:val="center"/>
              <w:rPr>
                <w:color w:val="000000"/>
                <w:sz w:val="13"/>
                <w:szCs w:val="13"/>
              </w:rPr>
            </w:pPr>
            <w:r w:rsidRPr="00E75F0B">
              <w:rPr>
                <w:color w:val="000000"/>
                <w:sz w:val="13"/>
                <w:szCs w:val="13"/>
              </w:rPr>
              <w:t>3201010 - Servicio de divulgación de la incorporación de consideraciones ambientales en la planificación sectorial</w:t>
            </w:r>
          </w:p>
        </w:tc>
        <w:tc>
          <w:tcPr>
            <w:tcW w:w="751" w:type="pct"/>
            <w:tcBorders>
              <w:top w:val="nil"/>
              <w:left w:val="nil"/>
              <w:bottom w:val="single" w:sz="8" w:space="0" w:color="000000"/>
              <w:right w:val="single" w:sz="8" w:space="0" w:color="000000"/>
            </w:tcBorders>
            <w:shd w:val="clear" w:color="auto" w:fill="auto"/>
            <w:vAlign w:val="center"/>
            <w:hideMark/>
          </w:tcPr>
          <w:p w14:paraId="61C59705" w14:textId="77777777" w:rsidR="00E75F0B" w:rsidRPr="00E75F0B" w:rsidRDefault="00E75F0B" w:rsidP="00E75F0B">
            <w:pPr>
              <w:jc w:val="center"/>
              <w:rPr>
                <w:color w:val="000000"/>
                <w:sz w:val="13"/>
                <w:szCs w:val="13"/>
              </w:rPr>
            </w:pPr>
            <w:r w:rsidRPr="00E75F0B">
              <w:rPr>
                <w:color w:val="000000"/>
                <w:sz w:val="13"/>
                <w:szCs w:val="13"/>
              </w:rPr>
              <w:t>Documentos con informes ambientales publicados</w:t>
            </w:r>
          </w:p>
        </w:tc>
        <w:tc>
          <w:tcPr>
            <w:tcW w:w="417" w:type="pct"/>
            <w:tcBorders>
              <w:top w:val="nil"/>
              <w:left w:val="nil"/>
              <w:bottom w:val="single" w:sz="8" w:space="0" w:color="000000"/>
              <w:right w:val="single" w:sz="8" w:space="0" w:color="000000"/>
            </w:tcBorders>
            <w:shd w:val="clear" w:color="auto" w:fill="auto"/>
            <w:vAlign w:val="center"/>
            <w:hideMark/>
          </w:tcPr>
          <w:p w14:paraId="743F85F6" w14:textId="77777777" w:rsidR="00E75F0B" w:rsidRPr="00E75F0B" w:rsidRDefault="00E75F0B" w:rsidP="00E75F0B">
            <w:pPr>
              <w:jc w:val="center"/>
              <w:rPr>
                <w:color w:val="000000"/>
                <w:sz w:val="13"/>
                <w:szCs w:val="13"/>
              </w:rPr>
            </w:pPr>
            <w:r w:rsidRPr="00E75F0B">
              <w:rPr>
                <w:color w:val="000000"/>
                <w:sz w:val="13"/>
                <w:szCs w:val="13"/>
              </w:rPr>
              <w:t>Número de campañas</w:t>
            </w:r>
          </w:p>
        </w:tc>
        <w:tc>
          <w:tcPr>
            <w:tcW w:w="417" w:type="pct"/>
            <w:tcBorders>
              <w:top w:val="nil"/>
              <w:left w:val="nil"/>
              <w:bottom w:val="single" w:sz="8" w:space="0" w:color="000000"/>
              <w:right w:val="single" w:sz="8" w:space="0" w:color="000000"/>
            </w:tcBorders>
            <w:shd w:val="clear" w:color="auto" w:fill="auto"/>
            <w:vAlign w:val="center"/>
            <w:hideMark/>
          </w:tcPr>
          <w:p w14:paraId="440324D4" w14:textId="77777777" w:rsidR="00E75F0B" w:rsidRPr="00E75F0B" w:rsidRDefault="00E75F0B" w:rsidP="00E75F0B">
            <w:pPr>
              <w:jc w:val="center"/>
              <w:rPr>
                <w:color w:val="000000"/>
                <w:sz w:val="13"/>
                <w:szCs w:val="13"/>
              </w:rPr>
            </w:pPr>
            <w:r w:rsidRPr="00E75F0B">
              <w:rPr>
                <w:color w:val="000000"/>
                <w:sz w:val="13"/>
                <w:szCs w:val="13"/>
              </w:rPr>
              <w:t>9</w:t>
            </w:r>
          </w:p>
        </w:tc>
        <w:tc>
          <w:tcPr>
            <w:tcW w:w="417" w:type="pct"/>
            <w:tcBorders>
              <w:top w:val="nil"/>
              <w:left w:val="nil"/>
              <w:bottom w:val="single" w:sz="8" w:space="0" w:color="000000"/>
              <w:right w:val="single" w:sz="8" w:space="0" w:color="000000"/>
            </w:tcBorders>
            <w:shd w:val="clear" w:color="auto" w:fill="auto"/>
            <w:vAlign w:val="center"/>
            <w:hideMark/>
          </w:tcPr>
          <w:p w14:paraId="47A8B999" w14:textId="77777777" w:rsidR="00E75F0B" w:rsidRPr="00E75F0B" w:rsidRDefault="00E75F0B" w:rsidP="00E75F0B">
            <w:pPr>
              <w:jc w:val="center"/>
              <w:rPr>
                <w:color w:val="000000"/>
                <w:sz w:val="13"/>
                <w:szCs w:val="13"/>
              </w:rPr>
            </w:pPr>
            <w:r w:rsidRPr="00E75F0B">
              <w:rPr>
                <w:color w:val="000000"/>
                <w:sz w:val="13"/>
                <w:szCs w:val="13"/>
              </w:rPr>
              <w:t>1</w:t>
            </w:r>
          </w:p>
        </w:tc>
        <w:tc>
          <w:tcPr>
            <w:tcW w:w="417" w:type="pct"/>
            <w:tcBorders>
              <w:top w:val="nil"/>
              <w:left w:val="nil"/>
              <w:bottom w:val="single" w:sz="8" w:space="0" w:color="000000"/>
              <w:right w:val="single" w:sz="8" w:space="0" w:color="000000"/>
            </w:tcBorders>
            <w:shd w:val="clear" w:color="auto" w:fill="auto"/>
            <w:vAlign w:val="center"/>
            <w:hideMark/>
          </w:tcPr>
          <w:p w14:paraId="2EE50198" w14:textId="77777777" w:rsidR="00E75F0B" w:rsidRPr="00E75F0B" w:rsidRDefault="00E75F0B" w:rsidP="00E75F0B">
            <w:pPr>
              <w:jc w:val="center"/>
              <w:rPr>
                <w:color w:val="000000"/>
                <w:sz w:val="13"/>
                <w:szCs w:val="13"/>
              </w:rPr>
            </w:pPr>
            <w:r w:rsidRPr="00E75F0B">
              <w:rPr>
                <w:color w:val="000000"/>
                <w:sz w:val="13"/>
                <w:szCs w:val="13"/>
              </w:rPr>
              <w:t>3</w:t>
            </w:r>
          </w:p>
        </w:tc>
        <w:tc>
          <w:tcPr>
            <w:tcW w:w="417" w:type="pct"/>
            <w:tcBorders>
              <w:top w:val="nil"/>
              <w:left w:val="nil"/>
              <w:bottom w:val="single" w:sz="8" w:space="0" w:color="000000"/>
              <w:right w:val="single" w:sz="8" w:space="0" w:color="000000"/>
            </w:tcBorders>
            <w:shd w:val="clear" w:color="auto" w:fill="auto"/>
            <w:vAlign w:val="center"/>
            <w:hideMark/>
          </w:tcPr>
          <w:p w14:paraId="227AE3FC" w14:textId="77777777" w:rsidR="00E75F0B" w:rsidRPr="00E75F0B" w:rsidRDefault="00E75F0B" w:rsidP="00E75F0B">
            <w:pPr>
              <w:jc w:val="center"/>
              <w:rPr>
                <w:color w:val="000000"/>
                <w:sz w:val="13"/>
                <w:szCs w:val="13"/>
              </w:rPr>
            </w:pPr>
            <w:r w:rsidRPr="00E75F0B">
              <w:rPr>
                <w:color w:val="000000"/>
                <w:sz w:val="13"/>
                <w:szCs w:val="13"/>
              </w:rPr>
              <w:t>2</w:t>
            </w:r>
          </w:p>
        </w:tc>
        <w:tc>
          <w:tcPr>
            <w:tcW w:w="417" w:type="pct"/>
            <w:tcBorders>
              <w:top w:val="nil"/>
              <w:left w:val="nil"/>
              <w:bottom w:val="single" w:sz="8" w:space="0" w:color="000000"/>
              <w:right w:val="single" w:sz="8" w:space="0" w:color="000000"/>
            </w:tcBorders>
            <w:shd w:val="clear" w:color="auto" w:fill="auto"/>
            <w:vAlign w:val="center"/>
            <w:hideMark/>
          </w:tcPr>
          <w:p w14:paraId="5F890420" w14:textId="77777777" w:rsidR="00E75F0B" w:rsidRPr="00E75F0B" w:rsidRDefault="00E75F0B" w:rsidP="00E75F0B">
            <w:pPr>
              <w:jc w:val="center"/>
              <w:rPr>
                <w:color w:val="000000"/>
                <w:sz w:val="13"/>
                <w:szCs w:val="13"/>
              </w:rPr>
            </w:pPr>
            <w:r w:rsidRPr="00E75F0B">
              <w:rPr>
                <w:color w:val="000000"/>
                <w:sz w:val="13"/>
                <w:szCs w:val="13"/>
              </w:rPr>
              <w:t>2</w:t>
            </w:r>
          </w:p>
        </w:tc>
        <w:tc>
          <w:tcPr>
            <w:tcW w:w="417" w:type="pct"/>
            <w:tcBorders>
              <w:top w:val="nil"/>
              <w:left w:val="nil"/>
              <w:bottom w:val="single" w:sz="8" w:space="0" w:color="000000"/>
              <w:right w:val="single" w:sz="8" w:space="0" w:color="000000"/>
            </w:tcBorders>
            <w:shd w:val="clear" w:color="auto" w:fill="auto"/>
            <w:vAlign w:val="center"/>
            <w:hideMark/>
          </w:tcPr>
          <w:p w14:paraId="267027B4" w14:textId="77777777" w:rsidR="00E75F0B" w:rsidRPr="00E75F0B" w:rsidRDefault="00E75F0B" w:rsidP="00E75F0B">
            <w:pPr>
              <w:jc w:val="center"/>
              <w:rPr>
                <w:color w:val="000000"/>
                <w:sz w:val="13"/>
                <w:szCs w:val="13"/>
              </w:rPr>
            </w:pPr>
            <w:r w:rsidRPr="00E75F0B">
              <w:rPr>
                <w:color w:val="000000"/>
                <w:sz w:val="13"/>
                <w:szCs w:val="13"/>
              </w:rPr>
              <w:t>1</w:t>
            </w:r>
          </w:p>
        </w:tc>
        <w:tc>
          <w:tcPr>
            <w:tcW w:w="417" w:type="pct"/>
            <w:tcBorders>
              <w:top w:val="nil"/>
              <w:left w:val="nil"/>
              <w:bottom w:val="single" w:sz="8" w:space="0" w:color="000000"/>
              <w:right w:val="single" w:sz="8" w:space="0" w:color="000000"/>
            </w:tcBorders>
            <w:shd w:val="clear" w:color="auto" w:fill="auto"/>
            <w:vAlign w:val="center"/>
            <w:hideMark/>
          </w:tcPr>
          <w:p w14:paraId="37AFE355"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47EFF371" w14:textId="77777777" w:rsidTr="00E75F0B">
        <w:trPr>
          <w:trHeight w:val="1106"/>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2DFB3974" w14:textId="77777777" w:rsidR="00E75F0B" w:rsidRPr="00E75F0B" w:rsidRDefault="00E75F0B" w:rsidP="00E75F0B">
            <w:pPr>
              <w:jc w:val="center"/>
              <w:rPr>
                <w:color w:val="000000"/>
                <w:sz w:val="13"/>
                <w:szCs w:val="13"/>
              </w:rPr>
            </w:pPr>
            <w:r w:rsidRPr="00E75F0B">
              <w:rPr>
                <w:color w:val="000000"/>
                <w:sz w:val="13"/>
                <w:szCs w:val="13"/>
              </w:rPr>
              <w:t>3201013 - Documentos de lineamientos técnicos para mejorar la calidad ambiental de las áreas urbanas</w:t>
            </w:r>
          </w:p>
        </w:tc>
        <w:tc>
          <w:tcPr>
            <w:tcW w:w="751" w:type="pct"/>
            <w:tcBorders>
              <w:top w:val="nil"/>
              <w:left w:val="nil"/>
              <w:bottom w:val="single" w:sz="8" w:space="0" w:color="000000"/>
              <w:right w:val="single" w:sz="8" w:space="0" w:color="000000"/>
            </w:tcBorders>
            <w:shd w:val="clear" w:color="auto" w:fill="auto"/>
            <w:vAlign w:val="center"/>
            <w:hideMark/>
          </w:tcPr>
          <w:p w14:paraId="19D7D21D" w14:textId="77777777" w:rsidR="00E75F0B" w:rsidRPr="00E75F0B" w:rsidRDefault="00E75F0B" w:rsidP="00E75F0B">
            <w:pPr>
              <w:jc w:val="center"/>
              <w:rPr>
                <w:color w:val="000000"/>
                <w:sz w:val="13"/>
                <w:szCs w:val="13"/>
              </w:rPr>
            </w:pPr>
            <w:r w:rsidRPr="00E75F0B">
              <w:rPr>
                <w:color w:val="000000"/>
                <w:sz w:val="13"/>
                <w:szCs w:val="13"/>
              </w:rPr>
              <w:t>Documentos de lineamientos técnicos para para mejorar la calidad ambiental de las áreas urbanas elaborados</w:t>
            </w:r>
          </w:p>
        </w:tc>
        <w:tc>
          <w:tcPr>
            <w:tcW w:w="417" w:type="pct"/>
            <w:tcBorders>
              <w:top w:val="nil"/>
              <w:left w:val="nil"/>
              <w:bottom w:val="single" w:sz="8" w:space="0" w:color="000000"/>
              <w:right w:val="single" w:sz="8" w:space="0" w:color="000000"/>
            </w:tcBorders>
            <w:shd w:val="clear" w:color="auto" w:fill="auto"/>
            <w:vAlign w:val="center"/>
            <w:hideMark/>
          </w:tcPr>
          <w:p w14:paraId="07A45424"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463CA5FF" w14:textId="77777777" w:rsidR="00E75F0B" w:rsidRPr="00E75F0B" w:rsidRDefault="00E75F0B" w:rsidP="00E75F0B">
            <w:pPr>
              <w:jc w:val="center"/>
              <w:rPr>
                <w:color w:val="000000"/>
                <w:sz w:val="13"/>
                <w:szCs w:val="13"/>
              </w:rPr>
            </w:pPr>
            <w:r w:rsidRPr="00E75F0B">
              <w:rPr>
                <w:color w:val="000000"/>
                <w:sz w:val="13"/>
                <w:szCs w:val="13"/>
              </w:rPr>
              <w:t>105</w:t>
            </w:r>
          </w:p>
        </w:tc>
        <w:tc>
          <w:tcPr>
            <w:tcW w:w="417" w:type="pct"/>
            <w:tcBorders>
              <w:top w:val="nil"/>
              <w:left w:val="nil"/>
              <w:bottom w:val="single" w:sz="8" w:space="0" w:color="auto"/>
              <w:right w:val="single" w:sz="8" w:space="0" w:color="auto"/>
            </w:tcBorders>
            <w:shd w:val="clear" w:color="auto" w:fill="auto"/>
            <w:noWrap/>
            <w:vAlign w:val="center"/>
            <w:hideMark/>
          </w:tcPr>
          <w:p w14:paraId="1FB8F4F7" w14:textId="77777777" w:rsidR="00E75F0B" w:rsidRPr="00E75F0B" w:rsidRDefault="00E75F0B" w:rsidP="00E75F0B">
            <w:pPr>
              <w:jc w:val="center"/>
              <w:rPr>
                <w:color w:val="000000"/>
                <w:sz w:val="13"/>
                <w:szCs w:val="13"/>
              </w:rPr>
            </w:pPr>
            <w:r w:rsidRPr="00E75F0B">
              <w:rPr>
                <w:color w:val="000000"/>
                <w:sz w:val="13"/>
                <w:szCs w:val="13"/>
              </w:rPr>
              <w:t>13</w:t>
            </w:r>
          </w:p>
        </w:tc>
        <w:tc>
          <w:tcPr>
            <w:tcW w:w="417" w:type="pct"/>
            <w:tcBorders>
              <w:top w:val="nil"/>
              <w:left w:val="nil"/>
              <w:bottom w:val="single" w:sz="8" w:space="0" w:color="auto"/>
              <w:right w:val="single" w:sz="8" w:space="0" w:color="auto"/>
            </w:tcBorders>
            <w:shd w:val="clear" w:color="auto" w:fill="auto"/>
            <w:noWrap/>
            <w:vAlign w:val="center"/>
            <w:hideMark/>
          </w:tcPr>
          <w:p w14:paraId="159A6C98" w14:textId="77777777" w:rsidR="00E75F0B" w:rsidRPr="00E75F0B" w:rsidRDefault="00E75F0B" w:rsidP="00E75F0B">
            <w:pPr>
              <w:jc w:val="center"/>
              <w:rPr>
                <w:color w:val="000000"/>
                <w:sz w:val="13"/>
                <w:szCs w:val="13"/>
              </w:rPr>
            </w:pPr>
            <w:r w:rsidRPr="00E75F0B">
              <w:rPr>
                <w:color w:val="000000"/>
                <w:sz w:val="13"/>
                <w:szCs w:val="13"/>
              </w:rPr>
              <w:t>27</w:t>
            </w:r>
          </w:p>
        </w:tc>
        <w:tc>
          <w:tcPr>
            <w:tcW w:w="417" w:type="pct"/>
            <w:tcBorders>
              <w:top w:val="nil"/>
              <w:left w:val="nil"/>
              <w:bottom w:val="single" w:sz="8" w:space="0" w:color="auto"/>
              <w:right w:val="single" w:sz="8" w:space="0" w:color="auto"/>
            </w:tcBorders>
            <w:shd w:val="clear" w:color="auto" w:fill="auto"/>
            <w:noWrap/>
            <w:vAlign w:val="center"/>
            <w:hideMark/>
          </w:tcPr>
          <w:p w14:paraId="6044B3EC" w14:textId="77777777" w:rsidR="00E75F0B" w:rsidRPr="00E75F0B" w:rsidRDefault="00E75F0B" w:rsidP="00E75F0B">
            <w:pPr>
              <w:jc w:val="center"/>
              <w:rPr>
                <w:color w:val="000000"/>
                <w:sz w:val="13"/>
                <w:szCs w:val="13"/>
              </w:rPr>
            </w:pPr>
            <w:r w:rsidRPr="00E75F0B">
              <w:rPr>
                <w:color w:val="000000"/>
                <w:sz w:val="13"/>
                <w:szCs w:val="13"/>
              </w:rPr>
              <w:t>25</w:t>
            </w:r>
          </w:p>
        </w:tc>
        <w:tc>
          <w:tcPr>
            <w:tcW w:w="417" w:type="pct"/>
            <w:tcBorders>
              <w:top w:val="nil"/>
              <w:left w:val="nil"/>
              <w:bottom w:val="single" w:sz="8" w:space="0" w:color="auto"/>
              <w:right w:val="single" w:sz="8" w:space="0" w:color="auto"/>
            </w:tcBorders>
            <w:shd w:val="clear" w:color="auto" w:fill="auto"/>
            <w:noWrap/>
            <w:vAlign w:val="center"/>
            <w:hideMark/>
          </w:tcPr>
          <w:p w14:paraId="46B7411F" w14:textId="77777777" w:rsidR="00E75F0B" w:rsidRPr="00E75F0B" w:rsidRDefault="00E75F0B" w:rsidP="00E75F0B">
            <w:pPr>
              <w:jc w:val="center"/>
              <w:rPr>
                <w:color w:val="000000"/>
                <w:sz w:val="13"/>
                <w:szCs w:val="13"/>
              </w:rPr>
            </w:pPr>
            <w:r w:rsidRPr="00E75F0B">
              <w:rPr>
                <w:color w:val="000000"/>
                <w:sz w:val="13"/>
                <w:szCs w:val="13"/>
              </w:rPr>
              <w:t>26</w:t>
            </w:r>
          </w:p>
        </w:tc>
        <w:tc>
          <w:tcPr>
            <w:tcW w:w="417" w:type="pct"/>
            <w:tcBorders>
              <w:top w:val="nil"/>
              <w:left w:val="nil"/>
              <w:bottom w:val="single" w:sz="8" w:space="0" w:color="auto"/>
              <w:right w:val="single" w:sz="8" w:space="0" w:color="auto"/>
            </w:tcBorders>
            <w:shd w:val="clear" w:color="auto" w:fill="auto"/>
            <w:noWrap/>
            <w:vAlign w:val="center"/>
            <w:hideMark/>
          </w:tcPr>
          <w:p w14:paraId="7F4A1AAC" w14:textId="77777777" w:rsidR="00E75F0B" w:rsidRPr="00E75F0B" w:rsidRDefault="00E75F0B" w:rsidP="00E75F0B">
            <w:pPr>
              <w:jc w:val="center"/>
              <w:rPr>
                <w:color w:val="000000"/>
                <w:sz w:val="13"/>
                <w:szCs w:val="13"/>
              </w:rPr>
            </w:pPr>
            <w:r w:rsidRPr="00E75F0B">
              <w:rPr>
                <w:color w:val="000000"/>
                <w:sz w:val="13"/>
                <w:szCs w:val="13"/>
              </w:rPr>
              <w:t>14</w:t>
            </w:r>
          </w:p>
        </w:tc>
        <w:tc>
          <w:tcPr>
            <w:tcW w:w="417" w:type="pct"/>
            <w:tcBorders>
              <w:top w:val="nil"/>
              <w:left w:val="nil"/>
              <w:bottom w:val="single" w:sz="8" w:space="0" w:color="000000"/>
              <w:right w:val="single" w:sz="8" w:space="0" w:color="000000"/>
            </w:tcBorders>
            <w:shd w:val="clear" w:color="auto" w:fill="auto"/>
            <w:vAlign w:val="center"/>
            <w:hideMark/>
          </w:tcPr>
          <w:p w14:paraId="58EE4593" w14:textId="77777777" w:rsidR="00E75F0B" w:rsidRPr="00E75F0B" w:rsidRDefault="00E75F0B" w:rsidP="00E75F0B">
            <w:pPr>
              <w:jc w:val="center"/>
              <w:rPr>
                <w:color w:val="000000"/>
                <w:sz w:val="13"/>
                <w:szCs w:val="13"/>
              </w:rPr>
            </w:pPr>
            <w:r w:rsidRPr="00E75F0B">
              <w:rPr>
                <w:color w:val="000000"/>
                <w:sz w:val="13"/>
                <w:szCs w:val="13"/>
              </w:rPr>
              <w:t> </w:t>
            </w:r>
          </w:p>
        </w:tc>
      </w:tr>
    </w:tbl>
    <w:p w14:paraId="63988D91" w14:textId="116F6070" w:rsidR="000833D4" w:rsidRPr="00D7611D"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884"/>
        <w:gridCol w:w="1243"/>
        <w:gridCol w:w="1121"/>
        <w:gridCol w:w="796"/>
        <w:gridCol w:w="796"/>
        <w:gridCol w:w="796"/>
        <w:gridCol w:w="796"/>
        <w:gridCol w:w="796"/>
        <w:gridCol w:w="796"/>
        <w:gridCol w:w="796"/>
      </w:tblGrid>
      <w:tr w:rsidR="007B70BB" w:rsidRPr="007B70BB" w14:paraId="0B1A5A1C" w14:textId="77777777" w:rsidTr="007B70BB">
        <w:trPr>
          <w:trHeight w:val="580"/>
        </w:trPr>
        <w:tc>
          <w:tcPr>
            <w:tcW w:w="456" w:type="pct"/>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1E10B6FB" w14:textId="77777777" w:rsidR="007B70BB" w:rsidRPr="007B70BB" w:rsidRDefault="007B70BB" w:rsidP="007B70BB">
            <w:pPr>
              <w:jc w:val="center"/>
              <w:rPr>
                <w:b/>
                <w:bCs/>
                <w:color w:val="FFFFFF"/>
                <w:sz w:val="13"/>
                <w:szCs w:val="13"/>
              </w:rPr>
            </w:pPr>
            <w:r w:rsidRPr="007B70BB">
              <w:rPr>
                <w:b/>
                <w:bCs/>
                <w:color w:val="FFFFFF"/>
                <w:sz w:val="13"/>
                <w:szCs w:val="13"/>
              </w:rPr>
              <w:t>PRODUCTO</w:t>
            </w:r>
          </w:p>
        </w:tc>
        <w:tc>
          <w:tcPr>
            <w:tcW w:w="709"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02488C7C" w14:textId="77777777" w:rsidR="007B70BB" w:rsidRPr="007B70BB" w:rsidRDefault="007B70BB" w:rsidP="007B70BB">
            <w:pPr>
              <w:jc w:val="center"/>
              <w:rPr>
                <w:b/>
                <w:bCs/>
                <w:color w:val="FFFFFF"/>
                <w:sz w:val="13"/>
                <w:szCs w:val="13"/>
              </w:rPr>
            </w:pPr>
            <w:r w:rsidRPr="007B70BB">
              <w:rPr>
                <w:b/>
                <w:bCs/>
                <w:color w:val="FFFFFF"/>
                <w:sz w:val="13"/>
                <w:szCs w:val="13"/>
              </w:rPr>
              <w:t>INDICADOR</w:t>
            </w:r>
          </w:p>
        </w:tc>
        <w:tc>
          <w:tcPr>
            <w:tcW w:w="639"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34422799" w14:textId="77777777" w:rsidR="007B70BB" w:rsidRPr="007B70BB" w:rsidRDefault="007B70BB" w:rsidP="007B70BB">
            <w:pPr>
              <w:jc w:val="center"/>
              <w:rPr>
                <w:b/>
                <w:bCs/>
                <w:color w:val="FFFFFF"/>
                <w:sz w:val="13"/>
                <w:szCs w:val="13"/>
              </w:rPr>
            </w:pPr>
            <w:r w:rsidRPr="007B70BB">
              <w:rPr>
                <w:b/>
                <w:bCs/>
                <w:color w:val="FFFFFF"/>
                <w:sz w:val="13"/>
                <w:szCs w:val="13"/>
              </w:rPr>
              <w:t>MEDIDO A TRAVÉS DE</w:t>
            </w:r>
          </w:p>
        </w:tc>
        <w:tc>
          <w:tcPr>
            <w:tcW w:w="45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68F5D50D" w14:textId="77777777" w:rsidR="007B70BB" w:rsidRPr="007B70BB" w:rsidRDefault="007B70BB" w:rsidP="007B70BB">
            <w:pPr>
              <w:jc w:val="center"/>
              <w:rPr>
                <w:b/>
                <w:bCs/>
                <w:color w:val="FFFFFF"/>
                <w:sz w:val="13"/>
                <w:szCs w:val="13"/>
              </w:rPr>
            </w:pPr>
            <w:r w:rsidRPr="007B70BB">
              <w:rPr>
                <w:b/>
                <w:bCs/>
                <w:color w:val="FFFFFF"/>
                <w:sz w:val="13"/>
                <w:szCs w:val="13"/>
              </w:rPr>
              <w:t>META</w:t>
            </w:r>
          </w:p>
        </w:tc>
        <w:tc>
          <w:tcPr>
            <w:tcW w:w="45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39FB349B" w14:textId="77777777" w:rsidR="007B70BB" w:rsidRPr="007B70BB" w:rsidRDefault="007B70BB" w:rsidP="007B70BB">
            <w:pPr>
              <w:jc w:val="center"/>
              <w:rPr>
                <w:b/>
                <w:bCs/>
                <w:color w:val="FFFFFF"/>
                <w:sz w:val="13"/>
                <w:szCs w:val="13"/>
              </w:rPr>
            </w:pPr>
            <w:r w:rsidRPr="007B70BB">
              <w:rPr>
                <w:b/>
                <w:bCs/>
                <w:color w:val="FFFFFF"/>
                <w:sz w:val="13"/>
                <w:szCs w:val="13"/>
              </w:rPr>
              <w:t>2020</w:t>
            </w:r>
          </w:p>
        </w:tc>
        <w:tc>
          <w:tcPr>
            <w:tcW w:w="45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751DF2D3" w14:textId="77777777" w:rsidR="007B70BB" w:rsidRPr="007B70BB" w:rsidRDefault="007B70BB" w:rsidP="007B70BB">
            <w:pPr>
              <w:jc w:val="center"/>
              <w:rPr>
                <w:b/>
                <w:bCs/>
                <w:color w:val="FFFFFF"/>
                <w:sz w:val="13"/>
                <w:szCs w:val="13"/>
              </w:rPr>
            </w:pPr>
            <w:r w:rsidRPr="007B70BB">
              <w:rPr>
                <w:b/>
                <w:bCs/>
                <w:color w:val="FFFFFF"/>
                <w:sz w:val="13"/>
                <w:szCs w:val="13"/>
              </w:rPr>
              <w:t>2021</w:t>
            </w:r>
          </w:p>
        </w:tc>
        <w:tc>
          <w:tcPr>
            <w:tcW w:w="45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18F984A9" w14:textId="77777777" w:rsidR="007B70BB" w:rsidRPr="007B70BB" w:rsidRDefault="007B70BB" w:rsidP="007B70BB">
            <w:pPr>
              <w:jc w:val="center"/>
              <w:rPr>
                <w:b/>
                <w:bCs/>
                <w:color w:val="FFFFFF"/>
                <w:sz w:val="13"/>
                <w:szCs w:val="13"/>
              </w:rPr>
            </w:pPr>
            <w:r w:rsidRPr="007B70BB">
              <w:rPr>
                <w:b/>
                <w:bCs/>
                <w:color w:val="FFFFFF"/>
                <w:sz w:val="13"/>
                <w:szCs w:val="13"/>
              </w:rPr>
              <w:t>2022</w:t>
            </w:r>
          </w:p>
        </w:tc>
        <w:tc>
          <w:tcPr>
            <w:tcW w:w="45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3763128C" w14:textId="77777777" w:rsidR="007B70BB" w:rsidRPr="007B70BB" w:rsidRDefault="007B70BB" w:rsidP="007B70BB">
            <w:pPr>
              <w:jc w:val="center"/>
              <w:rPr>
                <w:b/>
                <w:bCs/>
                <w:color w:val="FFFFFF"/>
                <w:sz w:val="13"/>
                <w:szCs w:val="13"/>
              </w:rPr>
            </w:pPr>
            <w:r w:rsidRPr="007B70BB">
              <w:rPr>
                <w:b/>
                <w:bCs/>
                <w:color w:val="FFFFFF"/>
                <w:sz w:val="13"/>
                <w:szCs w:val="13"/>
              </w:rPr>
              <w:t>2023</w:t>
            </w:r>
          </w:p>
        </w:tc>
        <w:tc>
          <w:tcPr>
            <w:tcW w:w="45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6ECB65D0" w14:textId="77777777" w:rsidR="007B70BB" w:rsidRPr="007B70BB" w:rsidRDefault="007B70BB" w:rsidP="007B70BB">
            <w:pPr>
              <w:jc w:val="center"/>
              <w:rPr>
                <w:b/>
                <w:bCs/>
                <w:color w:val="FFFFFF"/>
                <w:sz w:val="13"/>
                <w:szCs w:val="13"/>
              </w:rPr>
            </w:pPr>
            <w:r w:rsidRPr="007B70BB">
              <w:rPr>
                <w:b/>
                <w:bCs/>
                <w:color w:val="FFFFFF"/>
                <w:sz w:val="13"/>
                <w:szCs w:val="13"/>
              </w:rPr>
              <w:t>2024</w:t>
            </w:r>
          </w:p>
        </w:tc>
        <w:tc>
          <w:tcPr>
            <w:tcW w:w="45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0C0DDE6B" w14:textId="77777777" w:rsidR="007B70BB" w:rsidRPr="007B70BB" w:rsidRDefault="007B70BB" w:rsidP="007B70BB">
            <w:pPr>
              <w:jc w:val="center"/>
              <w:rPr>
                <w:b/>
                <w:bCs/>
                <w:color w:val="FFFFFF"/>
                <w:sz w:val="13"/>
                <w:szCs w:val="13"/>
              </w:rPr>
            </w:pPr>
            <w:r w:rsidRPr="007B70BB">
              <w:rPr>
                <w:b/>
                <w:bCs/>
                <w:color w:val="FFFFFF"/>
                <w:sz w:val="13"/>
                <w:szCs w:val="13"/>
              </w:rPr>
              <w:t>Fuente de verificación</w:t>
            </w:r>
          </w:p>
        </w:tc>
      </w:tr>
      <w:tr w:rsidR="007B70BB" w:rsidRPr="007B70BB" w14:paraId="58A6DCC4" w14:textId="77777777" w:rsidTr="007B70BB">
        <w:trPr>
          <w:trHeight w:val="531"/>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0CFF903C" w14:textId="77777777" w:rsidR="007B70BB" w:rsidRPr="007B70BB" w:rsidRDefault="007B70BB" w:rsidP="007B70BB">
            <w:pPr>
              <w:jc w:val="center"/>
              <w:rPr>
                <w:color w:val="000000"/>
                <w:sz w:val="13"/>
                <w:szCs w:val="13"/>
              </w:rPr>
            </w:pPr>
            <w:r w:rsidRPr="007B70BB">
              <w:rPr>
                <w:color w:val="000000"/>
                <w:sz w:val="13"/>
                <w:szCs w:val="13"/>
              </w:rPr>
              <w:t>0500G095</w:t>
            </w:r>
          </w:p>
        </w:tc>
        <w:tc>
          <w:tcPr>
            <w:tcW w:w="709" w:type="pct"/>
            <w:tcBorders>
              <w:top w:val="nil"/>
              <w:left w:val="nil"/>
              <w:bottom w:val="single" w:sz="8" w:space="0" w:color="000000"/>
              <w:right w:val="single" w:sz="8" w:space="0" w:color="000000"/>
            </w:tcBorders>
            <w:shd w:val="clear" w:color="auto" w:fill="auto"/>
            <w:vAlign w:val="center"/>
            <w:hideMark/>
          </w:tcPr>
          <w:p w14:paraId="434CF9C8" w14:textId="77777777" w:rsidR="007B70BB" w:rsidRPr="007B70BB" w:rsidRDefault="007B70BB" w:rsidP="007B70BB">
            <w:pPr>
              <w:jc w:val="center"/>
              <w:rPr>
                <w:color w:val="000000"/>
                <w:sz w:val="13"/>
                <w:szCs w:val="13"/>
              </w:rPr>
            </w:pPr>
            <w:r w:rsidRPr="007B70BB">
              <w:rPr>
                <w:color w:val="000000"/>
                <w:sz w:val="13"/>
                <w:szCs w:val="13"/>
              </w:rPr>
              <w:t>Estaciones de monitoreo con mantenimiento realizado</w:t>
            </w:r>
          </w:p>
        </w:tc>
        <w:tc>
          <w:tcPr>
            <w:tcW w:w="639" w:type="pct"/>
            <w:tcBorders>
              <w:top w:val="nil"/>
              <w:left w:val="nil"/>
              <w:bottom w:val="single" w:sz="8" w:space="0" w:color="000000"/>
              <w:right w:val="single" w:sz="8" w:space="0" w:color="000000"/>
            </w:tcBorders>
            <w:shd w:val="clear" w:color="auto" w:fill="auto"/>
            <w:vAlign w:val="center"/>
            <w:hideMark/>
          </w:tcPr>
          <w:p w14:paraId="7B173908"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44F3DDC5"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5A8F9DC4"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52A441D1"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027DD20F"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2FF048D7"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30272D36"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69FE379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B81DBD8" w14:textId="77777777" w:rsidTr="007B70BB">
        <w:trPr>
          <w:trHeight w:val="483"/>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1470274B" w14:textId="77777777" w:rsidR="007B70BB" w:rsidRPr="007B70BB" w:rsidRDefault="007B70BB" w:rsidP="007B70BB">
            <w:pPr>
              <w:jc w:val="center"/>
              <w:rPr>
                <w:color w:val="000000"/>
                <w:sz w:val="13"/>
                <w:szCs w:val="13"/>
              </w:rPr>
            </w:pPr>
            <w:r w:rsidRPr="007B70BB">
              <w:rPr>
                <w:color w:val="000000"/>
                <w:sz w:val="13"/>
                <w:szCs w:val="13"/>
              </w:rPr>
              <w:t>0900G112</w:t>
            </w:r>
          </w:p>
        </w:tc>
        <w:tc>
          <w:tcPr>
            <w:tcW w:w="709" w:type="pct"/>
            <w:tcBorders>
              <w:top w:val="nil"/>
              <w:left w:val="nil"/>
              <w:bottom w:val="single" w:sz="8" w:space="0" w:color="000000"/>
              <w:right w:val="single" w:sz="8" w:space="0" w:color="000000"/>
            </w:tcBorders>
            <w:shd w:val="clear" w:color="auto" w:fill="auto"/>
            <w:vAlign w:val="center"/>
            <w:hideMark/>
          </w:tcPr>
          <w:p w14:paraId="2DA024CA" w14:textId="77777777" w:rsidR="007B70BB" w:rsidRPr="007B70BB" w:rsidRDefault="007B70BB" w:rsidP="007B70BB">
            <w:pPr>
              <w:jc w:val="center"/>
              <w:rPr>
                <w:color w:val="000000"/>
                <w:sz w:val="13"/>
                <w:szCs w:val="13"/>
              </w:rPr>
            </w:pPr>
            <w:r w:rsidRPr="007B70BB">
              <w:rPr>
                <w:color w:val="000000"/>
                <w:sz w:val="13"/>
                <w:szCs w:val="13"/>
              </w:rPr>
              <w:t>Planes de Acción o Gestión Formulados.</w:t>
            </w:r>
          </w:p>
        </w:tc>
        <w:tc>
          <w:tcPr>
            <w:tcW w:w="639" w:type="pct"/>
            <w:tcBorders>
              <w:top w:val="nil"/>
              <w:left w:val="nil"/>
              <w:bottom w:val="single" w:sz="8" w:space="0" w:color="000000"/>
              <w:right w:val="single" w:sz="8" w:space="0" w:color="000000"/>
            </w:tcBorders>
            <w:shd w:val="clear" w:color="auto" w:fill="auto"/>
            <w:vAlign w:val="center"/>
            <w:hideMark/>
          </w:tcPr>
          <w:p w14:paraId="73B02A3A"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4850F2E6" w14:textId="77777777" w:rsidR="007B70BB" w:rsidRPr="007B70BB" w:rsidRDefault="007B70BB" w:rsidP="007B70BB">
            <w:pPr>
              <w:jc w:val="center"/>
              <w:rPr>
                <w:color w:val="000000"/>
                <w:sz w:val="13"/>
                <w:szCs w:val="13"/>
              </w:rPr>
            </w:pPr>
            <w:r w:rsidRPr="007B70BB">
              <w:rPr>
                <w:color w:val="000000"/>
                <w:sz w:val="13"/>
                <w:szCs w:val="13"/>
              </w:rPr>
              <w:t>29</w:t>
            </w:r>
          </w:p>
        </w:tc>
        <w:tc>
          <w:tcPr>
            <w:tcW w:w="456" w:type="pct"/>
            <w:tcBorders>
              <w:top w:val="nil"/>
              <w:left w:val="nil"/>
              <w:bottom w:val="single" w:sz="8" w:space="0" w:color="000000"/>
              <w:right w:val="single" w:sz="8" w:space="0" w:color="000000"/>
            </w:tcBorders>
            <w:shd w:val="clear" w:color="auto" w:fill="auto"/>
            <w:vAlign w:val="center"/>
            <w:hideMark/>
          </w:tcPr>
          <w:p w14:paraId="648336E5" w14:textId="77777777" w:rsidR="007B70BB" w:rsidRPr="007B70BB" w:rsidRDefault="007B70BB" w:rsidP="007B70BB">
            <w:pPr>
              <w:jc w:val="center"/>
              <w:rPr>
                <w:color w:val="000000"/>
                <w:sz w:val="13"/>
                <w:szCs w:val="13"/>
              </w:rPr>
            </w:pPr>
            <w:r w:rsidRPr="007B70BB">
              <w:rPr>
                <w:color w:val="000000"/>
                <w:sz w:val="13"/>
                <w:szCs w:val="13"/>
              </w:rPr>
              <w:t>4</w:t>
            </w:r>
          </w:p>
        </w:tc>
        <w:tc>
          <w:tcPr>
            <w:tcW w:w="456" w:type="pct"/>
            <w:tcBorders>
              <w:top w:val="nil"/>
              <w:left w:val="nil"/>
              <w:bottom w:val="single" w:sz="8" w:space="0" w:color="000000"/>
              <w:right w:val="single" w:sz="8" w:space="0" w:color="000000"/>
            </w:tcBorders>
            <w:shd w:val="clear" w:color="auto" w:fill="auto"/>
            <w:vAlign w:val="center"/>
            <w:hideMark/>
          </w:tcPr>
          <w:p w14:paraId="18DDEB20" w14:textId="77777777" w:rsidR="007B70BB" w:rsidRPr="007B70BB" w:rsidRDefault="007B70BB" w:rsidP="007B70BB">
            <w:pPr>
              <w:jc w:val="center"/>
              <w:rPr>
                <w:color w:val="000000"/>
                <w:sz w:val="13"/>
                <w:szCs w:val="13"/>
              </w:rPr>
            </w:pPr>
            <w:r w:rsidRPr="007B70BB">
              <w:rPr>
                <w:color w:val="000000"/>
                <w:sz w:val="13"/>
                <w:szCs w:val="13"/>
              </w:rPr>
              <w:t>8</w:t>
            </w:r>
          </w:p>
        </w:tc>
        <w:tc>
          <w:tcPr>
            <w:tcW w:w="456" w:type="pct"/>
            <w:tcBorders>
              <w:top w:val="nil"/>
              <w:left w:val="nil"/>
              <w:bottom w:val="single" w:sz="8" w:space="0" w:color="000000"/>
              <w:right w:val="single" w:sz="8" w:space="0" w:color="000000"/>
            </w:tcBorders>
            <w:shd w:val="clear" w:color="auto" w:fill="auto"/>
            <w:vAlign w:val="center"/>
            <w:hideMark/>
          </w:tcPr>
          <w:p w14:paraId="1491EEBD" w14:textId="77777777" w:rsidR="007B70BB" w:rsidRPr="007B70BB" w:rsidRDefault="007B70BB" w:rsidP="007B70BB">
            <w:pPr>
              <w:jc w:val="center"/>
              <w:rPr>
                <w:color w:val="000000"/>
                <w:sz w:val="13"/>
                <w:szCs w:val="13"/>
              </w:rPr>
            </w:pPr>
            <w:r w:rsidRPr="007B70BB">
              <w:rPr>
                <w:color w:val="000000"/>
                <w:sz w:val="13"/>
                <w:szCs w:val="13"/>
              </w:rPr>
              <w:t>6</w:t>
            </w:r>
          </w:p>
        </w:tc>
        <w:tc>
          <w:tcPr>
            <w:tcW w:w="456" w:type="pct"/>
            <w:tcBorders>
              <w:top w:val="nil"/>
              <w:left w:val="nil"/>
              <w:bottom w:val="single" w:sz="8" w:space="0" w:color="000000"/>
              <w:right w:val="single" w:sz="8" w:space="0" w:color="000000"/>
            </w:tcBorders>
            <w:shd w:val="clear" w:color="auto" w:fill="auto"/>
            <w:vAlign w:val="center"/>
            <w:hideMark/>
          </w:tcPr>
          <w:p w14:paraId="3D808068" w14:textId="77777777" w:rsidR="007B70BB" w:rsidRPr="007B70BB" w:rsidRDefault="007B70BB" w:rsidP="007B70BB">
            <w:pPr>
              <w:jc w:val="center"/>
              <w:rPr>
                <w:color w:val="000000"/>
                <w:sz w:val="13"/>
                <w:szCs w:val="13"/>
              </w:rPr>
            </w:pPr>
            <w:r w:rsidRPr="007B70BB">
              <w:rPr>
                <w:color w:val="000000"/>
                <w:sz w:val="13"/>
                <w:szCs w:val="13"/>
              </w:rPr>
              <w:t>7</w:t>
            </w:r>
          </w:p>
        </w:tc>
        <w:tc>
          <w:tcPr>
            <w:tcW w:w="456" w:type="pct"/>
            <w:tcBorders>
              <w:top w:val="nil"/>
              <w:left w:val="nil"/>
              <w:bottom w:val="single" w:sz="8" w:space="0" w:color="000000"/>
              <w:right w:val="single" w:sz="8" w:space="0" w:color="000000"/>
            </w:tcBorders>
            <w:shd w:val="clear" w:color="auto" w:fill="auto"/>
            <w:vAlign w:val="center"/>
            <w:hideMark/>
          </w:tcPr>
          <w:p w14:paraId="05CAF505" w14:textId="77777777" w:rsidR="007B70BB" w:rsidRPr="007B70BB" w:rsidRDefault="007B70BB" w:rsidP="007B70BB">
            <w:pPr>
              <w:jc w:val="center"/>
              <w:rPr>
                <w:color w:val="000000"/>
                <w:sz w:val="13"/>
                <w:szCs w:val="13"/>
              </w:rPr>
            </w:pPr>
            <w:r w:rsidRPr="007B70BB">
              <w:rPr>
                <w:color w:val="000000"/>
                <w:sz w:val="13"/>
                <w:szCs w:val="13"/>
              </w:rPr>
              <w:t>4</w:t>
            </w:r>
          </w:p>
        </w:tc>
        <w:tc>
          <w:tcPr>
            <w:tcW w:w="456" w:type="pct"/>
            <w:tcBorders>
              <w:top w:val="nil"/>
              <w:left w:val="nil"/>
              <w:bottom w:val="single" w:sz="8" w:space="0" w:color="000000"/>
              <w:right w:val="single" w:sz="8" w:space="0" w:color="000000"/>
            </w:tcBorders>
            <w:shd w:val="clear" w:color="auto" w:fill="auto"/>
            <w:vAlign w:val="center"/>
            <w:hideMark/>
          </w:tcPr>
          <w:p w14:paraId="56266F1F"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B743186" w14:textId="77777777" w:rsidTr="007B70BB">
        <w:trPr>
          <w:trHeight w:val="959"/>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FDBB04E" w14:textId="77777777" w:rsidR="007B70BB" w:rsidRPr="007B70BB" w:rsidRDefault="007B70BB" w:rsidP="007B70BB">
            <w:pPr>
              <w:jc w:val="center"/>
              <w:rPr>
                <w:color w:val="000000"/>
                <w:sz w:val="13"/>
                <w:szCs w:val="13"/>
              </w:rPr>
            </w:pPr>
            <w:r w:rsidRPr="007B70BB">
              <w:rPr>
                <w:color w:val="000000"/>
                <w:sz w:val="13"/>
                <w:szCs w:val="13"/>
              </w:rPr>
              <w:t>0900G151</w:t>
            </w:r>
          </w:p>
        </w:tc>
        <w:tc>
          <w:tcPr>
            <w:tcW w:w="709" w:type="pct"/>
            <w:tcBorders>
              <w:top w:val="nil"/>
              <w:left w:val="nil"/>
              <w:bottom w:val="single" w:sz="8" w:space="0" w:color="000000"/>
              <w:right w:val="single" w:sz="8" w:space="0" w:color="000000"/>
            </w:tcBorders>
            <w:shd w:val="clear" w:color="auto" w:fill="auto"/>
            <w:vAlign w:val="center"/>
            <w:hideMark/>
          </w:tcPr>
          <w:p w14:paraId="0A077B14" w14:textId="77777777" w:rsidR="007B70BB" w:rsidRPr="007B70BB" w:rsidRDefault="007B70BB" w:rsidP="007B70BB">
            <w:pPr>
              <w:jc w:val="center"/>
              <w:rPr>
                <w:color w:val="000000"/>
                <w:sz w:val="13"/>
                <w:szCs w:val="13"/>
              </w:rPr>
            </w:pPr>
            <w:r w:rsidRPr="007B70BB">
              <w:rPr>
                <w:color w:val="000000"/>
                <w:sz w:val="13"/>
                <w:szCs w:val="13"/>
              </w:rPr>
              <w:t>Informes elaborados para acompañar la toma de decisiones de autoridades ambientales</w:t>
            </w:r>
          </w:p>
        </w:tc>
        <w:tc>
          <w:tcPr>
            <w:tcW w:w="639" w:type="pct"/>
            <w:tcBorders>
              <w:top w:val="nil"/>
              <w:left w:val="nil"/>
              <w:bottom w:val="single" w:sz="8" w:space="0" w:color="000000"/>
              <w:right w:val="single" w:sz="8" w:space="0" w:color="000000"/>
            </w:tcBorders>
            <w:shd w:val="clear" w:color="auto" w:fill="auto"/>
            <w:vAlign w:val="center"/>
            <w:hideMark/>
          </w:tcPr>
          <w:p w14:paraId="5C096077"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6EC6A9E4" w14:textId="77777777" w:rsidR="007B70BB" w:rsidRPr="007B70BB" w:rsidRDefault="007B70BB" w:rsidP="007B70BB">
            <w:pPr>
              <w:jc w:val="center"/>
              <w:rPr>
                <w:color w:val="000000"/>
                <w:sz w:val="13"/>
                <w:szCs w:val="13"/>
              </w:rPr>
            </w:pPr>
            <w:r w:rsidRPr="007B70BB">
              <w:rPr>
                <w:color w:val="000000"/>
                <w:sz w:val="13"/>
                <w:szCs w:val="13"/>
              </w:rPr>
              <w:t>8</w:t>
            </w:r>
          </w:p>
        </w:tc>
        <w:tc>
          <w:tcPr>
            <w:tcW w:w="456" w:type="pct"/>
            <w:tcBorders>
              <w:top w:val="nil"/>
              <w:left w:val="nil"/>
              <w:bottom w:val="single" w:sz="8" w:space="0" w:color="000000"/>
              <w:right w:val="single" w:sz="8" w:space="0" w:color="000000"/>
            </w:tcBorders>
            <w:shd w:val="clear" w:color="auto" w:fill="auto"/>
            <w:vAlign w:val="center"/>
            <w:hideMark/>
          </w:tcPr>
          <w:p w14:paraId="567088E9"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64140DD"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00623F8C"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542C887E"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4B7D312D"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1CD466B0"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4970F0E2" w14:textId="77777777" w:rsidTr="007B70BB">
        <w:trPr>
          <w:trHeight w:val="58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39CB560" w14:textId="77777777" w:rsidR="007B70BB" w:rsidRPr="007B70BB" w:rsidRDefault="007B70BB" w:rsidP="007B70BB">
            <w:pPr>
              <w:jc w:val="center"/>
              <w:rPr>
                <w:color w:val="000000"/>
                <w:sz w:val="13"/>
                <w:szCs w:val="13"/>
              </w:rPr>
            </w:pPr>
            <w:r w:rsidRPr="007B70BB">
              <w:rPr>
                <w:color w:val="000000"/>
                <w:sz w:val="13"/>
                <w:szCs w:val="13"/>
              </w:rPr>
              <w:t>1100G078</w:t>
            </w:r>
          </w:p>
        </w:tc>
        <w:tc>
          <w:tcPr>
            <w:tcW w:w="709" w:type="pct"/>
            <w:tcBorders>
              <w:top w:val="nil"/>
              <w:left w:val="nil"/>
              <w:bottom w:val="single" w:sz="8" w:space="0" w:color="000000"/>
              <w:right w:val="single" w:sz="8" w:space="0" w:color="000000"/>
            </w:tcBorders>
            <w:shd w:val="clear" w:color="auto" w:fill="auto"/>
            <w:vAlign w:val="center"/>
            <w:hideMark/>
          </w:tcPr>
          <w:p w14:paraId="3DE6F998" w14:textId="77777777" w:rsidR="007B70BB" w:rsidRPr="007B70BB" w:rsidRDefault="007B70BB" w:rsidP="007B70BB">
            <w:pPr>
              <w:jc w:val="center"/>
              <w:rPr>
                <w:color w:val="000000"/>
                <w:sz w:val="13"/>
                <w:szCs w:val="13"/>
              </w:rPr>
            </w:pPr>
            <w:r w:rsidRPr="007B70BB">
              <w:rPr>
                <w:color w:val="000000"/>
                <w:sz w:val="13"/>
                <w:szCs w:val="13"/>
              </w:rPr>
              <w:t>Visitas realizadas a predios</w:t>
            </w:r>
          </w:p>
        </w:tc>
        <w:tc>
          <w:tcPr>
            <w:tcW w:w="639" w:type="pct"/>
            <w:tcBorders>
              <w:top w:val="nil"/>
              <w:left w:val="nil"/>
              <w:bottom w:val="single" w:sz="8" w:space="0" w:color="000000"/>
              <w:right w:val="single" w:sz="8" w:space="0" w:color="000000"/>
            </w:tcBorders>
            <w:shd w:val="clear" w:color="auto" w:fill="auto"/>
            <w:vAlign w:val="center"/>
            <w:hideMark/>
          </w:tcPr>
          <w:p w14:paraId="61020E43"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26EA1C93" w14:textId="77777777" w:rsidR="007B70BB" w:rsidRPr="007B70BB" w:rsidRDefault="007B70BB" w:rsidP="007B70BB">
            <w:pPr>
              <w:jc w:val="center"/>
              <w:rPr>
                <w:color w:val="000000"/>
                <w:sz w:val="13"/>
                <w:szCs w:val="13"/>
              </w:rPr>
            </w:pPr>
            <w:r w:rsidRPr="007B70BB">
              <w:rPr>
                <w:color w:val="000000"/>
                <w:sz w:val="13"/>
                <w:szCs w:val="13"/>
              </w:rPr>
              <w:t>4.000</w:t>
            </w:r>
          </w:p>
        </w:tc>
        <w:tc>
          <w:tcPr>
            <w:tcW w:w="456" w:type="pct"/>
            <w:tcBorders>
              <w:top w:val="nil"/>
              <w:left w:val="nil"/>
              <w:bottom w:val="single" w:sz="8" w:space="0" w:color="000000"/>
              <w:right w:val="single" w:sz="8" w:space="0" w:color="000000"/>
            </w:tcBorders>
            <w:shd w:val="clear" w:color="auto" w:fill="auto"/>
            <w:vAlign w:val="center"/>
            <w:hideMark/>
          </w:tcPr>
          <w:p w14:paraId="7E56ED05" w14:textId="77777777" w:rsidR="007B70BB" w:rsidRPr="007B70BB" w:rsidRDefault="007B70BB" w:rsidP="007B70BB">
            <w:pPr>
              <w:jc w:val="center"/>
              <w:rPr>
                <w:color w:val="000000"/>
                <w:sz w:val="13"/>
                <w:szCs w:val="13"/>
              </w:rPr>
            </w:pPr>
            <w:r w:rsidRPr="007B70BB">
              <w:rPr>
                <w:color w:val="000000"/>
                <w:sz w:val="13"/>
                <w:szCs w:val="13"/>
              </w:rPr>
              <w:t>374</w:t>
            </w:r>
          </w:p>
        </w:tc>
        <w:tc>
          <w:tcPr>
            <w:tcW w:w="456" w:type="pct"/>
            <w:tcBorders>
              <w:top w:val="nil"/>
              <w:left w:val="nil"/>
              <w:bottom w:val="single" w:sz="8" w:space="0" w:color="000000"/>
              <w:right w:val="single" w:sz="8" w:space="0" w:color="000000"/>
            </w:tcBorders>
            <w:shd w:val="clear" w:color="auto" w:fill="auto"/>
            <w:vAlign w:val="center"/>
            <w:hideMark/>
          </w:tcPr>
          <w:p w14:paraId="67CFCCCE" w14:textId="77777777" w:rsidR="007B70BB" w:rsidRPr="007B70BB" w:rsidRDefault="007B70BB" w:rsidP="007B70BB">
            <w:pPr>
              <w:jc w:val="center"/>
              <w:rPr>
                <w:color w:val="000000"/>
                <w:sz w:val="13"/>
                <w:szCs w:val="13"/>
              </w:rPr>
            </w:pPr>
            <w:r w:rsidRPr="007B70BB">
              <w:rPr>
                <w:color w:val="000000"/>
                <w:sz w:val="13"/>
                <w:szCs w:val="13"/>
              </w:rPr>
              <w:t>761</w:t>
            </w:r>
          </w:p>
        </w:tc>
        <w:tc>
          <w:tcPr>
            <w:tcW w:w="456" w:type="pct"/>
            <w:tcBorders>
              <w:top w:val="nil"/>
              <w:left w:val="nil"/>
              <w:bottom w:val="single" w:sz="8" w:space="0" w:color="000000"/>
              <w:right w:val="single" w:sz="8" w:space="0" w:color="000000"/>
            </w:tcBorders>
            <w:shd w:val="clear" w:color="auto" w:fill="auto"/>
            <w:vAlign w:val="center"/>
            <w:hideMark/>
          </w:tcPr>
          <w:p w14:paraId="29F0DB92" w14:textId="77777777" w:rsidR="007B70BB" w:rsidRPr="007B70BB" w:rsidRDefault="007B70BB" w:rsidP="007B70BB">
            <w:pPr>
              <w:jc w:val="center"/>
              <w:rPr>
                <w:color w:val="000000"/>
                <w:sz w:val="13"/>
                <w:szCs w:val="13"/>
              </w:rPr>
            </w:pPr>
            <w:r w:rsidRPr="007B70BB">
              <w:rPr>
                <w:color w:val="000000"/>
                <w:sz w:val="13"/>
                <w:szCs w:val="13"/>
              </w:rPr>
              <w:t>1.072</w:t>
            </w:r>
          </w:p>
        </w:tc>
        <w:tc>
          <w:tcPr>
            <w:tcW w:w="456" w:type="pct"/>
            <w:tcBorders>
              <w:top w:val="nil"/>
              <w:left w:val="nil"/>
              <w:bottom w:val="single" w:sz="8" w:space="0" w:color="000000"/>
              <w:right w:val="single" w:sz="8" w:space="0" w:color="000000"/>
            </w:tcBorders>
            <w:shd w:val="clear" w:color="auto" w:fill="auto"/>
            <w:vAlign w:val="center"/>
            <w:hideMark/>
          </w:tcPr>
          <w:p w14:paraId="182436A0" w14:textId="77777777" w:rsidR="007B70BB" w:rsidRPr="007B70BB" w:rsidRDefault="007B70BB" w:rsidP="007B70BB">
            <w:pPr>
              <w:jc w:val="center"/>
              <w:rPr>
                <w:color w:val="000000"/>
                <w:sz w:val="13"/>
                <w:szCs w:val="13"/>
              </w:rPr>
            </w:pPr>
            <w:r w:rsidRPr="007B70BB">
              <w:rPr>
                <w:color w:val="000000"/>
                <w:sz w:val="13"/>
                <w:szCs w:val="13"/>
              </w:rPr>
              <w:t>1.385</w:t>
            </w:r>
          </w:p>
        </w:tc>
        <w:tc>
          <w:tcPr>
            <w:tcW w:w="456" w:type="pct"/>
            <w:tcBorders>
              <w:top w:val="nil"/>
              <w:left w:val="nil"/>
              <w:bottom w:val="single" w:sz="8" w:space="0" w:color="000000"/>
              <w:right w:val="single" w:sz="8" w:space="0" w:color="000000"/>
            </w:tcBorders>
            <w:shd w:val="clear" w:color="auto" w:fill="auto"/>
            <w:vAlign w:val="center"/>
            <w:hideMark/>
          </w:tcPr>
          <w:p w14:paraId="40504FA6" w14:textId="77777777" w:rsidR="007B70BB" w:rsidRPr="007B70BB" w:rsidRDefault="007B70BB" w:rsidP="007B70BB">
            <w:pPr>
              <w:jc w:val="center"/>
              <w:rPr>
                <w:color w:val="000000"/>
                <w:sz w:val="13"/>
                <w:szCs w:val="13"/>
              </w:rPr>
            </w:pPr>
            <w:r w:rsidRPr="007B70BB">
              <w:rPr>
                <w:color w:val="000000"/>
                <w:sz w:val="13"/>
                <w:szCs w:val="13"/>
              </w:rPr>
              <w:t>408</w:t>
            </w:r>
          </w:p>
        </w:tc>
        <w:tc>
          <w:tcPr>
            <w:tcW w:w="456" w:type="pct"/>
            <w:tcBorders>
              <w:top w:val="nil"/>
              <w:left w:val="nil"/>
              <w:bottom w:val="single" w:sz="8" w:space="0" w:color="000000"/>
              <w:right w:val="single" w:sz="8" w:space="0" w:color="000000"/>
            </w:tcBorders>
            <w:shd w:val="clear" w:color="auto" w:fill="auto"/>
            <w:vAlign w:val="center"/>
            <w:hideMark/>
          </w:tcPr>
          <w:p w14:paraId="640C5DA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45B22B64" w14:textId="77777777" w:rsidTr="007B70BB">
        <w:trPr>
          <w:trHeight w:val="939"/>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0CD5F090" w14:textId="77777777" w:rsidR="007B70BB" w:rsidRPr="007B70BB" w:rsidRDefault="007B70BB" w:rsidP="007B70BB">
            <w:pPr>
              <w:jc w:val="center"/>
              <w:rPr>
                <w:color w:val="000000"/>
                <w:sz w:val="13"/>
                <w:szCs w:val="13"/>
              </w:rPr>
            </w:pPr>
            <w:r w:rsidRPr="007B70BB">
              <w:rPr>
                <w:color w:val="000000"/>
                <w:sz w:val="13"/>
                <w:szCs w:val="13"/>
              </w:rPr>
              <w:t>0900G110</w:t>
            </w:r>
          </w:p>
        </w:tc>
        <w:tc>
          <w:tcPr>
            <w:tcW w:w="709" w:type="pct"/>
            <w:tcBorders>
              <w:top w:val="nil"/>
              <w:left w:val="nil"/>
              <w:bottom w:val="single" w:sz="8" w:space="0" w:color="000000"/>
              <w:right w:val="single" w:sz="8" w:space="0" w:color="000000"/>
            </w:tcBorders>
            <w:shd w:val="clear" w:color="auto" w:fill="auto"/>
            <w:vAlign w:val="center"/>
            <w:hideMark/>
          </w:tcPr>
          <w:p w14:paraId="067A6B5B" w14:textId="77777777" w:rsidR="007B70BB" w:rsidRPr="007B70BB" w:rsidRDefault="007B70BB" w:rsidP="007B70BB">
            <w:pPr>
              <w:jc w:val="center"/>
              <w:rPr>
                <w:color w:val="000000"/>
                <w:sz w:val="13"/>
                <w:szCs w:val="13"/>
              </w:rPr>
            </w:pPr>
            <w:r w:rsidRPr="007B70BB">
              <w:rPr>
                <w:color w:val="000000"/>
                <w:sz w:val="13"/>
                <w:szCs w:val="13"/>
              </w:rPr>
              <w:t>Sistemas de Información Diseñados, Actualizados o en Funcionamiento</w:t>
            </w:r>
          </w:p>
        </w:tc>
        <w:tc>
          <w:tcPr>
            <w:tcW w:w="639" w:type="pct"/>
            <w:tcBorders>
              <w:top w:val="nil"/>
              <w:left w:val="nil"/>
              <w:bottom w:val="single" w:sz="8" w:space="0" w:color="000000"/>
              <w:right w:val="single" w:sz="8" w:space="0" w:color="000000"/>
            </w:tcBorders>
            <w:shd w:val="clear" w:color="auto" w:fill="auto"/>
            <w:vAlign w:val="center"/>
            <w:hideMark/>
          </w:tcPr>
          <w:p w14:paraId="21752786"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267A12A1"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42960E3"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276B95C"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0FB1D08C"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39A4155"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FC935BE"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51F8807"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ECFBAA5" w14:textId="77777777" w:rsidTr="007B70BB">
        <w:trPr>
          <w:trHeight w:val="82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F3773AB" w14:textId="77777777" w:rsidR="007B70BB" w:rsidRPr="007B70BB" w:rsidRDefault="007B70BB" w:rsidP="007B70BB">
            <w:pPr>
              <w:jc w:val="center"/>
              <w:rPr>
                <w:color w:val="000000"/>
                <w:sz w:val="13"/>
                <w:szCs w:val="13"/>
              </w:rPr>
            </w:pPr>
            <w:r w:rsidRPr="007B70BB">
              <w:rPr>
                <w:color w:val="000000"/>
                <w:sz w:val="13"/>
                <w:szCs w:val="13"/>
              </w:rPr>
              <w:t>1000G664</w:t>
            </w:r>
          </w:p>
        </w:tc>
        <w:tc>
          <w:tcPr>
            <w:tcW w:w="709" w:type="pct"/>
            <w:tcBorders>
              <w:top w:val="nil"/>
              <w:left w:val="nil"/>
              <w:bottom w:val="single" w:sz="8" w:space="0" w:color="000000"/>
              <w:right w:val="single" w:sz="8" w:space="0" w:color="000000"/>
            </w:tcBorders>
            <w:shd w:val="clear" w:color="auto" w:fill="auto"/>
            <w:vAlign w:val="center"/>
            <w:hideMark/>
          </w:tcPr>
          <w:p w14:paraId="6D5D46E1" w14:textId="77777777" w:rsidR="007B70BB" w:rsidRPr="007B70BB" w:rsidRDefault="007B70BB" w:rsidP="007B70BB">
            <w:pPr>
              <w:jc w:val="center"/>
              <w:rPr>
                <w:color w:val="000000"/>
                <w:sz w:val="13"/>
                <w:szCs w:val="13"/>
              </w:rPr>
            </w:pPr>
            <w:r w:rsidRPr="007B70BB">
              <w:rPr>
                <w:color w:val="000000"/>
                <w:sz w:val="13"/>
                <w:szCs w:val="13"/>
              </w:rPr>
              <w:t>Informes de seguimiento realizados</w:t>
            </w:r>
          </w:p>
        </w:tc>
        <w:tc>
          <w:tcPr>
            <w:tcW w:w="639" w:type="pct"/>
            <w:tcBorders>
              <w:top w:val="nil"/>
              <w:left w:val="nil"/>
              <w:bottom w:val="single" w:sz="8" w:space="0" w:color="000000"/>
              <w:right w:val="single" w:sz="8" w:space="0" w:color="000000"/>
            </w:tcBorders>
            <w:shd w:val="clear" w:color="auto" w:fill="auto"/>
            <w:vAlign w:val="center"/>
            <w:hideMark/>
          </w:tcPr>
          <w:p w14:paraId="2E7504D3"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5A46D975" w14:textId="77777777" w:rsidR="007B70BB" w:rsidRPr="007B70BB" w:rsidRDefault="007B70BB" w:rsidP="007B70BB">
            <w:pPr>
              <w:jc w:val="center"/>
              <w:rPr>
                <w:color w:val="000000"/>
                <w:sz w:val="13"/>
                <w:szCs w:val="13"/>
              </w:rPr>
            </w:pPr>
            <w:r w:rsidRPr="007B70BB">
              <w:rPr>
                <w:color w:val="000000"/>
                <w:sz w:val="13"/>
                <w:szCs w:val="13"/>
              </w:rPr>
              <w:t>7.948</w:t>
            </w:r>
          </w:p>
        </w:tc>
        <w:tc>
          <w:tcPr>
            <w:tcW w:w="456" w:type="pct"/>
            <w:tcBorders>
              <w:top w:val="nil"/>
              <w:left w:val="nil"/>
              <w:bottom w:val="single" w:sz="8" w:space="0" w:color="000000"/>
              <w:right w:val="single" w:sz="8" w:space="0" w:color="000000"/>
            </w:tcBorders>
            <w:shd w:val="clear" w:color="auto" w:fill="auto"/>
            <w:vAlign w:val="center"/>
            <w:hideMark/>
          </w:tcPr>
          <w:p w14:paraId="6B11504B" w14:textId="77777777" w:rsidR="007B70BB" w:rsidRPr="007B70BB" w:rsidRDefault="007B70BB" w:rsidP="007B70BB">
            <w:pPr>
              <w:jc w:val="center"/>
              <w:rPr>
                <w:color w:val="000000"/>
                <w:sz w:val="13"/>
                <w:szCs w:val="13"/>
              </w:rPr>
            </w:pPr>
            <w:r w:rsidRPr="007B70BB">
              <w:rPr>
                <w:color w:val="000000"/>
                <w:sz w:val="13"/>
                <w:szCs w:val="13"/>
              </w:rPr>
              <w:t>1.292</w:t>
            </w:r>
          </w:p>
        </w:tc>
        <w:tc>
          <w:tcPr>
            <w:tcW w:w="456" w:type="pct"/>
            <w:tcBorders>
              <w:top w:val="nil"/>
              <w:left w:val="nil"/>
              <w:bottom w:val="single" w:sz="8" w:space="0" w:color="000000"/>
              <w:right w:val="single" w:sz="8" w:space="0" w:color="000000"/>
            </w:tcBorders>
            <w:shd w:val="clear" w:color="auto" w:fill="auto"/>
            <w:vAlign w:val="center"/>
            <w:hideMark/>
          </w:tcPr>
          <w:p w14:paraId="12423194" w14:textId="77777777" w:rsidR="007B70BB" w:rsidRPr="007B70BB" w:rsidRDefault="007B70BB" w:rsidP="007B70BB">
            <w:pPr>
              <w:jc w:val="center"/>
              <w:rPr>
                <w:color w:val="000000"/>
                <w:sz w:val="13"/>
                <w:szCs w:val="13"/>
              </w:rPr>
            </w:pPr>
            <w:r w:rsidRPr="007B70BB">
              <w:rPr>
                <w:color w:val="000000"/>
                <w:sz w:val="13"/>
                <w:szCs w:val="13"/>
              </w:rPr>
              <w:t>4.950</w:t>
            </w:r>
          </w:p>
        </w:tc>
        <w:tc>
          <w:tcPr>
            <w:tcW w:w="456" w:type="pct"/>
            <w:tcBorders>
              <w:top w:val="nil"/>
              <w:left w:val="nil"/>
              <w:bottom w:val="single" w:sz="8" w:space="0" w:color="000000"/>
              <w:right w:val="single" w:sz="8" w:space="0" w:color="000000"/>
            </w:tcBorders>
            <w:shd w:val="clear" w:color="auto" w:fill="auto"/>
            <w:vAlign w:val="center"/>
            <w:hideMark/>
          </w:tcPr>
          <w:p w14:paraId="1074B6A3" w14:textId="77777777" w:rsidR="007B70BB" w:rsidRPr="007B70BB" w:rsidRDefault="007B70BB" w:rsidP="007B70BB">
            <w:pPr>
              <w:jc w:val="center"/>
              <w:rPr>
                <w:color w:val="000000"/>
                <w:sz w:val="13"/>
                <w:szCs w:val="13"/>
              </w:rPr>
            </w:pPr>
            <w:r w:rsidRPr="007B70BB">
              <w:rPr>
                <w:color w:val="000000"/>
                <w:sz w:val="13"/>
                <w:szCs w:val="13"/>
              </w:rPr>
              <w:t>1.097</w:t>
            </w:r>
          </w:p>
        </w:tc>
        <w:tc>
          <w:tcPr>
            <w:tcW w:w="456" w:type="pct"/>
            <w:tcBorders>
              <w:top w:val="nil"/>
              <w:left w:val="nil"/>
              <w:bottom w:val="single" w:sz="8" w:space="0" w:color="000000"/>
              <w:right w:val="single" w:sz="8" w:space="0" w:color="000000"/>
            </w:tcBorders>
            <w:shd w:val="clear" w:color="auto" w:fill="auto"/>
            <w:vAlign w:val="center"/>
            <w:hideMark/>
          </w:tcPr>
          <w:p w14:paraId="688F43B5" w14:textId="77777777" w:rsidR="007B70BB" w:rsidRPr="007B70BB" w:rsidRDefault="007B70BB" w:rsidP="007B70BB">
            <w:pPr>
              <w:jc w:val="center"/>
              <w:rPr>
                <w:color w:val="000000"/>
                <w:sz w:val="13"/>
                <w:szCs w:val="13"/>
              </w:rPr>
            </w:pPr>
            <w:r w:rsidRPr="007B70BB">
              <w:rPr>
                <w:color w:val="000000"/>
                <w:sz w:val="13"/>
                <w:szCs w:val="13"/>
              </w:rPr>
              <w:t>370</w:t>
            </w:r>
          </w:p>
        </w:tc>
        <w:tc>
          <w:tcPr>
            <w:tcW w:w="456" w:type="pct"/>
            <w:tcBorders>
              <w:top w:val="nil"/>
              <w:left w:val="nil"/>
              <w:bottom w:val="single" w:sz="8" w:space="0" w:color="000000"/>
              <w:right w:val="single" w:sz="8" w:space="0" w:color="000000"/>
            </w:tcBorders>
            <w:shd w:val="clear" w:color="auto" w:fill="auto"/>
            <w:vAlign w:val="center"/>
            <w:hideMark/>
          </w:tcPr>
          <w:p w14:paraId="5B25754E" w14:textId="77777777" w:rsidR="007B70BB" w:rsidRPr="007B70BB" w:rsidRDefault="007B70BB" w:rsidP="007B70BB">
            <w:pPr>
              <w:jc w:val="center"/>
              <w:rPr>
                <w:color w:val="000000"/>
                <w:sz w:val="13"/>
                <w:szCs w:val="13"/>
              </w:rPr>
            </w:pPr>
            <w:r w:rsidRPr="007B70BB">
              <w:rPr>
                <w:color w:val="000000"/>
                <w:sz w:val="13"/>
                <w:szCs w:val="13"/>
              </w:rPr>
              <w:t>239</w:t>
            </w:r>
          </w:p>
        </w:tc>
        <w:tc>
          <w:tcPr>
            <w:tcW w:w="456" w:type="pct"/>
            <w:tcBorders>
              <w:top w:val="nil"/>
              <w:left w:val="nil"/>
              <w:bottom w:val="single" w:sz="8" w:space="0" w:color="000000"/>
              <w:right w:val="single" w:sz="8" w:space="0" w:color="000000"/>
            </w:tcBorders>
            <w:shd w:val="clear" w:color="auto" w:fill="auto"/>
            <w:vAlign w:val="center"/>
            <w:hideMark/>
          </w:tcPr>
          <w:p w14:paraId="47122985"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4ED0522" w14:textId="77777777" w:rsidTr="007B70BB">
        <w:trPr>
          <w:trHeight w:val="58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223811ED" w14:textId="77777777" w:rsidR="007B70BB" w:rsidRPr="007B70BB" w:rsidRDefault="007B70BB" w:rsidP="007B70BB">
            <w:pPr>
              <w:jc w:val="center"/>
              <w:rPr>
                <w:color w:val="000000"/>
                <w:sz w:val="13"/>
                <w:szCs w:val="13"/>
              </w:rPr>
            </w:pPr>
            <w:r w:rsidRPr="007B70BB">
              <w:rPr>
                <w:color w:val="000000"/>
                <w:sz w:val="13"/>
                <w:szCs w:val="13"/>
              </w:rPr>
              <w:t>0400G055</w:t>
            </w:r>
          </w:p>
        </w:tc>
        <w:tc>
          <w:tcPr>
            <w:tcW w:w="709" w:type="pct"/>
            <w:tcBorders>
              <w:top w:val="nil"/>
              <w:left w:val="nil"/>
              <w:bottom w:val="single" w:sz="8" w:space="0" w:color="000000"/>
              <w:right w:val="single" w:sz="8" w:space="0" w:color="000000"/>
            </w:tcBorders>
            <w:shd w:val="clear" w:color="auto" w:fill="auto"/>
            <w:vAlign w:val="center"/>
            <w:hideMark/>
          </w:tcPr>
          <w:p w14:paraId="5C147D99" w14:textId="77777777" w:rsidR="007B70BB" w:rsidRPr="007B70BB" w:rsidRDefault="007B70BB" w:rsidP="007B70BB">
            <w:pPr>
              <w:jc w:val="center"/>
              <w:rPr>
                <w:color w:val="000000"/>
                <w:sz w:val="13"/>
                <w:szCs w:val="13"/>
              </w:rPr>
            </w:pPr>
            <w:r w:rsidRPr="007B70BB">
              <w:rPr>
                <w:color w:val="000000"/>
                <w:sz w:val="13"/>
                <w:szCs w:val="13"/>
              </w:rPr>
              <w:t>Porcentaje De Procesos Ejecutados</w:t>
            </w:r>
          </w:p>
        </w:tc>
        <w:tc>
          <w:tcPr>
            <w:tcW w:w="639" w:type="pct"/>
            <w:tcBorders>
              <w:top w:val="nil"/>
              <w:left w:val="nil"/>
              <w:bottom w:val="single" w:sz="8" w:space="0" w:color="000000"/>
              <w:right w:val="single" w:sz="8" w:space="0" w:color="000000"/>
            </w:tcBorders>
            <w:shd w:val="clear" w:color="auto" w:fill="auto"/>
            <w:vAlign w:val="center"/>
            <w:hideMark/>
          </w:tcPr>
          <w:p w14:paraId="192341E2"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78A332C5"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7DFAE32"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4B2A8D1B"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A740F96"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1186D1F9"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7C32072F"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64A8C17" w14:textId="77777777" w:rsidR="007B70BB" w:rsidRPr="007B70BB" w:rsidRDefault="007B70BB" w:rsidP="007B70BB">
            <w:pPr>
              <w:jc w:val="center"/>
              <w:rPr>
                <w:color w:val="000000"/>
                <w:sz w:val="13"/>
                <w:szCs w:val="13"/>
              </w:rPr>
            </w:pPr>
            <w:r w:rsidRPr="007B70BB">
              <w:rPr>
                <w:color w:val="000000"/>
                <w:sz w:val="13"/>
                <w:szCs w:val="13"/>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072"/>
        <w:gridCol w:w="996"/>
        <w:gridCol w:w="698"/>
        <w:gridCol w:w="1506"/>
        <w:gridCol w:w="698"/>
        <w:gridCol w:w="698"/>
        <w:gridCol w:w="698"/>
        <w:gridCol w:w="698"/>
        <w:gridCol w:w="698"/>
        <w:gridCol w:w="1058"/>
      </w:tblGrid>
      <w:tr w:rsidR="007B70BB" w:rsidRPr="007B70BB" w14:paraId="5AFF23D3" w14:textId="77777777" w:rsidTr="007B70BB">
        <w:trPr>
          <w:trHeight w:val="860"/>
        </w:trPr>
        <w:tc>
          <w:tcPr>
            <w:tcW w:w="621" w:type="pct"/>
            <w:tcBorders>
              <w:top w:val="single" w:sz="8" w:space="0" w:color="000000"/>
              <w:left w:val="single" w:sz="8" w:space="0" w:color="000000"/>
              <w:bottom w:val="single" w:sz="8" w:space="0" w:color="000000"/>
              <w:right w:val="single" w:sz="8" w:space="0" w:color="000000"/>
            </w:tcBorders>
            <w:shd w:val="clear" w:color="auto" w:fill="2E74B5" w:themeFill="accent5" w:themeFillShade="BF"/>
            <w:vAlign w:val="center"/>
            <w:hideMark/>
          </w:tcPr>
          <w:p w14:paraId="009920BE" w14:textId="77777777" w:rsidR="007B70BB" w:rsidRPr="007B70BB" w:rsidRDefault="007B70BB" w:rsidP="007B70BB">
            <w:pPr>
              <w:jc w:val="center"/>
              <w:rPr>
                <w:color w:val="FFFFFF"/>
                <w:sz w:val="13"/>
                <w:szCs w:val="13"/>
              </w:rPr>
            </w:pPr>
            <w:r w:rsidRPr="007B70BB">
              <w:rPr>
                <w:color w:val="FFFFFF"/>
                <w:sz w:val="13"/>
                <w:szCs w:val="13"/>
              </w:rPr>
              <w:t>INDICADOR</w:t>
            </w:r>
          </w:p>
        </w:tc>
        <w:tc>
          <w:tcPr>
            <w:tcW w:w="577"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0D89BE1E" w14:textId="77777777" w:rsidR="007B70BB" w:rsidRPr="007B70BB" w:rsidRDefault="007B70BB" w:rsidP="007B70BB">
            <w:pPr>
              <w:jc w:val="center"/>
              <w:rPr>
                <w:color w:val="FFFFFF"/>
                <w:sz w:val="13"/>
                <w:szCs w:val="13"/>
              </w:rPr>
            </w:pPr>
            <w:r w:rsidRPr="007B70BB">
              <w:rPr>
                <w:color w:val="FFFFFF"/>
                <w:sz w:val="13"/>
                <w:szCs w:val="13"/>
              </w:rPr>
              <w:t>MEDIDO A TRAVÉS DE</w:t>
            </w:r>
          </w:p>
        </w:tc>
        <w:tc>
          <w:tcPr>
            <w:tcW w:w="408"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784F3500" w14:textId="77777777" w:rsidR="007B70BB" w:rsidRPr="007B70BB" w:rsidRDefault="007B70BB" w:rsidP="007B70BB">
            <w:pPr>
              <w:jc w:val="center"/>
              <w:rPr>
                <w:color w:val="FFFFFF"/>
                <w:sz w:val="13"/>
                <w:szCs w:val="13"/>
              </w:rPr>
            </w:pPr>
            <w:r w:rsidRPr="007B70BB">
              <w:rPr>
                <w:color w:val="FFFFFF"/>
                <w:sz w:val="13"/>
                <w:szCs w:val="13"/>
              </w:rPr>
              <w:t>CÓDIGO</w:t>
            </w:r>
          </w:p>
        </w:tc>
        <w:tc>
          <w:tcPr>
            <w:tcW w:w="866"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11B13DDF" w14:textId="77777777" w:rsidR="007B70BB" w:rsidRPr="007B70BB" w:rsidRDefault="007B70BB" w:rsidP="007B70BB">
            <w:pPr>
              <w:jc w:val="center"/>
              <w:rPr>
                <w:color w:val="FFFFFF"/>
                <w:sz w:val="13"/>
                <w:szCs w:val="13"/>
              </w:rPr>
            </w:pPr>
            <w:r w:rsidRPr="007B70BB">
              <w:rPr>
                <w:color w:val="FFFFFF"/>
                <w:sz w:val="13"/>
                <w:szCs w:val="13"/>
              </w:rPr>
              <w:t>META</w:t>
            </w:r>
          </w:p>
        </w:tc>
        <w:tc>
          <w:tcPr>
            <w:tcW w:w="408"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579F4F6E" w14:textId="77777777" w:rsidR="007B70BB" w:rsidRPr="007B70BB" w:rsidRDefault="007B70BB" w:rsidP="007B70BB">
            <w:pPr>
              <w:jc w:val="center"/>
              <w:rPr>
                <w:color w:val="FFFFFF"/>
                <w:sz w:val="13"/>
                <w:szCs w:val="13"/>
              </w:rPr>
            </w:pPr>
            <w:r w:rsidRPr="007B70BB">
              <w:rPr>
                <w:color w:val="FFFFFF"/>
                <w:sz w:val="13"/>
                <w:szCs w:val="13"/>
              </w:rPr>
              <w:t>2020</w:t>
            </w:r>
          </w:p>
        </w:tc>
        <w:tc>
          <w:tcPr>
            <w:tcW w:w="408"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15B70A60" w14:textId="77777777" w:rsidR="007B70BB" w:rsidRPr="007B70BB" w:rsidRDefault="007B70BB" w:rsidP="007B70BB">
            <w:pPr>
              <w:jc w:val="center"/>
              <w:rPr>
                <w:color w:val="FFFFFF"/>
                <w:sz w:val="13"/>
                <w:szCs w:val="13"/>
              </w:rPr>
            </w:pPr>
            <w:r w:rsidRPr="007B70BB">
              <w:rPr>
                <w:color w:val="FFFFFF"/>
                <w:sz w:val="13"/>
                <w:szCs w:val="13"/>
              </w:rPr>
              <w:t>2021</w:t>
            </w:r>
          </w:p>
        </w:tc>
        <w:tc>
          <w:tcPr>
            <w:tcW w:w="408"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2A15CF6E" w14:textId="77777777" w:rsidR="007B70BB" w:rsidRPr="007B70BB" w:rsidRDefault="007B70BB" w:rsidP="007B70BB">
            <w:pPr>
              <w:jc w:val="center"/>
              <w:rPr>
                <w:color w:val="FFFFFF"/>
                <w:sz w:val="13"/>
                <w:szCs w:val="13"/>
              </w:rPr>
            </w:pPr>
            <w:r w:rsidRPr="007B70BB">
              <w:rPr>
                <w:color w:val="FFFFFF"/>
                <w:sz w:val="13"/>
                <w:szCs w:val="13"/>
              </w:rPr>
              <w:t>2022</w:t>
            </w:r>
          </w:p>
        </w:tc>
        <w:tc>
          <w:tcPr>
            <w:tcW w:w="408"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21C37E89" w14:textId="77777777" w:rsidR="007B70BB" w:rsidRPr="007B70BB" w:rsidRDefault="007B70BB" w:rsidP="007B70BB">
            <w:pPr>
              <w:jc w:val="center"/>
              <w:rPr>
                <w:color w:val="FFFFFF"/>
                <w:sz w:val="13"/>
                <w:szCs w:val="13"/>
              </w:rPr>
            </w:pPr>
            <w:r w:rsidRPr="007B70BB">
              <w:rPr>
                <w:color w:val="FFFFFF"/>
                <w:sz w:val="13"/>
                <w:szCs w:val="13"/>
              </w:rPr>
              <w:t>2023</w:t>
            </w:r>
          </w:p>
        </w:tc>
        <w:tc>
          <w:tcPr>
            <w:tcW w:w="408"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63DA23DC" w14:textId="77777777" w:rsidR="007B70BB" w:rsidRPr="007B70BB" w:rsidRDefault="007B70BB" w:rsidP="007B70BB">
            <w:pPr>
              <w:jc w:val="center"/>
              <w:rPr>
                <w:color w:val="FFFFFF"/>
                <w:sz w:val="13"/>
                <w:szCs w:val="13"/>
              </w:rPr>
            </w:pPr>
            <w:r w:rsidRPr="007B70BB">
              <w:rPr>
                <w:color w:val="FFFFFF"/>
                <w:sz w:val="13"/>
                <w:szCs w:val="13"/>
              </w:rPr>
              <w:t>2024</w:t>
            </w:r>
          </w:p>
        </w:tc>
        <w:tc>
          <w:tcPr>
            <w:tcW w:w="488" w:type="pct"/>
            <w:tcBorders>
              <w:top w:val="single" w:sz="8" w:space="0" w:color="000000"/>
              <w:left w:val="nil"/>
              <w:bottom w:val="single" w:sz="8" w:space="0" w:color="000000"/>
              <w:right w:val="single" w:sz="8" w:space="0" w:color="000000"/>
            </w:tcBorders>
            <w:shd w:val="clear" w:color="auto" w:fill="2E74B5" w:themeFill="accent5" w:themeFillShade="BF"/>
            <w:vAlign w:val="center"/>
            <w:hideMark/>
          </w:tcPr>
          <w:p w14:paraId="429EA3CF" w14:textId="77777777" w:rsidR="007B70BB" w:rsidRPr="007B70BB" w:rsidRDefault="007B70BB" w:rsidP="007B70BB">
            <w:pPr>
              <w:jc w:val="center"/>
              <w:rPr>
                <w:color w:val="FFFFFF"/>
                <w:sz w:val="13"/>
                <w:szCs w:val="13"/>
              </w:rPr>
            </w:pPr>
            <w:r w:rsidRPr="007B70BB">
              <w:rPr>
                <w:color w:val="FFFFFF"/>
                <w:sz w:val="13"/>
                <w:szCs w:val="13"/>
              </w:rPr>
              <w:t>FUENTE DE VERIFICACIÓN</w:t>
            </w:r>
          </w:p>
        </w:tc>
      </w:tr>
      <w:tr w:rsidR="007B70BB" w:rsidRPr="007B70BB" w14:paraId="51EA91D7" w14:textId="77777777" w:rsidTr="007B70BB">
        <w:trPr>
          <w:trHeight w:val="855"/>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090E3783" w14:textId="77777777" w:rsidR="007B70BB" w:rsidRPr="007B70BB" w:rsidRDefault="007B70BB" w:rsidP="007B70BB">
            <w:pPr>
              <w:jc w:val="center"/>
              <w:rPr>
                <w:color w:val="000000"/>
                <w:sz w:val="13"/>
                <w:szCs w:val="13"/>
              </w:rPr>
            </w:pPr>
            <w:r w:rsidRPr="007B70BB">
              <w:rPr>
                <w:color w:val="000000"/>
                <w:sz w:val="13"/>
                <w:szCs w:val="13"/>
              </w:rPr>
              <w:t>de acciones para operación de la red de calidad del aire</w:t>
            </w:r>
          </w:p>
        </w:tc>
        <w:tc>
          <w:tcPr>
            <w:tcW w:w="577" w:type="pct"/>
            <w:tcBorders>
              <w:top w:val="nil"/>
              <w:left w:val="nil"/>
              <w:bottom w:val="single" w:sz="8" w:space="0" w:color="000000"/>
              <w:right w:val="single" w:sz="8" w:space="0" w:color="000000"/>
            </w:tcBorders>
            <w:shd w:val="clear" w:color="auto" w:fill="auto"/>
            <w:vAlign w:val="center"/>
            <w:hideMark/>
          </w:tcPr>
          <w:p w14:paraId="0174589D"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67781F1A" w14:textId="77777777" w:rsidR="007B70BB" w:rsidRPr="007B70BB" w:rsidRDefault="007B70BB" w:rsidP="007B70BB">
            <w:pPr>
              <w:jc w:val="center"/>
              <w:rPr>
                <w:color w:val="000000"/>
                <w:sz w:val="13"/>
                <w:szCs w:val="13"/>
              </w:rPr>
            </w:pPr>
            <w:r w:rsidRPr="007B70BB">
              <w:rPr>
                <w:color w:val="000000"/>
                <w:sz w:val="13"/>
                <w:szCs w:val="13"/>
              </w:rPr>
              <w:t>1</w:t>
            </w:r>
          </w:p>
        </w:tc>
        <w:tc>
          <w:tcPr>
            <w:tcW w:w="866" w:type="pct"/>
            <w:tcBorders>
              <w:top w:val="nil"/>
              <w:left w:val="nil"/>
              <w:bottom w:val="single" w:sz="8" w:space="0" w:color="000000"/>
              <w:right w:val="single" w:sz="8" w:space="0" w:color="000000"/>
            </w:tcBorders>
            <w:shd w:val="clear" w:color="auto" w:fill="auto"/>
            <w:vAlign w:val="center"/>
            <w:hideMark/>
          </w:tcPr>
          <w:p w14:paraId="064E1EC3" w14:textId="77777777" w:rsidR="007B70BB" w:rsidRPr="007B70BB" w:rsidRDefault="007B70BB" w:rsidP="007B70BB">
            <w:pPr>
              <w:jc w:val="center"/>
              <w:rPr>
                <w:color w:val="000000"/>
                <w:sz w:val="13"/>
                <w:szCs w:val="13"/>
              </w:rPr>
            </w:pPr>
            <w:r w:rsidRPr="007B70BB">
              <w:rPr>
                <w:color w:val="000000"/>
                <w:sz w:val="13"/>
                <w:szCs w:val="13"/>
              </w:rPr>
              <w:t>Realizar el 100% de las acciones para operar, mantener y ampliar la red de monitoreo de calidad del aire</w:t>
            </w:r>
          </w:p>
        </w:tc>
        <w:tc>
          <w:tcPr>
            <w:tcW w:w="408" w:type="pct"/>
            <w:tcBorders>
              <w:top w:val="nil"/>
              <w:left w:val="nil"/>
              <w:bottom w:val="single" w:sz="8" w:space="0" w:color="000000"/>
              <w:right w:val="single" w:sz="8" w:space="0" w:color="000000"/>
            </w:tcBorders>
            <w:shd w:val="clear" w:color="auto" w:fill="auto"/>
            <w:vAlign w:val="center"/>
            <w:hideMark/>
          </w:tcPr>
          <w:p w14:paraId="7DFED68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47837DB"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303A581"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DF0EA47"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5E588A46"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05BD802A"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209368B5" w14:textId="77777777" w:rsidTr="007B70BB">
        <w:trPr>
          <w:trHeight w:val="995"/>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2EE9C2FE" w14:textId="77777777" w:rsidR="007B70BB" w:rsidRPr="007B70BB" w:rsidRDefault="007B70BB" w:rsidP="007B70BB">
            <w:pPr>
              <w:jc w:val="center"/>
              <w:rPr>
                <w:color w:val="000000"/>
                <w:sz w:val="13"/>
                <w:szCs w:val="13"/>
              </w:rPr>
            </w:pPr>
            <w:r w:rsidRPr="007B70BB">
              <w:rPr>
                <w:color w:val="000000"/>
                <w:sz w:val="13"/>
                <w:szCs w:val="13"/>
              </w:rPr>
              <w:t>de la Gestión Integral de Calidad del Aire para el periodo 2020-2024.</w:t>
            </w:r>
          </w:p>
        </w:tc>
        <w:tc>
          <w:tcPr>
            <w:tcW w:w="577" w:type="pct"/>
            <w:tcBorders>
              <w:top w:val="nil"/>
              <w:left w:val="nil"/>
              <w:bottom w:val="single" w:sz="8" w:space="0" w:color="000000"/>
              <w:right w:val="single" w:sz="8" w:space="0" w:color="000000"/>
            </w:tcBorders>
            <w:shd w:val="clear" w:color="auto" w:fill="auto"/>
            <w:vAlign w:val="center"/>
            <w:hideMark/>
          </w:tcPr>
          <w:p w14:paraId="58EA549A" w14:textId="77777777" w:rsidR="007B70BB" w:rsidRPr="007B70BB" w:rsidRDefault="007B70BB" w:rsidP="007B70BB">
            <w:pPr>
              <w:jc w:val="center"/>
              <w:rPr>
                <w:color w:val="000000"/>
                <w:sz w:val="13"/>
                <w:szCs w:val="13"/>
              </w:rPr>
            </w:pPr>
            <w:r w:rsidRPr="007B70BB">
              <w:rPr>
                <w:color w:val="000000"/>
                <w:sz w:val="13"/>
                <w:szCs w:val="13"/>
              </w:rPr>
              <w:t>Documentos</w:t>
            </w:r>
          </w:p>
        </w:tc>
        <w:tc>
          <w:tcPr>
            <w:tcW w:w="408" w:type="pct"/>
            <w:tcBorders>
              <w:top w:val="nil"/>
              <w:left w:val="nil"/>
              <w:bottom w:val="single" w:sz="8" w:space="0" w:color="000000"/>
              <w:right w:val="single" w:sz="8" w:space="0" w:color="000000"/>
            </w:tcBorders>
            <w:shd w:val="clear" w:color="auto" w:fill="auto"/>
            <w:vAlign w:val="center"/>
            <w:hideMark/>
          </w:tcPr>
          <w:p w14:paraId="30BC78FB" w14:textId="77777777" w:rsidR="007B70BB" w:rsidRPr="007B70BB" w:rsidRDefault="007B70BB" w:rsidP="007B70BB">
            <w:pPr>
              <w:jc w:val="center"/>
              <w:rPr>
                <w:color w:val="000000"/>
                <w:sz w:val="13"/>
                <w:szCs w:val="13"/>
              </w:rPr>
            </w:pPr>
            <w:r w:rsidRPr="007B70BB">
              <w:rPr>
                <w:color w:val="000000"/>
                <w:sz w:val="13"/>
                <w:szCs w:val="13"/>
              </w:rPr>
              <w:t>2</w:t>
            </w:r>
          </w:p>
        </w:tc>
        <w:tc>
          <w:tcPr>
            <w:tcW w:w="866" w:type="pct"/>
            <w:tcBorders>
              <w:top w:val="nil"/>
              <w:left w:val="nil"/>
              <w:bottom w:val="single" w:sz="8" w:space="0" w:color="000000"/>
              <w:right w:val="single" w:sz="8" w:space="0" w:color="000000"/>
            </w:tcBorders>
            <w:shd w:val="clear" w:color="auto" w:fill="auto"/>
            <w:vAlign w:val="center"/>
            <w:hideMark/>
          </w:tcPr>
          <w:p w14:paraId="4979F147" w14:textId="77777777" w:rsidR="007B70BB" w:rsidRPr="007B70BB" w:rsidRDefault="007B70BB" w:rsidP="007B70BB">
            <w:pPr>
              <w:jc w:val="center"/>
              <w:rPr>
                <w:color w:val="000000"/>
                <w:sz w:val="13"/>
                <w:szCs w:val="13"/>
              </w:rPr>
            </w:pPr>
            <w:r w:rsidRPr="007B70BB">
              <w:rPr>
                <w:color w:val="000000"/>
                <w:sz w:val="13"/>
                <w:szCs w:val="13"/>
              </w:rPr>
              <w:t>Formular 29 documentos técnicos de formulación, seguimiento o evaluación de la gestión integral de la calidad del aire de Bogotá</w:t>
            </w:r>
          </w:p>
        </w:tc>
        <w:tc>
          <w:tcPr>
            <w:tcW w:w="408" w:type="pct"/>
            <w:tcBorders>
              <w:top w:val="nil"/>
              <w:left w:val="nil"/>
              <w:bottom w:val="single" w:sz="8" w:space="0" w:color="000000"/>
              <w:right w:val="single" w:sz="8" w:space="0" w:color="000000"/>
            </w:tcBorders>
            <w:shd w:val="clear" w:color="auto" w:fill="auto"/>
            <w:vAlign w:val="center"/>
            <w:hideMark/>
          </w:tcPr>
          <w:p w14:paraId="6629FE31" w14:textId="77777777" w:rsidR="007B70BB" w:rsidRPr="007B70BB" w:rsidRDefault="007B70BB" w:rsidP="007B70BB">
            <w:pPr>
              <w:jc w:val="center"/>
              <w:rPr>
                <w:color w:val="000000"/>
                <w:sz w:val="13"/>
                <w:szCs w:val="13"/>
              </w:rPr>
            </w:pPr>
            <w:r w:rsidRPr="007B70BB">
              <w:rPr>
                <w:color w:val="000000"/>
                <w:sz w:val="13"/>
                <w:szCs w:val="13"/>
              </w:rPr>
              <w:t>4</w:t>
            </w:r>
          </w:p>
        </w:tc>
        <w:tc>
          <w:tcPr>
            <w:tcW w:w="408" w:type="pct"/>
            <w:tcBorders>
              <w:top w:val="nil"/>
              <w:left w:val="nil"/>
              <w:bottom w:val="single" w:sz="8" w:space="0" w:color="000000"/>
              <w:right w:val="single" w:sz="8" w:space="0" w:color="000000"/>
            </w:tcBorders>
            <w:shd w:val="clear" w:color="auto" w:fill="auto"/>
            <w:vAlign w:val="center"/>
            <w:hideMark/>
          </w:tcPr>
          <w:p w14:paraId="74098FFD" w14:textId="77777777" w:rsidR="007B70BB" w:rsidRPr="007B70BB" w:rsidRDefault="007B70BB" w:rsidP="007B70BB">
            <w:pPr>
              <w:jc w:val="center"/>
              <w:rPr>
                <w:color w:val="000000"/>
                <w:sz w:val="13"/>
                <w:szCs w:val="13"/>
              </w:rPr>
            </w:pPr>
            <w:r w:rsidRPr="007B70BB">
              <w:rPr>
                <w:color w:val="000000"/>
                <w:sz w:val="13"/>
                <w:szCs w:val="13"/>
              </w:rPr>
              <w:t>8</w:t>
            </w:r>
          </w:p>
        </w:tc>
        <w:tc>
          <w:tcPr>
            <w:tcW w:w="408" w:type="pct"/>
            <w:tcBorders>
              <w:top w:val="nil"/>
              <w:left w:val="nil"/>
              <w:bottom w:val="single" w:sz="8" w:space="0" w:color="000000"/>
              <w:right w:val="single" w:sz="8" w:space="0" w:color="000000"/>
            </w:tcBorders>
            <w:shd w:val="clear" w:color="auto" w:fill="auto"/>
            <w:vAlign w:val="center"/>
            <w:hideMark/>
          </w:tcPr>
          <w:p w14:paraId="2DE5D638" w14:textId="77777777" w:rsidR="007B70BB" w:rsidRPr="007B70BB" w:rsidRDefault="007B70BB" w:rsidP="007B70BB">
            <w:pPr>
              <w:jc w:val="center"/>
              <w:rPr>
                <w:color w:val="000000"/>
                <w:sz w:val="13"/>
                <w:szCs w:val="13"/>
              </w:rPr>
            </w:pPr>
            <w:r w:rsidRPr="007B70BB">
              <w:rPr>
                <w:color w:val="000000"/>
                <w:sz w:val="13"/>
                <w:szCs w:val="13"/>
              </w:rPr>
              <w:t>6</w:t>
            </w:r>
          </w:p>
        </w:tc>
        <w:tc>
          <w:tcPr>
            <w:tcW w:w="408" w:type="pct"/>
            <w:tcBorders>
              <w:top w:val="nil"/>
              <w:left w:val="nil"/>
              <w:bottom w:val="single" w:sz="8" w:space="0" w:color="000000"/>
              <w:right w:val="single" w:sz="8" w:space="0" w:color="000000"/>
            </w:tcBorders>
            <w:shd w:val="clear" w:color="auto" w:fill="auto"/>
            <w:vAlign w:val="center"/>
            <w:hideMark/>
          </w:tcPr>
          <w:p w14:paraId="6557FF2E" w14:textId="77777777" w:rsidR="007B70BB" w:rsidRPr="007B70BB" w:rsidRDefault="007B70BB" w:rsidP="007B70BB">
            <w:pPr>
              <w:jc w:val="center"/>
              <w:rPr>
                <w:color w:val="000000"/>
                <w:sz w:val="13"/>
                <w:szCs w:val="13"/>
              </w:rPr>
            </w:pPr>
            <w:r w:rsidRPr="007B70BB">
              <w:rPr>
                <w:color w:val="000000"/>
                <w:sz w:val="13"/>
                <w:szCs w:val="13"/>
              </w:rPr>
              <w:t>7</w:t>
            </w:r>
          </w:p>
        </w:tc>
        <w:tc>
          <w:tcPr>
            <w:tcW w:w="408" w:type="pct"/>
            <w:tcBorders>
              <w:top w:val="nil"/>
              <w:left w:val="nil"/>
              <w:bottom w:val="single" w:sz="8" w:space="0" w:color="000000"/>
              <w:right w:val="single" w:sz="8" w:space="0" w:color="000000"/>
            </w:tcBorders>
            <w:shd w:val="clear" w:color="auto" w:fill="auto"/>
            <w:vAlign w:val="center"/>
            <w:hideMark/>
          </w:tcPr>
          <w:p w14:paraId="7BE56392" w14:textId="77777777" w:rsidR="007B70BB" w:rsidRPr="007B70BB" w:rsidRDefault="007B70BB" w:rsidP="007B70BB">
            <w:pPr>
              <w:jc w:val="center"/>
              <w:rPr>
                <w:color w:val="000000"/>
                <w:sz w:val="13"/>
                <w:szCs w:val="13"/>
              </w:rPr>
            </w:pPr>
            <w:r w:rsidRPr="007B70BB">
              <w:rPr>
                <w:color w:val="000000"/>
                <w:sz w:val="13"/>
                <w:szCs w:val="13"/>
              </w:rPr>
              <w:t>4</w:t>
            </w:r>
          </w:p>
        </w:tc>
        <w:tc>
          <w:tcPr>
            <w:tcW w:w="488" w:type="pct"/>
            <w:tcBorders>
              <w:top w:val="nil"/>
              <w:left w:val="nil"/>
              <w:bottom w:val="single" w:sz="8" w:space="0" w:color="000000"/>
              <w:right w:val="single" w:sz="8" w:space="0" w:color="000000"/>
            </w:tcBorders>
            <w:shd w:val="clear" w:color="auto" w:fill="auto"/>
            <w:vAlign w:val="center"/>
            <w:hideMark/>
          </w:tcPr>
          <w:p w14:paraId="2A29CC68"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5944F8E3" w14:textId="77777777" w:rsidTr="007B70BB">
        <w:trPr>
          <w:trHeight w:val="1428"/>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5224A0B3" w14:textId="77777777" w:rsidR="007B70BB" w:rsidRPr="007B70BB" w:rsidRDefault="007B70BB" w:rsidP="007B70BB">
            <w:pPr>
              <w:jc w:val="center"/>
              <w:rPr>
                <w:color w:val="000000"/>
                <w:sz w:val="13"/>
                <w:szCs w:val="13"/>
              </w:rPr>
            </w:pPr>
            <w:r w:rsidRPr="007B70BB">
              <w:rPr>
                <w:color w:val="000000"/>
                <w:sz w:val="13"/>
                <w:szCs w:val="13"/>
              </w:rPr>
              <w:t>de acciones de evaluación, control y seguimiento a Fuentes Fijas, Fuentes Móviles.</w:t>
            </w:r>
          </w:p>
        </w:tc>
        <w:tc>
          <w:tcPr>
            <w:tcW w:w="577" w:type="pct"/>
            <w:tcBorders>
              <w:top w:val="nil"/>
              <w:left w:val="nil"/>
              <w:bottom w:val="single" w:sz="8" w:space="0" w:color="000000"/>
              <w:right w:val="single" w:sz="8" w:space="0" w:color="000000"/>
            </w:tcBorders>
            <w:shd w:val="clear" w:color="auto" w:fill="auto"/>
            <w:vAlign w:val="center"/>
            <w:hideMark/>
          </w:tcPr>
          <w:p w14:paraId="6235CEAA" w14:textId="77777777" w:rsidR="007B70BB" w:rsidRPr="007B70BB" w:rsidRDefault="007B70BB" w:rsidP="007B70BB">
            <w:pPr>
              <w:jc w:val="center"/>
              <w:rPr>
                <w:color w:val="000000"/>
                <w:sz w:val="13"/>
                <w:szCs w:val="13"/>
              </w:rPr>
            </w:pPr>
            <w:r w:rsidRPr="007B70BB">
              <w:rPr>
                <w:color w:val="000000"/>
                <w:sz w:val="13"/>
                <w:szCs w:val="13"/>
              </w:rPr>
              <w:t>Informes</w:t>
            </w:r>
          </w:p>
        </w:tc>
        <w:tc>
          <w:tcPr>
            <w:tcW w:w="408" w:type="pct"/>
            <w:tcBorders>
              <w:top w:val="nil"/>
              <w:left w:val="nil"/>
              <w:bottom w:val="single" w:sz="8" w:space="0" w:color="000000"/>
              <w:right w:val="single" w:sz="8" w:space="0" w:color="000000"/>
            </w:tcBorders>
            <w:shd w:val="clear" w:color="auto" w:fill="auto"/>
            <w:vAlign w:val="center"/>
            <w:hideMark/>
          </w:tcPr>
          <w:p w14:paraId="45462F37" w14:textId="77777777" w:rsidR="007B70BB" w:rsidRPr="007B70BB" w:rsidRDefault="007B70BB" w:rsidP="007B70BB">
            <w:pPr>
              <w:jc w:val="center"/>
              <w:rPr>
                <w:color w:val="000000"/>
                <w:sz w:val="13"/>
                <w:szCs w:val="13"/>
              </w:rPr>
            </w:pPr>
            <w:r w:rsidRPr="007B70BB">
              <w:rPr>
                <w:color w:val="000000"/>
                <w:sz w:val="13"/>
                <w:szCs w:val="13"/>
              </w:rPr>
              <w:t>3</w:t>
            </w:r>
          </w:p>
        </w:tc>
        <w:tc>
          <w:tcPr>
            <w:tcW w:w="866" w:type="pct"/>
            <w:tcBorders>
              <w:top w:val="nil"/>
              <w:left w:val="nil"/>
              <w:bottom w:val="single" w:sz="8" w:space="0" w:color="000000"/>
              <w:right w:val="single" w:sz="8" w:space="0" w:color="000000"/>
            </w:tcBorders>
            <w:shd w:val="clear" w:color="auto" w:fill="auto"/>
            <w:vAlign w:val="center"/>
            <w:hideMark/>
          </w:tcPr>
          <w:p w14:paraId="308E3A8E" w14:textId="77777777" w:rsidR="007B70BB" w:rsidRPr="007B70BB" w:rsidRDefault="007B70BB" w:rsidP="007B70BB">
            <w:pPr>
              <w:jc w:val="center"/>
              <w:rPr>
                <w:color w:val="000000"/>
                <w:sz w:val="13"/>
                <w:szCs w:val="13"/>
              </w:rPr>
            </w:pPr>
            <w:r w:rsidRPr="007B70BB">
              <w:rPr>
                <w:color w:val="000000"/>
                <w:sz w:val="13"/>
                <w:szCs w:val="13"/>
              </w:rPr>
              <w:t>Realizar 8 informes de acciones de evaluación, control y seguimiento a fuentes fijas y fuentes móviles incluidos centros de diagnóstico automotor que operan en el distrito capital.</w:t>
            </w:r>
          </w:p>
        </w:tc>
        <w:tc>
          <w:tcPr>
            <w:tcW w:w="408" w:type="pct"/>
            <w:tcBorders>
              <w:top w:val="nil"/>
              <w:left w:val="nil"/>
              <w:bottom w:val="single" w:sz="8" w:space="0" w:color="000000"/>
              <w:right w:val="single" w:sz="8" w:space="0" w:color="000000"/>
            </w:tcBorders>
            <w:shd w:val="clear" w:color="auto" w:fill="auto"/>
            <w:vAlign w:val="center"/>
            <w:hideMark/>
          </w:tcPr>
          <w:p w14:paraId="5B6930CD" w14:textId="77777777" w:rsidR="007B70BB" w:rsidRPr="007B70BB" w:rsidRDefault="007B70BB" w:rsidP="007B70BB">
            <w:pPr>
              <w:jc w:val="center"/>
              <w:rPr>
                <w:color w:val="000000"/>
                <w:sz w:val="13"/>
                <w:szCs w:val="13"/>
              </w:rPr>
            </w:pPr>
            <w:r w:rsidRPr="007B70BB">
              <w:rPr>
                <w:color w:val="000000"/>
                <w:sz w:val="13"/>
                <w:szCs w:val="13"/>
              </w:rPr>
              <w:t>1</w:t>
            </w:r>
          </w:p>
        </w:tc>
        <w:tc>
          <w:tcPr>
            <w:tcW w:w="408" w:type="pct"/>
            <w:tcBorders>
              <w:top w:val="nil"/>
              <w:left w:val="nil"/>
              <w:bottom w:val="single" w:sz="8" w:space="0" w:color="000000"/>
              <w:right w:val="single" w:sz="8" w:space="0" w:color="000000"/>
            </w:tcBorders>
            <w:shd w:val="clear" w:color="auto" w:fill="auto"/>
            <w:vAlign w:val="center"/>
            <w:hideMark/>
          </w:tcPr>
          <w:p w14:paraId="6D8212CB"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3217EC49"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5AD06DC8"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09107384" w14:textId="77777777" w:rsidR="007B70BB" w:rsidRPr="007B70BB" w:rsidRDefault="007B70BB" w:rsidP="007B70BB">
            <w:pPr>
              <w:jc w:val="center"/>
              <w:rPr>
                <w:color w:val="000000"/>
                <w:sz w:val="13"/>
                <w:szCs w:val="13"/>
              </w:rPr>
            </w:pPr>
            <w:r w:rsidRPr="007B70BB">
              <w:rPr>
                <w:color w:val="000000"/>
                <w:sz w:val="13"/>
                <w:szCs w:val="13"/>
              </w:rPr>
              <w:t>1</w:t>
            </w:r>
          </w:p>
        </w:tc>
        <w:tc>
          <w:tcPr>
            <w:tcW w:w="488" w:type="pct"/>
            <w:tcBorders>
              <w:top w:val="nil"/>
              <w:left w:val="nil"/>
              <w:bottom w:val="single" w:sz="8" w:space="0" w:color="000000"/>
              <w:right w:val="single" w:sz="8" w:space="0" w:color="000000"/>
            </w:tcBorders>
            <w:shd w:val="clear" w:color="auto" w:fill="auto"/>
            <w:vAlign w:val="center"/>
            <w:hideMark/>
          </w:tcPr>
          <w:p w14:paraId="572C4AF8"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61582629" w14:textId="77777777" w:rsidTr="007B70BB">
        <w:trPr>
          <w:trHeight w:val="1470"/>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60D12C7" w14:textId="77777777" w:rsidR="007B70BB" w:rsidRPr="007B70BB" w:rsidRDefault="007B70BB" w:rsidP="007B70BB">
            <w:pPr>
              <w:jc w:val="center"/>
              <w:rPr>
                <w:color w:val="000000"/>
                <w:sz w:val="13"/>
                <w:szCs w:val="13"/>
              </w:rPr>
            </w:pPr>
            <w:r w:rsidRPr="007B70BB">
              <w:rPr>
                <w:color w:val="000000"/>
                <w:sz w:val="13"/>
                <w:szCs w:val="13"/>
              </w:rPr>
              <w:t>de seguimiento y control a emisión de ruido</w:t>
            </w:r>
          </w:p>
        </w:tc>
        <w:tc>
          <w:tcPr>
            <w:tcW w:w="577" w:type="pct"/>
            <w:tcBorders>
              <w:top w:val="nil"/>
              <w:left w:val="nil"/>
              <w:bottom w:val="single" w:sz="8" w:space="0" w:color="000000"/>
              <w:right w:val="single" w:sz="8" w:space="0" w:color="000000"/>
            </w:tcBorders>
            <w:shd w:val="clear" w:color="auto" w:fill="auto"/>
            <w:vAlign w:val="center"/>
            <w:hideMark/>
          </w:tcPr>
          <w:p w14:paraId="7E962EDC" w14:textId="77777777" w:rsidR="007B70BB" w:rsidRPr="007B70BB" w:rsidRDefault="007B70BB" w:rsidP="007B70BB">
            <w:pPr>
              <w:jc w:val="center"/>
              <w:rPr>
                <w:color w:val="000000"/>
                <w:sz w:val="13"/>
                <w:szCs w:val="13"/>
              </w:rPr>
            </w:pPr>
            <w:r w:rsidRPr="007B70BB">
              <w:rPr>
                <w:color w:val="000000"/>
                <w:sz w:val="13"/>
                <w:szCs w:val="13"/>
              </w:rPr>
              <w:t>Acciones</w:t>
            </w:r>
          </w:p>
        </w:tc>
        <w:tc>
          <w:tcPr>
            <w:tcW w:w="408" w:type="pct"/>
            <w:tcBorders>
              <w:top w:val="nil"/>
              <w:left w:val="nil"/>
              <w:bottom w:val="single" w:sz="8" w:space="0" w:color="000000"/>
              <w:right w:val="single" w:sz="8" w:space="0" w:color="000000"/>
            </w:tcBorders>
            <w:shd w:val="clear" w:color="auto" w:fill="auto"/>
            <w:vAlign w:val="center"/>
            <w:hideMark/>
          </w:tcPr>
          <w:p w14:paraId="6290B491" w14:textId="77777777" w:rsidR="007B70BB" w:rsidRPr="007B70BB" w:rsidRDefault="007B70BB" w:rsidP="007B70BB">
            <w:pPr>
              <w:jc w:val="center"/>
              <w:rPr>
                <w:color w:val="000000"/>
                <w:sz w:val="13"/>
                <w:szCs w:val="13"/>
              </w:rPr>
            </w:pPr>
            <w:r w:rsidRPr="007B70BB">
              <w:rPr>
                <w:color w:val="000000"/>
                <w:sz w:val="13"/>
                <w:szCs w:val="13"/>
              </w:rPr>
              <w:t>4</w:t>
            </w:r>
          </w:p>
        </w:tc>
        <w:tc>
          <w:tcPr>
            <w:tcW w:w="866" w:type="pct"/>
            <w:tcBorders>
              <w:top w:val="nil"/>
              <w:left w:val="nil"/>
              <w:bottom w:val="single" w:sz="8" w:space="0" w:color="000000"/>
              <w:right w:val="single" w:sz="8" w:space="0" w:color="000000"/>
            </w:tcBorders>
            <w:shd w:val="clear" w:color="auto" w:fill="auto"/>
            <w:vAlign w:val="center"/>
            <w:hideMark/>
          </w:tcPr>
          <w:p w14:paraId="646C083F" w14:textId="77777777" w:rsidR="007B70BB" w:rsidRPr="007B70BB" w:rsidRDefault="007B70BB" w:rsidP="007B70BB">
            <w:pPr>
              <w:jc w:val="center"/>
              <w:rPr>
                <w:color w:val="000000"/>
                <w:sz w:val="13"/>
                <w:szCs w:val="13"/>
              </w:rPr>
            </w:pPr>
            <w:r w:rsidRPr="007B70BB">
              <w:rPr>
                <w:color w:val="000000"/>
                <w:sz w:val="13"/>
                <w:szCs w:val="13"/>
              </w:rPr>
              <w:t>Realizar 4.700 acciones de evaluación, seguimiento y control de emisión de ruido a los establecimientos de comercio, industria y servicio ubicados en el perímetro urbano del D.C.</w:t>
            </w:r>
          </w:p>
        </w:tc>
        <w:tc>
          <w:tcPr>
            <w:tcW w:w="408" w:type="pct"/>
            <w:tcBorders>
              <w:top w:val="nil"/>
              <w:left w:val="nil"/>
              <w:bottom w:val="single" w:sz="8" w:space="0" w:color="000000"/>
              <w:right w:val="single" w:sz="8" w:space="0" w:color="000000"/>
            </w:tcBorders>
            <w:shd w:val="clear" w:color="auto" w:fill="auto"/>
            <w:vAlign w:val="center"/>
            <w:hideMark/>
          </w:tcPr>
          <w:p w14:paraId="1F855678" w14:textId="77777777" w:rsidR="007B70BB" w:rsidRPr="007B70BB" w:rsidRDefault="007B70BB" w:rsidP="007B70BB">
            <w:pPr>
              <w:jc w:val="center"/>
              <w:rPr>
                <w:color w:val="000000"/>
                <w:sz w:val="13"/>
                <w:szCs w:val="13"/>
              </w:rPr>
            </w:pPr>
            <w:r w:rsidRPr="007B70BB">
              <w:rPr>
                <w:color w:val="000000"/>
                <w:sz w:val="13"/>
                <w:szCs w:val="13"/>
              </w:rPr>
              <w:t>491</w:t>
            </w:r>
          </w:p>
        </w:tc>
        <w:tc>
          <w:tcPr>
            <w:tcW w:w="408" w:type="pct"/>
            <w:tcBorders>
              <w:top w:val="nil"/>
              <w:left w:val="nil"/>
              <w:bottom w:val="single" w:sz="8" w:space="0" w:color="000000"/>
              <w:right w:val="single" w:sz="8" w:space="0" w:color="000000"/>
            </w:tcBorders>
            <w:shd w:val="clear" w:color="auto" w:fill="auto"/>
            <w:vAlign w:val="center"/>
            <w:hideMark/>
          </w:tcPr>
          <w:p w14:paraId="5952FD8D" w14:textId="77777777" w:rsidR="007B70BB" w:rsidRPr="007B70BB" w:rsidRDefault="007B70BB" w:rsidP="007B70BB">
            <w:pPr>
              <w:jc w:val="center"/>
              <w:rPr>
                <w:color w:val="000000"/>
                <w:sz w:val="13"/>
                <w:szCs w:val="13"/>
              </w:rPr>
            </w:pPr>
            <w:r w:rsidRPr="007B70BB">
              <w:rPr>
                <w:color w:val="000000"/>
                <w:sz w:val="13"/>
                <w:szCs w:val="13"/>
              </w:rPr>
              <w:t>897</w:t>
            </w:r>
          </w:p>
        </w:tc>
        <w:tc>
          <w:tcPr>
            <w:tcW w:w="408" w:type="pct"/>
            <w:tcBorders>
              <w:top w:val="nil"/>
              <w:left w:val="nil"/>
              <w:bottom w:val="single" w:sz="8" w:space="0" w:color="000000"/>
              <w:right w:val="single" w:sz="8" w:space="0" w:color="000000"/>
            </w:tcBorders>
            <w:shd w:val="clear" w:color="auto" w:fill="auto"/>
            <w:vAlign w:val="center"/>
            <w:hideMark/>
          </w:tcPr>
          <w:p w14:paraId="5FD600C2" w14:textId="77777777" w:rsidR="007B70BB" w:rsidRPr="007B70BB" w:rsidRDefault="007B70BB" w:rsidP="007B70BB">
            <w:pPr>
              <w:jc w:val="center"/>
              <w:rPr>
                <w:color w:val="000000"/>
                <w:sz w:val="13"/>
                <w:szCs w:val="13"/>
              </w:rPr>
            </w:pPr>
            <w:r w:rsidRPr="007B70BB">
              <w:rPr>
                <w:color w:val="000000"/>
                <w:sz w:val="13"/>
                <w:szCs w:val="13"/>
              </w:rPr>
              <w:t>1.272</w:t>
            </w:r>
          </w:p>
        </w:tc>
        <w:tc>
          <w:tcPr>
            <w:tcW w:w="408" w:type="pct"/>
            <w:tcBorders>
              <w:top w:val="nil"/>
              <w:left w:val="nil"/>
              <w:bottom w:val="single" w:sz="8" w:space="0" w:color="000000"/>
              <w:right w:val="single" w:sz="8" w:space="0" w:color="000000"/>
            </w:tcBorders>
            <w:shd w:val="clear" w:color="auto" w:fill="auto"/>
            <w:vAlign w:val="center"/>
            <w:hideMark/>
          </w:tcPr>
          <w:p w14:paraId="2FE7F9F4" w14:textId="77777777" w:rsidR="007B70BB" w:rsidRPr="007B70BB" w:rsidRDefault="007B70BB" w:rsidP="007B70BB">
            <w:pPr>
              <w:jc w:val="center"/>
              <w:rPr>
                <w:color w:val="000000"/>
                <w:sz w:val="13"/>
                <w:szCs w:val="13"/>
              </w:rPr>
            </w:pPr>
            <w:r w:rsidRPr="007B70BB">
              <w:rPr>
                <w:color w:val="000000"/>
                <w:sz w:val="13"/>
                <w:szCs w:val="13"/>
              </w:rPr>
              <w:t>1.585</w:t>
            </w:r>
          </w:p>
        </w:tc>
        <w:tc>
          <w:tcPr>
            <w:tcW w:w="408" w:type="pct"/>
            <w:tcBorders>
              <w:top w:val="nil"/>
              <w:left w:val="nil"/>
              <w:bottom w:val="single" w:sz="8" w:space="0" w:color="000000"/>
              <w:right w:val="single" w:sz="8" w:space="0" w:color="000000"/>
            </w:tcBorders>
            <w:shd w:val="clear" w:color="auto" w:fill="auto"/>
            <w:vAlign w:val="center"/>
            <w:hideMark/>
          </w:tcPr>
          <w:p w14:paraId="716CD98F" w14:textId="77777777" w:rsidR="007B70BB" w:rsidRPr="007B70BB" w:rsidRDefault="007B70BB" w:rsidP="007B70BB">
            <w:pPr>
              <w:jc w:val="center"/>
              <w:rPr>
                <w:color w:val="000000"/>
                <w:sz w:val="13"/>
                <w:szCs w:val="13"/>
              </w:rPr>
            </w:pPr>
            <w:r w:rsidRPr="007B70BB">
              <w:rPr>
                <w:color w:val="000000"/>
                <w:sz w:val="13"/>
                <w:szCs w:val="13"/>
              </w:rPr>
              <w:t>455</w:t>
            </w:r>
          </w:p>
        </w:tc>
        <w:tc>
          <w:tcPr>
            <w:tcW w:w="488" w:type="pct"/>
            <w:tcBorders>
              <w:top w:val="nil"/>
              <w:left w:val="nil"/>
              <w:bottom w:val="single" w:sz="8" w:space="0" w:color="000000"/>
              <w:right w:val="single" w:sz="8" w:space="0" w:color="000000"/>
            </w:tcBorders>
            <w:shd w:val="clear" w:color="auto" w:fill="auto"/>
            <w:vAlign w:val="center"/>
            <w:hideMark/>
          </w:tcPr>
          <w:p w14:paraId="77E32D9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3F91807E" w14:textId="77777777" w:rsidTr="007B70BB">
        <w:trPr>
          <w:trHeight w:val="1540"/>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0DBCD0EF" w14:textId="77777777" w:rsidR="007B70BB" w:rsidRPr="007B70BB" w:rsidRDefault="007B70BB" w:rsidP="007B70BB">
            <w:pPr>
              <w:jc w:val="center"/>
              <w:rPr>
                <w:color w:val="000000"/>
                <w:sz w:val="13"/>
                <w:szCs w:val="13"/>
              </w:rPr>
            </w:pPr>
            <w:r w:rsidRPr="007B70BB">
              <w:rPr>
                <w:color w:val="000000"/>
                <w:sz w:val="13"/>
                <w:szCs w:val="13"/>
              </w:rPr>
              <w:t>de acciones para operación de la red de ruido ambiental.</w:t>
            </w:r>
          </w:p>
        </w:tc>
        <w:tc>
          <w:tcPr>
            <w:tcW w:w="577" w:type="pct"/>
            <w:tcBorders>
              <w:top w:val="nil"/>
              <w:left w:val="nil"/>
              <w:bottom w:val="single" w:sz="8" w:space="0" w:color="000000"/>
              <w:right w:val="single" w:sz="8" w:space="0" w:color="000000"/>
            </w:tcBorders>
            <w:shd w:val="clear" w:color="auto" w:fill="auto"/>
            <w:vAlign w:val="center"/>
            <w:hideMark/>
          </w:tcPr>
          <w:p w14:paraId="1FA812BB"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0DE3425D" w14:textId="77777777" w:rsidR="007B70BB" w:rsidRPr="007B70BB" w:rsidRDefault="007B70BB" w:rsidP="007B70BB">
            <w:pPr>
              <w:jc w:val="center"/>
              <w:rPr>
                <w:color w:val="000000"/>
                <w:sz w:val="13"/>
                <w:szCs w:val="13"/>
              </w:rPr>
            </w:pPr>
            <w:r w:rsidRPr="007B70BB">
              <w:rPr>
                <w:color w:val="000000"/>
                <w:sz w:val="13"/>
                <w:szCs w:val="13"/>
              </w:rPr>
              <w:t>5</w:t>
            </w:r>
          </w:p>
        </w:tc>
        <w:tc>
          <w:tcPr>
            <w:tcW w:w="866" w:type="pct"/>
            <w:tcBorders>
              <w:top w:val="nil"/>
              <w:left w:val="nil"/>
              <w:bottom w:val="single" w:sz="8" w:space="0" w:color="000000"/>
              <w:right w:val="single" w:sz="8" w:space="0" w:color="000000"/>
            </w:tcBorders>
            <w:shd w:val="clear" w:color="auto" w:fill="auto"/>
            <w:vAlign w:val="center"/>
            <w:hideMark/>
          </w:tcPr>
          <w:p w14:paraId="6275A6A0" w14:textId="77777777" w:rsidR="007B70BB" w:rsidRPr="007B70BB" w:rsidRDefault="007B70BB" w:rsidP="007B70BB">
            <w:pPr>
              <w:jc w:val="center"/>
              <w:rPr>
                <w:color w:val="000000"/>
                <w:sz w:val="13"/>
                <w:szCs w:val="13"/>
              </w:rPr>
            </w:pPr>
            <w:r w:rsidRPr="007B70BB">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08" w:type="pct"/>
            <w:tcBorders>
              <w:top w:val="nil"/>
              <w:left w:val="nil"/>
              <w:bottom w:val="single" w:sz="8" w:space="0" w:color="000000"/>
              <w:right w:val="single" w:sz="8" w:space="0" w:color="000000"/>
            </w:tcBorders>
            <w:shd w:val="clear" w:color="auto" w:fill="auto"/>
            <w:vAlign w:val="center"/>
            <w:hideMark/>
          </w:tcPr>
          <w:p w14:paraId="568634D8"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75A631CF"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3D1CF4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2308D099"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24374B36"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784D10FC"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2828E704" w14:textId="77777777" w:rsidTr="007B70BB">
        <w:trPr>
          <w:trHeight w:val="1386"/>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BFB3FCF" w14:textId="77777777" w:rsidR="007B70BB" w:rsidRPr="007B70BB" w:rsidRDefault="007B70BB" w:rsidP="007B70BB">
            <w:pPr>
              <w:jc w:val="center"/>
              <w:rPr>
                <w:color w:val="000000"/>
                <w:sz w:val="13"/>
                <w:szCs w:val="13"/>
              </w:rPr>
            </w:pPr>
            <w:r w:rsidRPr="007B70BB">
              <w:rPr>
                <w:color w:val="000000"/>
                <w:sz w:val="13"/>
                <w:szCs w:val="13"/>
              </w:rPr>
              <w:t>de seguimiento y control a publicidad exterior visual</w:t>
            </w:r>
          </w:p>
        </w:tc>
        <w:tc>
          <w:tcPr>
            <w:tcW w:w="577" w:type="pct"/>
            <w:tcBorders>
              <w:top w:val="nil"/>
              <w:left w:val="nil"/>
              <w:bottom w:val="single" w:sz="8" w:space="0" w:color="000000"/>
              <w:right w:val="single" w:sz="8" w:space="0" w:color="000000"/>
            </w:tcBorders>
            <w:shd w:val="clear" w:color="auto" w:fill="auto"/>
            <w:vAlign w:val="center"/>
            <w:hideMark/>
          </w:tcPr>
          <w:p w14:paraId="00CBC078" w14:textId="77777777" w:rsidR="007B70BB" w:rsidRPr="007B70BB" w:rsidRDefault="007B70BB" w:rsidP="007B70BB">
            <w:pPr>
              <w:jc w:val="center"/>
              <w:rPr>
                <w:color w:val="000000"/>
                <w:sz w:val="13"/>
                <w:szCs w:val="13"/>
              </w:rPr>
            </w:pPr>
            <w:r w:rsidRPr="007B70BB">
              <w:rPr>
                <w:color w:val="000000"/>
                <w:sz w:val="13"/>
                <w:szCs w:val="13"/>
              </w:rPr>
              <w:t>Acciones</w:t>
            </w:r>
          </w:p>
        </w:tc>
        <w:tc>
          <w:tcPr>
            <w:tcW w:w="408" w:type="pct"/>
            <w:tcBorders>
              <w:top w:val="nil"/>
              <w:left w:val="nil"/>
              <w:bottom w:val="single" w:sz="8" w:space="0" w:color="000000"/>
              <w:right w:val="single" w:sz="8" w:space="0" w:color="000000"/>
            </w:tcBorders>
            <w:shd w:val="clear" w:color="auto" w:fill="auto"/>
            <w:vAlign w:val="center"/>
            <w:hideMark/>
          </w:tcPr>
          <w:p w14:paraId="23A36E06" w14:textId="77777777" w:rsidR="007B70BB" w:rsidRPr="007B70BB" w:rsidRDefault="007B70BB" w:rsidP="007B70BB">
            <w:pPr>
              <w:jc w:val="center"/>
              <w:rPr>
                <w:color w:val="000000"/>
                <w:sz w:val="13"/>
                <w:szCs w:val="13"/>
              </w:rPr>
            </w:pPr>
            <w:r w:rsidRPr="007B70BB">
              <w:rPr>
                <w:color w:val="000000"/>
                <w:sz w:val="13"/>
                <w:szCs w:val="13"/>
              </w:rPr>
              <w:t>6</w:t>
            </w:r>
          </w:p>
        </w:tc>
        <w:tc>
          <w:tcPr>
            <w:tcW w:w="866" w:type="pct"/>
            <w:tcBorders>
              <w:top w:val="nil"/>
              <w:left w:val="nil"/>
              <w:bottom w:val="single" w:sz="8" w:space="0" w:color="000000"/>
              <w:right w:val="single" w:sz="8" w:space="0" w:color="000000"/>
            </w:tcBorders>
            <w:shd w:val="clear" w:color="auto" w:fill="auto"/>
            <w:vAlign w:val="center"/>
            <w:hideMark/>
          </w:tcPr>
          <w:p w14:paraId="4FC09906" w14:textId="77777777" w:rsidR="007B70BB" w:rsidRPr="007B70BB" w:rsidRDefault="007B70BB" w:rsidP="007B70BB">
            <w:pPr>
              <w:jc w:val="center"/>
              <w:rPr>
                <w:color w:val="000000"/>
                <w:sz w:val="13"/>
                <w:szCs w:val="13"/>
              </w:rPr>
            </w:pPr>
            <w:r w:rsidRPr="007B70BB">
              <w:rPr>
                <w:color w:val="000000"/>
                <w:sz w:val="13"/>
                <w:szCs w:val="13"/>
              </w:rPr>
              <w:t>Realizar 7.948 acciones técnico-jurídicas de evaluación, seguimiento y control sobre los elementos de publicidad exterior visual - PEV, instalados en el perímetro urbano del D.C.</w:t>
            </w:r>
          </w:p>
        </w:tc>
        <w:tc>
          <w:tcPr>
            <w:tcW w:w="408" w:type="pct"/>
            <w:tcBorders>
              <w:top w:val="nil"/>
              <w:left w:val="nil"/>
              <w:bottom w:val="single" w:sz="8" w:space="0" w:color="000000"/>
              <w:right w:val="single" w:sz="8" w:space="0" w:color="000000"/>
            </w:tcBorders>
            <w:shd w:val="clear" w:color="auto" w:fill="auto"/>
            <w:vAlign w:val="center"/>
            <w:hideMark/>
          </w:tcPr>
          <w:p w14:paraId="2ABB4D0A" w14:textId="77777777" w:rsidR="007B70BB" w:rsidRPr="007B70BB" w:rsidRDefault="007B70BB" w:rsidP="007B70BB">
            <w:pPr>
              <w:jc w:val="center"/>
              <w:rPr>
                <w:color w:val="000000"/>
                <w:sz w:val="13"/>
                <w:szCs w:val="13"/>
              </w:rPr>
            </w:pPr>
            <w:r w:rsidRPr="007B70BB">
              <w:rPr>
                <w:color w:val="000000"/>
                <w:sz w:val="13"/>
                <w:szCs w:val="13"/>
              </w:rPr>
              <w:t>1.292</w:t>
            </w:r>
          </w:p>
        </w:tc>
        <w:tc>
          <w:tcPr>
            <w:tcW w:w="408" w:type="pct"/>
            <w:tcBorders>
              <w:top w:val="nil"/>
              <w:left w:val="nil"/>
              <w:bottom w:val="single" w:sz="8" w:space="0" w:color="000000"/>
              <w:right w:val="single" w:sz="8" w:space="0" w:color="000000"/>
            </w:tcBorders>
            <w:shd w:val="clear" w:color="auto" w:fill="auto"/>
            <w:vAlign w:val="center"/>
            <w:hideMark/>
          </w:tcPr>
          <w:p w14:paraId="6E87504C" w14:textId="77777777" w:rsidR="007B70BB" w:rsidRPr="007B70BB" w:rsidRDefault="007B70BB" w:rsidP="007B70BB">
            <w:pPr>
              <w:jc w:val="center"/>
              <w:rPr>
                <w:color w:val="000000"/>
                <w:sz w:val="13"/>
                <w:szCs w:val="13"/>
              </w:rPr>
            </w:pPr>
            <w:r w:rsidRPr="007B70BB">
              <w:rPr>
                <w:color w:val="000000"/>
                <w:sz w:val="13"/>
                <w:szCs w:val="13"/>
              </w:rPr>
              <w:t>4.950</w:t>
            </w:r>
          </w:p>
        </w:tc>
        <w:tc>
          <w:tcPr>
            <w:tcW w:w="408" w:type="pct"/>
            <w:tcBorders>
              <w:top w:val="nil"/>
              <w:left w:val="nil"/>
              <w:bottom w:val="single" w:sz="8" w:space="0" w:color="000000"/>
              <w:right w:val="single" w:sz="8" w:space="0" w:color="000000"/>
            </w:tcBorders>
            <w:shd w:val="clear" w:color="auto" w:fill="auto"/>
            <w:vAlign w:val="center"/>
            <w:hideMark/>
          </w:tcPr>
          <w:p w14:paraId="58206161" w14:textId="77777777" w:rsidR="007B70BB" w:rsidRPr="007B70BB" w:rsidRDefault="007B70BB" w:rsidP="007B70BB">
            <w:pPr>
              <w:jc w:val="center"/>
              <w:rPr>
                <w:color w:val="000000"/>
                <w:sz w:val="13"/>
                <w:szCs w:val="13"/>
              </w:rPr>
            </w:pPr>
            <w:r w:rsidRPr="007B70BB">
              <w:rPr>
                <w:color w:val="000000"/>
                <w:sz w:val="13"/>
                <w:szCs w:val="13"/>
              </w:rPr>
              <w:t>1.097</w:t>
            </w:r>
          </w:p>
        </w:tc>
        <w:tc>
          <w:tcPr>
            <w:tcW w:w="408" w:type="pct"/>
            <w:tcBorders>
              <w:top w:val="nil"/>
              <w:left w:val="nil"/>
              <w:bottom w:val="single" w:sz="8" w:space="0" w:color="000000"/>
              <w:right w:val="single" w:sz="8" w:space="0" w:color="000000"/>
            </w:tcBorders>
            <w:shd w:val="clear" w:color="auto" w:fill="auto"/>
            <w:vAlign w:val="center"/>
            <w:hideMark/>
          </w:tcPr>
          <w:p w14:paraId="6D44A41F" w14:textId="77777777" w:rsidR="007B70BB" w:rsidRPr="007B70BB" w:rsidRDefault="007B70BB" w:rsidP="007B70BB">
            <w:pPr>
              <w:jc w:val="center"/>
              <w:rPr>
                <w:color w:val="000000"/>
                <w:sz w:val="13"/>
                <w:szCs w:val="13"/>
              </w:rPr>
            </w:pPr>
            <w:r w:rsidRPr="007B70BB">
              <w:rPr>
                <w:color w:val="000000"/>
                <w:sz w:val="13"/>
                <w:szCs w:val="13"/>
              </w:rPr>
              <w:t>370</w:t>
            </w:r>
          </w:p>
        </w:tc>
        <w:tc>
          <w:tcPr>
            <w:tcW w:w="408" w:type="pct"/>
            <w:tcBorders>
              <w:top w:val="nil"/>
              <w:left w:val="nil"/>
              <w:bottom w:val="single" w:sz="8" w:space="0" w:color="000000"/>
              <w:right w:val="single" w:sz="8" w:space="0" w:color="000000"/>
            </w:tcBorders>
            <w:shd w:val="clear" w:color="auto" w:fill="auto"/>
            <w:vAlign w:val="center"/>
            <w:hideMark/>
          </w:tcPr>
          <w:p w14:paraId="7D5929F3" w14:textId="77777777" w:rsidR="007B70BB" w:rsidRPr="007B70BB" w:rsidRDefault="007B70BB" w:rsidP="007B70BB">
            <w:pPr>
              <w:jc w:val="center"/>
              <w:rPr>
                <w:color w:val="000000"/>
                <w:sz w:val="13"/>
                <w:szCs w:val="13"/>
              </w:rPr>
            </w:pPr>
            <w:r w:rsidRPr="007B70BB">
              <w:rPr>
                <w:color w:val="000000"/>
                <w:sz w:val="13"/>
                <w:szCs w:val="13"/>
              </w:rPr>
              <w:t>239</w:t>
            </w:r>
          </w:p>
        </w:tc>
        <w:tc>
          <w:tcPr>
            <w:tcW w:w="488" w:type="pct"/>
            <w:tcBorders>
              <w:top w:val="nil"/>
              <w:left w:val="nil"/>
              <w:bottom w:val="single" w:sz="8" w:space="0" w:color="000000"/>
              <w:right w:val="single" w:sz="8" w:space="0" w:color="000000"/>
            </w:tcBorders>
            <w:shd w:val="clear" w:color="auto" w:fill="auto"/>
            <w:vAlign w:val="center"/>
            <w:hideMark/>
          </w:tcPr>
          <w:p w14:paraId="60AB56AC"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0F64D6C3" w14:textId="77777777" w:rsidTr="007B70BB">
        <w:trPr>
          <w:trHeight w:val="1358"/>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43358D3" w14:textId="77777777" w:rsidR="007B70BB" w:rsidRPr="007B70BB" w:rsidRDefault="007B70BB" w:rsidP="007B70BB">
            <w:pPr>
              <w:jc w:val="center"/>
              <w:rPr>
                <w:color w:val="000000"/>
                <w:sz w:val="13"/>
                <w:szCs w:val="13"/>
              </w:rPr>
            </w:pPr>
            <w:r w:rsidRPr="007B70BB">
              <w:rPr>
                <w:color w:val="000000"/>
                <w:sz w:val="13"/>
                <w:szCs w:val="13"/>
              </w:rPr>
              <w:t>de atención de conceptos técnicos sancionatorios.</w:t>
            </w:r>
          </w:p>
        </w:tc>
        <w:tc>
          <w:tcPr>
            <w:tcW w:w="577" w:type="pct"/>
            <w:tcBorders>
              <w:top w:val="nil"/>
              <w:left w:val="nil"/>
              <w:bottom w:val="single" w:sz="8" w:space="0" w:color="000000"/>
              <w:right w:val="single" w:sz="8" w:space="0" w:color="000000"/>
            </w:tcBorders>
            <w:shd w:val="clear" w:color="auto" w:fill="auto"/>
            <w:vAlign w:val="center"/>
            <w:hideMark/>
          </w:tcPr>
          <w:p w14:paraId="00E35E5D"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2DA7C2BE" w14:textId="77777777" w:rsidR="007B70BB" w:rsidRPr="007B70BB" w:rsidRDefault="007B70BB" w:rsidP="007B70BB">
            <w:pPr>
              <w:jc w:val="center"/>
              <w:rPr>
                <w:color w:val="000000"/>
                <w:sz w:val="13"/>
                <w:szCs w:val="13"/>
              </w:rPr>
            </w:pPr>
            <w:r w:rsidRPr="007B70BB">
              <w:rPr>
                <w:color w:val="000000"/>
                <w:sz w:val="13"/>
                <w:szCs w:val="13"/>
              </w:rPr>
              <w:t>7</w:t>
            </w:r>
          </w:p>
        </w:tc>
        <w:tc>
          <w:tcPr>
            <w:tcW w:w="866" w:type="pct"/>
            <w:tcBorders>
              <w:top w:val="nil"/>
              <w:left w:val="nil"/>
              <w:bottom w:val="single" w:sz="8" w:space="0" w:color="000000"/>
              <w:right w:val="single" w:sz="8" w:space="0" w:color="000000"/>
            </w:tcBorders>
            <w:shd w:val="clear" w:color="auto" w:fill="auto"/>
            <w:vAlign w:val="center"/>
            <w:hideMark/>
          </w:tcPr>
          <w:p w14:paraId="17E6CC44" w14:textId="77777777" w:rsidR="007B70BB" w:rsidRPr="007B70BB" w:rsidRDefault="007B70BB" w:rsidP="007B70BB">
            <w:pPr>
              <w:jc w:val="center"/>
              <w:rPr>
                <w:color w:val="000000"/>
                <w:sz w:val="13"/>
                <w:szCs w:val="13"/>
              </w:rPr>
            </w:pPr>
            <w:r w:rsidRPr="007B70BB">
              <w:rPr>
                <w:color w:val="000000"/>
                <w:sz w:val="13"/>
                <w:szCs w:val="13"/>
              </w:rPr>
              <w:t>Atender el 100% de los conceptos técnicos que recomiendan actuaciones administrativas sancionatorias durante la vigencia para mejorar la eficiencia del proceso sancionatorio ambiental.</w:t>
            </w:r>
          </w:p>
        </w:tc>
        <w:tc>
          <w:tcPr>
            <w:tcW w:w="408" w:type="pct"/>
            <w:tcBorders>
              <w:top w:val="nil"/>
              <w:left w:val="nil"/>
              <w:bottom w:val="single" w:sz="8" w:space="0" w:color="000000"/>
              <w:right w:val="single" w:sz="8" w:space="0" w:color="000000"/>
            </w:tcBorders>
            <w:shd w:val="clear" w:color="auto" w:fill="auto"/>
            <w:vAlign w:val="center"/>
            <w:hideMark/>
          </w:tcPr>
          <w:p w14:paraId="0C37187F"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8B37C6B"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58B8E083"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4789D64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DED858F"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6C2981C8" w14:textId="77777777" w:rsidR="007B70BB" w:rsidRPr="007B70BB" w:rsidRDefault="007B70BB" w:rsidP="007B70BB">
            <w:pPr>
              <w:jc w:val="center"/>
              <w:rPr>
                <w:color w:val="000000"/>
                <w:sz w:val="13"/>
                <w:szCs w:val="13"/>
              </w:rPr>
            </w:pPr>
            <w:r w:rsidRPr="007B70BB">
              <w:rPr>
                <w:color w:val="000000"/>
                <w:sz w:val="13"/>
                <w:szCs w:val="13"/>
              </w:rPr>
              <w:t> </w:t>
            </w:r>
          </w:p>
        </w:tc>
      </w:tr>
    </w:tbl>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B63582" w14:paraId="284B4592" w14:textId="77777777" w:rsidTr="007B70BB">
        <w:trPr>
          <w:trHeight w:val="707"/>
          <w:tblHeader/>
        </w:trPr>
        <w:tc>
          <w:tcPr>
            <w:tcW w:w="771" w:type="pct"/>
            <w:shd w:val="clear" w:color="auto" w:fill="2E74B5" w:themeFill="accent5" w:themeFillShade="BF"/>
            <w:vAlign w:val="center"/>
          </w:tcPr>
          <w:p w14:paraId="50C947D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RESUMEN NARRATIVO</w:t>
            </w:r>
          </w:p>
        </w:tc>
        <w:tc>
          <w:tcPr>
            <w:tcW w:w="857" w:type="pct"/>
            <w:shd w:val="clear" w:color="auto" w:fill="2E74B5" w:themeFill="accent5" w:themeFillShade="BF"/>
            <w:vAlign w:val="center"/>
          </w:tcPr>
          <w:p w14:paraId="54D70CD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w:t>
            </w:r>
          </w:p>
        </w:tc>
        <w:tc>
          <w:tcPr>
            <w:tcW w:w="868" w:type="pct"/>
            <w:shd w:val="clear" w:color="auto" w:fill="2E74B5" w:themeFill="accent5" w:themeFillShade="BF"/>
            <w:vAlign w:val="center"/>
          </w:tcPr>
          <w:p w14:paraId="5914F50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INDICADORES</w:t>
            </w:r>
          </w:p>
        </w:tc>
        <w:tc>
          <w:tcPr>
            <w:tcW w:w="916" w:type="pct"/>
            <w:shd w:val="clear" w:color="auto" w:fill="2E74B5" w:themeFill="accent5" w:themeFillShade="BF"/>
            <w:vAlign w:val="center"/>
          </w:tcPr>
          <w:p w14:paraId="1409656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FUENTE DE VERIFICACIÓN</w:t>
            </w:r>
          </w:p>
        </w:tc>
        <w:tc>
          <w:tcPr>
            <w:tcW w:w="857" w:type="pct"/>
            <w:shd w:val="clear" w:color="auto" w:fill="2E74B5" w:themeFill="accent5" w:themeFillShade="BF"/>
            <w:vAlign w:val="center"/>
          </w:tcPr>
          <w:p w14:paraId="478452B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 DEL RIESGO</w:t>
            </w:r>
          </w:p>
        </w:tc>
        <w:tc>
          <w:tcPr>
            <w:tcW w:w="731" w:type="pct"/>
            <w:shd w:val="clear" w:color="auto" w:fill="2E74B5" w:themeFill="accent5" w:themeFillShade="BF"/>
            <w:vAlign w:val="center"/>
          </w:tcPr>
          <w:p w14:paraId="3A674EE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SUPUESTOS</w:t>
            </w:r>
          </w:p>
        </w:tc>
      </w:tr>
      <w:tr w:rsidR="007F730D" w:rsidRPr="00B63582" w14:paraId="077B045E" w14:textId="77777777" w:rsidTr="00B63582">
        <w:trPr>
          <w:trHeight w:val="436"/>
        </w:trPr>
        <w:tc>
          <w:tcPr>
            <w:tcW w:w="771" w:type="pct"/>
            <w:shd w:val="clear" w:color="auto" w:fill="auto"/>
            <w:vAlign w:val="center"/>
          </w:tcPr>
          <w:p w14:paraId="6AB8AE5B" w14:textId="77777777" w:rsidR="007F730D" w:rsidRPr="00B63582" w:rsidRDefault="007F730D" w:rsidP="00A92A86">
            <w:pPr>
              <w:contextualSpacing/>
              <w:jc w:val="center"/>
              <w:rPr>
                <w:b/>
                <w:color w:val="000000"/>
                <w:sz w:val="18"/>
                <w:szCs w:val="18"/>
                <w:lang w:val="es-ES_tradnl"/>
              </w:rPr>
            </w:pPr>
            <w:r w:rsidRPr="00B63582">
              <w:rPr>
                <w:b/>
                <w:color w:val="000000"/>
                <w:sz w:val="18"/>
                <w:szCs w:val="18"/>
                <w:lang w:val="es-ES_tradnl"/>
              </w:rPr>
              <w:t>FIN</w:t>
            </w:r>
          </w:p>
        </w:tc>
        <w:tc>
          <w:tcPr>
            <w:tcW w:w="857" w:type="pct"/>
            <w:shd w:val="clear" w:color="auto" w:fill="auto"/>
            <w:vAlign w:val="center"/>
          </w:tcPr>
          <w:p w14:paraId="4A05BB5D" w14:textId="0124D75F" w:rsidR="007F730D" w:rsidRPr="00B63582" w:rsidRDefault="007F730D" w:rsidP="00A92A86">
            <w:pPr>
              <w:contextualSpacing/>
              <w:jc w:val="center"/>
              <w:rPr>
                <w:color w:val="000000"/>
                <w:sz w:val="18"/>
                <w:szCs w:val="18"/>
                <w:lang w:val="es-ES_tradnl"/>
              </w:rPr>
            </w:pPr>
          </w:p>
        </w:tc>
        <w:tc>
          <w:tcPr>
            <w:tcW w:w="868" w:type="pct"/>
            <w:shd w:val="clear" w:color="auto" w:fill="auto"/>
            <w:vAlign w:val="center"/>
          </w:tcPr>
          <w:p w14:paraId="58F1C49D" w14:textId="0529493E" w:rsidR="007F730D" w:rsidRPr="00B63582" w:rsidRDefault="007F730D" w:rsidP="00A92A86">
            <w:pPr>
              <w:contextualSpacing/>
              <w:jc w:val="center"/>
              <w:rPr>
                <w:color w:val="000000"/>
                <w:sz w:val="18"/>
                <w:szCs w:val="18"/>
                <w:lang w:val="es-ES_tradnl"/>
              </w:rPr>
            </w:pPr>
          </w:p>
        </w:tc>
        <w:tc>
          <w:tcPr>
            <w:tcW w:w="916" w:type="pct"/>
            <w:shd w:val="clear" w:color="auto" w:fill="auto"/>
            <w:vAlign w:val="center"/>
          </w:tcPr>
          <w:p w14:paraId="4E108F1B" w14:textId="77777777" w:rsidR="007F730D" w:rsidRPr="00B63582" w:rsidRDefault="007F730D" w:rsidP="00A92A86">
            <w:pPr>
              <w:contextualSpacing/>
              <w:jc w:val="center"/>
              <w:rPr>
                <w:color w:val="000000"/>
                <w:sz w:val="18"/>
                <w:szCs w:val="18"/>
                <w:lang w:val="es-ES_tradnl"/>
              </w:rPr>
            </w:pPr>
          </w:p>
        </w:tc>
        <w:tc>
          <w:tcPr>
            <w:tcW w:w="857" w:type="pct"/>
            <w:shd w:val="clear" w:color="auto" w:fill="auto"/>
            <w:vAlign w:val="center"/>
          </w:tcPr>
          <w:p w14:paraId="6C4ED101" w14:textId="578AC142" w:rsidR="007F730D" w:rsidRPr="00B63582" w:rsidRDefault="007F730D" w:rsidP="00A92A86">
            <w:pPr>
              <w:contextualSpacing/>
              <w:jc w:val="center"/>
              <w:rPr>
                <w:color w:val="000000"/>
                <w:sz w:val="18"/>
                <w:szCs w:val="18"/>
                <w:lang w:val="es-ES_tradnl"/>
              </w:rPr>
            </w:pPr>
          </w:p>
        </w:tc>
        <w:tc>
          <w:tcPr>
            <w:tcW w:w="731" w:type="pct"/>
            <w:shd w:val="clear" w:color="auto" w:fill="auto"/>
            <w:vAlign w:val="center"/>
          </w:tcPr>
          <w:p w14:paraId="26B4F72B" w14:textId="52A32336" w:rsidR="007F730D" w:rsidRPr="00B63582" w:rsidRDefault="007F730D" w:rsidP="00A92A86">
            <w:pPr>
              <w:contextualSpacing/>
              <w:rPr>
                <w:color w:val="000000"/>
                <w:sz w:val="18"/>
                <w:szCs w:val="18"/>
                <w:shd w:val="clear" w:color="auto" w:fill="FF9900"/>
                <w:lang w:val="es-ES_tradnl"/>
              </w:rPr>
            </w:pPr>
          </w:p>
        </w:tc>
      </w:tr>
      <w:tr w:rsidR="00B63582" w:rsidRPr="00B63582" w14:paraId="4EBA424C" w14:textId="77777777" w:rsidTr="00B63582">
        <w:trPr>
          <w:trHeight w:val="414"/>
        </w:trPr>
        <w:tc>
          <w:tcPr>
            <w:tcW w:w="771" w:type="pct"/>
            <w:shd w:val="clear" w:color="auto" w:fill="auto"/>
            <w:vAlign w:val="center"/>
          </w:tcPr>
          <w:p w14:paraId="1563322A"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Propósito </w:t>
            </w:r>
          </w:p>
        </w:tc>
        <w:tc>
          <w:tcPr>
            <w:tcW w:w="857" w:type="pct"/>
            <w:shd w:val="clear" w:color="auto" w:fill="auto"/>
            <w:vAlign w:val="center"/>
          </w:tcPr>
          <w:p w14:paraId="19882896" w14:textId="79539B75" w:rsidR="00B63582" w:rsidRPr="00B63582" w:rsidRDefault="00B63582" w:rsidP="00B63582">
            <w:pPr>
              <w:contextualSpacing/>
              <w:jc w:val="center"/>
              <w:rPr>
                <w:color w:val="000000"/>
                <w:sz w:val="18"/>
                <w:szCs w:val="18"/>
                <w:lang w:val="es-ES_tradnl"/>
              </w:rPr>
            </w:pPr>
            <w:r w:rsidRPr="00EF314F">
              <w:rPr>
                <w:sz w:val="16"/>
                <w:szCs w:val="16"/>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B63582" w:rsidRDefault="00B63582" w:rsidP="00B63582">
            <w:pPr>
              <w:contextualSpacing/>
              <w:jc w:val="center"/>
              <w:rPr>
                <w:color w:val="000000"/>
                <w:sz w:val="18"/>
                <w:szCs w:val="18"/>
                <w:lang w:val="es-ES_tradnl"/>
              </w:rPr>
            </w:pPr>
            <w:r w:rsidRPr="00EF314F">
              <w:rPr>
                <w:sz w:val="16"/>
                <w:szCs w:val="16"/>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B63582" w:rsidRDefault="00B63582" w:rsidP="00B63582">
            <w:pPr>
              <w:contextualSpacing/>
              <w:jc w:val="center"/>
              <w:rPr>
                <w:color w:val="000000"/>
                <w:sz w:val="18"/>
                <w:szCs w:val="18"/>
                <w:lang w:val="es-ES_tradnl"/>
              </w:rPr>
            </w:pPr>
            <w:r w:rsidRPr="00EF314F">
              <w:rPr>
                <w:sz w:val="16"/>
                <w:szCs w:val="16"/>
                <w:lang w:val="es-ES_tradnl"/>
              </w:rPr>
              <w:t>Reporte cumplimiento de metas SEGPLAN</w:t>
            </w:r>
          </w:p>
        </w:tc>
        <w:tc>
          <w:tcPr>
            <w:tcW w:w="857" w:type="pct"/>
            <w:shd w:val="clear" w:color="auto" w:fill="auto"/>
            <w:vAlign w:val="center"/>
          </w:tcPr>
          <w:p w14:paraId="491F8572" w14:textId="73275087" w:rsidR="00B63582" w:rsidRPr="00B63582" w:rsidRDefault="00B63582" w:rsidP="00B63582">
            <w:pPr>
              <w:contextualSpacing/>
              <w:jc w:val="center"/>
              <w:rPr>
                <w:color w:val="000000"/>
                <w:sz w:val="18"/>
                <w:szCs w:val="18"/>
                <w:lang w:val="es-ES_tradnl"/>
              </w:rPr>
            </w:pPr>
            <w:r w:rsidRPr="00EF314F">
              <w:rPr>
                <w:sz w:val="16"/>
                <w:szCs w:val="16"/>
                <w:lang w:val="es-ES_tradnl"/>
              </w:rPr>
              <w:t> Operacional</w:t>
            </w:r>
          </w:p>
        </w:tc>
        <w:tc>
          <w:tcPr>
            <w:tcW w:w="731" w:type="pct"/>
            <w:shd w:val="clear" w:color="auto" w:fill="auto"/>
            <w:vAlign w:val="center"/>
          </w:tcPr>
          <w:p w14:paraId="594F353D" w14:textId="46492D20" w:rsidR="00B63582" w:rsidRPr="00B63582" w:rsidRDefault="00B63582" w:rsidP="00B63582">
            <w:pPr>
              <w:contextualSpacing/>
              <w:rPr>
                <w:color w:val="000000"/>
                <w:sz w:val="18"/>
                <w:szCs w:val="18"/>
                <w:shd w:val="clear" w:color="auto" w:fill="FF9900"/>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2F5A1106" w14:textId="77777777" w:rsidTr="00B63582">
        <w:trPr>
          <w:trHeight w:val="320"/>
        </w:trPr>
        <w:tc>
          <w:tcPr>
            <w:tcW w:w="771" w:type="pct"/>
            <w:vMerge w:val="restart"/>
            <w:shd w:val="clear" w:color="auto" w:fill="auto"/>
            <w:vAlign w:val="center"/>
          </w:tcPr>
          <w:p w14:paraId="5A8E2EFB"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Componentes </w:t>
            </w:r>
          </w:p>
        </w:tc>
        <w:tc>
          <w:tcPr>
            <w:tcW w:w="857" w:type="pct"/>
            <w:shd w:val="clear" w:color="auto" w:fill="auto"/>
            <w:vAlign w:val="center"/>
          </w:tcPr>
          <w:p w14:paraId="1BAD3711" w14:textId="16497DAE" w:rsidR="00B63582" w:rsidRPr="00B63582" w:rsidRDefault="00B63582" w:rsidP="00B63582">
            <w:pPr>
              <w:contextualSpacing/>
              <w:jc w:val="center"/>
              <w:rPr>
                <w:color w:val="000000"/>
                <w:sz w:val="18"/>
                <w:szCs w:val="18"/>
                <w:lang w:val="es-ES_tradnl"/>
              </w:rPr>
            </w:pPr>
            <w:r w:rsidRPr="00EF314F">
              <w:rPr>
                <w:sz w:val="16"/>
                <w:szCs w:val="16"/>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11C4360B" w14:textId="0F577161" w:rsidR="00B63582" w:rsidRPr="00B63582" w:rsidRDefault="00B63582" w:rsidP="00B63582">
            <w:pPr>
              <w:contextualSpacing/>
              <w:jc w:val="center"/>
              <w:rPr>
                <w:color w:val="000000"/>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29B660E0" w14:textId="77777777" w:rsidTr="00B63582">
        <w:trPr>
          <w:trHeight w:val="415"/>
        </w:trPr>
        <w:tc>
          <w:tcPr>
            <w:tcW w:w="771" w:type="pct"/>
            <w:vMerge/>
            <w:shd w:val="clear" w:color="auto" w:fill="auto"/>
            <w:vAlign w:val="center"/>
          </w:tcPr>
          <w:p w14:paraId="2D4BE288"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15A76E1C" w14:textId="4DEAE110" w:rsidR="00B63582" w:rsidRPr="00B63582" w:rsidRDefault="00B63582" w:rsidP="00B63582">
            <w:pPr>
              <w:contextualSpacing/>
              <w:jc w:val="center"/>
              <w:rPr>
                <w:color w:val="000000"/>
                <w:sz w:val="18"/>
                <w:szCs w:val="18"/>
                <w:lang w:val="es-ES_tradnl"/>
              </w:rPr>
            </w:pPr>
            <w:r w:rsidRPr="00EF314F">
              <w:rPr>
                <w:sz w:val="16"/>
                <w:szCs w:val="16"/>
                <w:lang w:val="es-ES_tradnl"/>
              </w:rPr>
              <w:t>Determinar las condiciones acústicas ambientales predominantes, que permitan</w:t>
            </w:r>
            <w:r w:rsidR="0087035E">
              <w:rPr>
                <w:sz w:val="16"/>
                <w:szCs w:val="16"/>
                <w:lang w:val="es-ES_tradnl"/>
              </w:rPr>
              <w:t xml:space="preserve"> </w:t>
            </w:r>
            <w:r w:rsidRPr="00EF314F">
              <w:rPr>
                <w:sz w:val="16"/>
                <w:szCs w:val="16"/>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1911281D" w14:textId="6FFF71EC" w:rsidR="00B63582" w:rsidRPr="00B63582" w:rsidRDefault="00B63582" w:rsidP="00B63582">
            <w:pPr>
              <w:contextualSpacing/>
              <w:rPr>
                <w:sz w:val="18"/>
                <w:szCs w:val="18"/>
                <w:lang w:val="es-ES_tradnl"/>
              </w:rPr>
            </w:pPr>
            <w:r w:rsidRPr="00EF314F">
              <w:rPr>
                <w:sz w:val="16"/>
                <w:szCs w:val="16"/>
                <w:lang w:val="es-ES_tradnl"/>
              </w:rPr>
              <w:t>Operacional</w:t>
            </w:r>
          </w:p>
        </w:tc>
        <w:tc>
          <w:tcPr>
            <w:tcW w:w="731" w:type="pct"/>
            <w:shd w:val="clear" w:color="auto" w:fill="auto"/>
            <w:vAlign w:val="center"/>
          </w:tcPr>
          <w:p w14:paraId="423C9895" w14:textId="35C266E4" w:rsidR="00B63582" w:rsidRPr="00B63582" w:rsidRDefault="00B63582" w:rsidP="00B63582">
            <w:pPr>
              <w:contextualSpacing/>
              <w:jc w:val="center"/>
              <w:rPr>
                <w:color w:val="000000"/>
                <w:sz w:val="18"/>
                <w:szCs w:val="18"/>
                <w:lang w:val="es-ES_tradnl"/>
              </w:rPr>
            </w:pPr>
            <w:r w:rsidRPr="00EF314F">
              <w:rPr>
                <w:sz w:val="16"/>
                <w:szCs w:val="16"/>
                <w:lang w:val="es-ES_tradnl"/>
              </w:rPr>
              <w:t>Baja capacidad operativa de la autoridad ambiental para realizar la evaluación, el control y seguimiento a las emisiones de aire, de ruido y publicidad exterior visual.</w:t>
            </w:r>
          </w:p>
        </w:tc>
      </w:tr>
      <w:tr w:rsidR="00B63582" w:rsidRPr="00B63582" w14:paraId="6AEFF750" w14:textId="77777777" w:rsidTr="00B63582">
        <w:trPr>
          <w:trHeight w:val="415"/>
        </w:trPr>
        <w:tc>
          <w:tcPr>
            <w:tcW w:w="771" w:type="pct"/>
            <w:vMerge/>
            <w:shd w:val="clear" w:color="auto" w:fill="auto"/>
            <w:vAlign w:val="center"/>
          </w:tcPr>
          <w:p w14:paraId="085F2693"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45579817" w14:textId="7DF211EA" w:rsidR="00B63582" w:rsidRPr="00B63582" w:rsidRDefault="00B63582" w:rsidP="00B63582">
            <w:pPr>
              <w:contextualSpacing/>
              <w:jc w:val="center"/>
              <w:rPr>
                <w:color w:val="000000"/>
                <w:sz w:val="18"/>
                <w:szCs w:val="18"/>
                <w:lang w:val="es-ES_tradnl"/>
              </w:rPr>
            </w:pPr>
            <w:r w:rsidRPr="00EF314F">
              <w:rPr>
                <w:sz w:val="16"/>
                <w:szCs w:val="16"/>
                <w:lang w:val="es-ES_tradnl"/>
              </w:rPr>
              <w:t>Fortalecer la cobertura de monitoreo de fuentes de emisión de ruido</w:t>
            </w:r>
          </w:p>
        </w:tc>
        <w:tc>
          <w:tcPr>
            <w:tcW w:w="868" w:type="pct"/>
            <w:shd w:val="clear" w:color="auto" w:fill="auto"/>
            <w:vAlign w:val="center"/>
          </w:tcPr>
          <w:p w14:paraId="4C727728" w14:textId="4AA63D16" w:rsidR="00B63582" w:rsidRPr="00B63582" w:rsidRDefault="00B63582" w:rsidP="00B63582">
            <w:pPr>
              <w:contextualSpacing/>
              <w:jc w:val="center"/>
              <w:rPr>
                <w:color w:val="000000"/>
                <w:sz w:val="18"/>
                <w:szCs w:val="18"/>
                <w:lang w:val="es-ES_tradnl"/>
              </w:rPr>
            </w:pPr>
            <w:r w:rsidRPr="00EF314F">
              <w:rPr>
                <w:sz w:val="16"/>
                <w:szCs w:val="16"/>
                <w:lang w:val="es-ES_tradnl"/>
              </w:rPr>
              <w:t>Documentos con informes ambientales publicados</w:t>
            </w:r>
          </w:p>
        </w:tc>
        <w:tc>
          <w:tcPr>
            <w:tcW w:w="916" w:type="pct"/>
            <w:shd w:val="clear" w:color="auto" w:fill="auto"/>
            <w:vAlign w:val="center"/>
          </w:tcPr>
          <w:p w14:paraId="5E521A56" w14:textId="6682513A" w:rsidR="00B63582" w:rsidRPr="00B63582" w:rsidRDefault="00B63582" w:rsidP="00B63582">
            <w:pPr>
              <w:contextualSpacing/>
              <w:jc w:val="center"/>
              <w:rPr>
                <w:sz w:val="18"/>
                <w:szCs w:val="18"/>
                <w:lang w:val="es-ES_tradnl"/>
              </w:rPr>
            </w:pPr>
            <w:r w:rsidRPr="00EF314F">
              <w:rPr>
                <w:sz w:val="16"/>
                <w:szCs w:val="16"/>
                <w:lang w:val="es-ES_tradnl"/>
              </w:rPr>
              <w:t>Informes Red de Ruido</w:t>
            </w:r>
          </w:p>
        </w:tc>
        <w:tc>
          <w:tcPr>
            <w:tcW w:w="857" w:type="pct"/>
            <w:shd w:val="clear" w:color="auto" w:fill="auto"/>
            <w:vAlign w:val="center"/>
          </w:tcPr>
          <w:p w14:paraId="0EC94929" w14:textId="30730EEA" w:rsidR="00B63582" w:rsidRPr="00B63582" w:rsidRDefault="00B63582" w:rsidP="00B63582">
            <w:pPr>
              <w:contextualSpacing/>
              <w:rPr>
                <w:sz w:val="18"/>
                <w:szCs w:val="18"/>
                <w:lang w:val="es-ES_tradnl"/>
              </w:rPr>
            </w:pPr>
            <w:r w:rsidRPr="00EF314F">
              <w:rPr>
                <w:sz w:val="16"/>
                <w:szCs w:val="16"/>
                <w:lang w:val="es-ES_tradnl"/>
              </w:rPr>
              <w:t>Administrativo</w:t>
            </w:r>
          </w:p>
        </w:tc>
        <w:tc>
          <w:tcPr>
            <w:tcW w:w="731" w:type="pct"/>
            <w:shd w:val="clear" w:color="auto" w:fill="auto"/>
            <w:vAlign w:val="center"/>
          </w:tcPr>
          <w:p w14:paraId="5B085D4B" w14:textId="490FEF9D" w:rsidR="00B63582" w:rsidRPr="00B63582" w:rsidRDefault="00B63582" w:rsidP="00B63582">
            <w:pPr>
              <w:contextualSpacing/>
              <w:jc w:val="center"/>
              <w:rPr>
                <w:color w:val="000000"/>
                <w:sz w:val="18"/>
                <w:szCs w:val="18"/>
                <w:lang w:val="es-ES_tradnl"/>
              </w:rPr>
            </w:pPr>
            <w:r w:rsidRPr="00EF314F">
              <w:rPr>
                <w:sz w:val="16"/>
                <w:szCs w:val="16"/>
                <w:lang w:val="es-ES_tradnl"/>
              </w:rPr>
              <w:t>Acreditación ante el IDEAM 17025 como laboratorio</w:t>
            </w:r>
          </w:p>
        </w:tc>
      </w:tr>
      <w:tr w:rsidR="00B63582" w:rsidRPr="00B63582" w14:paraId="417A8E05" w14:textId="77777777" w:rsidTr="00B63582">
        <w:trPr>
          <w:trHeight w:val="250"/>
        </w:trPr>
        <w:tc>
          <w:tcPr>
            <w:tcW w:w="771" w:type="pct"/>
            <w:vMerge/>
            <w:shd w:val="clear" w:color="auto" w:fill="auto"/>
            <w:vAlign w:val="center"/>
          </w:tcPr>
          <w:p w14:paraId="54AF358F"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60A69407" w14:textId="03683441" w:rsidR="00B63582" w:rsidRPr="00B63582" w:rsidRDefault="00B63582" w:rsidP="00B63582">
            <w:pPr>
              <w:contextualSpacing/>
              <w:jc w:val="center"/>
              <w:rPr>
                <w:color w:val="000000"/>
                <w:sz w:val="18"/>
                <w:szCs w:val="18"/>
                <w:lang w:val="es-ES_tradnl"/>
              </w:rPr>
            </w:pPr>
            <w:r w:rsidRPr="00EF314F">
              <w:rPr>
                <w:sz w:val="16"/>
                <w:szCs w:val="16"/>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7980B608" w14:textId="21DACFFE" w:rsidR="00B63582" w:rsidRPr="00B63582" w:rsidRDefault="00B63582" w:rsidP="00B63582">
            <w:pPr>
              <w:contextualSpacing/>
              <w:jc w:val="center"/>
              <w:rPr>
                <w:color w:val="000000"/>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B63582" w:rsidRDefault="00B63582" w:rsidP="00B63582">
            <w:pPr>
              <w:contextualSpacing/>
              <w:jc w:val="center"/>
              <w:rPr>
                <w:color w:val="000000"/>
                <w:sz w:val="18"/>
                <w:szCs w:val="18"/>
                <w:lang w:val="es-ES_tradnl"/>
              </w:rPr>
            </w:pPr>
            <w:r w:rsidRPr="00EF314F">
              <w:rPr>
                <w:sz w:val="16"/>
                <w:szCs w:val="16"/>
                <w:lang w:val="es-ES_tradnl"/>
              </w:rPr>
              <w:t>Capacidad insuficiente para el contra muestreo en las fuentes generadoras de emisiones atmosféricas.</w:t>
            </w:r>
          </w:p>
        </w:tc>
      </w:tr>
      <w:tr w:rsidR="00B63582" w:rsidRPr="00B63582" w14:paraId="25A66663" w14:textId="77777777" w:rsidTr="00B63582">
        <w:trPr>
          <w:trHeight w:val="212"/>
        </w:trPr>
        <w:tc>
          <w:tcPr>
            <w:tcW w:w="771" w:type="pct"/>
            <w:vMerge w:val="restart"/>
            <w:shd w:val="clear" w:color="auto" w:fill="auto"/>
            <w:vAlign w:val="center"/>
          </w:tcPr>
          <w:p w14:paraId="4FBD95FD"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Actividades del proyecto </w:t>
            </w:r>
          </w:p>
        </w:tc>
        <w:tc>
          <w:tcPr>
            <w:tcW w:w="857" w:type="pct"/>
            <w:shd w:val="clear" w:color="auto" w:fill="auto"/>
            <w:vAlign w:val="center"/>
          </w:tcPr>
          <w:p w14:paraId="372FEAAC" w14:textId="571981CB" w:rsidR="00B63582" w:rsidRPr="00B63582" w:rsidRDefault="00B63582" w:rsidP="00B63582">
            <w:pPr>
              <w:contextualSpacing/>
              <w:jc w:val="center"/>
              <w:rPr>
                <w:color w:val="000000"/>
                <w:sz w:val="18"/>
                <w:szCs w:val="18"/>
                <w:lang w:val="es-ES_tradnl"/>
              </w:rPr>
            </w:pPr>
            <w:r w:rsidRPr="00EF314F">
              <w:rPr>
                <w:sz w:val="16"/>
                <w:szCs w:val="16"/>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B63582" w:rsidRDefault="00B63582" w:rsidP="00B63582">
            <w:pPr>
              <w:contextualSpacing/>
              <w:jc w:val="center"/>
              <w:rPr>
                <w:sz w:val="18"/>
                <w:szCs w:val="18"/>
                <w:lang w:val="es-ES_tradnl"/>
              </w:rPr>
            </w:pPr>
            <w:r w:rsidRPr="00EF314F">
              <w:rPr>
                <w:sz w:val="16"/>
                <w:szCs w:val="16"/>
                <w:lang w:val="es-ES_tradnl"/>
              </w:rPr>
              <w:t>Informes de seguimiento realizados</w:t>
            </w:r>
          </w:p>
        </w:tc>
        <w:tc>
          <w:tcPr>
            <w:tcW w:w="916" w:type="pct"/>
            <w:shd w:val="clear" w:color="auto" w:fill="auto"/>
            <w:vAlign w:val="center"/>
          </w:tcPr>
          <w:p w14:paraId="7CBE0D48" w14:textId="5EA70BC8"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B9DF3FF" w14:textId="2E8E01E5" w:rsidR="00B63582" w:rsidRPr="00B63582" w:rsidRDefault="00B63582" w:rsidP="00B63582">
            <w:pPr>
              <w:contextualSpacing/>
              <w:jc w:val="center"/>
              <w:rPr>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60896D25" w14:textId="77777777" w:rsidTr="00B63582">
        <w:trPr>
          <w:trHeight w:val="264"/>
        </w:trPr>
        <w:tc>
          <w:tcPr>
            <w:tcW w:w="771" w:type="pct"/>
            <w:vMerge/>
            <w:shd w:val="clear" w:color="auto" w:fill="auto"/>
            <w:vAlign w:val="center"/>
          </w:tcPr>
          <w:p w14:paraId="648245B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74B939F2" w14:textId="18EB8470" w:rsidR="00B63582" w:rsidRPr="00B63582" w:rsidRDefault="00B63582" w:rsidP="00B63582">
            <w:pPr>
              <w:contextualSpacing/>
              <w:jc w:val="center"/>
              <w:rPr>
                <w:color w:val="000000"/>
                <w:sz w:val="18"/>
                <w:szCs w:val="18"/>
                <w:lang w:val="es-ES_tradnl"/>
              </w:rPr>
            </w:pPr>
            <w:r w:rsidRPr="00EF314F">
              <w:rPr>
                <w:sz w:val="16"/>
                <w:szCs w:val="16"/>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B63582" w:rsidRDefault="00B63582" w:rsidP="00B63582">
            <w:pPr>
              <w:contextualSpacing/>
              <w:jc w:val="center"/>
              <w:rPr>
                <w:sz w:val="18"/>
                <w:szCs w:val="18"/>
                <w:lang w:val="es-ES_tradnl"/>
              </w:rPr>
            </w:pPr>
            <w:r w:rsidRPr="00EF314F">
              <w:rPr>
                <w:sz w:val="16"/>
                <w:szCs w:val="16"/>
                <w:lang w:val="es-ES_tradnl"/>
              </w:rPr>
              <w:t>Porcentaje De Procesos Ejecutados</w:t>
            </w:r>
          </w:p>
        </w:tc>
        <w:tc>
          <w:tcPr>
            <w:tcW w:w="916" w:type="pct"/>
            <w:shd w:val="clear" w:color="auto" w:fill="auto"/>
            <w:vAlign w:val="center"/>
          </w:tcPr>
          <w:p w14:paraId="352D8144" w14:textId="42F468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2DC4F076" w14:textId="35561A06"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7749AD47" w14:textId="43313384"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0C223711" w14:textId="77777777" w:rsidTr="00B63582">
        <w:trPr>
          <w:trHeight w:val="264"/>
        </w:trPr>
        <w:tc>
          <w:tcPr>
            <w:tcW w:w="771" w:type="pct"/>
            <w:vMerge/>
            <w:shd w:val="clear" w:color="auto" w:fill="auto"/>
            <w:vAlign w:val="center"/>
          </w:tcPr>
          <w:p w14:paraId="5839C97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3BF296EC" w14:textId="519238E7" w:rsidR="00B63582" w:rsidRPr="00B63582" w:rsidRDefault="00B63582" w:rsidP="00B63582">
            <w:pPr>
              <w:contextualSpacing/>
              <w:jc w:val="center"/>
              <w:rPr>
                <w:color w:val="000000"/>
                <w:sz w:val="18"/>
                <w:szCs w:val="18"/>
                <w:lang w:val="es-ES_tradnl"/>
              </w:rPr>
            </w:pPr>
            <w:r w:rsidRPr="00EF314F">
              <w:rPr>
                <w:sz w:val="16"/>
                <w:szCs w:val="16"/>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B63582" w:rsidRDefault="00B63582" w:rsidP="00B63582">
            <w:pPr>
              <w:contextualSpacing/>
              <w:jc w:val="center"/>
              <w:rPr>
                <w:sz w:val="18"/>
                <w:szCs w:val="18"/>
                <w:lang w:val="es-ES_tradnl"/>
              </w:rPr>
            </w:pPr>
            <w:r w:rsidRPr="00EF314F">
              <w:rPr>
                <w:sz w:val="16"/>
                <w:szCs w:val="16"/>
                <w:lang w:val="es-ES_tradnl"/>
              </w:rPr>
              <w:t>Visitas realizadas a predios</w:t>
            </w:r>
          </w:p>
        </w:tc>
        <w:tc>
          <w:tcPr>
            <w:tcW w:w="916" w:type="pct"/>
            <w:shd w:val="clear" w:color="auto" w:fill="auto"/>
            <w:vAlign w:val="center"/>
          </w:tcPr>
          <w:p w14:paraId="38C4518A" w14:textId="4D4C61C1"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5E78F113" w14:textId="064EFB2A"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0C54CDA" w14:textId="1F0629C4"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0A6F418A" w14:textId="77777777" w:rsidTr="00B63582">
        <w:trPr>
          <w:trHeight w:val="264"/>
        </w:trPr>
        <w:tc>
          <w:tcPr>
            <w:tcW w:w="771" w:type="pct"/>
            <w:vMerge/>
            <w:shd w:val="clear" w:color="auto" w:fill="auto"/>
            <w:vAlign w:val="center"/>
          </w:tcPr>
          <w:p w14:paraId="17A741EC"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0698BDCD" w14:textId="4A7CFDD3" w:rsidR="00B63582" w:rsidRPr="00B63582" w:rsidRDefault="00B63582" w:rsidP="00B63582">
            <w:pPr>
              <w:contextualSpacing/>
              <w:jc w:val="center"/>
              <w:rPr>
                <w:color w:val="000000"/>
                <w:sz w:val="18"/>
                <w:szCs w:val="18"/>
                <w:lang w:val="es-ES_tradnl"/>
              </w:rPr>
            </w:pPr>
            <w:r w:rsidRPr="00EF314F">
              <w:rPr>
                <w:sz w:val="16"/>
                <w:szCs w:val="16"/>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B63582" w:rsidRDefault="00B63582" w:rsidP="00B63582">
            <w:pPr>
              <w:contextualSpacing/>
              <w:jc w:val="center"/>
              <w:rPr>
                <w:sz w:val="18"/>
                <w:szCs w:val="18"/>
                <w:lang w:val="es-ES_tradnl"/>
              </w:rPr>
            </w:pPr>
            <w:r w:rsidRPr="00EF314F">
              <w:rPr>
                <w:sz w:val="16"/>
                <w:szCs w:val="16"/>
                <w:lang w:val="es-ES_tradnl"/>
              </w:rPr>
              <w:t>Sistemas de Información Diseñados, Actualizados o en Funcionamiento</w:t>
            </w:r>
          </w:p>
        </w:tc>
        <w:tc>
          <w:tcPr>
            <w:tcW w:w="916" w:type="pct"/>
            <w:shd w:val="clear" w:color="auto" w:fill="auto"/>
            <w:vAlign w:val="center"/>
          </w:tcPr>
          <w:p w14:paraId="5DD33C87" w14:textId="182E6587" w:rsidR="00B63582" w:rsidRPr="00B63582" w:rsidRDefault="00B63582" w:rsidP="00B63582">
            <w:pPr>
              <w:contextualSpacing/>
              <w:jc w:val="center"/>
              <w:rPr>
                <w:sz w:val="18"/>
                <w:szCs w:val="18"/>
                <w:lang w:val="es-ES_tradnl"/>
              </w:rPr>
            </w:pPr>
            <w:r w:rsidRPr="00EF314F">
              <w:rPr>
                <w:sz w:val="16"/>
                <w:szCs w:val="16"/>
                <w:lang w:val="es-ES_tradnl"/>
              </w:rPr>
              <w:t>Web Red Ruido</w:t>
            </w:r>
          </w:p>
        </w:tc>
        <w:tc>
          <w:tcPr>
            <w:tcW w:w="857" w:type="pct"/>
            <w:shd w:val="clear" w:color="auto" w:fill="auto"/>
            <w:vAlign w:val="center"/>
          </w:tcPr>
          <w:p w14:paraId="0BC5FCD5" w14:textId="46F9B2A0" w:rsidR="00B63582" w:rsidRPr="00B63582" w:rsidRDefault="00B63582" w:rsidP="00B63582">
            <w:pPr>
              <w:contextualSpacing/>
              <w:jc w:val="center"/>
              <w:rPr>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Capacidad insuficiente para el contra muestreo en las fuentes generadoras de emisiones atmosféricas.</w:t>
            </w:r>
          </w:p>
        </w:tc>
      </w:tr>
      <w:tr w:rsidR="00B63582" w:rsidRPr="00B63582" w14:paraId="0361222B" w14:textId="77777777" w:rsidTr="00B63582">
        <w:trPr>
          <w:trHeight w:val="282"/>
        </w:trPr>
        <w:tc>
          <w:tcPr>
            <w:tcW w:w="771" w:type="pct"/>
            <w:vMerge/>
            <w:shd w:val="clear" w:color="auto" w:fill="auto"/>
            <w:vAlign w:val="center"/>
          </w:tcPr>
          <w:p w14:paraId="132D1FB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4525E826" w14:textId="4FF6776B" w:rsidR="00B63582" w:rsidRPr="00B63582" w:rsidRDefault="00B63582" w:rsidP="00B63582">
            <w:pPr>
              <w:contextualSpacing/>
              <w:jc w:val="center"/>
              <w:rPr>
                <w:color w:val="000000"/>
                <w:sz w:val="18"/>
                <w:szCs w:val="18"/>
                <w:lang w:val="es-ES_tradnl"/>
              </w:rPr>
            </w:pPr>
            <w:r w:rsidRPr="00EF314F">
              <w:rPr>
                <w:sz w:val="16"/>
                <w:szCs w:val="16"/>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B63582" w:rsidRDefault="00B63582" w:rsidP="00B63582">
            <w:pPr>
              <w:contextualSpacing/>
              <w:jc w:val="center"/>
              <w:rPr>
                <w:sz w:val="18"/>
                <w:szCs w:val="18"/>
                <w:lang w:val="es-ES_tradnl"/>
              </w:rPr>
            </w:pPr>
            <w:r w:rsidRPr="00EF314F">
              <w:rPr>
                <w:sz w:val="16"/>
                <w:szCs w:val="16"/>
                <w:lang w:val="es-ES_tradnl"/>
              </w:rPr>
              <w:t>Estaciones de monitoreo con mantenimiento realizado</w:t>
            </w:r>
          </w:p>
        </w:tc>
        <w:tc>
          <w:tcPr>
            <w:tcW w:w="916" w:type="pct"/>
            <w:shd w:val="clear" w:color="auto" w:fill="auto"/>
            <w:vAlign w:val="center"/>
          </w:tcPr>
          <w:p w14:paraId="11022D72" w14:textId="46A49460" w:rsidR="00B63582" w:rsidRPr="00B63582" w:rsidRDefault="00B63582" w:rsidP="00B63582">
            <w:pPr>
              <w:contextualSpacing/>
              <w:jc w:val="center"/>
              <w:rPr>
                <w:sz w:val="18"/>
                <w:szCs w:val="18"/>
                <w:lang w:val="es-ES_tradnl"/>
              </w:rPr>
            </w:pPr>
            <w:r w:rsidRPr="00EF314F">
              <w:rPr>
                <w:sz w:val="16"/>
                <w:szCs w:val="16"/>
                <w:lang w:val="es-ES_tradnl"/>
              </w:rPr>
              <w:t>Web Red Aire</w:t>
            </w:r>
          </w:p>
        </w:tc>
        <w:tc>
          <w:tcPr>
            <w:tcW w:w="857" w:type="pct"/>
            <w:shd w:val="clear" w:color="auto" w:fill="auto"/>
            <w:vAlign w:val="center"/>
          </w:tcPr>
          <w:p w14:paraId="1B96160E" w14:textId="32DCF447" w:rsidR="00B63582" w:rsidRPr="00B63582" w:rsidRDefault="00B63582" w:rsidP="00B63582">
            <w:pPr>
              <w:contextualSpacing/>
              <w:jc w:val="center"/>
              <w:rPr>
                <w:sz w:val="18"/>
                <w:szCs w:val="18"/>
                <w:lang w:val="es-ES_tradnl"/>
              </w:rPr>
            </w:pPr>
            <w:r w:rsidRPr="00EF314F">
              <w:rPr>
                <w:sz w:val="16"/>
                <w:szCs w:val="16"/>
                <w:lang w:val="es-ES_tradnl"/>
              </w:rPr>
              <w:t>Administrativo</w:t>
            </w:r>
          </w:p>
        </w:tc>
        <w:tc>
          <w:tcPr>
            <w:tcW w:w="731" w:type="pct"/>
            <w:shd w:val="clear" w:color="auto" w:fill="auto"/>
            <w:vAlign w:val="center"/>
          </w:tcPr>
          <w:p w14:paraId="67D8CDEE" w14:textId="6194139E" w:rsidR="00B63582" w:rsidRPr="00B63582" w:rsidRDefault="00B63582" w:rsidP="00B63582">
            <w:pPr>
              <w:contextualSpacing/>
              <w:jc w:val="center"/>
              <w:rPr>
                <w:sz w:val="18"/>
                <w:szCs w:val="18"/>
                <w:lang w:val="es-ES_tradnl"/>
              </w:rPr>
            </w:pPr>
            <w:r w:rsidRPr="00EF314F">
              <w:rPr>
                <w:sz w:val="16"/>
                <w:szCs w:val="16"/>
                <w:lang w:val="es-ES_tradnl"/>
              </w:rPr>
              <w:t>Acreditación ante el IDEAM 17025 como laboratorio</w:t>
            </w:r>
          </w:p>
        </w:tc>
      </w:tr>
      <w:tr w:rsidR="00B63582" w:rsidRPr="00B63582" w14:paraId="1911AE62" w14:textId="77777777" w:rsidTr="00B63582">
        <w:trPr>
          <w:trHeight w:val="400"/>
        </w:trPr>
        <w:tc>
          <w:tcPr>
            <w:tcW w:w="771" w:type="pct"/>
            <w:vMerge/>
            <w:shd w:val="clear" w:color="auto" w:fill="auto"/>
            <w:vAlign w:val="center"/>
          </w:tcPr>
          <w:p w14:paraId="4068850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661779DD" w14:textId="08C18DB6" w:rsidR="00B63582" w:rsidRPr="00B63582" w:rsidRDefault="00B63582" w:rsidP="00B63582">
            <w:pPr>
              <w:contextualSpacing/>
              <w:jc w:val="center"/>
              <w:rPr>
                <w:sz w:val="18"/>
                <w:szCs w:val="18"/>
                <w:lang w:val="es-ES_tradnl"/>
              </w:rPr>
            </w:pPr>
            <w:r w:rsidRPr="00EF314F">
              <w:rPr>
                <w:sz w:val="16"/>
                <w:szCs w:val="16"/>
                <w:lang w:val="es-ES_tradnl"/>
              </w:rPr>
              <w:t>Formular 29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B63582" w:rsidRDefault="00B63582" w:rsidP="00B63582">
            <w:pPr>
              <w:contextualSpacing/>
              <w:jc w:val="center"/>
              <w:rPr>
                <w:sz w:val="18"/>
                <w:szCs w:val="18"/>
                <w:lang w:val="es-ES_tradnl"/>
              </w:rPr>
            </w:pPr>
            <w:r w:rsidRPr="00EF314F">
              <w:rPr>
                <w:sz w:val="16"/>
                <w:szCs w:val="16"/>
                <w:lang w:val="es-ES_tradnl"/>
              </w:rPr>
              <w:t>Planes de Acción o Gestión Formulados.</w:t>
            </w:r>
          </w:p>
        </w:tc>
        <w:tc>
          <w:tcPr>
            <w:tcW w:w="916" w:type="pct"/>
            <w:shd w:val="clear" w:color="auto" w:fill="auto"/>
            <w:vAlign w:val="center"/>
          </w:tcPr>
          <w:p w14:paraId="14099743" w14:textId="601FDDD8"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4EFCA0C2" w14:textId="418E9FF4"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4CB00DE3" w14:textId="179B307B"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4F9E9E8C" w14:textId="77777777" w:rsidTr="00B63582">
        <w:trPr>
          <w:trHeight w:val="400"/>
        </w:trPr>
        <w:tc>
          <w:tcPr>
            <w:tcW w:w="771" w:type="pct"/>
            <w:vMerge/>
            <w:shd w:val="clear" w:color="auto" w:fill="auto"/>
            <w:vAlign w:val="center"/>
          </w:tcPr>
          <w:p w14:paraId="08896832"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1A6F0448" w14:textId="13353F32" w:rsidR="00B63582" w:rsidRPr="00EF314F" w:rsidRDefault="00B63582" w:rsidP="00B63582">
            <w:pPr>
              <w:contextualSpacing/>
              <w:jc w:val="center"/>
              <w:rPr>
                <w:sz w:val="16"/>
                <w:szCs w:val="16"/>
                <w:lang w:val="es-ES_tradnl"/>
              </w:rPr>
            </w:pPr>
            <w:r w:rsidRPr="00EF314F">
              <w:rPr>
                <w:sz w:val="16"/>
                <w:szCs w:val="16"/>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EF314F" w:rsidRDefault="00B63582" w:rsidP="00B63582">
            <w:pPr>
              <w:contextualSpacing/>
              <w:jc w:val="center"/>
              <w:rPr>
                <w:sz w:val="16"/>
                <w:szCs w:val="16"/>
                <w:lang w:val="es-ES_tradnl"/>
              </w:rPr>
            </w:pPr>
            <w:r w:rsidRPr="00EF314F">
              <w:rPr>
                <w:sz w:val="16"/>
                <w:szCs w:val="16"/>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EF314F" w:rsidRDefault="00B63582" w:rsidP="00B63582">
            <w:pPr>
              <w:contextualSpacing/>
              <w:jc w:val="center"/>
              <w:rPr>
                <w:sz w:val="16"/>
                <w:szCs w:val="16"/>
                <w:lang w:val="es-ES_tradnl"/>
              </w:rPr>
            </w:pPr>
            <w:r w:rsidRPr="00EF314F">
              <w:rPr>
                <w:sz w:val="16"/>
                <w:szCs w:val="16"/>
                <w:lang w:val="es-ES_tradnl"/>
              </w:rPr>
              <w:t> Informes de gestión</w:t>
            </w:r>
          </w:p>
        </w:tc>
        <w:tc>
          <w:tcPr>
            <w:tcW w:w="857" w:type="pct"/>
            <w:shd w:val="clear" w:color="auto" w:fill="auto"/>
            <w:vAlign w:val="center"/>
          </w:tcPr>
          <w:p w14:paraId="53E0B898" w14:textId="577F0556" w:rsidR="00B63582" w:rsidRPr="00EF314F" w:rsidRDefault="00B63582" w:rsidP="00B63582">
            <w:pPr>
              <w:contextualSpacing/>
              <w:jc w:val="center"/>
              <w:rPr>
                <w:sz w:val="16"/>
                <w:szCs w:val="16"/>
                <w:lang w:val="es-ES_tradnl"/>
              </w:rPr>
            </w:pPr>
            <w:r w:rsidRPr="00EF314F">
              <w:rPr>
                <w:sz w:val="16"/>
                <w:szCs w:val="16"/>
                <w:lang w:val="es-ES_tradnl"/>
              </w:rPr>
              <w:t> Operacional</w:t>
            </w:r>
          </w:p>
        </w:tc>
        <w:tc>
          <w:tcPr>
            <w:tcW w:w="731" w:type="pct"/>
            <w:shd w:val="clear" w:color="auto" w:fill="auto"/>
            <w:vAlign w:val="center"/>
          </w:tcPr>
          <w:p w14:paraId="6F168FFC" w14:textId="3EFC99D8" w:rsidR="00B63582" w:rsidRPr="00EF314F" w:rsidRDefault="00B63582" w:rsidP="00B63582">
            <w:pPr>
              <w:contextualSpacing/>
              <w:jc w:val="center"/>
              <w:rPr>
                <w:sz w:val="16"/>
                <w:szCs w:val="16"/>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3" w:name="_heading=h.1fob9te" w:colFirst="0" w:colLast="0"/>
      <w:bookmarkEnd w:id="13"/>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t xml:space="preserve">Subdirector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7B70B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EC2BA" w14:textId="77777777" w:rsidR="00071572" w:rsidRDefault="00071572">
      <w:r>
        <w:separator/>
      </w:r>
    </w:p>
  </w:endnote>
  <w:endnote w:type="continuationSeparator" w:id="0">
    <w:p w14:paraId="16ACA5D5" w14:textId="77777777" w:rsidR="00071572" w:rsidRDefault="0007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B05826" w:rsidRDefault="00B058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F39A3" w14:textId="77777777" w:rsidR="00071572" w:rsidRDefault="00071572">
      <w:r>
        <w:separator/>
      </w:r>
    </w:p>
  </w:footnote>
  <w:footnote w:type="continuationSeparator" w:id="0">
    <w:p w14:paraId="51F0A495" w14:textId="77777777" w:rsidR="00071572" w:rsidRDefault="00071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B05826"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B05826" w:rsidRDefault="00B05826"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B05826" w:rsidRDefault="00B05826" w:rsidP="005F55ED">
          <w:pPr>
            <w:pStyle w:val="Encabezado"/>
            <w:tabs>
              <w:tab w:val="left" w:pos="1275"/>
            </w:tabs>
            <w:ind w:left="420"/>
            <w:jc w:val="center"/>
            <w:rPr>
              <w:rFonts w:cs="Arial"/>
              <w:b/>
              <w:szCs w:val="18"/>
            </w:rPr>
          </w:pPr>
          <w:r>
            <w:rPr>
              <w:rFonts w:cs="Arial"/>
              <w:b/>
            </w:rPr>
            <w:t>DIRECCIONAMIENTO ESTRATÉGICO</w:t>
          </w:r>
        </w:p>
      </w:tc>
    </w:tr>
    <w:tr w:rsidR="00B05826"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B05826" w:rsidRDefault="00B05826"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B05826" w:rsidRDefault="00B05826" w:rsidP="005F55ED">
          <w:pPr>
            <w:pStyle w:val="Encabezado"/>
            <w:rPr>
              <w:rFonts w:cs="Arial"/>
              <w:b/>
              <w:szCs w:val="18"/>
            </w:rPr>
          </w:pPr>
          <w:r>
            <w:rPr>
              <w:szCs w:val="18"/>
            </w:rPr>
            <w:t>Formato: Documento de formulación proyecto de inversión</w:t>
          </w:r>
          <w:r>
            <w:rPr>
              <w:rFonts w:cs="Arial"/>
              <w:sz w:val="17"/>
              <w:szCs w:val="17"/>
            </w:rPr>
            <w:t> </w:t>
          </w:r>
        </w:p>
      </w:tc>
    </w:tr>
    <w:tr w:rsidR="00B05826"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B05826" w:rsidRDefault="00B05826"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B05826" w:rsidRDefault="00B05826"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B05826" w:rsidRDefault="00B05826" w:rsidP="001E375F">
          <w:pPr>
            <w:pStyle w:val="Encabezado"/>
            <w:rPr>
              <w:rFonts w:cs="Arial"/>
              <w:szCs w:val="18"/>
            </w:rPr>
          </w:pPr>
          <w:r>
            <w:rPr>
              <w:rFonts w:cs="Arial"/>
              <w:szCs w:val="18"/>
            </w:rPr>
            <w:t xml:space="preserve"> Versión: 12</w:t>
          </w:r>
        </w:p>
      </w:tc>
    </w:tr>
  </w:tbl>
  <w:p w14:paraId="36C9CCEE" w14:textId="77777777" w:rsidR="00B05826" w:rsidRDefault="00B05826" w:rsidP="005F55ED">
    <w:pPr>
      <w:pStyle w:val="Encabezado"/>
      <w:jc w:val="center"/>
      <w:rPr>
        <w:rFonts w:cs="Arial"/>
        <w:b/>
        <w:bCs/>
        <w:lang w:eastAsia="x-none"/>
      </w:rPr>
    </w:pPr>
  </w:p>
  <w:p w14:paraId="76C79642" w14:textId="77777777" w:rsidR="00B05826" w:rsidRDefault="00B058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623780010">
    <w:abstractNumId w:val="11"/>
  </w:num>
  <w:num w:numId="2" w16cid:durableId="1883908021">
    <w:abstractNumId w:val="3"/>
  </w:num>
  <w:num w:numId="3" w16cid:durableId="226113824">
    <w:abstractNumId w:val="8"/>
  </w:num>
  <w:num w:numId="4" w16cid:durableId="890530857">
    <w:abstractNumId w:val="9"/>
  </w:num>
  <w:num w:numId="5" w16cid:durableId="1364672982">
    <w:abstractNumId w:val="2"/>
  </w:num>
  <w:num w:numId="6" w16cid:durableId="58789838">
    <w:abstractNumId w:val="20"/>
  </w:num>
  <w:num w:numId="7" w16cid:durableId="953823993">
    <w:abstractNumId w:val="0"/>
  </w:num>
  <w:num w:numId="8" w16cid:durableId="2058311930">
    <w:abstractNumId w:val="10"/>
  </w:num>
  <w:num w:numId="9" w16cid:durableId="456223869">
    <w:abstractNumId w:val="4"/>
  </w:num>
  <w:num w:numId="10" w16cid:durableId="966425556">
    <w:abstractNumId w:val="19"/>
  </w:num>
  <w:num w:numId="11" w16cid:durableId="38625278">
    <w:abstractNumId w:val="7"/>
  </w:num>
  <w:num w:numId="12" w16cid:durableId="909577617">
    <w:abstractNumId w:val="18"/>
  </w:num>
  <w:num w:numId="13" w16cid:durableId="1887912898">
    <w:abstractNumId w:val="16"/>
  </w:num>
  <w:num w:numId="14" w16cid:durableId="51584810">
    <w:abstractNumId w:val="23"/>
  </w:num>
  <w:num w:numId="15" w16cid:durableId="1976258571">
    <w:abstractNumId w:val="25"/>
  </w:num>
  <w:num w:numId="16" w16cid:durableId="1253052056">
    <w:abstractNumId w:val="5"/>
  </w:num>
  <w:num w:numId="17" w16cid:durableId="1011300681">
    <w:abstractNumId w:val="13"/>
  </w:num>
  <w:num w:numId="18" w16cid:durableId="770197984">
    <w:abstractNumId w:val="14"/>
  </w:num>
  <w:num w:numId="19" w16cid:durableId="1045715980">
    <w:abstractNumId w:val="27"/>
  </w:num>
  <w:num w:numId="20" w16cid:durableId="1951812205">
    <w:abstractNumId w:val="15"/>
  </w:num>
  <w:num w:numId="21" w16cid:durableId="1670520473">
    <w:abstractNumId w:val="12"/>
  </w:num>
  <w:num w:numId="22" w16cid:durableId="792745375">
    <w:abstractNumId w:val="17"/>
  </w:num>
  <w:num w:numId="23" w16cid:durableId="1529487585">
    <w:abstractNumId w:val="22"/>
  </w:num>
  <w:num w:numId="24" w16cid:durableId="2007054628">
    <w:abstractNumId w:val="6"/>
  </w:num>
  <w:num w:numId="25" w16cid:durableId="1261331927">
    <w:abstractNumId w:val="1"/>
  </w:num>
  <w:num w:numId="26" w16cid:durableId="1256208952">
    <w:abstractNumId w:val="29"/>
  </w:num>
  <w:num w:numId="27" w16cid:durableId="1605042350">
    <w:abstractNumId w:val="26"/>
  </w:num>
  <w:num w:numId="28" w16cid:durableId="221907548">
    <w:abstractNumId w:val="24"/>
  </w:num>
  <w:num w:numId="29" w16cid:durableId="769932596">
    <w:abstractNumId w:val="21"/>
  </w:num>
  <w:num w:numId="30" w16cid:durableId="1719282503">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4CB4"/>
    <w:rsid w:val="000263A7"/>
    <w:rsid w:val="00027923"/>
    <w:rsid w:val="00032E88"/>
    <w:rsid w:val="00040B5A"/>
    <w:rsid w:val="00041DCD"/>
    <w:rsid w:val="00044121"/>
    <w:rsid w:val="0004425C"/>
    <w:rsid w:val="00045A2B"/>
    <w:rsid w:val="000511C1"/>
    <w:rsid w:val="00051239"/>
    <w:rsid w:val="000532C4"/>
    <w:rsid w:val="00053335"/>
    <w:rsid w:val="0005376C"/>
    <w:rsid w:val="00055B34"/>
    <w:rsid w:val="00056EB0"/>
    <w:rsid w:val="000575DC"/>
    <w:rsid w:val="00070246"/>
    <w:rsid w:val="00071572"/>
    <w:rsid w:val="000744A6"/>
    <w:rsid w:val="000767BA"/>
    <w:rsid w:val="000833D4"/>
    <w:rsid w:val="00086DC0"/>
    <w:rsid w:val="00090E40"/>
    <w:rsid w:val="00093A76"/>
    <w:rsid w:val="00095B0F"/>
    <w:rsid w:val="00097D23"/>
    <w:rsid w:val="000A3DB7"/>
    <w:rsid w:val="000A3DE9"/>
    <w:rsid w:val="000A60A5"/>
    <w:rsid w:val="000B2B5C"/>
    <w:rsid w:val="000B405B"/>
    <w:rsid w:val="000B427F"/>
    <w:rsid w:val="000B6627"/>
    <w:rsid w:val="000B7819"/>
    <w:rsid w:val="000C0B03"/>
    <w:rsid w:val="000C2799"/>
    <w:rsid w:val="000C4474"/>
    <w:rsid w:val="000C44BD"/>
    <w:rsid w:val="000C60CB"/>
    <w:rsid w:val="000D1B97"/>
    <w:rsid w:val="000D3377"/>
    <w:rsid w:val="000E0F4F"/>
    <w:rsid w:val="000E3188"/>
    <w:rsid w:val="000E5147"/>
    <w:rsid w:val="000F0687"/>
    <w:rsid w:val="000F76E5"/>
    <w:rsid w:val="000F7FEE"/>
    <w:rsid w:val="00100113"/>
    <w:rsid w:val="001015E9"/>
    <w:rsid w:val="0010588B"/>
    <w:rsid w:val="001066A3"/>
    <w:rsid w:val="00110317"/>
    <w:rsid w:val="00110DF2"/>
    <w:rsid w:val="0011295D"/>
    <w:rsid w:val="00114560"/>
    <w:rsid w:val="001151EB"/>
    <w:rsid w:val="00123B0B"/>
    <w:rsid w:val="001342F8"/>
    <w:rsid w:val="0014397C"/>
    <w:rsid w:val="00151822"/>
    <w:rsid w:val="001519CA"/>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33CA"/>
    <w:rsid w:val="001A7278"/>
    <w:rsid w:val="001B062D"/>
    <w:rsid w:val="001B3B07"/>
    <w:rsid w:val="001B7D83"/>
    <w:rsid w:val="001C2EE4"/>
    <w:rsid w:val="001C45A5"/>
    <w:rsid w:val="001C5CC2"/>
    <w:rsid w:val="001C6B08"/>
    <w:rsid w:val="001D07C7"/>
    <w:rsid w:val="001D238A"/>
    <w:rsid w:val="001D57EA"/>
    <w:rsid w:val="001E2865"/>
    <w:rsid w:val="001E375F"/>
    <w:rsid w:val="001E3C7B"/>
    <w:rsid w:val="001E425E"/>
    <w:rsid w:val="001F30EE"/>
    <w:rsid w:val="001F34A3"/>
    <w:rsid w:val="001F4542"/>
    <w:rsid w:val="001F4DF4"/>
    <w:rsid w:val="001F6749"/>
    <w:rsid w:val="00202867"/>
    <w:rsid w:val="00207273"/>
    <w:rsid w:val="00211656"/>
    <w:rsid w:val="002223D7"/>
    <w:rsid w:val="002225B6"/>
    <w:rsid w:val="00223371"/>
    <w:rsid w:val="002308C6"/>
    <w:rsid w:val="00231133"/>
    <w:rsid w:val="00231590"/>
    <w:rsid w:val="00233FF2"/>
    <w:rsid w:val="00240C24"/>
    <w:rsid w:val="00241019"/>
    <w:rsid w:val="00242376"/>
    <w:rsid w:val="00247B83"/>
    <w:rsid w:val="00250D41"/>
    <w:rsid w:val="00250D90"/>
    <w:rsid w:val="00266AD2"/>
    <w:rsid w:val="0027570A"/>
    <w:rsid w:val="00275DC9"/>
    <w:rsid w:val="002772E1"/>
    <w:rsid w:val="00277487"/>
    <w:rsid w:val="0028043F"/>
    <w:rsid w:val="00281E03"/>
    <w:rsid w:val="002876A2"/>
    <w:rsid w:val="00292C1E"/>
    <w:rsid w:val="00294642"/>
    <w:rsid w:val="00296AE2"/>
    <w:rsid w:val="002A0BAF"/>
    <w:rsid w:val="002A0D4D"/>
    <w:rsid w:val="002A4176"/>
    <w:rsid w:val="002B45E8"/>
    <w:rsid w:val="002C18EB"/>
    <w:rsid w:val="002C26E1"/>
    <w:rsid w:val="002C2DF6"/>
    <w:rsid w:val="002C6F7D"/>
    <w:rsid w:val="002D18CD"/>
    <w:rsid w:val="002D367E"/>
    <w:rsid w:val="002F2327"/>
    <w:rsid w:val="002F53EA"/>
    <w:rsid w:val="00300679"/>
    <w:rsid w:val="00301C3F"/>
    <w:rsid w:val="00306122"/>
    <w:rsid w:val="00307EF5"/>
    <w:rsid w:val="00315073"/>
    <w:rsid w:val="00315AF2"/>
    <w:rsid w:val="00330681"/>
    <w:rsid w:val="00332598"/>
    <w:rsid w:val="00336F25"/>
    <w:rsid w:val="0033781C"/>
    <w:rsid w:val="003522A0"/>
    <w:rsid w:val="00353536"/>
    <w:rsid w:val="00373F7E"/>
    <w:rsid w:val="00374230"/>
    <w:rsid w:val="003814C3"/>
    <w:rsid w:val="0038347A"/>
    <w:rsid w:val="00385561"/>
    <w:rsid w:val="00385A93"/>
    <w:rsid w:val="00395809"/>
    <w:rsid w:val="003A06E3"/>
    <w:rsid w:val="003A40D0"/>
    <w:rsid w:val="003A45A3"/>
    <w:rsid w:val="003A7AA3"/>
    <w:rsid w:val="003B1BD0"/>
    <w:rsid w:val="003B33D1"/>
    <w:rsid w:val="003B401A"/>
    <w:rsid w:val="003B6E5A"/>
    <w:rsid w:val="003B70FF"/>
    <w:rsid w:val="003C15E2"/>
    <w:rsid w:val="003C6A1D"/>
    <w:rsid w:val="003D08B1"/>
    <w:rsid w:val="003E1C6E"/>
    <w:rsid w:val="003E25F6"/>
    <w:rsid w:val="003E36A7"/>
    <w:rsid w:val="003E52FE"/>
    <w:rsid w:val="003F0D80"/>
    <w:rsid w:val="00400791"/>
    <w:rsid w:val="00401375"/>
    <w:rsid w:val="00401F89"/>
    <w:rsid w:val="004116F7"/>
    <w:rsid w:val="00412EB1"/>
    <w:rsid w:val="00414A93"/>
    <w:rsid w:val="00421780"/>
    <w:rsid w:val="004307B2"/>
    <w:rsid w:val="0043476B"/>
    <w:rsid w:val="004407BB"/>
    <w:rsid w:val="0044447C"/>
    <w:rsid w:val="00450FB8"/>
    <w:rsid w:val="00451842"/>
    <w:rsid w:val="00460E88"/>
    <w:rsid w:val="00461E0B"/>
    <w:rsid w:val="00466E58"/>
    <w:rsid w:val="00470F80"/>
    <w:rsid w:val="00481CE1"/>
    <w:rsid w:val="004826A5"/>
    <w:rsid w:val="00482CAB"/>
    <w:rsid w:val="004838E6"/>
    <w:rsid w:val="00486E4B"/>
    <w:rsid w:val="004920E3"/>
    <w:rsid w:val="004A0D95"/>
    <w:rsid w:val="004A236A"/>
    <w:rsid w:val="004A5EF1"/>
    <w:rsid w:val="004B03B3"/>
    <w:rsid w:val="004D117A"/>
    <w:rsid w:val="004D1357"/>
    <w:rsid w:val="004D49E7"/>
    <w:rsid w:val="004D66BC"/>
    <w:rsid w:val="004E0388"/>
    <w:rsid w:val="004E054B"/>
    <w:rsid w:val="004E0876"/>
    <w:rsid w:val="004E4ABC"/>
    <w:rsid w:val="004E6C8F"/>
    <w:rsid w:val="004F6F2B"/>
    <w:rsid w:val="004F782C"/>
    <w:rsid w:val="005027E8"/>
    <w:rsid w:val="0050327C"/>
    <w:rsid w:val="0050506F"/>
    <w:rsid w:val="00505719"/>
    <w:rsid w:val="005104CE"/>
    <w:rsid w:val="00510638"/>
    <w:rsid w:val="00520CBC"/>
    <w:rsid w:val="00530070"/>
    <w:rsid w:val="005367A7"/>
    <w:rsid w:val="00537C2F"/>
    <w:rsid w:val="0054059C"/>
    <w:rsid w:val="0054303F"/>
    <w:rsid w:val="00552DCE"/>
    <w:rsid w:val="00553BA4"/>
    <w:rsid w:val="00556B74"/>
    <w:rsid w:val="00556D09"/>
    <w:rsid w:val="00557070"/>
    <w:rsid w:val="00562A18"/>
    <w:rsid w:val="00573E66"/>
    <w:rsid w:val="005761A4"/>
    <w:rsid w:val="00580883"/>
    <w:rsid w:val="00582C48"/>
    <w:rsid w:val="00586DE1"/>
    <w:rsid w:val="0059472E"/>
    <w:rsid w:val="00596888"/>
    <w:rsid w:val="005A0362"/>
    <w:rsid w:val="005A294F"/>
    <w:rsid w:val="005A7CAF"/>
    <w:rsid w:val="005B0AB7"/>
    <w:rsid w:val="005B6169"/>
    <w:rsid w:val="005C1B6A"/>
    <w:rsid w:val="005C2B22"/>
    <w:rsid w:val="005D066C"/>
    <w:rsid w:val="005D24FC"/>
    <w:rsid w:val="005D5A09"/>
    <w:rsid w:val="005D6C41"/>
    <w:rsid w:val="005D7E23"/>
    <w:rsid w:val="005E053C"/>
    <w:rsid w:val="005E4BF7"/>
    <w:rsid w:val="005E7CF1"/>
    <w:rsid w:val="005F55ED"/>
    <w:rsid w:val="00600CE5"/>
    <w:rsid w:val="006010FE"/>
    <w:rsid w:val="00604A26"/>
    <w:rsid w:val="00604BAE"/>
    <w:rsid w:val="00606C5D"/>
    <w:rsid w:val="0064585C"/>
    <w:rsid w:val="00651112"/>
    <w:rsid w:val="00653522"/>
    <w:rsid w:val="0066192B"/>
    <w:rsid w:val="0066406D"/>
    <w:rsid w:val="00671161"/>
    <w:rsid w:val="00672FEB"/>
    <w:rsid w:val="00673131"/>
    <w:rsid w:val="0067462D"/>
    <w:rsid w:val="0067533F"/>
    <w:rsid w:val="0067593E"/>
    <w:rsid w:val="00677266"/>
    <w:rsid w:val="00684E84"/>
    <w:rsid w:val="0068689B"/>
    <w:rsid w:val="0069087C"/>
    <w:rsid w:val="00691391"/>
    <w:rsid w:val="00692D2C"/>
    <w:rsid w:val="006932E0"/>
    <w:rsid w:val="0069429D"/>
    <w:rsid w:val="006A02E4"/>
    <w:rsid w:val="006A2556"/>
    <w:rsid w:val="006A3085"/>
    <w:rsid w:val="006A441A"/>
    <w:rsid w:val="006A5A44"/>
    <w:rsid w:val="006B1379"/>
    <w:rsid w:val="006B42CE"/>
    <w:rsid w:val="006B6DAE"/>
    <w:rsid w:val="006C2238"/>
    <w:rsid w:val="006C3F3D"/>
    <w:rsid w:val="006C44D3"/>
    <w:rsid w:val="006C558C"/>
    <w:rsid w:val="006D2641"/>
    <w:rsid w:val="006D3399"/>
    <w:rsid w:val="006E0E5C"/>
    <w:rsid w:val="006E34E1"/>
    <w:rsid w:val="006F0432"/>
    <w:rsid w:val="006F3554"/>
    <w:rsid w:val="006F584E"/>
    <w:rsid w:val="00700F7F"/>
    <w:rsid w:val="007021B0"/>
    <w:rsid w:val="00705333"/>
    <w:rsid w:val="00712EC9"/>
    <w:rsid w:val="0071369E"/>
    <w:rsid w:val="007248B4"/>
    <w:rsid w:val="0072612F"/>
    <w:rsid w:val="007277CF"/>
    <w:rsid w:val="00733382"/>
    <w:rsid w:val="007355BF"/>
    <w:rsid w:val="00740C3A"/>
    <w:rsid w:val="007424E9"/>
    <w:rsid w:val="00744323"/>
    <w:rsid w:val="00756AF7"/>
    <w:rsid w:val="00762A2F"/>
    <w:rsid w:val="007654E4"/>
    <w:rsid w:val="007664AD"/>
    <w:rsid w:val="00767104"/>
    <w:rsid w:val="00767C9E"/>
    <w:rsid w:val="007719DD"/>
    <w:rsid w:val="00772992"/>
    <w:rsid w:val="00772F24"/>
    <w:rsid w:val="007738C0"/>
    <w:rsid w:val="007741CA"/>
    <w:rsid w:val="00775035"/>
    <w:rsid w:val="007754CB"/>
    <w:rsid w:val="00776CDE"/>
    <w:rsid w:val="00785606"/>
    <w:rsid w:val="0079284B"/>
    <w:rsid w:val="00796593"/>
    <w:rsid w:val="00796ECC"/>
    <w:rsid w:val="007A0775"/>
    <w:rsid w:val="007A0CEC"/>
    <w:rsid w:val="007A16C4"/>
    <w:rsid w:val="007A3CE3"/>
    <w:rsid w:val="007A5C9C"/>
    <w:rsid w:val="007B034B"/>
    <w:rsid w:val="007B3DF6"/>
    <w:rsid w:val="007B70BB"/>
    <w:rsid w:val="007B710E"/>
    <w:rsid w:val="007C5392"/>
    <w:rsid w:val="007C5435"/>
    <w:rsid w:val="007C58F0"/>
    <w:rsid w:val="007D5967"/>
    <w:rsid w:val="007E11DE"/>
    <w:rsid w:val="007E1C44"/>
    <w:rsid w:val="007E3227"/>
    <w:rsid w:val="007E49D1"/>
    <w:rsid w:val="007E7C89"/>
    <w:rsid w:val="007F00C1"/>
    <w:rsid w:val="007F1AE4"/>
    <w:rsid w:val="007F730D"/>
    <w:rsid w:val="008014D5"/>
    <w:rsid w:val="008025F3"/>
    <w:rsid w:val="00805713"/>
    <w:rsid w:val="00810FA2"/>
    <w:rsid w:val="008124A9"/>
    <w:rsid w:val="00814B39"/>
    <w:rsid w:val="0082002C"/>
    <w:rsid w:val="008222F9"/>
    <w:rsid w:val="00823F67"/>
    <w:rsid w:val="008275A2"/>
    <w:rsid w:val="00834BD3"/>
    <w:rsid w:val="00835343"/>
    <w:rsid w:val="00837092"/>
    <w:rsid w:val="008401CD"/>
    <w:rsid w:val="008415F3"/>
    <w:rsid w:val="0084172F"/>
    <w:rsid w:val="008420BE"/>
    <w:rsid w:val="00842303"/>
    <w:rsid w:val="00847516"/>
    <w:rsid w:val="008476AC"/>
    <w:rsid w:val="00850009"/>
    <w:rsid w:val="008505C5"/>
    <w:rsid w:val="00852B13"/>
    <w:rsid w:val="008533CD"/>
    <w:rsid w:val="00857ABE"/>
    <w:rsid w:val="00862747"/>
    <w:rsid w:val="00864612"/>
    <w:rsid w:val="00866943"/>
    <w:rsid w:val="0087035E"/>
    <w:rsid w:val="0087583A"/>
    <w:rsid w:val="00875D7C"/>
    <w:rsid w:val="00883527"/>
    <w:rsid w:val="00887642"/>
    <w:rsid w:val="00887C1C"/>
    <w:rsid w:val="0089208B"/>
    <w:rsid w:val="008942F3"/>
    <w:rsid w:val="008A1BF0"/>
    <w:rsid w:val="008A1C8C"/>
    <w:rsid w:val="008B0FBB"/>
    <w:rsid w:val="008B460E"/>
    <w:rsid w:val="008B7F4D"/>
    <w:rsid w:val="008C0495"/>
    <w:rsid w:val="008C411A"/>
    <w:rsid w:val="008D0E0D"/>
    <w:rsid w:val="008D3C3E"/>
    <w:rsid w:val="008E0C06"/>
    <w:rsid w:val="008E2059"/>
    <w:rsid w:val="008E69BF"/>
    <w:rsid w:val="008E7044"/>
    <w:rsid w:val="008F003E"/>
    <w:rsid w:val="008F2263"/>
    <w:rsid w:val="008F4322"/>
    <w:rsid w:val="008F5CB6"/>
    <w:rsid w:val="009012C9"/>
    <w:rsid w:val="00903923"/>
    <w:rsid w:val="00904FDD"/>
    <w:rsid w:val="0090637A"/>
    <w:rsid w:val="0091096A"/>
    <w:rsid w:val="00911460"/>
    <w:rsid w:val="00912B7A"/>
    <w:rsid w:val="00912CA1"/>
    <w:rsid w:val="00925CF8"/>
    <w:rsid w:val="00925D1C"/>
    <w:rsid w:val="00941821"/>
    <w:rsid w:val="009458D8"/>
    <w:rsid w:val="00946941"/>
    <w:rsid w:val="00947944"/>
    <w:rsid w:val="00962E21"/>
    <w:rsid w:val="00964AC9"/>
    <w:rsid w:val="009807DF"/>
    <w:rsid w:val="00985354"/>
    <w:rsid w:val="0098733A"/>
    <w:rsid w:val="0099412A"/>
    <w:rsid w:val="00995987"/>
    <w:rsid w:val="00996733"/>
    <w:rsid w:val="00996E20"/>
    <w:rsid w:val="009B3503"/>
    <w:rsid w:val="009B409F"/>
    <w:rsid w:val="009B4711"/>
    <w:rsid w:val="009C05F4"/>
    <w:rsid w:val="009C0A18"/>
    <w:rsid w:val="009C5BEF"/>
    <w:rsid w:val="009C75C5"/>
    <w:rsid w:val="009D4A71"/>
    <w:rsid w:val="009E0080"/>
    <w:rsid w:val="009E019D"/>
    <w:rsid w:val="009F4D35"/>
    <w:rsid w:val="009F6110"/>
    <w:rsid w:val="009F646F"/>
    <w:rsid w:val="00A0780D"/>
    <w:rsid w:val="00A12FC9"/>
    <w:rsid w:val="00A13295"/>
    <w:rsid w:val="00A16128"/>
    <w:rsid w:val="00A16AF2"/>
    <w:rsid w:val="00A16E44"/>
    <w:rsid w:val="00A20B9D"/>
    <w:rsid w:val="00A2484E"/>
    <w:rsid w:val="00A253F8"/>
    <w:rsid w:val="00A267D4"/>
    <w:rsid w:val="00A323F1"/>
    <w:rsid w:val="00A36846"/>
    <w:rsid w:val="00A56648"/>
    <w:rsid w:val="00A60868"/>
    <w:rsid w:val="00A63A29"/>
    <w:rsid w:val="00A66EA2"/>
    <w:rsid w:val="00A67BBE"/>
    <w:rsid w:val="00A76819"/>
    <w:rsid w:val="00A8162D"/>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D5E0A"/>
    <w:rsid w:val="00AF0828"/>
    <w:rsid w:val="00AF5837"/>
    <w:rsid w:val="00AF7279"/>
    <w:rsid w:val="00B05826"/>
    <w:rsid w:val="00B1242C"/>
    <w:rsid w:val="00B126BE"/>
    <w:rsid w:val="00B14C68"/>
    <w:rsid w:val="00B205ED"/>
    <w:rsid w:val="00B25723"/>
    <w:rsid w:val="00B3104C"/>
    <w:rsid w:val="00B33E1B"/>
    <w:rsid w:val="00B450F5"/>
    <w:rsid w:val="00B502AA"/>
    <w:rsid w:val="00B50534"/>
    <w:rsid w:val="00B5364F"/>
    <w:rsid w:val="00B56476"/>
    <w:rsid w:val="00B6024E"/>
    <w:rsid w:val="00B63582"/>
    <w:rsid w:val="00B662F1"/>
    <w:rsid w:val="00B672D3"/>
    <w:rsid w:val="00B7012E"/>
    <w:rsid w:val="00B714F0"/>
    <w:rsid w:val="00B73D5B"/>
    <w:rsid w:val="00B76187"/>
    <w:rsid w:val="00B863C6"/>
    <w:rsid w:val="00B864F6"/>
    <w:rsid w:val="00B87A8C"/>
    <w:rsid w:val="00B94631"/>
    <w:rsid w:val="00B96462"/>
    <w:rsid w:val="00B968BC"/>
    <w:rsid w:val="00BA011A"/>
    <w:rsid w:val="00BA073E"/>
    <w:rsid w:val="00BA6900"/>
    <w:rsid w:val="00BA6AF8"/>
    <w:rsid w:val="00BA7CB0"/>
    <w:rsid w:val="00BB0469"/>
    <w:rsid w:val="00BB1A46"/>
    <w:rsid w:val="00BB4DAF"/>
    <w:rsid w:val="00BC1065"/>
    <w:rsid w:val="00BC3570"/>
    <w:rsid w:val="00BC484D"/>
    <w:rsid w:val="00BC6C49"/>
    <w:rsid w:val="00BD1726"/>
    <w:rsid w:val="00BD22EB"/>
    <w:rsid w:val="00BD3F42"/>
    <w:rsid w:val="00BD59EB"/>
    <w:rsid w:val="00BE0952"/>
    <w:rsid w:val="00BE1523"/>
    <w:rsid w:val="00BE4980"/>
    <w:rsid w:val="00BE7A25"/>
    <w:rsid w:val="00BF4D78"/>
    <w:rsid w:val="00BF57BD"/>
    <w:rsid w:val="00BF57DD"/>
    <w:rsid w:val="00C063D1"/>
    <w:rsid w:val="00C0768F"/>
    <w:rsid w:val="00C107A9"/>
    <w:rsid w:val="00C131BD"/>
    <w:rsid w:val="00C16F97"/>
    <w:rsid w:val="00C21880"/>
    <w:rsid w:val="00C24948"/>
    <w:rsid w:val="00C26BDF"/>
    <w:rsid w:val="00C27857"/>
    <w:rsid w:val="00C27C77"/>
    <w:rsid w:val="00C30351"/>
    <w:rsid w:val="00C309BD"/>
    <w:rsid w:val="00C3251C"/>
    <w:rsid w:val="00C40BFD"/>
    <w:rsid w:val="00C51662"/>
    <w:rsid w:val="00C53B17"/>
    <w:rsid w:val="00C562B0"/>
    <w:rsid w:val="00C72CE2"/>
    <w:rsid w:val="00C73D7A"/>
    <w:rsid w:val="00C74419"/>
    <w:rsid w:val="00C75FD9"/>
    <w:rsid w:val="00C76074"/>
    <w:rsid w:val="00C808B6"/>
    <w:rsid w:val="00C80DA1"/>
    <w:rsid w:val="00C84557"/>
    <w:rsid w:val="00C84EC0"/>
    <w:rsid w:val="00C92F34"/>
    <w:rsid w:val="00C9435D"/>
    <w:rsid w:val="00C94940"/>
    <w:rsid w:val="00C95F2E"/>
    <w:rsid w:val="00CA1EBC"/>
    <w:rsid w:val="00CA2D73"/>
    <w:rsid w:val="00CB28BA"/>
    <w:rsid w:val="00CB43F8"/>
    <w:rsid w:val="00CB67BF"/>
    <w:rsid w:val="00CB7CFA"/>
    <w:rsid w:val="00CC186A"/>
    <w:rsid w:val="00CC2CCE"/>
    <w:rsid w:val="00CD1760"/>
    <w:rsid w:val="00CD3247"/>
    <w:rsid w:val="00CD3B0D"/>
    <w:rsid w:val="00CE0E0F"/>
    <w:rsid w:val="00CE1438"/>
    <w:rsid w:val="00CE4C1E"/>
    <w:rsid w:val="00CE5BF8"/>
    <w:rsid w:val="00CE66FC"/>
    <w:rsid w:val="00CF6C00"/>
    <w:rsid w:val="00D02682"/>
    <w:rsid w:val="00D02E34"/>
    <w:rsid w:val="00D03E71"/>
    <w:rsid w:val="00D05069"/>
    <w:rsid w:val="00D069F5"/>
    <w:rsid w:val="00D111A6"/>
    <w:rsid w:val="00D11AAC"/>
    <w:rsid w:val="00D23D2D"/>
    <w:rsid w:val="00D41B9A"/>
    <w:rsid w:val="00D41E19"/>
    <w:rsid w:val="00D427FC"/>
    <w:rsid w:val="00D442D4"/>
    <w:rsid w:val="00D44CD2"/>
    <w:rsid w:val="00D50884"/>
    <w:rsid w:val="00D53249"/>
    <w:rsid w:val="00D54518"/>
    <w:rsid w:val="00D5763D"/>
    <w:rsid w:val="00D63E49"/>
    <w:rsid w:val="00D646FD"/>
    <w:rsid w:val="00D64CDB"/>
    <w:rsid w:val="00D6594E"/>
    <w:rsid w:val="00D675E2"/>
    <w:rsid w:val="00D72644"/>
    <w:rsid w:val="00D7611D"/>
    <w:rsid w:val="00D8030E"/>
    <w:rsid w:val="00D82C17"/>
    <w:rsid w:val="00D830D5"/>
    <w:rsid w:val="00D84CDE"/>
    <w:rsid w:val="00D84D96"/>
    <w:rsid w:val="00D9114B"/>
    <w:rsid w:val="00D97629"/>
    <w:rsid w:val="00D9798D"/>
    <w:rsid w:val="00DA6685"/>
    <w:rsid w:val="00DB05FD"/>
    <w:rsid w:val="00DC79ED"/>
    <w:rsid w:val="00DD0BFB"/>
    <w:rsid w:val="00DD2978"/>
    <w:rsid w:val="00DD32D4"/>
    <w:rsid w:val="00DD7358"/>
    <w:rsid w:val="00DD7902"/>
    <w:rsid w:val="00DF4A4F"/>
    <w:rsid w:val="00DF7EA3"/>
    <w:rsid w:val="00E00550"/>
    <w:rsid w:val="00E04F4F"/>
    <w:rsid w:val="00E05C91"/>
    <w:rsid w:val="00E07DC6"/>
    <w:rsid w:val="00E10059"/>
    <w:rsid w:val="00E1463B"/>
    <w:rsid w:val="00E150DC"/>
    <w:rsid w:val="00E22344"/>
    <w:rsid w:val="00E2412F"/>
    <w:rsid w:val="00E256BA"/>
    <w:rsid w:val="00E26C16"/>
    <w:rsid w:val="00E27927"/>
    <w:rsid w:val="00E30197"/>
    <w:rsid w:val="00E3184A"/>
    <w:rsid w:val="00E34561"/>
    <w:rsid w:val="00E4138F"/>
    <w:rsid w:val="00E4642D"/>
    <w:rsid w:val="00E51FB0"/>
    <w:rsid w:val="00E574A8"/>
    <w:rsid w:val="00E5763E"/>
    <w:rsid w:val="00E576F9"/>
    <w:rsid w:val="00E71021"/>
    <w:rsid w:val="00E7375E"/>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921"/>
    <w:rsid w:val="00EC0BBE"/>
    <w:rsid w:val="00EC0E09"/>
    <w:rsid w:val="00EC1BD8"/>
    <w:rsid w:val="00EC5A9E"/>
    <w:rsid w:val="00EC66E8"/>
    <w:rsid w:val="00EE2EFF"/>
    <w:rsid w:val="00EE3FFC"/>
    <w:rsid w:val="00EE4F68"/>
    <w:rsid w:val="00F14457"/>
    <w:rsid w:val="00F2124D"/>
    <w:rsid w:val="00F24C00"/>
    <w:rsid w:val="00F272C3"/>
    <w:rsid w:val="00F30AE5"/>
    <w:rsid w:val="00F329F1"/>
    <w:rsid w:val="00F36E88"/>
    <w:rsid w:val="00F427D3"/>
    <w:rsid w:val="00F50E2B"/>
    <w:rsid w:val="00F526EA"/>
    <w:rsid w:val="00F53350"/>
    <w:rsid w:val="00F550E3"/>
    <w:rsid w:val="00F62423"/>
    <w:rsid w:val="00F64A90"/>
    <w:rsid w:val="00F64C06"/>
    <w:rsid w:val="00F65113"/>
    <w:rsid w:val="00F65465"/>
    <w:rsid w:val="00F65963"/>
    <w:rsid w:val="00F665CF"/>
    <w:rsid w:val="00F67530"/>
    <w:rsid w:val="00F74F2C"/>
    <w:rsid w:val="00F75293"/>
    <w:rsid w:val="00F80C6B"/>
    <w:rsid w:val="00F81737"/>
    <w:rsid w:val="00F94372"/>
    <w:rsid w:val="00FA4253"/>
    <w:rsid w:val="00FB6A53"/>
    <w:rsid w:val="00FB6B40"/>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B4"/>
    <w:pPr>
      <w:jc w:val="left"/>
    </w:pPr>
    <w:rPr>
      <w:rFonts w:ascii="Times New Roman" w:eastAsia="Times New Roman" w:hAnsi="Times New Roman" w:cs="Times New Roman"/>
      <w:lang w:eastAsia="es-ES_tradnl"/>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83</Pages>
  <Words>41778</Words>
  <Characters>229779</Characters>
  <Application>Microsoft Office Word</Application>
  <DocSecurity>0</DocSecurity>
  <Lines>1914</Lines>
  <Paragraphs>542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2022-04-12T15:24:00Z</dcterms:created>
  <dcterms:modified xsi:type="dcterms:W3CDTF">2022-06-10T13:47:00Z</dcterms:modified>
</cp:coreProperties>
</file>