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ACB7EF" w14:textId="77777777" w:rsidR="00E21A2F" w:rsidRDefault="00E21A2F">
      <w:pPr>
        <w:jc w:val="center"/>
        <w:rPr>
          <w:rFonts w:ascii="Times New Roman" w:eastAsia="Times New Roman" w:hAnsi="Times New Roman" w:cs="Times New Roman"/>
          <w:color w:val="FF0000"/>
          <w:sz w:val="22"/>
          <w:szCs w:val="22"/>
        </w:rPr>
      </w:pPr>
    </w:p>
    <w:p w14:paraId="1218FF4E" w14:textId="77777777" w:rsidR="00E21A2F" w:rsidRDefault="008D4BCF">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FORMULACIÓN DE PROYECTOS DE INVERSIÓN</w:t>
      </w:r>
    </w:p>
    <w:p w14:paraId="6406FEA5" w14:textId="77777777" w:rsidR="00E21A2F" w:rsidRDefault="00E21A2F"/>
    <w:p w14:paraId="7B63D954" w14:textId="77777777" w:rsidR="00E21A2F" w:rsidRDefault="00E21A2F">
      <w:pPr>
        <w:rPr>
          <w:color w:val="FF0000"/>
        </w:rPr>
      </w:pPr>
    </w:p>
    <w:p w14:paraId="4095601B" w14:textId="77777777" w:rsidR="00E21A2F" w:rsidRDefault="00E21A2F">
      <w:pPr>
        <w:jc w:val="center"/>
        <w:rPr>
          <w:rFonts w:ascii="Times New Roman" w:eastAsia="Times New Roman" w:hAnsi="Times New Roman" w:cs="Times New Roman"/>
          <w:b/>
          <w:color w:val="FF0000"/>
          <w:sz w:val="22"/>
          <w:szCs w:val="22"/>
        </w:rPr>
      </w:pPr>
    </w:p>
    <w:p w14:paraId="3D94B790" w14:textId="77777777" w:rsidR="00E21A2F" w:rsidRDefault="00E21A2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color w:val="FF0000"/>
          <w:sz w:val="22"/>
          <w:szCs w:val="22"/>
        </w:rPr>
      </w:pPr>
    </w:p>
    <w:p w14:paraId="0D52DB4B" w14:textId="77777777"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Plan de Desarrollo: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Un nuevo contrato social y ambiental para el siglo XXI</w:t>
      </w:r>
    </w:p>
    <w:p w14:paraId="3EB386C4" w14:textId="77777777"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Sector: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Ambiente</w:t>
      </w:r>
    </w:p>
    <w:p w14:paraId="0845E1BA" w14:textId="77777777"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b/>
          <w:sz w:val="22"/>
          <w:szCs w:val="22"/>
        </w:rPr>
      </w:pPr>
      <w:r>
        <w:rPr>
          <w:rFonts w:ascii="Times New Roman" w:eastAsia="Times New Roman" w:hAnsi="Times New Roman" w:cs="Times New Roman"/>
          <w:sz w:val="22"/>
          <w:szCs w:val="22"/>
        </w:rPr>
        <w:t>Entidad:</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126 - Secretaría Distrital de Ambiente</w:t>
      </w:r>
    </w:p>
    <w:p w14:paraId="7BF14BD9" w14:textId="77777777" w:rsidR="00E21A2F" w:rsidRDefault="008D4BCF">
      <w:pPr>
        <w:pBdr>
          <w:top w:val="single" w:sz="4" w:space="1" w:color="000000"/>
          <w:left w:val="single" w:sz="4" w:space="4" w:color="000000"/>
          <w:bottom w:val="single" w:sz="4" w:space="1" w:color="000000"/>
          <w:right w:val="single" w:sz="4" w:space="20" w:color="000000"/>
        </w:pBdr>
        <w:ind w:left="2880" w:hanging="2880"/>
        <w:jc w:val="left"/>
        <w:rPr>
          <w:rFonts w:ascii="Times New Roman" w:eastAsia="Times New Roman" w:hAnsi="Times New Roman" w:cs="Times New Roman"/>
          <w:b/>
          <w:sz w:val="22"/>
          <w:szCs w:val="22"/>
        </w:rPr>
      </w:pPr>
      <w:r>
        <w:rPr>
          <w:rFonts w:ascii="Times New Roman" w:eastAsia="Times New Roman" w:hAnsi="Times New Roman" w:cs="Times New Roman"/>
          <w:sz w:val="22"/>
          <w:szCs w:val="22"/>
        </w:rPr>
        <w:t>Pilar o Eje:</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Cambiar nuestros hábitos de vida para reverdecer a Bogotá, adaptarnos y mitigar la crisis climática</w:t>
      </w:r>
    </w:p>
    <w:p w14:paraId="72F7B545" w14:textId="77777777"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Proyecto Estratégico:               </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 xml:space="preserve">Cuidado y mantenimiento del ambiente construido           </w:t>
      </w:r>
    </w:p>
    <w:p w14:paraId="23F21892" w14:textId="77777777"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b/>
          <w:sz w:val="22"/>
          <w:szCs w:val="22"/>
        </w:rPr>
      </w:pPr>
      <w:r>
        <w:rPr>
          <w:rFonts w:ascii="Times New Roman" w:eastAsia="Times New Roman" w:hAnsi="Times New Roman" w:cs="Times New Roman"/>
          <w:sz w:val="22"/>
          <w:szCs w:val="22"/>
        </w:rPr>
        <w:t>Programa:</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Cambio Cultural para la gestión de la crisis climática</w:t>
      </w:r>
    </w:p>
    <w:p w14:paraId="19A5604C" w14:textId="77777777" w:rsidR="00E21A2F" w:rsidRDefault="008D4BCF">
      <w:pPr>
        <w:pBdr>
          <w:top w:val="single" w:sz="4" w:space="1" w:color="000000"/>
          <w:left w:val="single" w:sz="4" w:space="4" w:color="000000"/>
          <w:bottom w:val="single" w:sz="4" w:space="1" w:color="000000"/>
          <w:right w:val="single" w:sz="4" w:space="20" w:color="000000"/>
        </w:pBdr>
        <w:jc w:val="left"/>
        <w:rPr>
          <w:color w:val="000000"/>
          <w:sz w:val="21"/>
          <w:szCs w:val="21"/>
          <w:highlight w:val="white"/>
        </w:rPr>
      </w:pPr>
      <w:r>
        <w:rPr>
          <w:rFonts w:ascii="Times New Roman" w:eastAsia="Times New Roman" w:hAnsi="Times New Roman" w:cs="Times New Roman"/>
          <w:sz w:val="22"/>
          <w:szCs w:val="22"/>
        </w:rPr>
        <w:t>Objetivos estratégicos de la SDA</w:t>
      </w:r>
      <w:r>
        <w:rPr>
          <w:rFonts w:ascii="Times New Roman" w:eastAsia="Times New Roman" w:hAnsi="Times New Roman" w:cs="Times New Roman"/>
          <w:b/>
          <w:sz w:val="22"/>
          <w:szCs w:val="22"/>
        </w:rPr>
        <w:t>: Contribuir eficazmente en la construcción de una ciudad ambientalmente sostenible, que se integre con la región y con la nación, en cumplimiento de lo establecido en el plan de desarrollo distrital vigente</w:t>
      </w:r>
    </w:p>
    <w:p w14:paraId="786C137B" w14:textId="36EEDCE9"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Nombre Proyecto de inversión: </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Fortalecer la gestión ambiental sectorial, el ecourbanismo y cambio climático en el D.C.</w:t>
      </w:r>
      <w:r w:rsidR="00473D0E">
        <w:rPr>
          <w:rFonts w:ascii="Times New Roman" w:eastAsia="Times New Roman" w:hAnsi="Times New Roman" w:cs="Times New Roman"/>
          <w:b/>
          <w:sz w:val="22"/>
          <w:szCs w:val="22"/>
        </w:rPr>
        <w:t>Bogotá</w:t>
      </w:r>
    </w:p>
    <w:p w14:paraId="4DAB0F26" w14:textId="77777777" w:rsidR="00473D0E" w:rsidRDefault="008D4BCF">
      <w:pPr>
        <w:pBdr>
          <w:top w:val="single" w:sz="4" w:space="1" w:color="000000"/>
          <w:left w:val="single" w:sz="4" w:space="4" w:color="000000"/>
          <w:bottom w:val="single" w:sz="4" w:space="1" w:color="000000"/>
          <w:right w:val="single" w:sz="4" w:space="20" w:color="000000"/>
        </w:pBdr>
        <w:jc w:val="left"/>
        <w:rPr>
          <w:sz w:val="20"/>
          <w:lang w:eastAsia="es-CO"/>
        </w:rPr>
      </w:pPr>
      <w:r>
        <w:rPr>
          <w:rFonts w:ascii="Times New Roman" w:eastAsia="Times New Roman" w:hAnsi="Times New Roman" w:cs="Times New Roman"/>
          <w:sz w:val="22"/>
          <w:szCs w:val="22"/>
        </w:rPr>
        <w:t xml:space="preserve"> Tipo de proyecto:</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sidR="00473D0E">
        <w:rPr>
          <w:sz w:val="20"/>
          <w:lang w:eastAsia="es-CO"/>
        </w:rPr>
        <w:t>Conservación y manejo ambiental</w:t>
      </w:r>
    </w:p>
    <w:p w14:paraId="21AD8FC9" w14:textId="4CF427E3" w:rsidR="00E21A2F" w:rsidRDefault="008D4BCF">
      <w:pPr>
        <w:pBdr>
          <w:top w:val="single" w:sz="4" w:space="1" w:color="000000"/>
          <w:left w:val="single" w:sz="4" w:space="4" w:color="000000"/>
          <w:bottom w:val="single" w:sz="4" w:space="1" w:color="000000"/>
          <w:right w:val="single" w:sz="4" w:space="20" w:color="000000"/>
        </w:pBd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Versión:</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sidR="008A1178">
        <w:rPr>
          <w:rFonts w:ascii="Times New Roman" w:eastAsia="Times New Roman" w:hAnsi="Times New Roman" w:cs="Times New Roman"/>
          <w:sz w:val="22"/>
          <w:szCs w:val="22"/>
        </w:rPr>
        <w:t>No.1 fecha 05/06</w:t>
      </w:r>
      <w:r>
        <w:rPr>
          <w:rFonts w:ascii="Times New Roman" w:eastAsia="Times New Roman" w:hAnsi="Times New Roman" w:cs="Times New Roman"/>
          <w:sz w:val="22"/>
          <w:szCs w:val="22"/>
        </w:rPr>
        <w:t>/2020</w:t>
      </w:r>
    </w:p>
    <w:p w14:paraId="1A71DBC0" w14:textId="77777777" w:rsidR="00E21A2F" w:rsidRDefault="00E21A2F">
      <w:pPr>
        <w:pBdr>
          <w:top w:val="nil"/>
          <w:left w:val="nil"/>
          <w:bottom w:val="nil"/>
          <w:right w:val="nil"/>
          <w:between w:val="nil"/>
        </w:pBdr>
        <w:tabs>
          <w:tab w:val="center" w:pos="4252"/>
          <w:tab w:val="right" w:pos="8504"/>
        </w:tabs>
        <w:jc w:val="center"/>
        <w:rPr>
          <w:rFonts w:ascii="Times New Roman" w:eastAsia="Times New Roman" w:hAnsi="Times New Roman" w:cs="Times New Roman"/>
          <w:color w:val="FF0000"/>
          <w:sz w:val="22"/>
          <w:szCs w:val="22"/>
        </w:rPr>
      </w:pPr>
    </w:p>
    <w:p w14:paraId="1D082467" w14:textId="77777777" w:rsidR="00E21A2F" w:rsidRDefault="008D4BCF">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MÓDULOS</w:t>
      </w:r>
    </w:p>
    <w:p w14:paraId="5C693A1D" w14:textId="77777777" w:rsidR="00E21A2F" w:rsidRDefault="00E21A2F">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4BE75B4D" w14:textId="77777777" w:rsidR="00E21A2F" w:rsidRDefault="008D4BCF">
      <w:pPr>
        <w:pStyle w:val="Ttulo1"/>
        <w:numPr>
          <w:ilvl w:val="0"/>
          <w:numId w:val="17"/>
        </w:numPr>
      </w:pPr>
      <w:r>
        <w:t>IDENTIFICACIÓN</w:t>
      </w:r>
    </w:p>
    <w:p w14:paraId="05A680FA" w14:textId="77777777" w:rsidR="00E21A2F" w:rsidRDefault="00E21A2F">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5FAEAECA" w14:textId="77777777" w:rsidR="00E21A2F" w:rsidRDefault="000D259D">
      <w:pPr>
        <w:pStyle w:val="Ttulo2"/>
        <w:numPr>
          <w:ilvl w:val="0"/>
          <w:numId w:val="19"/>
        </w:numPr>
        <w:rPr>
          <w:sz w:val="20"/>
          <w:szCs w:val="20"/>
        </w:rPr>
      </w:pPr>
      <w:hyperlink r:id="rId8">
        <w:r w:rsidR="008D4BCF">
          <w:t>Plan Nacional de Desarrollo</w:t>
        </w:r>
      </w:hyperlink>
    </w:p>
    <w:p w14:paraId="4B746F85" w14:textId="77777777" w:rsidR="00E21A2F" w:rsidRDefault="00E21A2F"/>
    <w:p w14:paraId="4CE72FFC" w14:textId="77777777" w:rsidR="00E21A2F" w:rsidRDefault="008D4BCF">
      <w:pPr>
        <w:pStyle w:val="Ttulo3"/>
        <w:numPr>
          <w:ilvl w:val="1"/>
          <w:numId w:val="19"/>
        </w:numPr>
      </w:pPr>
      <w:r>
        <w:t>Contribución al Plan Nacional de Desarrollo</w:t>
      </w:r>
    </w:p>
    <w:p w14:paraId="5C28BB40" w14:textId="77777777" w:rsidR="00E21A2F" w:rsidRDefault="00E21A2F"/>
    <w:p w14:paraId="21A464E3" w14:textId="77777777" w:rsidR="00E21A2F" w:rsidRDefault="008D4BCF">
      <w:pPr>
        <w:spacing w:before="240" w:line="276" w:lineRule="auto"/>
        <w:rPr>
          <w:rFonts w:ascii="Times New Roman" w:eastAsia="Times New Roman" w:hAnsi="Times New Roman" w:cs="Times New Roman"/>
        </w:rPr>
      </w:pPr>
      <w:r>
        <w:rPr>
          <w:rFonts w:ascii="Times New Roman" w:eastAsia="Times New Roman" w:hAnsi="Times New Roman" w:cs="Times New Roman"/>
        </w:rPr>
        <w:t xml:space="preserve">El Plan Nacional de Desarrollo (PND)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3ABF1BC0" w14:textId="77777777" w:rsidR="00E21A2F" w:rsidRDefault="008D4BCF">
      <w:pPr>
        <w:spacing w:before="240" w:line="276" w:lineRule="auto"/>
        <w:rPr>
          <w:rFonts w:ascii="Times New Roman" w:eastAsia="Times New Roman" w:hAnsi="Times New Roman" w:cs="Times New Roman"/>
        </w:rPr>
      </w:pPr>
      <w:r>
        <w:rPr>
          <w:rFonts w:ascii="Times New Roman" w:eastAsia="Times New Roman" w:hAnsi="Times New Roman" w:cs="Times New Roman"/>
        </w:rPr>
        <w:t xml:space="preserve">El Pacto por la sostenibilidad es transversal al desarrollo, por lo que se pretende potenciar la interactividad entre los sectores (privado y público), los territorios, la cooperación 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w:t>
      </w:r>
      <w:r>
        <w:rPr>
          <w:rFonts w:ascii="Times New Roman" w:eastAsia="Times New Roman" w:hAnsi="Times New Roman" w:cs="Times New Roman"/>
        </w:rPr>
        <w:lastRenderedPageBreak/>
        <w:t>contra la deforestación, la consolidación del Sistema Nacional de Áreas Protegidas (SINAP) y el pago por servicios ambientales.</w:t>
      </w:r>
    </w:p>
    <w:p w14:paraId="509872EF" w14:textId="77777777" w:rsidR="00E21A2F" w:rsidRDefault="008D4BCF">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037E2108" w14:textId="77777777" w:rsidR="00E21A2F" w:rsidRDefault="008D4BCF">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18C5DA18" w14:textId="77777777" w:rsidR="00E21A2F" w:rsidRDefault="008D4BCF">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sean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se reduzca el número de viajes y se implemente la etiqueta vehicular. Como meta, propone pasar de 1.695 vehículos eléctricos registrados en el RUNT en 2016 a 6 mil en el 2022.</w:t>
      </w:r>
    </w:p>
    <w:p w14:paraId="794C884E" w14:textId="77777777" w:rsidR="00E21A2F" w:rsidRDefault="008D4BCF">
      <w:pPr>
        <w:spacing w:before="240" w:after="240" w:line="276" w:lineRule="auto"/>
        <w:rPr>
          <w:rFonts w:ascii="Times New Roman" w:eastAsia="Times New Roman" w:hAnsi="Times New Roman" w:cs="Times New Roman"/>
          <w:color w:val="ED7D31"/>
        </w:rPr>
      </w:pPr>
      <w:r>
        <w:rPr>
          <w:rFonts w:ascii="Times New Roman" w:eastAsia="Times New Roman" w:hAnsi="Times New Roman" w:cs="Times New Roman"/>
        </w:rPr>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eastAsia="Times New Roman" w:hAnsi="Times New Roman" w:cs="Times New Roman"/>
          <w:color w:val="ED7D31"/>
        </w:rPr>
        <w:t xml:space="preserve"> </w:t>
      </w:r>
      <w:r>
        <w:rPr>
          <w:rFonts w:ascii="Times New Roman" w:eastAsia="Times New Roman" w:hAnsi="Times New Roman" w:cs="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eastAsia="Times New Roman" w:hAnsi="Times New Roman" w:cs="Times New Roman"/>
          <w:color w:val="ED7D31"/>
        </w:rPr>
        <w:t>.</w:t>
      </w:r>
    </w:p>
    <w:p w14:paraId="0816246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Aunado a lo anterior, desde la Dirección de Gestión Ambiental se aportará al PND, dentro del mismo pacto por la sostenibilidad, pero en el programa “Gestión del cambio climático para un desarrollo bajo en carbono y resiliente al clima”, cumpliendo lo fijado en una de las metas: “Todos los departamentos del país implementan acciones para adaptarse al cambio climático”, en este caso mediante la realización de acciones de adaptación en el territorio de Bogotá D.C.</w:t>
      </w:r>
    </w:p>
    <w:p w14:paraId="547E6372" w14:textId="77777777" w:rsidR="00E21A2F" w:rsidRDefault="00E21A2F">
      <w:pPr>
        <w:rPr>
          <w:rFonts w:ascii="Times New Roman" w:eastAsia="Times New Roman" w:hAnsi="Times New Roman" w:cs="Times New Roman"/>
        </w:rPr>
      </w:pPr>
    </w:p>
    <w:p w14:paraId="0FB9EDD3" w14:textId="77777777" w:rsidR="00E21A2F" w:rsidRDefault="008D4BCF">
      <w:pPr>
        <w:pStyle w:val="Ttulo3"/>
        <w:numPr>
          <w:ilvl w:val="1"/>
          <w:numId w:val="19"/>
        </w:numPr>
      </w:pPr>
      <w:r>
        <w:t>Plan de Desarrollo Departamental o Sectorial</w:t>
      </w:r>
    </w:p>
    <w:p w14:paraId="6AE57039" w14:textId="77777777" w:rsidR="00E21A2F" w:rsidRDefault="00E21A2F">
      <w:pPr>
        <w:rPr>
          <w:rFonts w:ascii="Times New Roman" w:eastAsia="Times New Roman" w:hAnsi="Times New Roman" w:cs="Times New Roman"/>
          <w:color w:val="ED7D31"/>
        </w:rPr>
      </w:pPr>
    </w:p>
    <w:p w14:paraId="7F0F19D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Plan Departamental de Desarrollo 2020 – 2024 “Cundinamarca, ¡Región que progresa!”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w:t>
      </w:r>
    </w:p>
    <w:p w14:paraId="01602781" w14:textId="77777777" w:rsidR="00E21A2F" w:rsidRDefault="00E21A2F">
      <w:pPr>
        <w:rPr>
          <w:rFonts w:ascii="Times New Roman" w:eastAsia="Times New Roman" w:hAnsi="Times New Roman" w:cs="Times New Roman"/>
        </w:rPr>
      </w:pPr>
    </w:p>
    <w:p w14:paraId="60D828D9" w14:textId="77777777" w:rsidR="00E21A2F" w:rsidRDefault="008D4BCF">
      <w:pPr>
        <w:pStyle w:val="Ttulo3"/>
        <w:numPr>
          <w:ilvl w:val="1"/>
          <w:numId w:val="19"/>
        </w:numPr>
      </w:pPr>
      <w:r>
        <w:t>Plan de Desarrollo Distrital o Municipal</w:t>
      </w:r>
    </w:p>
    <w:p w14:paraId="5FA3F462" w14:textId="77777777" w:rsidR="00E21A2F" w:rsidRDefault="00E21A2F"/>
    <w:p w14:paraId="2FE339F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el plan de desarrollo distrital 2020-2024 “Un Nuevo Contrato Social y Ambiental para la Bogotá del siglo XXI” su segundo Propósito es “Cambiar nuestros hábitos de vida para reverdecer a Bogotá y adaptarnos y mitigar el cambio climático” en el cual, el programa 27 “Cambio cultural para la gestión de la crisis climática”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3B332420" w14:textId="77777777" w:rsidR="00E21A2F" w:rsidRDefault="00E21A2F">
      <w:pPr>
        <w:rPr>
          <w:rFonts w:ascii="Times New Roman" w:eastAsia="Times New Roman" w:hAnsi="Times New Roman" w:cs="Times New Roman"/>
        </w:rPr>
      </w:pPr>
    </w:p>
    <w:p w14:paraId="33FDBB5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Dentro de este programa se establece un logro de ciudad con el cual se pretende dar cumplimiento con el presente proyecto de inversión:</w:t>
      </w:r>
    </w:p>
    <w:p w14:paraId="2808B8AC" w14:textId="77777777" w:rsidR="00E21A2F" w:rsidRDefault="00E21A2F">
      <w:pPr>
        <w:rPr>
          <w:rFonts w:ascii="Times New Roman" w:eastAsia="Times New Roman" w:hAnsi="Times New Roman" w:cs="Times New Roman"/>
        </w:rPr>
      </w:pPr>
    </w:p>
    <w:p w14:paraId="71A15D92" w14:textId="77777777" w:rsidR="00E21A2F" w:rsidRDefault="008D4BCF">
      <w:pPr>
        <w:numPr>
          <w:ilvl w:val="0"/>
          <w:numId w:val="5"/>
        </w:numPr>
        <w:rPr>
          <w:rFonts w:ascii="Times New Roman" w:eastAsia="Times New Roman" w:hAnsi="Times New Roman" w:cs="Times New Roman"/>
        </w:rPr>
      </w:pPr>
      <w:r>
        <w:rPr>
          <w:rFonts w:ascii="Times New Roman" w:eastAsia="Times New Roman" w:hAnsi="Times New Roman" w:cs="Times New Roman"/>
        </w:rPr>
        <w:t>Logro de ciudad 13. Formular y ejecutar estrategias concertadas de adaptación y mitigación de la crisis climática, Programa: Cambio cultural para la gestión de la crisis climática.</w:t>
      </w:r>
    </w:p>
    <w:p w14:paraId="568FA7FE" w14:textId="77777777" w:rsidR="00E21A2F" w:rsidRDefault="00E21A2F">
      <w:pPr>
        <w:rPr>
          <w:rFonts w:ascii="Times New Roman" w:eastAsia="Times New Roman" w:hAnsi="Times New Roman" w:cs="Times New Roman"/>
        </w:rPr>
      </w:pPr>
    </w:p>
    <w:p w14:paraId="602CA226" w14:textId="77777777" w:rsidR="00E21A2F" w:rsidRDefault="00E21A2F">
      <w:pPr>
        <w:rPr>
          <w:rFonts w:ascii="Times New Roman" w:eastAsia="Times New Roman" w:hAnsi="Times New Roman" w:cs="Times New Roman"/>
        </w:rPr>
      </w:pPr>
    </w:p>
    <w:p w14:paraId="2B5574B5" w14:textId="77777777" w:rsidR="00E21A2F" w:rsidRDefault="00E21A2F">
      <w:pPr>
        <w:rPr>
          <w:rFonts w:ascii="Times New Roman" w:eastAsia="Times New Roman" w:hAnsi="Times New Roman" w:cs="Times New Roman"/>
        </w:rPr>
      </w:pPr>
    </w:p>
    <w:p w14:paraId="086B029F" w14:textId="77777777" w:rsidR="00E21A2F" w:rsidRDefault="00E21A2F">
      <w:pPr>
        <w:rPr>
          <w:rFonts w:ascii="Times New Roman" w:eastAsia="Times New Roman" w:hAnsi="Times New Roman" w:cs="Times New Roman"/>
        </w:rPr>
      </w:pPr>
    </w:p>
    <w:p w14:paraId="0C505074" w14:textId="77777777" w:rsidR="00E21A2F" w:rsidRDefault="00E21A2F">
      <w:pPr>
        <w:rPr>
          <w:rFonts w:ascii="Times New Roman" w:eastAsia="Times New Roman" w:hAnsi="Times New Roman" w:cs="Times New Roman"/>
        </w:rPr>
      </w:pPr>
    </w:p>
    <w:p w14:paraId="002B1895" w14:textId="77777777" w:rsidR="00E21A2F" w:rsidRDefault="008D4BCF">
      <w:pPr>
        <w:pStyle w:val="Ttulo3"/>
        <w:numPr>
          <w:ilvl w:val="1"/>
          <w:numId w:val="19"/>
        </w:numPr>
      </w:pPr>
      <w:r>
        <w:lastRenderedPageBreak/>
        <w:t>Alineación con el ODS</w:t>
      </w:r>
    </w:p>
    <w:p w14:paraId="105AC694" w14:textId="77777777" w:rsidR="00E21A2F" w:rsidRDefault="00E21A2F"/>
    <w:p w14:paraId="0580C2F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El proyecto de inversión se alinea con tres objetivos de desarrollo sostenible; el primero, el Número 9. </w:t>
      </w:r>
      <w:r>
        <w:rPr>
          <w:rFonts w:ascii="Times New Roman" w:eastAsia="Times New Roman" w:hAnsi="Times New Roman" w:cs="Times New Roman"/>
          <w:i/>
        </w:rPr>
        <w:t>Industria, innovación e infraestructura</w:t>
      </w:r>
      <w:r>
        <w:rPr>
          <w:rFonts w:ascii="Times New Roman" w:eastAsia="Times New Roman" w:hAnsi="Times New Roman" w:cs="Times New Roman"/>
        </w:rPr>
        <w:t>, de acuerdo a las metas de la agenda 2030 se relaciona con las siguientes:</w:t>
      </w:r>
    </w:p>
    <w:p w14:paraId="37C3F2C6" w14:textId="77777777" w:rsidR="00E21A2F" w:rsidRDefault="008D4BCF">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734563AF" w14:textId="77777777" w:rsidR="00E21A2F" w:rsidRDefault="008D4BCF">
      <w:pPr>
        <w:numPr>
          <w:ilvl w:val="0"/>
          <w:numId w:val="1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480E271C" w14:textId="77777777" w:rsidR="00E21A2F" w:rsidRDefault="00E21A2F">
      <w:pPr>
        <w:rPr>
          <w:rFonts w:ascii="Times New Roman" w:eastAsia="Times New Roman" w:hAnsi="Times New Roman" w:cs="Times New Roman"/>
        </w:rPr>
      </w:pPr>
    </w:p>
    <w:p w14:paraId="61FF44C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El segundo, el número 12. </w:t>
      </w:r>
      <w:r>
        <w:rPr>
          <w:rFonts w:ascii="Times New Roman" w:eastAsia="Times New Roman" w:hAnsi="Times New Roman" w:cs="Times New Roman"/>
          <w:i/>
        </w:rPr>
        <w:t>Garantizar modalidades de consumo y producción sostenible</w:t>
      </w:r>
      <w:r>
        <w:rPr>
          <w:rFonts w:ascii="Times New Roman" w:eastAsia="Times New Roman" w:hAnsi="Times New Roman" w:cs="Times New Roman"/>
        </w:rPr>
        <w:t>s, de acuerdo a las metas de la agenda 2030 la economía circular se relaciona especialmente con las siguientes:</w:t>
      </w:r>
    </w:p>
    <w:p w14:paraId="18FF27F8" w14:textId="77777777" w:rsidR="00E21A2F" w:rsidRDefault="00E21A2F">
      <w:pPr>
        <w:rPr>
          <w:rFonts w:ascii="Times New Roman" w:eastAsia="Times New Roman" w:hAnsi="Times New Roman" w:cs="Times New Roman"/>
        </w:rPr>
      </w:pPr>
    </w:p>
    <w:p w14:paraId="0FAD111D" w14:textId="77777777" w:rsidR="00E21A2F" w:rsidRDefault="008D4BCF">
      <w:pPr>
        <w:numPr>
          <w:ilvl w:val="0"/>
          <w:numId w:val="11"/>
        </w:numPr>
        <w:rPr>
          <w:rFonts w:ascii="Times New Roman" w:eastAsia="Times New Roman" w:hAnsi="Times New Roman" w:cs="Times New Roman"/>
        </w:rPr>
      </w:pPr>
      <w:r>
        <w:rPr>
          <w:rFonts w:ascii="Times New Roman" w:eastAsia="Times New Roman" w:hAnsi="Times New Roman" w:cs="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7D764BF7" w14:textId="77777777" w:rsidR="00E21A2F" w:rsidRDefault="008D4BCF">
      <w:pPr>
        <w:numPr>
          <w:ilvl w:val="0"/>
          <w:numId w:val="11"/>
        </w:numPr>
        <w:rPr>
          <w:rFonts w:ascii="Times New Roman" w:eastAsia="Times New Roman" w:hAnsi="Times New Roman" w:cs="Times New Roman"/>
        </w:rPr>
      </w:pPr>
      <w:r>
        <w:rPr>
          <w:rFonts w:ascii="Times New Roman" w:eastAsia="Times New Roman" w:hAnsi="Times New Roman" w:cs="Times New Roman"/>
        </w:rPr>
        <w:t>De aquí a 2030, lograr la gestión sostenible y el uso eficiente de los recursos naturales.</w:t>
      </w:r>
    </w:p>
    <w:p w14:paraId="3E4D390B" w14:textId="77777777" w:rsidR="00E21A2F" w:rsidRDefault="008D4BCF">
      <w:pPr>
        <w:numPr>
          <w:ilvl w:val="0"/>
          <w:numId w:val="11"/>
        </w:numPr>
        <w:rPr>
          <w:rFonts w:ascii="Times New Roman" w:eastAsia="Times New Roman" w:hAnsi="Times New Roman" w:cs="Times New Roman"/>
        </w:rPr>
      </w:pPr>
      <w:r>
        <w:rPr>
          <w:rFonts w:ascii="Times New Roman" w:eastAsia="Times New Roman" w:hAnsi="Times New Roman" w:cs="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33922DA5" w14:textId="77777777" w:rsidR="00E21A2F" w:rsidRDefault="008D4BCF">
      <w:pPr>
        <w:numPr>
          <w:ilvl w:val="0"/>
          <w:numId w:val="11"/>
        </w:numPr>
        <w:rPr>
          <w:rFonts w:ascii="Times New Roman" w:eastAsia="Times New Roman" w:hAnsi="Times New Roman" w:cs="Times New Roman"/>
        </w:rPr>
      </w:pPr>
      <w:r>
        <w:rPr>
          <w:rFonts w:ascii="Times New Roman" w:eastAsia="Times New Roman" w:hAnsi="Times New Roman" w:cs="Times New Roman"/>
        </w:rPr>
        <w:t>De aquí a 2030, reducir considerablemente la generación de desechos mediante actividades de prevención, reducción, reciclado y reutilización.</w:t>
      </w:r>
    </w:p>
    <w:p w14:paraId="09EDD3D5" w14:textId="77777777" w:rsidR="00E21A2F" w:rsidRDefault="008D4BCF">
      <w:pPr>
        <w:numPr>
          <w:ilvl w:val="0"/>
          <w:numId w:val="11"/>
        </w:numPr>
        <w:rPr>
          <w:rFonts w:ascii="Times New Roman" w:eastAsia="Times New Roman" w:hAnsi="Times New Roman" w:cs="Times New Roman"/>
        </w:rPr>
      </w:pPr>
      <w:r>
        <w:rPr>
          <w:rFonts w:ascii="Times New Roman" w:eastAsia="Times New Roman" w:hAnsi="Times New Roman" w:cs="Times New Roman"/>
        </w:rPr>
        <w:t>De aquí a 2030, asegurar que las personas de todo el mundo tengan la información y los conocimientos pertinentes para el desarrollo sostenible y los estilos de vida en armonía con la naturaleza.</w:t>
      </w:r>
    </w:p>
    <w:p w14:paraId="03E4516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El tercer objetivo es el 13. </w:t>
      </w:r>
      <w:r>
        <w:rPr>
          <w:rFonts w:ascii="Times New Roman" w:eastAsia="Times New Roman" w:hAnsi="Times New Roman" w:cs="Times New Roman"/>
          <w:i/>
        </w:rPr>
        <w:t>Adoptar medidas urgentes para combatir la crisis climática y sus efectos</w:t>
      </w:r>
      <w:r>
        <w:rPr>
          <w:rFonts w:ascii="Times New Roman" w:eastAsia="Times New Roman" w:hAnsi="Times New Roman" w:cs="Times New Roman"/>
        </w:rPr>
        <w:t>. Este objetivo tiene como finalidad acelerar la acción para frenar la crisis climática promoviendo medidas de mitigación y adaptación, para lo cual trata de:</w:t>
      </w:r>
    </w:p>
    <w:p w14:paraId="69136050" w14:textId="77777777" w:rsidR="00E21A2F" w:rsidRDefault="008D4BCF">
      <w:pPr>
        <w:numPr>
          <w:ilvl w:val="0"/>
          <w:numId w:val="8"/>
        </w:numPr>
        <w:spacing w:before="240"/>
      </w:pPr>
      <w:r>
        <w:rPr>
          <w:rFonts w:ascii="Times New Roman" w:eastAsia="Times New Roman" w:hAnsi="Times New Roman" w:cs="Times New Roman"/>
          <w:sz w:val="14"/>
          <w:szCs w:val="14"/>
        </w:rPr>
        <w:t xml:space="preserve"> </w:t>
      </w:r>
      <w:r>
        <w:rPr>
          <w:rFonts w:ascii="Times New Roman" w:eastAsia="Times New Roman" w:hAnsi="Times New Roman" w:cs="Times New Roman"/>
        </w:rPr>
        <w:t>Fortalecer la capacidad de adaptación al cambio climático.</w:t>
      </w:r>
    </w:p>
    <w:p w14:paraId="2762C7FD" w14:textId="77777777" w:rsidR="00E21A2F" w:rsidRDefault="008D4BCF">
      <w:pPr>
        <w:numPr>
          <w:ilvl w:val="0"/>
          <w:numId w:val="8"/>
        </w:numPr>
        <w:rPr>
          <w:rFonts w:ascii="Times New Roman" w:eastAsia="Times New Roman" w:hAnsi="Times New Roman" w:cs="Times New Roman"/>
        </w:rPr>
      </w:pPr>
      <w:r>
        <w:rPr>
          <w:rFonts w:ascii="Times New Roman" w:eastAsia="Times New Roman" w:hAnsi="Times New Roman" w:cs="Times New Roman"/>
        </w:rPr>
        <w:t>Incorporar medidas en las políticas, estrategias y planes nacionales.</w:t>
      </w:r>
    </w:p>
    <w:p w14:paraId="139EF01B" w14:textId="77777777" w:rsidR="00E21A2F" w:rsidRDefault="008D4BCF">
      <w:pPr>
        <w:numPr>
          <w:ilvl w:val="0"/>
          <w:numId w:val="8"/>
        </w:numPr>
        <w:rPr>
          <w:rFonts w:ascii="Times New Roman" w:eastAsia="Times New Roman" w:hAnsi="Times New Roman" w:cs="Times New Roman"/>
        </w:rPr>
      </w:pPr>
      <w:r>
        <w:rPr>
          <w:rFonts w:ascii="Times New Roman" w:eastAsia="Times New Roman" w:hAnsi="Times New Roman" w:cs="Times New Roman"/>
        </w:rPr>
        <w:t>Mejorar la educación, la sensibilización y la capacidad humana e institucional.</w:t>
      </w:r>
    </w:p>
    <w:p w14:paraId="536E0251" w14:textId="77777777" w:rsidR="00E21A2F" w:rsidRDefault="008D4BCF">
      <w:pPr>
        <w:numPr>
          <w:ilvl w:val="0"/>
          <w:numId w:val="8"/>
        </w:numPr>
        <w:rPr>
          <w:rFonts w:ascii="Times New Roman" w:eastAsia="Times New Roman" w:hAnsi="Times New Roman" w:cs="Times New Roman"/>
        </w:rPr>
      </w:pPr>
      <w:r>
        <w:rPr>
          <w:rFonts w:ascii="Times New Roman" w:eastAsia="Times New Roman" w:hAnsi="Times New Roman" w:cs="Times New Roman"/>
        </w:rPr>
        <w:t>Movilizar conjuntamente 100.000 millones de dólares anuales para atender las necesidades de los países en desarrollo y poner en funcionamiento el Fondo Verde para el Clima.</w:t>
      </w:r>
    </w:p>
    <w:p w14:paraId="3E5BB458" w14:textId="77777777" w:rsidR="00E21A2F" w:rsidRDefault="008D4BCF">
      <w:pPr>
        <w:numPr>
          <w:ilvl w:val="0"/>
          <w:numId w:val="8"/>
        </w:numPr>
        <w:spacing w:after="240"/>
        <w:rPr>
          <w:rFonts w:ascii="Times New Roman" w:eastAsia="Times New Roman" w:hAnsi="Times New Roman" w:cs="Times New Roman"/>
        </w:rPr>
      </w:pPr>
      <w:r>
        <w:rPr>
          <w:rFonts w:ascii="Times New Roman" w:eastAsia="Times New Roman" w:hAnsi="Times New Roman" w:cs="Times New Roman"/>
        </w:rPr>
        <w:lastRenderedPageBreak/>
        <w:t>Aumentar la capacidad de planificación y gestión en los países menos desarrollados, prestando especial atención a los problemas que genera para las mujeres, los jóvenes y las comunidades marginadas.</w:t>
      </w:r>
    </w:p>
    <w:p w14:paraId="45268387" w14:textId="77777777" w:rsidR="00E21A2F" w:rsidRDefault="000D259D">
      <w:pPr>
        <w:pStyle w:val="Ttulo2"/>
        <w:numPr>
          <w:ilvl w:val="0"/>
          <w:numId w:val="19"/>
        </w:numPr>
      </w:pPr>
      <w:hyperlink r:id="rId9">
        <w:r w:rsidR="008D4BCF">
          <w:t xml:space="preserve">Problemática  </w:t>
        </w:r>
      </w:hyperlink>
    </w:p>
    <w:p w14:paraId="7190B805" w14:textId="77777777" w:rsidR="00E21A2F" w:rsidRDefault="00E21A2F"/>
    <w:p w14:paraId="57F079D2" w14:textId="77777777" w:rsidR="00E21A2F" w:rsidRDefault="008D4BCF">
      <w:pPr>
        <w:pStyle w:val="Ttulo3"/>
        <w:numPr>
          <w:ilvl w:val="1"/>
          <w:numId w:val="19"/>
        </w:numPr>
        <w:rPr>
          <w:b/>
        </w:rPr>
      </w:pPr>
      <w:r>
        <w:rPr>
          <w:b/>
        </w:rPr>
        <w:t>Análisis de situación inicial "Árbol del Problema".</w:t>
      </w:r>
    </w:p>
    <w:p w14:paraId="3F7E5D9B"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color w:val="000000"/>
        </w:rPr>
        <w:t>Identificación del problema o necesidad</w:t>
      </w:r>
    </w:p>
    <w:p w14:paraId="6DD9E7D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5BA0D9FB" w14:textId="77777777" w:rsidR="00E21A2F" w:rsidRDefault="00E21A2F">
      <w:pPr>
        <w:jc w:val="center"/>
        <w:rPr>
          <w:rFonts w:ascii="Times New Roman" w:eastAsia="Times New Roman" w:hAnsi="Times New Roman" w:cs="Times New Roman"/>
          <w:b/>
        </w:rPr>
      </w:pPr>
    </w:p>
    <w:p w14:paraId="44D76426"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b/>
        </w:rPr>
        <w:t>Limitada inclusión de determinantes o acciones de sostenibilidad y gestión del cambio climático en los proyectos sectoriales y de ecourbanismo en Bogotá D.C.</w:t>
      </w:r>
    </w:p>
    <w:p w14:paraId="1629EA36" w14:textId="77777777" w:rsidR="00E21A2F" w:rsidRDefault="00E21A2F">
      <w:pPr>
        <w:rPr>
          <w:rFonts w:ascii="Times New Roman" w:eastAsia="Times New Roman" w:hAnsi="Times New Roman" w:cs="Times New Roman"/>
        </w:rPr>
      </w:pPr>
    </w:p>
    <w:p w14:paraId="610ADC6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Figura 1. Árbol de problemas </w:t>
      </w:r>
    </w:p>
    <w:p w14:paraId="78B54901" w14:textId="77777777" w:rsidR="00E21A2F" w:rsidRDefault="008D4BCF">
      <w:pPr>
        <w:spacing w:before="240" w:after="240"/>
      </w:pPr>
      <w:r>
        <w:rPr>
          <w:noProof/>
          <w:lang w:eastAsia="es-CO"/>
        </w:rPr>
        <w:drawing>
          <wp:inline distT="0" distB="0" distL="0" distR="0" wp14:anchorId="6B7E1628" wp14:editId="5F24E1AF">
            <wp:extent cx="5612130" cy="3686801"/>
            <wp:effectExtent l="0" t="0" r="0" b="0"/>
            <wp:docPr id="1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5DBEAE69"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7735E681" w14:textId="77777777" w:rsidR="00E21A2F" w:rsidRDefault="00E21A2F">
      <w:pPr>
        <w:spacing w:after="240"/>
        <w:rPr>
          <w:rFonts w:ascii="Times New Roman" w:eastAsia="Times New Roman" w:hAnsi="Times New Roman" w:cs="Times New Roman"/>
        </w:rPr>
      </w:pPr>
    </w:p>
    <w:p w14:paraId="69D8E66F" w14:textId="77777777" w:rsidR="00E21A2F" w:rsidRDefault="008D4BCF">
      <w:pPr>
        <w:spacing w:after="240"/>
        <w:rPr>
          <w:rFonts w:ascii="Times New Roman" w:eastAsia="Times New Roman" w:hAnsi="Times New Roman" w:cs="Times New Roman"/>
        </w:rPr>
      </w:pPr>
      <w:r>
        <w:rPr>
          <w:rFonts w:ascii="Times New Roman" w:eastAsia="Times New Roman" w:hAnsi="Times New Roman" w:cs="Times New Roman"/>
        </w:rPr>
        <w:lastRenderedPageBreak/>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410D2F0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Las causas primarias que se definieron a partir de este problema son las siguientes:</w:t>
      </w:r>
    </w:p>
    <w:p w14:paraId="31D1FF4D" w14:textId="77777777" w:rsidR="00E21A2F" w:rsidRDefault="008D4BCF">
      <w:pPr>
        <w:numPr>
          <w:ilvl w:val="0"/>
          <w:numId w:val="14"/>
        </w:numPr>
        <w:spacing w:before="240" w:after="240"/>
        <w:rPr>
          <w:rFonts w:ascii="Times New Roman" w:eastAsia="Times New Roman" w:hAnsi="Times New Roman" w:cs="Times New Roman"/>
        </w:rPr>
      </w:pPr>
      <w:r>
        <w:rPr>
          <w:rFonts w:ascii="Times New Roman" w:eastAsia="Times New Roman" w:hAnsi="Times New Roman" w:cs="Times New Roman"/>
        </w:rPr>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603C0C0E" w14:textId="77777777" w:rsidR="00E21A2F" w:rsidRDefault="008D4BCF">
      <w:pPr>
        <w:numPr>
          <w:ilvl w:val="0"/>
          <w:numId w:val="14"/>
        </w:numPr>
        <w:spacing w:before="240" w:after="240"/>
        <w:rPr>
          <w:rFonts w:ascii="Times New Roman" w:eastAsia="Times New Roman" w:hAnsi="Times New Roman" w:cs="Times New Roman"/>
        </w:rPr>
      </w:pPr>
      <w:r>
        <w:rPr>
          <w:rFonts w:ascii="Times New Roman" w:eastAsia="Times New Roman" w:hAnsi="Times New Roman" w:cs="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AA7622E" w14:textId="77777777" w:rsidR="00E21A2F" w:rsidRDefault="008D4BCF">
      <w:pPr>
        <w:numPr>
          <w:ilvl w:val="0"/>
          <w:numId w:val="14"/>
        </w:numPr>
        <w:rPr>
          <w:rFonts w:ascii="Times New Roman" w:eastAsia="Times New Roman" w:hAnsi="Times New Roman" w:cs="Times New Roman"/>
        </w:rPr>
      </w:pPr>
      <w:r>
        <w:rPr>
          <w:rFonts w:ascii="Times New Roman" w:eastAsia="Times New Roman" w:hAnsi="Times New Roman" w:cs="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26E6A89" w14:textId="77777777" w:rsidR="00E21A2F" w:rsidRDefault="00E21A2F">
      <w:pPr>
        <w:ind w:left="720"/>
        <w:rPr>
          <w:rFonts w:ascii="Times New Roman" w:eastAsia="Times New Roman" w:hAnsi="Times New Roman" w:cs="Times New Roman"/>
        </w:rPr>
      </w:pPr>
    </w:p>
    <w:p w14:paraId="60F9CBEE" w14:textId="77777777" w:rsidR="00E21A2F" w:rsidRDefault="008D4BCF">
      <w:pPr>
        <w:numPr>
          <w:ilvl w:val="0"/>
          <w:numId w:val="14"/>
        </w:numPr>
        <w:rPr>
          <w:rFonts w:ascii="Times New Roman" w:eastAsia="Times New Roman" w:hAnsi="Times New Roman" w:cs="Times New Roman"/>
        </w:rPr>
      </w:pPr>
      <w:r>
        <w:rPr>
          <w:rFonts w:ascii="Times New Roman" w:eastAsia="Times New Roman" w:hAnsi="Times New Roman" w:cs="Times New Roman"/>
        </w:rPr>
        <w:t>Limitada capacidad para afrontar los efectos del cambio climático en el Distrito Capital.</w:t>
      </w:r>
    </w:p>
    <w:p w14:paraId="6A115236" w14:textId="77777777" w:rsidR="00E21A2F" w:rsidRDefault="00E21A2F">
      <w:pPr>
        <w:jc w:val="left"/>
        <w:rPr>
          <w:rFonts w:ascii="Times New Roman" w:eastAsia="Times New Roman" w:hAnsi="Times New Roman" w:cs="Times New Roman"/>
        </w:rPr>
      </w:pPr>
    </w:p>
    <w:p w14:paraId="358BCFE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A partir del problema central identificado y sus causas, se reconocen los siguientes efectos o consecuencias:</w:t>
      </w:r>
    </w:p>
    <w:p w14:paraId="4FB405DF" w14:textId="77777777" w:rsidR="00E21A2F" w:rsidRDefault="00E21A2F">
      <w:pPr>
        <w:rPr>
          <w:rFonts w:ascii="Times New Roman" w:eastAsia="Times New Roman" w:hAnsi="Times New Roman" w:cs="Times New Roman"/>
        </w:rPr>
      </w:pPr>
    </w:p>
    <w:p w14:paraId="485208E3" w14:textId="77777777" w:rsidR="00E21A2F" w:rsidRDefault="008D4BCF">
      <w:pPr>
        <w:numPr>
          <w:ilvl w:val="0"/>
          <w:numId w:val="20"/>
        </w:numPr>
        <w:rPr>
          <w:rFonts w:ascii="Times New Roman" w:eastAsia="Times New Roman" w:hAnsi="Times New Roman" w:cs="Times New Roman"/>
        </w:rPr>
      </w:pPr>
      <w:r>
        <w:rPr>
          <w:rFonts w:ascii="Times New Roman" w:eastAsia="Times New Roman" w:hAnsi="Times New Roman" w:cs="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E2BD43E" w14:textId="77777777" w:rsidR="00E21A2F" w:rsidRDefault="008D4BCF">
      <w:pPr>
        <w:numPr>
          <w:ilvl w:val="0"/>
          <w:numId w:val="20"/>
        </w:numPr>
        <w:rPr>
          <w:rFonts w:ascii="Times New Roman" w:eastAsia="Times New Roman" w:hAnsi="Times New Roman" w:cs="Times New Roman"/>
        </w:rPr>
      </w:pPr>
      <w:r>
        <w:rPr>
          <w:rFonts w:ascii="Times New Roman" w:eastAsia="Times New Roman" w:hAnsi="Times New Roman" w:cs="Times New Roman"/>
        </w:rPr>
        <w:t>Pocas empresas reportan un Índice de Desempeño Ambiental muy bueno o excelente.</w:t>
      </w:r>
    </w:p>
    <w:p w14:paraId="427A17F4" w14:textId="77777777" w:rsidR="00E21A2F" w:rsidRDefault="008D4BCF">
      <w:pPr>
        <w:numPr>
          <w:ilvl w:val="0"/>
          <w:numId w:val="20"/>
        </w:numPr>
        <w:rPr>
          <w:rFonts w:ascii="Times New Roman" w:eastAsia="Times New Roman" w:hAnsi="Times New Roman" w:cs="Times New Roman"/>
        </w:rPr>
      </w:pPr>
      <w:r>
        <w:rPr>
          <w:rFonts w:ascii="Times New Roman" w:eastAsia="Times New Roman" w:hAnsi="Times New Roman" w:cs="Times New Roman"/>
        </w:rPr>
        <w:lastRenderedPageBreak/>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60F5C5C7" w14:textId="77777777" w:rsidR="00E21A2F" w:rsidRDefault="008D4BCF">
      <w:pPr>
        <w:numPr>
          <w:ilvl w:val="0"/>
          <w:numId w:val="20"/>
        </w:numPr>
        <w:rPr>
          <w:rFonts w:ascii="Times New Roman" w:eastAsia="Times New Roman" w:hAnsi="Times New Roman" w:cs="Times New Roman"/>
        </w:rPr>
      </w:pPr>
      <w:r>
        <w:rPr>
          <w:rFonts w:ascii="Times New Roman" w:eastAsia="Times New Roman" w:hAnsi="Times New Roman" w:cs="Times New Roman"/>
        </w:rPr>
        <w:t>Contaminación de los afluentes del Río Bogotá ubicados en el perímetro urbano, debido a los vertimientos generado por las empresas en las cuencas de los ríos Tunjuelo, Salitre y Fucha.</w:t>
      </w:r>
    </w:p>
    <w:p w14:paraId="4FB150D6" w14:textId="77777777" w:rsidR="00E21A2F" w:rsidRDefault="008D4BCF">
      <w:pPr>
        <w:numPr>
          <w:ilvl w:val="0"/>
          <w:numId w:val="20"/>
        </w:numPr>
        <w:rPr>
          <w:rFonts w:ascii="Times New Roman" w:eastAsia="Times New Roman" w:hAnsi="Times New Roman" w:cs="Times New Roman"/>
        </w:rPr>
      </w:pPr>
      <w:r>
        <w:rPr>
          <w:rFonts w:ascii="Times New Roman" w:eastAsia="Times New Roman" w:hAnsi="Times New Roman" w:cs="Times New Roman"/>
        </w:rPr>
        <w:t>Aceleración de los efectos del cambio climático.</w:t>
      </w:r>
    </w:p>
    <w:p w14:paraId="60771102" w14:textId="77777777" w:rsidR="00E21A2F" w:rsidRDefault="00E21A2F">
      <w:pPr>
        <w:rPr>
          <w:rFonts w:ascii="Times New Roman" w:eastAsia="Times New Roman" w:hAnsi="Times New Roman" w:cs="Times New Roman"/>
        </w:rPr>
      </w:pPr>
    </w:p>
    <w:p w14:paraId="52D46FD0" w14:textId="77777777" w:rsidR="00E21A2F" w:rsidRDefault="008D4BCF">
      <w:pPr>
        <w:pStyle w:val="Ttulo3"/>
        <w:numPr>
          <w:ilvl w:val="1"/>
          <w:numId w:val="19"/>
        </w:numPr>
      </w:pPr>
      <w:r>
        <w:t>Descripción de la situación problemática</w:t>
      </w:r>
    </w:p>
    <w:p w14:paraId="3AD26298" w14:textId="77777777" w:rsidR="00E21A2F" w:rsidRDefault="00E21A2F">
      <w:pPr>
        <w:jc w:val="left"/>
        <w:rPr>
          <w:rFonts w:ascii="Times New Roman" w:eastAsia="Times New Roman" w:hAnsi="Times New Roman" w:cs="Times New Roman"/>
        </w:rPr>
      </w:pPr>
    </w:p>
    <w:p w14:paraId="341D278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El problema identificado: </w:t>
      </w:r>
      <w:r>
        <w:rPr>
          <w:rFonts w:ascii="Times New Roman" w:eastAsia="Times New Roman" w:hAnsi="Times New Roman" w:cs="Times New Roman"/>
          <w:highlight w:val="white"/>
        </w:rPr>
        <w:t>“</w:t>
      </w:r>
      <w:r>
        <w:rPr>
          <w:rFonts w:ascii="Times New Roman" w:eastAsia="Times New Roman" w:hAnsi="Times New Roman" w:cs="Times New Roman"/>
          <w:i/>
          <w:highlight w:val="white"/>
        </w:rPr>
        <w:t>Limitada inclusión de determinantes o acciones de sostenibilidad y gestión del cambio climático en los proyectos sectoriales y de ecourbanismo en Bogotá D.C.</w:t>
      </w:r>
      <w:r>
        <w:rPr>
          <w:rFonts w:ascii="Times New Roman" w:eastAsia="Times New Roman" w:hAnsi="Times New Roman" w:cs="Times New Roman"/>
          <w:i/>
        </w:rPr>
        <w:t>”</w:t>
      </w:r>
      <w:r>
        <w:rPr>
          <w:rFonts w:ascii="Times New Roman" w:eastAsia="Times New Roman" w:hAnsi="Times New Roman" w:cs="Times New Roman"/>
        </w:rPr>
        <w:t>, se describe desde tres aspectos principales: planeación urbanística y arquitectónica sostenible, eficiencia ambiental de las actividades económicas y consumo sostenible y acciones de adaptación al cambio climático.</w:t>
      </w:r>
    </w:p>
    <w:p w14:paraId="5D8141E0" w14:textId="77777777" w:rsidR="00E21A2F" w:rsidRDefault="00E21A2F"/>
    <w:p w14:paraId="42C9093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357255F9" w14:textId="77777777" w:rsidR="00E21A2F" w:rsidRDefault="00E21A2F">
      <w:pPr>
        <w:rPr>
          <w:rFonts w:ascii="Times New Roman" w:eastAsia="Times New Roman" w:hAnsi="Times New Roman" w:cs="Times New Roman"/>
          <w:color w:val="ED7D31"/>
        </w:rPr>
      </w:pPr>
    </w:p>
    <w:p w14:paraId="7E58FBA2"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6BA6F50" w14:textId="77777777" w:rsidR="00E21A2F" w:rsidRDefault="00E21A2F">
      <w:pPr>
        <w:rPr>
          <w:rFonts w:ascii="Times New Roman" w:eastAsia="Times New Roman" w:hAnsi="Times New Roman" w:cs="Times New Roman"/>
        </w:rPr>
      </w:pPr>
    </w:p>
    <w:p w14:paraId="294D1479"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0D173995" w14:textId="77777777" w:rsidR="00E21A2F" w:rsidRDefault="00E21A2F">
      <w:pPr>
        <w:rPr>
          <w:rFonts w:ascii="Times New Roman" w:eastAsia="Times New Roman" w:hAnsi="Times New Roman" w:cs="Times New Roman"/>
        </w:rPr>
      </w:pPr>
    </w:p>
    <w:p w14:paraId="4F08B18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Son diversos los impactos ambientales en las distintas etapas del ciclo de vida de un proyecto de infraestructura, es decir, en la etapa de diseño</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se define la carga o el aporte ambiental que este producto genera al ambiente; la etapa de construcción demanda la extracción, </w:t>
      </w:r>
      <w:r>
        <w:rPr>
          <w:rFonts w:ascii="Times New Roman" w:eastAsia="Times New Roman" w:hAnsi="Times New Roman" w:cs="Times New Roman"/>
        </w:rPr>
        <w:lastRenderedPageBreak/>
        <w:t xml:space="preserve">transformación, traslado y uso de recursos renovables y no renovables; la vida útil de la 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1B8EEB20" w14:textId="77777777" w:rsidR="00E21A2F" w:rsidRDefault="00E21A2F">
      <w:pPr>
        <w:rPr>
          <w:rFonts w:ascii="Times New Roman" w:eastAsia="Times New Roman" w:hAnsi="Times New Roman" w:cs="Times New Roman"/>
        </w:rPr>
      </w:pPr>
    </w:p>
    <w:p w14:paraId="54DED9C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0454A49F" w14:textId="77777777" w:rsidR="00E21A2F" w:rsidRDefault="00E21A2F">
      <w:pPr>
        <w:rPr>
          <w:rFonts w:ascii="Times New Roman" w:eastAsia="Times New Roman" w:hAnsi="Times New Roman" w:cs="Times New Roman"/>
        </w:rPr>
      </w:pPr>
    </w:p>
    <w:p w14:paraId="3E3C23A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242FB659" w14:textId="77777777" w:rsidR="00E21A2F" w:rsidRDefault="00E21A2F">
      <w:pPr>
        <w:rPr>
          <w:rFonts w:ascii="Times New Roman" w:eastAsia="Times New Roman" w:hAnsi="Times New Roman" w:cs="Times New Roman"/>
        </w:rPr>
      </w:pPr>
    </w:p>
    <w:p w14:paraId="55734C8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34B8280" w14:textId="77777777" w:rsidR="00E21A2F" w:rsidRDefault="00E21A2F">
      <w:pPr>
        <w:rPr>
          <w:rFonts w:ascii="Times New Roman" w:eastAsia="Times New Roman" w:hAnsi="Times New Roman" w:cs="Times New Roman"/>
        </w:rPr>
      </w:pPr>
    </w:p>
    <w:p w14:paraId="42DA4FD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Este factor constituye en una barrera para la adopción de herramientas de sostenibilidad lo que es consistente con los hallazgos previos de que una de las principales debilidades de las empresas, principalmente en el sector de las PyME, es la limitada conciencia de la necesidad de abordar las responsabilidades con el medioambiente y la comunidad (Sánchez y Giraldo, 2008). </w:t>
      </w:r>
    </w:p>
    <w:p w14:paraId="4C353E00" w14:textId="77777777" w:rsidR="00E21A2F" w:rsidRDefault="00E21A2F">
      <w:pPr>
        <w:rPr>
          <w:rFonts w:ascii="Times New Roman" w:eastAsia="Times New Roman" w:hAnsi="Times New Roman" w:cs="Times New Roman"/>
        </w:rPr>
      </w:pPr>
    </w:p>
    <w:p w14:paraId="3198528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PyME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A1E3CC" w14:textId="77777777" w:rsidR="00E21A2F" w:rsidRDefault="00E21A2F">
      <w:pPr>
        <w:rPr>
          <w:rFonts w:ascii="Times New Roman" w:eastAsia="Times New Roman" w:hAnsi="Times New Roman" w:cs="Times New Roman"/>
        </w:rPr>
      </w:pPr>
    </w:p>
    <w:p w14:paraId="4CACE72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Esta débil gestión integral o sistémica en temas de sostenibilidad se ratifica en la percepción de los empresarios frente al tema, que, de acuerdo con la “</w:t>
      </w:r>
      <w:r>
        <w:rPr>
          <w:rFonts w:ascii="Times New Roman" w:eastAsia="Times New Roman" w:hAnsi="Times New Roman" w:cs="Times New Roman"/>
          <w:i/>
        </w:rPr>
        <w:t>Gran Encuesta Pyme</w:t>
      </w:r>
      <w:r>
        <w:rPr>
          <w:rFonts w:ascii="Times New Roman" w:eastAsia="Times New Roman" w:hAnsi="Times New Roman" w:cs="Times New Roman"/>
        </w:rPr>
        <w:t xml:space="preserve">” (ANIF, 2020), que en el 2019 solo el 4% de las empresas obtuvieron una certificación ambiental como estrategia de mejoramiento y solo otro 3% de los empresarios consideraba que obtener una certificación ambiental era una oportunidad de mejoramiento. En esta misma encuesta la </w:t>
      </w:r>
      <w:r>
        <w:rPr>
          <w:rFonts w:ascii="Times New Roman" w:eastAsia="Times New Roman" w:hAnsi="Times New Roman" w:cs="Times New Roman"/>
        </w:rPr>
        <w:lastRenderedPageBreak/>
        <w:t>responsabilidad social empresarial tiene un nivel un poco superior, con un 7% promedio de empresas que realizaron acciones en este sentido y un 10% de empresas que ven en este tema una oportunidad de mejoramiento.</w:t>
      </w:r>
    </w:p>
    <w:p w14:paraId="202C4EB6" w14:textId="77777777" w:rsidR="00E21A2F" w:rsidRDefault="00E21A2F">
      <w:pPr>
        <w:rPr>
          <w:rFonts w:ascii="Times New Roman" w:eastAsia="Times New Roman" w:hAnsi="Times New Roman" w:cs="Times New Roman"/>
        </w:rPr>
      </w:pPr>
    </w:p>
    <w:p w14:paraId="5ED44E8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11D60DB4" w14:textId="77777777" w:rsidR="00E21A2F" w:rsidRDefault="00E21A2F">
      <w:pPr>
        <w:rPr>
          <w:rFonts w:ascii="Times New Roman" w:eastAsia="Times New Roman" w:hAnsi="Times New Roman" w:cs="Times New Roman"/>
        </w:rPr>
      </w:pPr>
    </w:p>
    <w:p w14:paraId="5BD878BF"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1A9D26BC" w14:textId="77777777" w:rsidR="00E21A2F" w:rsidRDefault="00E21A2F">
      <w:pPr>
        <w:rPr>
          <w:rFonts w:ascii="Times New Roman" w:eastAsia="Times New Roman" w:hAnsi="Times New Roman" w:cs="Times New Roman"/>
        </w:rPr>
      </w:pPr>
    </w:p>
    <w:p w14:paraId="19E3AAA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4E159C08" w14:textId="77777777" w:rsidR="00E21A2F" w:rsidRDefault="00E21A2F">
      <w:pPr>
        <w:rPr>
          <w:rFonts w:ascii="Times New Roman" w:eastAsia="Times New Roman" w:hAnsi="Times New Roman" w:cs="Times New Roman"/>
        </w:rPr>
      </w:pPr>
    </w:p>
    <w:p w14:paraId="2E0FCBE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se concedieron 446, se solicitaron 1.183 modelos de utilidad de los cuales se concedieron 494 y se solicitaron 1.151 diseños industriales y se concedieron 908 (Observatorio Colombiano de Ciencia y Tecnología, 2018).</w:t>
      </w:r>
    </w:p>
    <w:p w14:paraId="2F0F27F4" w14:textId="77777777" w:rsidR="00E21A2F" w:rsidRDefault="00E21A2F">
      <w:pPr>
        <w:rPr>
          <w:rFonts w:ascii="Times New Roman" w:eastAsia="Times New Roman" w:hAnsi="Times New Roman" w:cs="Times New Roman"/>
        </w:rPr>
      </w:pPr>
    </w:p>
    <w:p w14:paraId="737C81D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0A8E433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Según el Estudio en la intensidad de utilización de materiales y economía circular en Colombia, la pérdida de recursos que conlleva el actual modelo de economía lineal es algo </w:t>
      </w:r>
      <w:r>
        <w:rPr>
          <w:rFonts w:ascii="Times New Roman" w:eastAsia="Times New Roman" w:hAnsi="Times New Roman" w:cs="Times New Roman"/>
        </w:rPr>
        <w:lastRenderedPageBreak/>
        <w:t>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0EB65A19"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04AB29E2" w14:textId="77777777" w:rsidR="00E21A2F" w:rsidRDefault="00E21A2F">
      <w:pPr>
        <w:rPr>
          <w:rFonts w:ascii="Times New Roman" w:eastAsia="Times New Roman" w:hAnsi="Times New Roman" w:cs="Times New Roman"/>
        </w:rPr>
      </w:pPr>
    </w:p>
    <w:p w14:paraId="35726A71" w14:textId="77777777" w:rsidR="00E21A2F" w:rsidRDefault="008D4BCF">
      <w:pPr>
        <w:numPr>
          <w:ilvl w:val="0"/>
          <w:numId w:val="6"/>
        </w:numPr>
        <w:rPr>
          <w:rFonts w:ascii="Times New Roman" w:eastAsia="Times New Roman" w:hAnsi="Times New Roman" w:cs="Times New Roman"/>
        </w:rPr>
      </w:pPr>
      <w:r>
        <w:rPr>
          <w:rFonts w:ascii="Times New Roman" w:eastAsia="Times New Roman" w:hAnsi="Times New Roman" w:cs="Times New Roman"/>
        </w:rPr>
        <w:t>Escasa adopción de hábitos culturales sostenibles</w:t>
      </w:r>
    </w:p>
    <w:p w14:paraId="016A3264" w14:textId="77777777" w:rsidR="00E21A2F" w:rsidRDefault="008D4BCF">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Ineficiente aplicación del ciclo de vida en los productos y servicios </w:t>
      </w:r>
    </w:p>
    <w:p w14:paraId="621BE8CA" w14:textId="77777777" w:rsidR="00E21A2F" w:rsidRDefault="008D4BCF">
      <w:pPr>
        <w:numPr>
          <w:ilvl w:val="0"/>
          <w:numId w:val="6"/>
        </w:numPr>
        <w:rPr>
          <w:rFonts w:ascii="Times New Roman" w:eastAsia="Times New Roman" w:hAnsi="Times New Roman" w:cs="Times New Roman"/>
        </w:rPr>
      </w:pPr>
      <w:r>
        <w:rPr>
          <w:rFonts w:ascii="Times New Roman" w:eastAsia="Times New Roman" w:hAnsi="Times New Roman" w:cs="Times New Roman"/>
        </w:rPr>
        <w:t>Limitada capacidad institucional en la gestión para la producción y consumo sostenible</w:t>
      </w:r>
    </w:p>
    <w:p w14:paraId="63BE6BA4" w14:textId="77777777" w:rsidR="00E21A2F" w:rsidRDefault="00E21A2F">
      <w:pPr>
        <w:ind w:left="720"/>
        <w:rPr>
          <w:rFonts w:ascii="Times New Roman" w:eastAsia="Times New Roman" w:hAnsi="Times New Roman" w:cs="Times New Roman"/>
        </w:rPr>
      </w:pPr>
    </w:p>
    <w:p w14:paraId="1B346B3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Esto evidencia que, en el Distrito Capital, al igual que en el país, se presenta desarticulación de actores de la cadena de valor y deficiencia en el flujo de información sobre el ciclo de vida de los materiales.</w:t>
      </w:r>
    </w:p>
    <w:p w14:paraId="4501E164" w14:textId="77777777" w:rsidR="00E21A2F" w:rsidRDefault="00E21A2F">
      <w:pPr>
        <w:rPr>
          <w:rFonts w:ascii="Times New Roman" w:eastAsia="Times New Roman" w:hAnsi="Times New Roman" w:cs="Times New Roman"/>
        </w:rPr>
      </w:pPr>
    </w:p>
    <w:p w14:paraId="74308CF2"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059C1508" w14:textId="77777777" w:rsidR="00E21A2F" w:rsidRDefault="00E21A2F">
      <w:pPr>
        <w:rPr>
          <w:rFonts w:ascii="Times New Roman" w:eastAsia="Times New Roman" w:hAnsi="Times New Roman" w:cs="Times New Roman"/>
        </w:rPr>
      </w:pPr>
    </w:p>
    <w:p w14:paraId="4FDF83C9"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w:t>
      </w:r>
    </w:p>
    <w:p w14:paraId="4CCF927B" w14:textId="77777777" w:rsidR="00E21A2F" w:rsidRDefault="00E21A2F">
      <w:pPr>
        <w:rPr>
          <w:rFonts w:ascii="Times New Roman" w:eastAsia="Times New Roman" w:hAnsi="Times New Roman" w:cs="Times New Roman"/>
        </w:rPr>
      </w:pPr>
    </w:p>
    <w:p w14:paraId="5233581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16C666C9" w14:textId="77777777" w:rsidR="00E21A2F" w:rsidRDefault="00E21A2F">
      <w:pPr>
        <w:rPr>
          <w:rFonts w:ascii="Times New Roman" w:eastAsia="Times New Roman" w:hAnsi="Times New Roman" w:cs="Times New Roman"/>
        </w:rPr>
      </w:pPr>
    </w:p>
    <w:p w14:paraId="5461E1F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4A27B739" w14:textId="77777777" w:rsidR="00E21A2F" w:rsidRDefault="00E21A2F">
      <w:pPr>
        <w:rPr>
          <w:rFonts w:ascii="Times New Roman" w:eastAsia="Times New Roman" w:hAnsi="Times New Roman" w:cs="Times New Roman"/>
        </w:rPr>
      </w:pPr>
    </w:p>
    <w:p w14:paraId="70ACD96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urbana, son algunos de los aspectos que permiten generar reflexión sobre el destino adaptativo de la ciudad.</w:t>
      </w:r>
    </w:p>
    <w:p w14:paraId="321D1A23"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218082C3"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Según señala el IDIGER (</w:t>
      </w:r>
      <w:hyperlink r:id="rId11">
        <w:r>
          <w:rPr>
            <w:rFonts w:ascii="Times New Roman" w:eastAsia="Times New Roman" w:hAnsi="Times New Roman" w:cs="Times New Roman"/>
            <w:u w:val="single"/>
          </w:rPr>
          <w:t>https://www.idiger.gov.co/rcc</w:t>
        </w:r>
      </w:hyperlink>
      <w:r>
        <w:rPr>
          <w:rFonts w:ascii="Times New Roman" w:eastAsia="Times New Roman" w:hAnsi="Times New Roman" w:cs="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5A2548B5"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En el Distrito Capital se ha avanzado en la generación de instrumentos tendientes a hacer una efectiva gestión del cambio climático, en coherencia con lo establecido en la Ley 1931 de 2018, que establece directrices para dicha gestión; es el caso del Plan Distrital de Gestión del Riesgo de Desastres y del Cambio Climático para Bogotá D.C., 2018-2030, que "</w:t>
      </w:r>
      <w:r>
        <w:rPr>
          <w:rFonts w:ascii="Times New Roman" w:eastAsia="Times New Roman" w:hAnsi="Times New Roman" w:cs="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eastAsia="Times New Roman" w:hAnsi="Times New Roman" w:cs="Times New Roman"/>
        </w:rPr>
        <w:t>".</w:t>
      </w:r>
    </w:p>
    <w:p w14:paraId="636327B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Este Plan es un instrumento relativamente reciente que permitirá a la ciudad y a la Administración, tomar decisiones y realizar acciones para reducir los efectos del cambio climático.</w:t>
      </w:r>
    </w:p>
    <w:p w14:paraId="6DF84B49"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696D1040"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 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Fenómenos de remoción en masa que dificultan la gestión de la SDA en zonas de alto riesgo no mitigable. </w:t>
      </w:r>
    </w:p>
    <w:p w14:paraId="1815544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054EBFE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La SDA ha iniciado el proceso de recuperación ambiental en los sectores de Nueva Esperanza (UPZ 55 - Diana Turbay), el Parque Ecológico Distrital de Montaña Entrenubes y Altos de </w:t>
      </w:r>
      <w:r>
        <w:rPr>
          <w:rFonts w:ascii="Times New Roman" w:eastAsia="Times New Roman" w:hAnsi="Times New Roman" w:cs="Times New Roman"/>
        </w:rPr>
        <w:lastRenderedPageBreak/>
        <w:t>la Estancia. Este último corresponde a la segunda zona más grande en suelo urbano con un fenómeno de remoción en masa en Latinoamérica.</w:t>
      </w:r>
    </w:p>
    <w:p w14:paraId="392586F1"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eastAsia="es-CO"/>
        </w:rPr>
        <w:drawing>
          <wp:inline distT="114300" distB="114300" distL="114300" distR="114300" wp14:anchorId="24F2D8CF" wp14:editId="137435B3">
            <wp:extent cx="2667953" cy="2058963"/>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eastAsia="Times New Roman" w:hAnsi="Times New Roman" w:cs="Times New Roman"/>
          <w:noProof/>
          <w:lang w:eastAsia="es-CO"/>
        </w:rPr>
        <w:drawing>
          <wp:inline distT="114300" distB="114300" distL="114300" distR="114300" wp14:anchorId="6C3CC5DA" wp14:editId="727F3461">
            <wp:extent cx="2667000" cy="2057400"/>
            <wp:effectExtent l="0" t="0" r="0" b="0"/>
            <wp:docPr id="1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6FB6ACF4"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rPr>
        <w:t xml:space="preserve"> </w:t>
      </w:r>
      <w:r>
        <w:rPr>
          <w:rFonts w:ascii="Times New Roman" w:eastAsia="Times New Roman" w:hAnsi="Times New Roman" w:cs="Times New Roman"/>
          <w:sz w:val="20"/>
        </w:rPr>
        <w:t xml:space="preserve">Fuente: IDIGER (2013)                                               </w:t>
      </w:r>
      <w:r>
        <w:rPr>
          <w:rFonts w:ascii="Times New Roman" w:eastAsia="Times New Roman" w:hAnsi="Times New Roman" w:cs="Times New Roman"/>
          <w:sz w:val="20"/>
        </w:rPr>
        <w:tab/>
        <w:t>Fuente: Secretaría Distrital de Ambiente (2016)</w:t>
      </w:r>
    </w:p>
    <w:p w14:paraId="4E1611F0"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 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Eventos forestales (quemas, conatos e incendios forestales).</w:t>
      </w:r>
    </w:p>
    <w:p w14:paraId="3FBB036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Según el mapa de amenaza por incendios forestales para Bogotá D.C., elaborado por el IDIGER en 2017, el 42% del territorio está en amenaza alta, el 27% en amenaza media y el 31% en amenaza baja (https://www.idiger.gov.co/rincendiof).</w:t>
      </w:r>
    </w:p>
    <w:p w14:paraId="047F1AE8"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eastAsia="es-CO"/>
        </w:rPr>
        <w:drawing>
          <wp:inline distT="114300" distB="114300" distL="114300" distR="114300" wp14:anchorId="15095491" wp14:editId="21FE04BC">
            <wp:extent cx="5172075" cy="2952750"/>
            <wp:effectExtent l="0" t="0" r="0" b="0"/>
            <wp:docPr id="1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1B37F380" w14:textId="77777777" w:rsidR="00E21A2F" w:rsidRDefault="008D4BCF">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Fuente: https://www.idiger.gov.co/rincendiof</w:t>
      </w:r>
    </w:p>
    <w:p w14:paraId="4C85385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 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w:t>
      </w:r>
      <w:r>
        <w:rPr>
          <w:rFonts w:ascii="Times New Roman" w:eastAsia="Times New Roman" w:hAnsi="Times New Roman" w:cs="Times New Roman"/>
        </w:rPr>
        <w:lastRenderedPageBreak/>
        <w:t>Manejo de escombros y obras de emergencia) y materiales peligrosos (servicio de respuesta Materiales y/o Residuos Peligrosos); el resumen de las emergencias de ese tipo, a las que respondió la SDA entre junio de 2016 y diciembre de 2019 es el siguiente:</w:t>
      </w:r>
    </w:p>
    <w:p w14:paraId="2DCF15FB" w14:textId="77777777" w:rsidR="00E21A2F" w:rsidRDefault="008D4BCF">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eastAsia="es-CO"/>
        </w:rPr>
        <w:drawing>
          <wp:inline distT="114300" distB="114300" distL="114300" distR="114300" wp14:anchorId="290873C5" wp14:editId="444E0D61">
            <wp:extent cx="3238500" cy="1638300"/>
            <wp:effectExtent l="0" t="0" r="0" b="0"/>
            <wp:docPr id="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7C8B16BF" w14:textId="77777777" w:rsidR="00E21A2F" w:rsidRDefault="008D4BCF">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Fuente: Modificado del Informe de divulgación del PIRE (2020)</w:t>
      </w:r>
    </w:p>
    <w:p w14:paraId="7EF4920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793CF8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La Secretaría Distrital de Ambiente, avanzó entre el 2016 y el 2020 en el proceso de formulación e implementación de dos proyectos piloto de adaptación al cambio climático basada en ecosistemas (AbE) en el área urbana y rural del Distrito, en las localidades de San Cristóbal y Usme, respectivamente.</w:t>
      </w:r>
    </w:p>
    <w:p w14:paraId="4C8CF03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55E8521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lang w:eastAsia="es-CO"/>
        </w:rPr>
        <w:drawing>
          <wp:inline distT="114300" distB="114300" distL="114300" distR="114300" wp14:anchorId="016420A7" wp14:editId="7945550C">
            <wp:extent cx="2457450" cy="3019425"/>
            <wp:effectExtent l="0" t="0" r="0" b="0"/>
            <wp:docPr id="1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eastAsia="es-CO"/>
        </w:rPr>
        <w:drawing>
          <wp:inline distT="114300" distB="114300" distL="114300" distR="114300" wp14:anchorId="73DC97E8" wp14:editId="70BC8FE5">
            <wp:extent cx="2352675" cy="3009900"/>
            <wp:effectExtent l="0" t="0" r="0" b="0"/>
            <wp:docPr id="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4CA1E33E"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 xml:space="preserve">Polígono priorizado localidad de San Cristóbal                      </w:t>
      </w:r>
      <w:r>
        <w:rPr>
          <w:rFonts w:ascii="Times New Roman" w:eastAsia="Times New Roman" w:hAnsi="Times New Roman" w:cs="Times New Roman"/>
          <w:sz w:val="20"/>
        </w:rPr>
        <w:tab/>
        <w:t>Polígono priorizado localidad de Usme</w:t>
      </w:r>
    </w:p>
    <w:p w14:paraId="7997A5C6"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 xml:space="preserve">(Conintegral, 2017)                                                                       </w:t>
      </w:r>
      <w:r>
        <w:rPr>
          <w:rFonts w:ascii="Times New Roman" w:eastAsia="Times New Roman" w:hAnsi="Times New Roman" w:cs="Times New Roman"/>
          <w:sz w:val="20"/>
        </w:rPr>
        <w:tab/>
        <w:t>(Conintegral, 2017)</w:t>
      </w:r>
    </w:p>
    <w:p w14:paraId="49BF9E7B"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Style w:val="affffffffffff2"/>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E21A2F" w14:paraId="3E57EACE" w14:textId="77777777">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72FB0C5"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B9D5878"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Localidad de Usme</w:t>
            </w:r>
          </w:p>
        </w:tc>
      </w:tr>
      <w:tr w:rsidR="00E21A2F" w14:paraId="39BAC641" w14:textId="77777777">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7BA4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6812F12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Instalación Bancos Atrapaniebla</w:t>
            </w:r>
          </w:p>
        </w:tc>
      </w:tr>
      <w:tr w:rsidR="00E21A2F" w14:paraId="3FC184A2" w14:textId="77777777">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5477F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Red de monitoreo Hidroclimatológico: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3C8B1C1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Red de monitoreo Hidroclimpatológico: microcuencas del río Mugroso y Chisacá</w:t>
            </w:r>
          </w:p>
        </w:tc>
      </w:tr>
      <w:tr w:rsidR="00E21A2F" w14:paraId="478DA650" w14:textId="77777777">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A125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636F7FF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Instalación de Micro túneles Agrícolas</w:t>
            </w:r>
          </w:p>
        </w:tc>
      </w:tr>
    </w:tbl>
    <w:p w14:paraId="203214A5" w14:textId="77777777" w:rsidR="00E21A2F" w:rsidRDefault="00E21A2F">
      <w:pPr>
        <w:spacing w:before="240" w:after="240"/>
        <w:rPr>
          <w:rFonts w:ascii="Times New Roman" w:eastAsia="Times New Roman" w:hAnsi="Times New Roman" w:cs="Times New Roman"/>
        </w:rPr>
      </w:pPr>
    </w:p>
    <w:p w14:paraId="3C4EBFA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La implementación de los proyectos AbE se llevó a cabo mediante dos Fases de Implementación, que incluyeron la instalación física en campo de las medidas de adaptación definidas y los procesos de capacitación con las comunidades. </w:t>
      </w:r>
    </w:p>
    <w:p w14:paraId="341B4EF9"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De otro lado, se evidencia aún falta de articulación entre la gestión ambiental y la gestión del cambio climático, por parte de algunos actores, pese a los esfuerzos que para ello ha 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w:t>
      </w:r>
      <w:r>
        <w:rPr>
          <w:rFonts w:ascii="Times New Roman" w:eastAsia="Times New Roman" w:hAnsi="Times New Roman" w:cs="Times New Roman"/>
        </w:rPr>
        <w:lastRenderedPageBreak/>
        <w:t>de gestión ambiental que garanticen primordialmente el cumplimiento de objetivos de ecoeficiencia.</w:t>
      </w:r>
    </w:p>
    <w:p w14:paraId="16B1701D"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Style w:val="affffffffffff3"/>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E21A2F" w14:paraId="7BE9B629" w14:textId="77777777">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3026D138"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5C350C29"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Alto</w:t>
            </w:r>
          </w:p>
          <w:p w14:paraId="7A207149"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49A6E90B"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Medio alto</w:t>
            </w:r>
          </w:p>
          <w:p w14:paraId="234717A6"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sz w:val="20"/>
              </w:rPr>
              <w:t>(</w:t>
            </w:r>
            <w:r>
              <w:rPr>
                <w:rFonts w:ascii="Times New Roman" w:eastAsia="Times New Roman" w:hAnsi="Times New Roman" w:cs="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79630E2C"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Medio</w:t>
            </w:r>
          </w:p>
          <w:p w14:paraId="6823AA23"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3B43002B"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Bajo</w:t>
            </w:r>
          </w:p>
          <w:p w14:paraId="146A4A57"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4CB2A17A"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Total</w:t>
            </w:r>
          </w:p>
        </w:tc>
      </w:tr>
      <w:tr w:rsidR="00E21A2F" w14:paraId="7BE16E57" w14:textId="77777777">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FE31DD"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65CBC592"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676D85"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 </w:t>
            </w:r>
          </w:p>
        </w:tc>
      </w:tr>
      <w:tr w:rsidR="00E21A2F" w14:paraId="37FBE5F8"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2F67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C52A3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F044D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8C9D1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72E6F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13CF1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77</w:t>
            </w:r>
          </w:p>
        </w:tc>
      </w:tr>
      <w:tr w:rsidR="00E21A2F" w14:paraId="5BAEAEC2"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21B4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E72B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1418E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0CD6E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9DF69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0B184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77</w:t>
            </w:r>
          </w:p>
        </w:tc>
      </w:tr>
      <w:tr w:rsidR="00E21A2F" w14:paraId="43934097"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73425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C3CEE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E4631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B9F24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90328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E7F3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77</w:t>
            </w:r>
          </w:p>
        </w:tc>
      </w:tr>
      <w:tr w:rsidR="00E21A2F" w14:paraId="55AF49B9"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1B20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69F5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0B915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2B08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CC399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CA0F07" w14:textId="77777777" w:rsidR="00E21A2F" w:rsidRDefault="008D4BCF">
            <w:pPr>
              <w:jc w:val="center"/>
              <w:rPr>
                <w:rFonts w:ascii="Times New Roman" w:eastAsia="Times New Roman" w:hAnsi="Times New Roman" w:cs="Times New Roman"/>
                <w:b/>
                <w:sz w:val="20"/>
                <w:u w:val="single"/>
              </w:rPr>
            </w:pPr>
            <w:r>
              <w:rPr>
                <w:rFonts w:ascii="Times New Roman" w:eastAsia="Times New Roman" w:hAnsi="Times New Roman" w:cs="Times New Roman"/>
                <w:b/>
                <w:sz w:val="20"/>
                <w:u w:val="single"/>
              </w:rPr>
              <w:t>63</w:t>
            </w:r>
          </w:p>
        </w:tc>
      </w:tr>
      <w:tr w:rsidR="00E21A2F" w14:paraId="191B9385"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C114E"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20A1A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7102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62E19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50D4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8B828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*De 2019 aún falta visitar 14 entidades.</w:t>
            </w:r>
          </w:p>
        </w:tc>
      </w:tr>
    </w:tbl>
    <w:p w14:paraId="51F70F4F"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Comparativo evaluación, control y seguimiento al PIGA, vigencias 2015-2016, 2016-2017, 2017-2018 y 2018-2019</w:t>
      </w:r>
    </w:p>
    <w:p w14:paraId="0E133A2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b/>
        </w:rPr>
        <w:t>Alto</w:t>
      </w:r>
      <w:r>
        <w:rPr>
          <w:rFonts w:ascii="Times New Roman" w:eastAsia="Times New Roman" w:hAnsi="Times New Roman" w:cs="Times New Roman"/>
        </w:rPr>
        <w:t>: Demuestran un desempeño ambiental a destacar.</w:t>
      </w:r>
    </w:p>
    <w:p w14:paraId="12AB4FC0"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b/>
        </w:rPr>
        <w:t>Medio alto</w:t>
      </w:r>
      <w:r>
        <w:rPr>
          <w:rFonts w:ascii="Times New Roman" w:eastAsia="Times New Roman" w:hAnsi="Times New Roman" w:cs="Times New Roman"/>
        </w:rPr>
        <w:t>: Han logrado desarrollar diversas acciones que evidencian su compromiso ambiental institucional, sin embargo, aún presentan varios aspectos por mejorar.</w:t>
      </w:r>
    </w:p>
    <w:p w14:paraId="511F4134"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b/>
        </w:rPr>
        <w:t>Medio:</w:t>
      </w:r>
      <w:r>
        <w:rPr>
          <w:rFonts w:ascii="Times New Roman" w:eastAsia="Times New Roman" w:hAnsi="Times New Roman" w:cs="Times New Roman"/>
        </w:rPr>
        <w:t xml:space="preserve"> Han desarrollado algunas acciones, pero deben incrementar su compromiso ambiental.</w:t>
      </w:r>
    </w:p>
    <w:p w14:paraId="37155A88"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b/>
        </w:rPr>
        <w:t>Bajo:</w:t>
      </w:r>
      <w:r>
        <w:rPr>
          <w:rFonts w:ascii="Times New Roman" w:eastAsia="Times New Roman" w:hAnsi="Times New Roman" w:cs="Times New Roman"/>
        </w:rPr>
        <w:t xml:space="preserve"> No existe ningún compromiso ambiental en la implementación del PIGA.</w:t>
      </w:r>
    </w:p>
    <w:p w14:paraId="493EE9C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Adicionalmente, es importante, como ya se dijo, articular a este instrumento, lo relacionado con la gestión del cambio climático, para hacer una gestión más integral.</w:t>
      </w:r>
    </w:p>
    <w:p w14:paraId="0D9C2183"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eastAsia="Times New Roman" w:hAnsi="Times New Roman" w:cs="Times New Roman"/>
          <w:i/>
        </w:rPr>
        <w:t>la cantidad, intensidad y frecuencia de los eventos extremos hidrometereológicos como lluvias, vendavales, heladas, sequías, descargas eléctricas, granizo, entre otros</w:t>
      </w:r>
      <w:r>
        <w:rPr>
          <w:rFonts w:ascii="Times New Roman" w:eastAsia="Times New Roman" w:hAnsi="Times New Roman" w:cs="Times New Roman"/>
        </w:rPr>
        <w:t>” (</w:t>
      </w:r>
      <w:hyperlink r:id="rId18">
        <w:r>
          <w:rPr>
            <w:rFonts w:ascii="Times New Roman" w:eastAsia="Times New Roman" w:hAnsi="Times New Roman" w:cs="Times New Roman"/>
            <w:u w:val="single"/>
          </w:rPr>
          <w:t>https://www.idiger.gov.co/rcc</w:t>
        </w:r>
      </w:hyperlink>
      <w:r>
        <w:rPr>
          <w:rFonts w:ascii="Times New Roman" w:eastAsia="Times New Roman" w:hAnsi="Times New Roman" w:cs="Times New Roman"/>
        </w:rPr>
        <w:t xml:space="preserve">), con </w:t>
      </w:r>
      <w:r>
        <w:rPr>
          <w:rFonts w:ascii="Times New Roman" w:eastAsia="Times New Roman" w:hAnsi="Times New Roman" w:cs="Times New Roman"/>
        </w:rPr>
        <w:lastRenderedPageBreak/>
        <w:t>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39BE4F5E" w14:textId="77777777" w:rsidR="00E21A2F" w:rsidRDefault="008D4BCF">
      <w:pPr>
        <w:pStyle w:val="Ttulo3"/>
        <w:numPr>
          <w:ilvl w:val="1"/>
          <w:numId w:val="19"/>
        </w:numPr>
        <w:rPr>
          <w:b/>
        </w:rPr>
      </w:pPr>
      <w:r>
        <w:rPr>
          <w:b/>
        </w:rPr>
        <w:t>Magnitud actual del problema e indicadores de referencia</w:t>
      </w:r>
    </w:p>
    <w:p w14:paraId="54F7AC81" w14:textId="77777777" w:rsidR="00E21A2F" w:rsidRDefault="00E21A2F">
      <w:pPr>
        <w:rPr>
          <w:rFonts w:ascii="Times New Roman" w:eastAsia="Times New Roman" w:hAnsi="Times New Roman" w:cs="Times New Roman"/>
          <w:b/>
          <w:sz w:val="22"/>
          <w:szCs w:val="22"/>
        </w:rPr>
      </w:pPr>
    </w:p>
    <w:p w14:paraId="3CA1A528"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Los indicadores de referencia que reflejan el problema identificado: “Limitada inclusión de determinantes o acciones de sostenibilidad y gestión del cambio climático en los proyectos sectoriales y de ecourbanismo en Bogotá D.C.”, se presentan desde tres aspectos principales: planeación urbanística y arquitectónica sostenible, eficiencia ambiental de las actividades económicas y consumo sostenible y acciones de adaptación al cambio climático.</w:t>
      </w:r>
    </w:p>
    <w:p w14:paraId="2049D6A3" w14:textId="77777777" w:rsidR="00E21A2F" w:rsidRDefault="00E21A2F">
      <w:pPr>
        <w:pBdr>
          <w:top w:val="nil"/>
          <w:left w:val="nil"/>
          <w:bottom w:val="nil"/>
          <w:right w:val="nil"/>
          <w:between w:val="nil"/>
        </w:pBdr>
        <w:rPr>
          <w:rFonts w:ascii="Times New Roman" w:eastAsia="Times New Roman" w:hAnsi="Times New Roman" w:cs="Times New Roman"/>
          <w:color w:val="6AA84F"/>
        </w:rPr>
      </w:pPr>
    </w:p>
    <w:p w14:paraId="4BBBDC4B"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Las ciudades ocupan solo el 3% de la tierra, pero representan del 60 al 80% del consumo de energía y al menos el 70% de las emisiones de carbono</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w:t>
      </w:r>
    </w:p>
    <w:p w14:paraId="00FF021D" w14:textId="77777777" w:rsidR="00E21A2F" w:rsidRDefault="00E21A2F">
      <w:pPr>
        <w:rPr>
          <w:rFonts w:ascii="Times New Roman" w:eastAsia="Times New Roman" w:hAnsi="Times New Roman" w:cs="Times New Roman"/>
        </w:rPr>
      </w:pPr>
    </w:p>
    <w:p w14:paraId="5200D65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Según el último censo realizado por el DANE</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w:t>
      </w:r>
    </w:p>
    <w:p w14:paraId="052BD693" w14:textId="77777777" w:rsidR="00E21A2F" w:rsidRDefault="00E21A2F">
      <w:pPr>
        <w:rPr>
          <w:rFonts w:ascii="Times New Roman" w:eastAsia="Times New Roman" w:hAnsi="Times New Roman" w:cs="Times New Roman"/>
        </w:rPr>
      </w:pPr>
    </w:p>
    <w:p w14:paraId="7DD373D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sin embargo, el 99% de la población se encuentra agrupada en el suelo urbano.</w:t>
      </w:r>
    </w:p>
    <w:p w14:paraId="34108A13" w14:textId="77777777" w:rsidR="00E21A2F" w:rsidRDefault="00E21A2F">
      <w:pPr>
        <w:rPr>
          <w:rFonts w:ascii="Times New Roman" w:eastAsia="Times New Roman" w:hAnsi="Times New Roman" w:cs="Times New Roman"/>
        </w:rPr>
      </w:pPr>
    </w:p>
    <w:p w14:paraId="798DDBE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w:t>
      </w:r>
    </w:p>
    <w:p w14:paraId="523B4247" w14:textId="77777777" w:rsidR="00E21A2F" w:rsidRDefault="00E21A2F">
      <w:pPr>
        <w:rPr>
          <w:rFonts w:ascii="Times New Roman" w:eastAsia="Times New Roman" w:hAnsi="Times New Roman" w:cs="Times New Roman"/>
        </w:rPr>
      </w:pPr>
    </w:p>
    <w:p w14:paraId="466A91B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164A686" w14:textId="77777777" w:rsidR="00E21A2F" w:rsidRDefault="00E21A2F">
      <w:pPr>
        <w:rPr>
          <w:rFonts w:ascii="Times New Roman" w:eastAsia="Times New Roman" w:hAnsi="Times New Roman" w:cs="Times New Roman"/>
        </w:rPr>
      </w:pPr>
    </w:p>
    <w:p w14:paraId="0D550706" w14:textId="77777777" w:rsidR="00E21A2F" w:rsidRDefault="008D4BCF">
      <w:pPr>
        <w:numPr>
          <w:ilvl w:val="0"/>
          <w:numId w:val="9"/>
        </w:numPr>
        <w:rPr>
          <w:rFonts w:ascii="Times New Roman" w:eastAsia="Times New Roman" w:hAnsi="Times New Roman" w:cs="Times New Roman"/>
        </w:rPr>
      </w:pPr>
      <w:r>
        <w:rPr>
          <w:rFonts w:ascii="Times New Roman" w:eastAsia="Times New Roman" w:hAnsi="Times New Roman" w:cs="Times New Roman"/>
        </w:rPr>
        <w:t>Según la Superservicios en el 2019, la Ciudad de Bogotá tuvo un consumo total de agua de 286.290.616 millones de metros cúbicos</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los cuales fueron suministrados por la Empresa de Acueducto y Alcantarillado de Bogotá.</w:t>
      </w:r>
    </w:p>
    <w:p w14:paraId="11FB2855" w14:textId="77777777" w:rsidR="00E21A2F" w:rsidRDefault="008D4BCF">
      <w:pPr>
        <w:numPr>
          <w:ilvl w:val="0"/>
          <w:numId w:val="9"/>
        </w:numPr>
        <w:rPr>
          <w:rFonts w:ascii="Times New Roman" w:eastAsia="Times New Roman" w:hAnsi="Times New Roman" w:cs="Times New Roman"/>
        </w:rPr>
      </w:pPr>
      <w:r>
        <w:rPr>
          <w:rFonts w:ascii="Times New Roman" w:eastAsia="Times New Roman" w:hAnsi="Times New Roman" w:cs="Times New Roman"/>
        </w:rPr>
        <w:t>Según la Superservicios en el 2019, la Ciudad de Bogotá tuvo un consumo total de energía eléctrica de 8´915.688.728 de kilovatios hora</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los cuales fueron suministrados por la Empresa ENEL CODENSA.</w:t>
      </w:r>
    </w:p>
    <w:p w14:paraId="6B46F7DE" w14:textId="77777777" w:rsidR="00E21A2F" w:rsidRDefault="008D4BCF">
      <w:pPr>
        <w:numPr>
          <w:ilvl w:val="0"/>
          <w:numId w:val="9"/>
        </w:numPr>
        <w:rPr>
          <w:rFonts w:ascii="Times New Roman" w:eastAsia="Times New Roman" w:hAnsi="Times New Roman" w:cs="Times New Roman"/>
        </w:rPr>
      </w:pPr>
      <w:r>
        <w:rPr>
          <w:rFonts w:ascii="Times New Roman" w:eastAsia="Times New Roman" w:hAnsi="Times New Roman" w:cs="Times New Roman"/>
        </w:rPr>
        <w:t>Para el año 2019 el registro que se tiene de escombros o residuos de construcción y demolición (RCD) controlados y dispuestos adecuadamente en los sitios autorizados, es de 12.529.365 Toneladas</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w:t>
      </w:r>
    </w:p>
    <w:p w14:paraId="1C9FDD93" w14:textId="77777777" w:rsidR="00E21A2F" w:rsidRDefault="008D4BCF">
      <w:pPr>
        <w:numPr>
          <w:ilvl w:val="0"/>
          <w:numId w:val="9"/>
        </w:numPr>
        <w:rPr>
          <w:rFonts w:ascii="Times New Roman" w:eastAsia="Times New Roman" w:hAnsi="Times New Roman" w:cs="Times New Roman"/>
        </w:rPr>
      </w:pPr>
      <w:r>
        <w:rPr>
          <w:rFonts w:ascii="Times New Roman" w:eastAsia="Times New Roman" w:hAnsi="Times New Roman" w:cs="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w:t>
      </w:r>
    </w:p>
    <w:p w14:paraId="3C040B12" w14:textId="77777777" w:rsidR="00E21A2F" w:rsidRDefault="00E21A2F">
      <w:pPr>
        <w:rPr>
          <w:rFonts w:ascii="Times New Roman" w:eastAsia="Times New Roman" w:hAnsi="Times New Roman" w:cs="Times New Roman"/>
          <w:b/>
        </w:rPr>
      </w:pPr>
    </w:p>
    <w:p w14:paraId="0229940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De acuerdo al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101F6B0A" w14:textId="77777777" w:rsidR="00E21A2F" w:rsidRDefault="00E21A2F">
      <w:pPr>
        <w:rPr>
          <w:rFonts w:ascii="Times New Roman" w:eastAsia="Times New Roman" w:hAnsi="Times New Roman" w:cs="Times New Roman"/>
        </w:rPr>
      </w:pPr>
    </w:p>
    <w:p w14:paraId="205A2A7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uno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3E1BDAD1"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A su vez, el resultado del análisis de las dimensiones de vulnerabilidad y riesgo por cambio climático para Bogotá, según el análisis del IDEAM en 2017 (citado en</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u w:val="single"/>
          </w:rPr>
          <w:t>https://www.idiger.gov.co/rcc</w:t>
        </w:r>
      </w:hyperlink>
      <w:r>
        <w:rPr>
          <w:rFonts w:ascii="Times New Roman" w:eastAsia="Times New Roman" w:hAnsi="Times New Roman" w:cs="Times New Roman"/>
        </w:rPr>
        <w:t>), señala para el parámetro de vulnerabilidad (pues el análisis contempla otros cuatro parámetros), los siguientes porcentajes:</w:t>
      </w:r>
    </w:p>
    <w:p w14:paraId="4DA6579F" w14:textId="77777777" w:rsidR="00E21A2F" w:rsidRDefault="008D4BCF">
      <w:pPr>
        <w:spacing w:before="240" w:after="240"/>
        <w:jc w:val="center"/>
        <w:rPr>
          <w:rFonts w:ascii="Times New Roman" w:eastAsia="Times New Roman" w:hAnsi="Times New Roman" w:cs="Times New Roman"/>
          <w:color w:val="FF9900"/>
        </w:rPr>
      </w:pPr>
      <w:r>
        <w:rPr>
          <w:rFonts w:ascii="Times New Roman" w:eastAsia="Times New Roman" w:hAnsi="Times New Roman" w:cs="Times New Roman"/>
          <w:color w:val="FF9900"/>
        </w:rPr>
        <w:t xml:space="preserve"> </w:t>
      </w:r>
      <w:r>
        <w:rPr>
          <w:rFonts w:ascii="Times New Roman" w:eastAsia="Times New Roman" w:hAnsi="Times New Roman" w:cs="Times New Roman"/>
          <w:noProof/>
          <w:color w:val="FF9900"/>
          <w:lang w:eastAsia="es-CO"/>
        </w:rPr>
        <w:drawing>
          <wp:inline distT="114300" distB="114300" distL="114300" distR="114300" wp14:anchorId="0CE944B2" wp14:editId="6BFD27EB">
            <wp:extent cx="3886200" cy="2343150"/>
            <wp:effectExtent l="0" t="0" r="0" b="0"/>
            <wp:docPr id="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017C447C" w14:textId="77777777" w:rsidR="00E21A2F" w:rsidRDefault="008D4BCF">
      <w:pPr>
        <w:spacing w:before="240" w:after="240"/>
        <w:rPr>
          <w:rFonts w:ascii="Times New Roman" w:eastAsia="Times New Roman" w:hAnsi="Times New Roman" w:cs="Times New Roman"/>
          <w:sz w:val="20"/>
          <w:u w:val="single"/>
        </w:rPr>
      </w:pPr>
      <w:r>
        <w:rPr>
          <w:rFonts w:ascii="Times New Roman" w:eastAsia="Times New Roman" w:hAnsi="Times New Roman" w:cs="Times New Roman"/>
          <w:sz w:val="20"/>
        </w:rPr>
        <w:t>Fuente:</w:t>
      </w:r>
      <w:hyperlink r:id="rId22">
        <w:r>
          <w:rPr>
            <w:rFonts w:ascii="Times New Roman" w:eastAsia="Times New Roman" w:hAnsi="Times New Roman" w:cs="Times New Roman"/>
            <w:sz w:val="20"/>
          </w:rPr>
          <w:t xml:space="preserve"> </w:t>
        </w:r>
      </w:hyperlink>
      <w:hyperlink r:id="rId23">
        <w:r>
          <w:rPr>
            <w:rFonts w:ascii="Times New Roman" w:eastAsia="Times New Roman" w:hAnsi="Times New Roman" w:cs="Times New Roman"/>
            <w:sz w:val="20"/>
            <w:u w:val="single"/>
          </w:rPr>
          <w:t>https://www.idiger.gov.co/rcc</w:t>
        </w:r>
      </w:hyperlink>
    </w:p>
    <w:p w14:paraId="175BF4B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Una forma de determinar la magnitud de la aceleración de los efectos del cambio climático, es comparando la línea base con el comportamiento posterior de los elementos a evaluar. Para el caso, se toman como referente los datos asociados a algunos escenarios de riesgo de desastres en los que la Secretaría Distrital de Ambiente ha realizado gestión, así:</w:t>
      </w:r>
    </w:p>
    <w:p w14:paraId="3DC87FCE"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 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Eventos forestales (quemas, conatos e incendios forestales):</w:t>
      </w:r>
    </w:p>
    <w:p w14:paraId="4FDBC6F5"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Según se indica en el informe de gestión de 2019 de la Comisión Distrital para la Prevención y Mitigación de Incendios Forestales, la ocurrencia de eventos forestales en el Distrito Capital entre 2010 y 2019, se resume así:</w:t>
      </w:r>
    </w:p>
    <w:p w14:paraId="3D6C8151" w14:textId="77777777" w:rsidR="00E21A2F" w:rsidRDefault="008D4BCF">
      <w:pPr>
        <w:spacing w:before="240" w:after="240"/>
        <w:rPr>
          <w:rFonts w:ascii="Times New Roman" w:eastAsia="Times New Roman" w:hAnsi="Times New Roman" w:cs="Times New Roman"/>
          <w:color w:val="FF9900"/>
        </w:rPr>
      </w:pPr>
      <w:r>
        <w:rPr>
          <w:rFonts w:ascii="Times New Roman" w:eastAsia="Times New Roman" w:hAnsi="Times New Roman" w:cs="Times New Roman"/>
          <w:noProof/>
          <w:color w:val="FF9900"/>
          <w:lang w:eastAsia="es-CO"/>
        </w:rPr>
        <w:drawing>
          <wp:inline distT="114300" distB="114300" distL="114300" distR="114300" wp14:anchorId="69F1589B" wp14:editId="6AE1246C">
            <wp:extent cx="5610225" cy="2057400"/>
            <wp:effectExtent l="0" t="0" r="0" b="0"/>
            <wp:docPr id="1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06A9D1E0" w14:textId="77777777" w:rsidR="00E21A2F" w:rsidRDefault="008D4BCF">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Fuente: Modificado del Informe de Gestión 2019 - CDPMIF</w:t>
      </w:r>
    </w:p>
    <w:p w14:paraId="3BE542DC"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rPr>
        <w:t xml:space="preserve"> 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Respuesta a emergencias:</w:t>
      </w:r>
    </w:p>
    <w:p w14:paraId="6542CC82"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4EAC8838" w14:textId="77777777" w:rsidR="00E21A2F" w:rsidRDefault="008D4BCF">
      <w:pPr>
        <w:spacing w:before="240" w:after="240"/>
        <w:rPr>
          <w:rFonts w:ascii="Times New Roman" w:eastAsia="Times New Roman" w:hAnsi="Times New Roman" w:cs="Times New Roman"/>
          <w:color w:val="FF9900"/>
        </w:rPr>
      </w:pPr>
      <w:r>
        <w:rPr>
          <w:rFonts w:ascii="Times New Roman" w:eastAsia="Times New Roman" w:hAnsi="Times New Roman" w:cs="Times New Roman"/>
          <w:color w:val="FF9900"/>
        </w:rPr>
        <w:t xml:space="preserve"> </w:t>
      </w:r>
      <w:r>
        <w:rPr>
          <w:rFonts w:ascii="Times New Roman" w:eastAsia="Times New Roman" w:hAnsi="Times New Roman" w:cs="Times New Roman"/>
          <w:noProof/>
          <w:color w:val="FF9900"/>
          <w:lang w:eastAsia="es-CO"/>
        </w:rPr>
        <w:drawing>
          <wp:inline distT="114300" distB="114300" distL="114300" distR="114300" wp14:anchorId="5A3F3593" wp14:editId="45F7296F">
            <wp:extent cx="5610225" cy="990600"/>
            <wp:effectExtent l="0" t="0" r="0" b="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BF2A2E3" w14:textId="77777777" w:rsidR="00E21A2F" w:rsidRDefault="008D4BCF">
      <w:pPr>
        <w:spacing w:before="240" w:after="240"/>
        <w:jc w:val="center"/>
        <w:rPr>
          <w:rFonts w:ascii="Times New Roman" w:eastAsia="Times New Roman" w:hAnsi="Times New Roman" w:cs="Times New Roman"/>
          <w:color w:val="FF9900"/>
          <w:sz w:val="20"/>
        </w:rPr>
      </w:pPr>
      <w:r>
        <w:rPr>
          <w:rFonts w:ascii="Times New Roman" w:eastAsia="Times New Roman" w:hAnsi="Times New Roman" w:cs="Times New Roman"/>
          <w:sz w:val="20"/>
        </w:rPr>
        <w:t>Fuente: Cantidad de emergencias respondidas por árboles caídos o en riesgo de caída. Informe de divulgación del PIRE (2020</w:t>
      </w:r>
      <w:r>
        <w:rPr>
          <w:rFonts w:ascii="Times New Roman" w:eastAsia="Times New Roman" w:hAnsi="Times New Roman" w:cs="Times New Roman"/>
          <w:color w:val="FF9900"/>
          <w:sz w:val="20"/>
        </w:rPr>
        <w:t>)</w:t>
      </w:r>
    </w:p>
    <w:p w14:paraId="365FB070" w14:textId="77777777" w:rsidR="00E21A2F" w:rsidRDefault="008D4BCF">
      <w:pPr>
        <w:pStyle w:val="Ttulo3"/>
        <w:numPr>
          <w:ilvl w:val="1"/>
          <w:numId w:val="19"/>
        </w:numPr>
        <w:rPr>
          <w:b/>
        </w:rPr>
      </w:pPr>
      <w:r>
        <w:rPr>
          <w:b/>
        </w:rPr>
        <w:t>Antecedente y descripción de la situación actual</w:t>
      </w:r>
    </w:p>
    <w:p w14:paraId="10008797" w14:textId="77777777" w:rsidR="00E21A2F" w:rsidRDefault="00E21A2F">
      <w:pPr>
        <w:rPr>
          <w:rFonts w:ascii="Times New Roman" w:eastAsia="Times New Roman" w:hAnsi="Times New Roman" w:cs="Times New Roman"/>
        </w:rPr>
      </w:pPr>
    </w:p>
    <w:p w14:paraId="7F5E6998" w14:textId="77777777" w:rsidR="00E21A2F" w:rsidRDefault="008D4BCF">
      <w:pPr>
        <w:rPr>
          <w:rFonts w:ascii="Times New Roman" w:eastAsia="Times New Roman" w:hAnsi="Times New Roman" w:cs="Times New Roman"/>
          <w:b/>
        </w:rPr>
      </w:pPr>
      <w:r>
        <w:rPr>
          <w:rFonts w:ascii="Times New Roman" w:eastAsia="Times New Roman" w:hAnsi="Times New Roman" w:cs="Times New Roman"/>
          <w:b/>
        </w:rPr>
        <w:t>Ecourbanismo y construcción sostenible:</w:t>
      </w:r>
    </w:p>
    <w:p w14:paraId="6405DFD5" w14:textId="77777777" w:rsidR="00E21A2F" w:rsidRDefault="00E21A2F">
      <w:pPr>
        <w:rPr>
          <w:rFonts w:ascii="Times New Roman" w:eastAsia="Times New Roman" w:hAnsi="Times New Roman" w:cs="Times New Roman"/>
          <w:highlight w:val="cyan"/>
        </w:rPr>
      </w:pPr>
    </w:p>
    <w:p w14:paraId="5068D2B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se calcula que las emisiones directas e indirectas de los edificios aumentarán un 70% en 2030 y un 140% en 2050 (Stern 2007). Las edificaciones en su ciclo de vida emplean entre el 30 y 40% de la energía mundial</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y más del 50%</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de la energía producida en el mundo está destinada a la climatización de edificios, lo que hace de las edificaciones uno de los principales focos de estudio para mitigar el impacto ambiental.</w:t>
      </w:r>
    </w:p>
    <w:p w14:paraId="60684BE9" w14:textId="77777777" w:rsidR="00E21A2F" w:rsidRDefault="00E21A2F">
      <w:pPr>
        <w:rPr>
          <w:rFonts w:ascii="Times New Roman" w:eastAsia="Times New Roman" w:hAnsi="Times New Roman" w:cs="Times New Roman"/>
        </w:rPr>
      </w:pPr>
    </w:p>
    <w:p w14:paraId="1C35018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Según el estudio “</w:t>
      </w:r>
      <w:r>
        <w:rPr>
          <w:rFonts w:ascii="Times New Roman" w:eastAsia="Times New Roman" w:hAnsi="Times New Roman" w:cs="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eastAsia="Times New Roman" w:hAnsi="Times New Roman" w:cs="Times New Roman"/>
        </w:rPr>
        <w:t>”, las toneladas de CO2 generados por el sector construcción se muestra en el siguiente cuadro:</w:t>
      </w:r>
    </w:p>
    <w:p w14:paraId="3888C115" w14:textId="77777777" w:rsidR="00E21A2F" w:rsidRDefault="00E21A2F">
      <w:pPr>
        <w:rPr>
          <w:rFonts w:ascii="Times New Roman" w:eastAsia="Times New Roman" w:hAnsi="Times New Roman" w:cs="Times New Roman"/>
        </w:rPr>
      </w:pPr>
    </w:p>
    <w:p w14:paraId="71641413" w14:textId="77777777" w:rsidR="00E21A2F" w:rsidRDefault="008D4BCF">
      <w:r>
        <w:rPr>
          <w:noProof/>
          <w:lang w:eastAsia="es-CO"/>
        </w:rPr>
        <w:lastRenderedPageBreak/>
        <w:drawing>
          <wp:inline distT="0" distB="0" distL="0" distR="0" wp14:anchorId="35FD69C8" wp14:editId="55CFEB0E">
            <wp:extent cx="5733794" cy="1305384"/>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276307C0"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Fuente: UPME – PNUD COLOMBIA.</w:t>
      </w:r>
    </w:p>
    <w:p w14:paraId="1D2D2B7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w:t>
      </w:r>
    </w:p>
    <w:p w14:paraId="68EA32F9"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BB26F1E"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La Política Nacional de Edificaciones Sostenibles – CONPES 3919 de 2018, indica en su diagnóstico que entre los desafíos del sector de las edificaciones en el PND 2014-2018 se destacan: (i) la inclusión de sistemas de información; (ii) la construcción y actualización de líneas bases para contribuir a los ahorros en consumo de agua y energía; (iii) la creación de programas técnicos y de acompañamiento social; (iv)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(ii) una débil información sectorial para el seguimiento al mercado de edificaciones y a la implementación de la normativa existente con criterios de sostenibilidad; y (iii) la carencia de incentivos para la implementación de iniciativas de construcción sostenible</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lo cual incide en el bajo conocimiento y deficiente información para la incorporación de criterios de sostenibilidad ambiental en los proyectos constructivos.</w:t>
      </w:r>
    </w:p>
    <w:p w14:paraId="075DCAFD"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y 15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zonas verdes por habitante, con el fin de que éstas mitiguen los impactos generados por la contaminación de las ciudades y cumplan una función de amortiguamiento. </w:t>
      </w:r>
    </w:p>
    <w:p w14:paraId="3440ED6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Para el caso de Bogotá, en la actualidad la ciudad cuenta con 4,57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Espacio Público Efectivo por habitante (EPE/hab)</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y 11,4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Espacio Público Verde por habitante (EPV/hab); es decir, cerca de la mitad del mínimo establecido por la OMS, y  adicionalmente, existe una insuficiencia en el área de parques en la escala zonal, puesto que un habitante apenas cuenta con 0,34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espacios públicos zonales, llamados y destinados a satisfacer las necesidades de recreación activa y prácticas deportivas para la población</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w:t>
      </w:r>
    </w:p>
    <w:p w14:paraId="39E069AD"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Con la entrada en vigencia del Acuerdo del Concejo 327 de 2018 “</w:t>
      </w:r>
      <w:r>
        <w:rPr>
          <w:rFonts w:ascii="Times New Roman" w:eastAsia="Times New Roman" w:hAnsi="Times New Roman" w:cs="Times New Roman"/>
          <w:i/>
        </w:rPr>
        <w:t>Por medio cual se dictan normas para la planeación, generación y sostenimiento de zonas verdes denominadas "Pulmones Verdes" en el Distrito Capital y se dictan otras disposiciones</w:t>
      </w:r>
      <w:r>
        <w:rPr>
          <w:rFonts w:ascii="Times New Roman" w:eastAsia="Times New Roman" w:hAnsi="Times New Roman" w:cs="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7142E2D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A pesar de que el consumo de agua potable en la Ciudad</w:t>
      </w:r>
      <w:r>
        <w:rPr>
          <w:rFonts w:ascii="Times New Roman" w:eastAsia="Times New Roman" w:hAnsi="Times New Roman" w:cs="Times New Roman"/>
          <w:highlight w:val="white"/>
        </w:rPr>
        <w:t xml:space="preserve"> entre los años 2018 y 2019, pasó de 289.472.913 a </w:t>
      </w:r>
      <w:r>
        <w:rPr>
          <w:rFonts w:ascii="Times New Roman" w:eastAsia="Times New Roman" w:hAnsi="Times New Roman" w:cs="Times New Roman"/>
        </w:rPr>
        <w:t>286.290.616 millones de metros cúbicos</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respectivamente, el consumo continúa siendo elevado en algunos sectores como los estratos altos, industria y comercio.</w:t>
      </w:r>
    </w:p>
    <w:p w14:paraId="2E055FDF" w14:textId="77777777" w:rsidR="00E21A2F" w:rsidRDefault="00E21A2F">
      <w:pPr>
        <w:rPr>
          <w:rFonts w:ascii="Times New Roman" w:eastAsia="Times New Roman" w:hAnsi="Times New Roman" w:cs="Times New Roman"/>
        </w:rPr>
      </w:pPr>
    </w:p>
    <w:p w14:paraId="1F3BBAF7" w14:textId="77777777" w:rsidR="00E21A2F" w:rsidRDefault="008D4BCF">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Gráfico 1. Consumos de agua potable en edificaciones residenciales en Bogotá 2018</w:t>
      </w:r>
    </w:p>
    <w:p w14:paraId="51805E1C" w14:textId="77777777" w:rsidR="00E21A2F" w:rsidRDefault="008D4BCF">
      <w:pPr>
        <w:jc w:val="center"/>
        <w:rPr>
          <w:rFonts w:ascii="Times New Roman" w:eastAsia="Times New Roman" w:hAnsi="Times New Roman" w:cs="Times New Roman"/>
          <w:sz w:val="22"/>
          <w:szCs w:val="22"/>
        </w:rPr>
      </w:pPr>
      <w:r>
        <w:rPr>
          <w:noProof/>
          <w:lang w:eastAsia="es-CO"/>
        </w:rPr>
        <w:lastRenderedPageBreak/>
        <w:drawing>
          <wp:inline distT="0" distB="0" distL="0" distR="0" wp14:anchorId="24796A47" wp14:editId="60EEF8BD">
            <wp:extent cx="3629590" cy="4753715"/>
            <wp:effectExtent l="0" t="0" r="0" b="0"/>
            <wp:docPr id="1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44A743D8"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Fuente de datos: EAAB, DANE censo de población y vivienda 2018. Cálculos DEM-SDP.</w:t>
      </w:r>
    </w:p>
    <w:p w14:paraId="5FE28FFB" w14:textId="77777777" w:rsidR="00E21A2F" w:rsidRDefault="00E21A2F">
      <w:pPr>
        <w:jc w:val="left"/>
        <w:rPr>
          <w:rFonts w:ascii="Times New Roman" w:eastAsia="Times New Roman" w:hAnsi="Times New Roman" w:cs="Times New Roman"/>
          <w:b/>
        </w:rPr>
      </w:pPr>
    </w:p>
    <w:p w14:paraId="11BA7A3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 gráfica anterior muestra el consumo por localidad para el año 2018</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los estratos más altos son los que más consumen agua, incluso por encima de lo recomendado por la OMS (100 litros/persona/día) y los estratos bajos llegan escasamente al 60% de lo recomendado.</w:t>
      </w:r>
    </w:p>
    <w:p w14:paraId="39EF1DEB" w14:textId="77777777" w:rsidR="00E21A2F" w:rsidRDefault="00E21A2F">
      <w:pPr>
        <w:jc w:val="center"/>
        <w:rPr>
          <w:rFonts w:ascii="Times New Roman" w:eastAsia="Times New Roman" w:hAnsi="Times New Roman" w:cs="Times New Roman"/>
          <w:highlight w:val="white"/>
        </w:rPr>
      </w:pPr>
    </w:p>
    <w:p w14:paraId="255B91F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Respecto al consumo de energía eléctrica </w:t>
      </w:r>
      <w:r>
        <w:rPr>
          <w:rFonts w:ascii="Times New Roman" w:eastAsia="Times New Roman" w:hAnsi="Times New Roman" w:cs="Times New Roman"/>
          <w:highlight w:val="white"/>
        </w:rPr>
        <w:t xml:space="preserve">la Ciudad paso de consumir 9.277.683.931 </w:t>
      </w:r>
      <w:r>
        <w:rPr>
          <w:rFonts w:ascii="Times New Roman" w:eastAsia="Times New Roman" w:hAnsi="Times New Roman" w:cs="Times New Roman"/>
        </w:rPr>
        <w:t>kilovatios hora</w:t>
      </w:r>
      <w:r>
        <w:rPr>
          <w:rFonts w:ascii="Times New Roman" w:eastAsia="Times New Roman" w:hAnsi="Times New Roman" w:cs="Times New Roman"/>
          <w:highlight w:val="white"/>
        </w:rPr>
        <w:t xml:space="preserve"> en el año 2018 </w:t>
      </w:r>
      <w:r>
        <w:rPr>
          <w:rFonts w:ascii="Times New Roman" w:eastAsia="Times New Roman" w:hAnsi="Times New Roman" w:cs="Times New Roman"/>
        </w:rPr>
        <w:t>a 8´915.688.728 de kilovatios hora en el año 2019</w:t>
      </w:r>
      <w:r>
        <w:rPr>
          <w:rFonts w:ascii="Times New Roman" w:eastAsia="Times New Roman" w:hAnsi="Times New Roman" w:cs="Times New Roman"/>
          <w:vertAlign w:val="superscript"/>
        </w:rPr>
        <w:footnoteReference w:id="24"/>
      </w:r>
      <w:r>
        <w:rPr>
          <w:rFonts w:ascii="Times New Roman" w:eastAsia="Times New Roman" w:hAnsi="Times New Roman" w:cs="Times New Roman"/>
        </w:rPr>
        <w:t>, mostrando una reducción significativa.</w:t>
      </w:r>
    </w:p>
    <w:p w14:paraId="44FBA984" w14:textId="77777777" w:rsidR="00E21A2F" w:rsidRDefault="00E21A2F">
      <w:pPr>
        <w:rPr>
          <w:rFonts w:ascii="Times New Roman" w:eastAsia="Times New Roman" w:hAnsi="Times New Roman" w:cs="Times New Roman"/>
        </w:rPr>
      </w:pPr>
    </w:p>
    <w:p w14:paraId="05A2FF4E" w14:textId="77777777" w:rsidR="00E21A2F" w:rsidRDefault="008D4BCF">
      <w:pPr>
        <w:rPr>
          <w:rFonts w:ascii="Times New Roman" w:eastAsia="Times New Roman" w:hAnsi="Times New Roman" w:cs="Times New Roman"/>
          <w:highlight w:val="white"/>
        </w:rPr>
      </w:pPr>
      <w:r>
        <w:rPr>
          <w:rFonts w:ascii="Times New Roman" w:eastAsia="Times New Roman" w:hAnsi="Times New Roman" w:cs="Times New Roman"/>
          <w:highlight w:val="white"/>
        </w:rPr>
        <w:t>Gráfico 2. Consumos de energía eléctrica en edificaciones residenciales Bogotá 2012-2018</w:t>
      </w:r>
    </w:p>
    <w:p w14:paraId="5928F859" w14:textId="77777777" w:rsidR="00E21A2F" w:rsidRDefault="008D4BCF">
      <w:pPr>
        <w:rPr>
          <w:rFonts w:ascii="Times New Roman" w:eastAsia="Times New Roman" w:hAnsi="Times New Roman" w:cs="Times New Roman"/>
        </w:rPr>
      </w:pPr>
      <w:r>
        <w:rPr>
          <w:noProof/>
          <w:lang w:eastAsia="es-CO"/>
        </w:rPr>
        <w:lastRenderedPageBreak/>
        <w:drawing>
          <wp:inline distT="0" distB="0" distL="0" distR="0" wp14:anchorId="4AC9476C" wp14:editId="26C5CF21">
            <wp:extent cx="5522987" cy="4970672"/>
            <wp:effectExtent l="0" t="0" r="0" b="0"/>
            <wp:docPr id="1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13CC6432" w14:textId="77777777" w:rsidR="00E21A2F" w:rsidRDefault="008D4BCF">
      <w:pPr>
        <w:rPr>
          <w:rFonts w:ascii="Times New Roman" w:eastAsia="Times New Roman" w:hAnsi="Times New Roman" w:cs="Times New Roman"/>
          <w:b/>
          <w:sz w:val="20"/>
        </w:rPr>
      </w:pPr>
      <w:r>
        <w:rPr>
          <w:rFonts w:ascii="Times New Roman" w:eastAsia="Times New Roman" w:hAnsi="Times New Roman" w:cs="Times New Roman"/>
          <w:b/>
          <w:sz w:val="20"/>
        </w:rPr>
        <w:t>Fuente de datos: EAAB, DANE censo de población y vivienda 2018. Cálculos DEM-SDP</w:t>
      </w:r>
    </w:p>
    <w:p w14:paraId="232CA14A" w14:textId="77777777" w:rsidR="00E21A2F" w:rsidRDefault="00E21A2F">
      <w:pPr>
        <w:rPr>
          <w:rFonts w:ascii="Times New Roman" w:eastAsia="Times New Roman" w:hAnsi="Times New Roman" w:cs="Times New Roman"/>
        </w:rPr>
      </w:pPr>
    </w:p>
    <w:p w14:paraId="0234668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2F4E304C" w14:textId="77777777" w:rsidR="00E21A2F" w:rsidRDefault="00E21A2F"/>
    <w:p w14:paraId="659F92A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35C8EBC0" w14:textId="77777777" w:rsidR="00E21A2F" w:rsidRDefault="00E21A2F">
      <w:pPr>
        <w:rPr>
          <w:rFonts w:ascii="Times New Roman" w:eastAsia="Times New Roman" w:hAnsi="Times New Roman" w:cs="Times New Roman"/>
        </w:rPr>
      </w:pPr>
    </w:p>
    <w:p w14:paraId="7809069A" w14:textId="77777777" w:rsidR="00E21A2F" w:rsidRDefault="00E21A2F">
      <w:pPr>
        <w:jc w:val="center"/>
        <w:rPr>
          <w:rFonts w:ascii="Times New Roman" w:eastAsia="Times New Roman" w:hAnsi="Times New Roman" w:cs="Times New Roman"/>
        </w:rPr>
      </w:pPr>
    </w:p>
    <w:p w14:paraId="0D4F4AB1" w14:textId="77777777" w:rsidR="00E21A2F" w:rsidRDefault="00E21A2F">
      <w:pPr>
        <w:jc w:val="center"/>
        <w:rPr>
          <w:rFonts w:ascii="Times New Roman" w:eastAsia="Times New Roman" w:hAnsi="Times New Roman" w:cs="Times New Roman"/>
        </w:rPr>
      </w:pPr>
    </w:p>
    <w:p w14:paraId="35F12ECF"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lastRenderedPageBreak/>
        <w:t>Tabla 1. Emisión de CO2/MJ para diferentes fuentes de energía</w:t>
      </w:r>
    </w:p>
    <w:p w14:paraId="009D921F" w14:textId="77777777" w:rsidR="00E21A2F" w:rsidRDefault="008D4BCF">
      <w:pPr>
        <w:jc w:val="center"/>
      </w:pPr>
      <w:r>
        <w:rPr>
          <w:noProof/>
          <w:lang w:eastAsia="es-CO"/>
        </w:rPr>
        <w:drawing>
          <wp:inline distT="0" distB="0" distL="0" distR="0" wp14:anchorId="0DA7F71D" wp14:editId="7FBFCA01">
            <wp:extent cx="2622616" cy="1388444"/>
            <wp:effectExtent l="0" t="0" r="0" b="0"/>
            <wp:docPr id="1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37FB5759"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Por lo anterior, las energías renovables representan una alternativa importante hacia una economía de bajas emisiones de carbono.</w:t>
      </w:r>
    </w:p>
    <w:p w14:paraId="4052D1FE" w14:textId="77777777" w:rsidR="00E21A2F" w:rsidRDefault="00E21A2F">
      <w:pPr>
        <w:rPr>
          <w:rFonts w:ascii="Times New Roman" w:eastAsia="Times New Roman" w:hAnsi="Times New Roman" w:cs="Times New Roman"/>
        </w:rPr>
      </w:pPr>
    </w:p>
    <w:p w14:paraId="444EC85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1D68FEB0" w14:textId="77777777" w:rsidR="00E21A2F" w:rsidRDefault="00E21A2F">
      <w:pPr>
        <w:rPr>
          <w:rFonts w:ascii="Times New Roman" w:eastAsia="Times New Roman" w:hAnsi="Times New Roman" w:cs="Times New Roman"/>
        </w:rPr>
      </w:pPr>
    </w:p>
    <w:p w14:paraId="5FFF5F2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62F35F38" w14:textId="77777777" w:rsidR="00E21A2F" w:rsidRDefault="00E21A2F">
      <w:pPr>
        <w:rPr>
          <w:rFonts w:ascii="Times New Roman" w:eastAsia="Times New Roman" w:hAnsi="Times New Roman" w:cs="Times New Roman"/>
        </w:rPr>
      </w:pPr>
    </w:p>
    <w:p w14:paraId="2D98DCAF"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5C56EA48"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financieros que permitan implementar iniciativas de construcción sostenible con un horizonte de acción hasta el 2025.</w:t>
      </w:r>
    </w:p>
    <w:p w14:paraId="0D66BBA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939B3EF"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Sin embargo, estas iniciativas no se constituyen como parámetros de sostenibilidad integral que permitan enfrentar los retos en materia ambiental que plantea el crecimiento verde y a la fecha no se ha evidenciado una efectiva implementación y seguimiento.</w:t>
      </w:r>
    </w:p>
    <w:p w14:paraId="75B8AF7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49313C2E" w14:textId="77777777" w:rsidR="00E21A2F" w:rsidRDefault="00E21A2F">
      <w:pPr>
        <w:rPr>
          <w:rFonts w:ascii="Times New Roman" w:eastAsia="Times New Roman" w:hAnsi="Times New Roman" w:cs="Times New Roman"/>
        </w:rPr>
      </w:pPr>
    </w:p>
    <w:p w14:paraId="00DE8E9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Mediante el programa Bogotá Construcción Sostenible, la Secretaría Distrital de Ambiente ha logrado 1.036.323,61 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de proyectos pre-reconocidos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75114DE8" w14:textId="77777777" w:rsidR="00E21A2F" w:rsidRDefault="00E21A2F">
      <w:pPr>
        <w:rPr>
          <w:rFonts w:ascii="Times New Roman" w:eastAsia="Times New Roman" w:hAnsi="Times New Roman" w:cs="Times New Roman"/>
        </w:rPr>
      </w:pPr>
    </w:p>
    <w:p w14:paraId="33E6C4A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7140EEB"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rPr>
        <w:t xml:space="preserve"> </w:t>
      </w:r>
    </w:p>
    <w:p w14:paraId="178D20B2" w14:textId="77777777" w:rsidR="00E21A2F" w:rsidRDefault="008D4BCF">
      <w:pPr>
        <w:numPr>
          <w:ilvl w:val="0"/>
          <w:numId w:val="10"/>
        </w:numPr>
        <w:pBdr>
          <w:top w:val="nil"/>
          <w:left w:val="nil"/>
          <w:bottom w:val="nil"/>
          <w:right w:val="nil"/>
          <w:between w:val="nil"/>
        </w:pBdr>
        <w:spacing w:line="256" w:lineRule="auto"/>
        <w:rPr>
          <w:rFonts w:ascii="Times New Roman" w:eastAsia="Times New Roman" w:hAnsi="Times New Roman" w:cs="Times New Roman"/>
        </w:rPr>
      </w:pPr>
      <w:r>
        <w:rPr>
          <w:rFonts w:ascii="Times New Roman" w:eastAsia="Times New Roman" w:hAnsi="Times New Roman" w:cs="Times New Roman"/>
        </w:rPr>
        <w:t xml:space="preserve">LEED: </w:t>
      </w:r>
      <w:r>
        <w:rPr>
          <w:rFonts w:ascii="Times New Roman" w:eastAsia="Times New Roman" w:hAnsi="Times New Roman" w:cs="Times New Roman"/>
          <w:i/>
        </w:rPr>
        <w:t>the Leadership in Energy &amp; Environmental Design</w:t>
      </w:r>
      <w:r>
        <w:rPr>
          <w:rFonts w:ascii="Times New Roman" w:eastAsia="Times New Roman" w:hAnsi="Times New Roman" w:cs="Times New Roman"/>
        </w:rPr>
        <w:t xml:space="preserve"> (Estados unidos)</w:t>
      </w:r>
    </w:p>
    <w:p w14:paraId="1C2BFF8B" w14:textId="77777777" w:rsidR="00E21A2F" w:rsidRDefault="008D4BCF">
      <w:pPr>
        <w:numPr>
          <w:ilvl w:val="0"/>
          <w:numId w:val="10"/>
        </w:numPr>
        <w:pBdr>
          <w:top w:val="nil"/>
          <w:left w:val="nil"/>
          <w:bottom w:val="nil"/>
          <w:right w:val="nil"/>
          <w:between w:val="nil"/>
        </w:pBdr>
        <w:spacing w:line="256" w:lineRule="auto"/>
        <w:rPr>
          <w:rFonts w:ascii="Times New Roman" w:eastAsia="Times New Roman" w:hAnsi="Times New Roman" w:cs="Times New Roman"/>
        </w:rPr>
      </w:pPr>
      <w:r>
        <w:rPr>
          <w:rFonts w:ascii="Times New Roman" w:eastAsia="Times New Roman" w:hAnsi="Times New Roman" w:cs="Times New Roman"/>
        </w:rPr>
        <w:t xml:space="preserve">HQE: </w:t>
      </w:r>
      <w:r>
        <w:rPr>
          <w:rFonts w:ascii="Times New Roman" w:eastAsia="Times New Roman" w:hAnsi="Times New Roman" w:cs="Times New Roman"/>
          <w:i/>
        </w:rPr>
        <w:t>Haute Qualité Environnementale</w:t>
      </w:r>
      <w:r>
        <w:rPr>
          <w:rFonts w:ascii="Times New Roman" w:eastAsia="Times New Roman" w:hAnsi="Times New Roman" w:cs="Times New Roman"/>
        </w:rPr>
        <w:t xml:space="preserve"> (Francia)</w:t>
      </w:r>
    </w:p>
    <w:p w14:paraId="5EF737C8" w14:textId="77777777" w:rsidR="00E21A2F" w:rsidRDefault="008D4BCF">
      <w:pPr>
        <w:numPr>
          <w:ilvl w:val="0"/>
          <w:numId w:val="10"/>
        </w:numPr>
        <w:pBdr>
          <w:top w:val="nil"/>
          <w:left w:val="nil"/>
          <w:bottom w:val="nil"/>
          <w:right w:val="nil"/>
          <w:between w:val="nil"/>
        </w:pBdr>
        <w:spacing w:line="256" w:lineRule="auto"/>
        <w:rPr>
          <w:rFonts w:ascii="Times New Roman" w:eastAsia="Times New Roman" w:hAnsi="Times New Roman" w:cs="Times New Roman"/>
        </w:rPr>
      </w:pPr>
      <w:r>
        <w:rPr>
          <w:rFonts w:ascii="Times New Roman" w:eastAsia="Times New Roman" w:hAnsi="Times New Roman" w:cs="Times New Roman"/>
        </w:rPr>
        <w:t xml:space="preserve">EDGE: </w:t>
      </w:r>
      <w:r>
        <w:rPr>
          <w:rFonts w:ascii="Times New Roman" w:eastAsia="Times New Roman" w:hAnsi="Times New Roman" w:cs="Times New Roman"/>
          <w:i/>
        </w:rPr>
        <w:t>Excellence in Design for Greater Efficiencies</w:t>
      </w:r>
      <w:r>
        <w:rPr>
          <w:rFonts w:ascii="Times New Roman" w:eastAsia="Times New Roman" w:hAnsi="Times New Roman" w:cs="Times New Roman"/>
        </w:rPr>
        <w:t xml:space="preserve"> (Reino Unido)</w:t>
      </w:r>
    </w:p>
    <w:p w14:paraId="4D23EE03" w14:textId="77777777" w:rsidR="00E21A2F" w:rsidRDefault="008D4BCF">
      <w:pPr>
        <w:numPr>
          <w:ilvl w:val="0"/>
          <w:numId w:val="10"/>
        </w:numPr>
        <w:pBdr>
          <w:top w:val="nil"/>
          <w:left w:val="nil"/>
          <w:bottom w:val="nil"/>
          <w:right w:val="nil"/>
          <w:between w:val="nil"/>
        </w:pBdr>
        <w:spacing w:line="256" w:lineRule="auto"/>
        <w:rPr>
          <w:rFonts w:ascii="Times New Roman" w:eastAsia="Times New Roman" w:hAnsi="Times New Roman" w:cs="Times New Roman"/>
        </w:rPr>
      </w:pPr>
      <w:r>
        <w:rPr>
          <w:rFonts w:ascii="Times New Roman" w:eastAsia="Times New Roman" w:hAnsi="Times New Roman" w:cs="Times New Roman"/>
        </w:rPr>
        <w:t xml:space="preserve">SAC: Sello Ambiental Colombiano </w:t>
      </w:r>
    </w:p>
    <w:p w14:paraId="766EDAAE" w14:textId="77777777" w:rsidR="00E21A2F" w:rsidRDefault="008D4BCF">
      <w:pPr>
        <w:numPr>
          <w:ilvl w:val="0"/>
          <w:numId w:val="10"/>
        </w:numPr>
        <w:pBdr>
          <w:top w:val="nil"/>
          <w:left w:val="nil"/>
          <w:bottom w:val="nil"/>
          <w:right w:val="nil"/>
          <w:between w:val="nil"/>
        </w:pBdr>
        <w:spacing w:line="256" w:lineRule="auto"/>
        <w:rPr>
          <w:rFonts w:ascii="Times New Roman" w:eastAsia="Times New Roman" w:hAnsi="Times New Roman" w:cs="Times New Roman"/>
        </w:rPr>
      </w:pPr>
      <w:r>
        <w:rPr>
          <w:rFonts w:ascii="Times New Roman" w:eastAsia="Times New Roman" w:hAnsi="Times New Roman" w:cs="Times New Roman"/>
        </w:rPr>
        <w:t>Referencial CASA Colombia</w:t>
      </w:r>
    </w:p>
    <w:p w14:paraId="15C82D24" w14:textId="77777777" w:rsidR="00E21A2F" w:rsidRDefault="00E21A2F">
      <w:pPr>
        <w:spacing w:line="256" w:lineRule="auto"/>
        <w:rPr>
          <w:rFonts w:ascii="Times New Roman" w:eastAsia="Times New Roman" w:hAnsi="Times New Roman" w:cs="Times New Roman"/>
        </w:rPr>
      </w:pPr>
    </w:p>
    <w:p w14:paraId="3B786F28" w14:textId="77777777" w:rsidR="00E21A2F" w:rsidRDefault="008D4BCF">
      <w:pPr>
        <w:spacing w:line="256" w:lineRule="auto"/>
        <w:rPr>
          <w:rFonts w:ascii="Times New Roman" w:eastAsia="Times New Roman" w:hAnsi="Times New Roman" w:cs="Times New Roman"/>
        </w:rPr>
      </w:pPr>
      <w:r>
        <w:rPr>
          <w:rFonts w:ascii="Times New Roman" w:eastAsia="Times New Roman" w:hAnsi="Times New Roman" w:cs="Times New Roman"/>
        </w:rPr>
        <w:t>Así las cosas, en el siguiente cuadro se consolida la información obtenida de las certificaciones de edificaciones sostenibles</w:t>
      </w:r>
    </w:p>
    <w:p w14:paraId="164D2A66" w14:textId="77777777" w:rsidR="00E21A2F" w:rsidRDefault="00E21A2F">
      <w:pPr>
        <w:spacing w:line="256" w:lineRule="auto"/>
        <w:rPr>
          <w:rFonts w:ascii="Times New Roman" w:eastAsia="Times New Roman" w:hAnsi="Times New Roman" w:cs="Times New Roman"/>
        </w:rPr>
      </w:pPr>
    </w:p>
    <w:p w14:paraId="29604EDE"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highlight w:val="white"/>
        </w:rPr>
        <w:t>Tabla 2. Proyectos de infraestructura con reconocimiento ambiental.</w:t>
      </w:r>
    </w:p>
    <w:tbl>
      <w:tblPr>
        <w:tblStyle w:val="afffffffff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E21A2F" w14:paraId="1B0A5A0B" w14:textId="77777777">
        <w:tc>
          <w:tcPr>
            <w:tcW w:w="2942" w:type="dxa"/>
            <w:shd w:val="clear" w:color="auto" w:fill="BFBFBF"/>
          </w:tcPr>
          <w:p w14:paraId="6EBE5CE2"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CERTIFICACIÓN</w:t>
            </w:r>
          </w:p>
        </w:tc>
        <w:tc>
          <w:tcPr>
            <w:tcW w:w="2943" w:type="dxa"/>
            <w:shd w:val="clear" w:color="auto" w:fill="BFBFBF"/>
          </w:tcPr>
          <w:p w14:paraId="17FE39D3"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CERTIFICADOS</w:t>
            </w:r>
          </w:p>
        </w:tc>
        <w:tc>
          <w:tcPr>
            <w:tcW w:w="2943" w:type="dxa"/>
            <w:shd w:val="clear" w:color="auto" w:fill="BFBFBF"/>
          </w:tcPr>
          <w:p w14:paraId="0EFD008A"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EN PROCESO</w:t>
            </w:r>
          </w:p>
        </w:tc>
      </w:tr>
      <w:tr w:rsidR="00E21A2F" w14:paraId="651ECAC9" w14:textId="77777777">
        <w:tc>
          <w:tcPr>
            <w:tcW w:w="2942" w:type="dxa"/>
          </w:tcPr>
          <w:p w14:paraId="772D1C6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LEED</w:t>
            </w:r>
          </w:p>
        </w:tc>
        <w:tc>
          <w:tcPr>
            <w:tcW w:w="2943" w:type="dxa"/>
          </w:tcPr>
          <w:p w14:paraId="18A79567"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194</w:t>
            </w:r>
          </w:p>
        </w:tc>
        <w:tc>
          <w:tcPr>
            <w:tcW w:w="2943" w:type="dxa"/>
          </w:tcPr>
          <w:p w14:paraId="701B5F2A"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206</w:t>
            </w:r>
          </w:p>
        </w:tc>
      </w:tr>
      <w:tr w:rsidR="00E21A2F" w14:paraId="6F1BBE5B" w14:textId="77777777">
        <w:tc>
          <w:tcPr>
            <w:tcW w:w="2942" w:type="dxa"/>
          </w:tcPr>
          <w:p w14:paraId="69567D0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EDGE</w:t>
            </w:r>
          </w:p>
        </w:tc>
        <w:tc>
          <w:tcPr>
            <w:tcW w:w="2943" w:type="dxa"/>
          </w:tcPr>
          <w:p w14:paraId="3607409F"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29</w:t>
            </w:r>
          </w:p>
        </w:tc>
        <w:tc>
          <w:tcPr>
            <w:tcW w:w="2943" w:type="dxa"/>
          </w:tcPr>
          <w:p w14:paraId="4F46EDC0"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67</w:t>
            </w:r>
          </w:p>
        </w:tc>
      </w:tr>
      <w:tr w:rsidR="00E21A2F" w14:paraId="7041F447" w14:textId="77777777">
        <w:tc>
          <w:tcPr>
            <w:tcW w:w="2942" w:type="dxa"/>
          </w:tcPr>
          <w:p w14:paraId="1662A092" w14:textId="77777777" w:rsidR="00E21A2F" w:rsidRDefault="008D4BCF">
            <w:pPr>
              <w:rPr>
                <w:rFonts w:ascii="Times New Roman" w:eastAsia="Times New Roman" w:hAnsi="Times New Roman" w:cs="Times New Roman"/>
                <w:b/>
                <w:i/>
                <w:highlight w:val="white"/>
              </w:rPr>
            </w:pPr>
            <w:r>
              <w:rPr>
                <w:rFonts w:ascii="Times New Roman" w:eastAsia="Times New Roman" w:hAnsi="Times New Roman" w:cs="Times New Roman"/>
              </w:rPr>
              <w:t>BOGOTÁ CONSTRUCCIÓN SOSTENIBLE - BCS</w:t>
            </w:r>
          </w:p>
        </w:tc>
        <w:tc>
          <w:tcPr>
            <w:tcW w:w="2943" w:type="dxa"/>
          </w:tcPr>
          <w:p w14:paraId="60B6D016"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2943" w:type="dxa"/>
          </w:tcPr>
          <w:p w14:paraId="6059CE08"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3</w:t>
            </w:r>
          </w:p>
        </w:tc>
      </w:tr>
    </w:tbl>
    <w:p w14:paraId="2D452CCC"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Fuente LEED: Consejo Colombiano de Construcción Sostenible (CCCS) con datos del U.S Green Building Council | Actualización: 31/03/2020.  Fuente EDGE: Camacol. Fuente BCS: SDA</w:t>
      </w:r>
    </w:p>
    <w:p w14:paraId="51D4624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5BCA30C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De acuerdo con Catastro Distrital en el año 2019 el área construida en Bogotá es de 287.325. 405 m² y cuenta con 2.643.666 de predios, el 15% de todo el país. Según Camacol, Bogotá tiene una demanda anual de 178.000 unidades de vivienda.</w:t>
      </w:r>
    </w:p>
    <w:p w14:paraId="76BE21F9"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Desde el año 2008 se han construido 743.666 nuevos predios, los cuales son en su mayoría vivienda.</w:t>
      </w:r>
    </w:p>
    <w:p w14:paraId="772A4BEF" w14:textId="77777777" w:rsidR="00E21A2F" w:rsidRDefault="008D4BCF">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 52 veces el Estadio el Campin.</w:t>
      </w:r>
    </w:p>
    <w:p w14:paraId="2CB0010B" w14:textId="77777777" w:rsidR="00E21A2F" w:rsidRDefault="00E21A2F">
      <w:pPr>
        <w:shd w:val="clear" w:color="auto" w:fill="FFFFFF"/>
        <w:spacing w:after="160"/>
        <w:rPr>
          <w:rFonts w:ascii="Times New Roman" w:eastAsia="Times New Roman" w:hAnsi="Times New Roman" w:cs="Times New Roman"/>
        </w:rPr>
      </w:pPr>
    </w:p>
    <w:p w14:paraId="7724C827"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highlight w:val="white"/>
        </w:rPr>
        <w:t>Tabla 3. Relación de predios en Bogotá.</w:t>
      </w:r>
    </w:p>
    <w:tbl>
      <w:tblPr>
        <w:tblStyle w:val="affffffffffff5"/>
        <w:tblW w:w="7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E21A2F" w14:paraId="072B555A" w14:textId="77777777">
        <w:trPr>
          <w:jc w:val="center"/>
        </w:trPr>
        <w:tc>
          <w:tcPr>
            <w:tcW w:w="2410" w:type="dxa"/>
            <w:shd w:val="clear" w:color="auto" w:fill="BFBFBF"/>
          </w:tcPr>
          <w:p w14:paraId="591F731B"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AÑO</w:t>
            </w:r>
          </w:p>
        </w:tc>
        <w:tc>
          <w:tcPr>
            <w:tcW w:w="2346" w:type="dxa"/>
            <w:shd w:val="clear" w:color="auto" w:fill="BFBFBF"/>
          </w:tcPr>
          <w:p w14:paraId="268FC53A"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PREDIOS</w:t>
            </w:r>
          </w:p>
        </w:tc>
        <w:tc>
          <w:tcPr>
            <w:tcW w:w="2943" w:type="dxa"/>
            <w:shd w:val="clear" w:color="auto" w:fill="BFBFBF"/>
          </w:tcPr>
          <w:p w14:paraId="748E038E"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b/>
              </w:rPr>
              <w:t>AREA (millones de M2)</w:t>
            </w:r>
          </w:p>
        </w:tc>
      </w:tr>
      <w:tr w:rsidR="00E21A2F" w14:paraId="5C424752" w14:textId="77777777">
        <w:trPr>
          <w:jc w:val="center"/>
        </w:trPr>
        <w:tc>
          <w:tcPr>
            <w:tcW w:w="2410" w:type="dxa"/>
          </w:tcPr>
          <w:p w14:paraId="24760D6D"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2019</w:t>
            </w:r>
          </w:p>
        </w:tc>
        <w:tc>
          <w:tcPr>
            <w:tcW w:w="2346" w:type="dxa"/>
          </w:tcPr>
          <w:p w14:paraId="5FEDDD1F"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2.643.666</w:t>
            </w:r>
          </w:p>
        </w:tc>
        <w:tc>
          <w:tcPr>
            <w:tcW w:w="2943" w:type="dxa"/>
          </w:tcPr>
          <w:p w14:paraId="4348D5E3"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287.3</w:t>
            </w:r>
          </w:p>
        </w:tc>
      </w:tr>
      <w:tr w:rsidR="00E21A2F" w14:paraId="3FDC63DC" w14:textId="77777777">
        <w:trPr>
          <w:jc w:val="center"/>
        </w:trPr>
        <w:tc>
          <w:tcPr>
            <w:tcW w:w="2410" w:type="dxa"/>
          </w:tcPr>
          <w:p w14:paraId="75B6F72B"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2018</w:t>
            </w:r>
          </w:p>
        </w:tc>
        <w:tc>
          <w:tcPr>
            <w:tcW w:w="2346" w:type="dxa"/>
          </w:tcPr>
          <w:p w14:paraId="0735196C"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2.587.226</w:t>
            </w:r>
          </w:p>
        </w:tc>
        <w:tc>
          <w:tcPr>
            <w:tcW w:w="2943" w:type="dxa"/>
          </w:tcPr>
          <w:p w14:paraId="1B1CEDD2"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283.2</w:t>
            </w:r>
          </w:p>
        </w:tc>
      </w:tr>
      <w:tr w:rsidR="00E21A2F" w14:paraId="7C1070EB" w14:textId="77777777">
        <w:trPr>
          <w:jc w:val="center"/>
        </w:trPr>
        <w:tc>
          <w:tcPr>
            <w:tcW w:w="2410" w:type="dxa"/>
          </w:tcPr>
          <w:p w14:paraId="04EFCF35"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2017</w:t>
            </w:r>
          </w:p>
        </w:tc>
        <w:tc>
          <w:tcPr>
            <w:tcW w:w="2346" w:type="dxa"/>
          </w:tcPr>
          <w:p w14:paraId="7EECE763"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2´543.290</w:t>
            </w:r>
          </w:p>
        </w:tc>
        <w:tc>
          <w:tcPr>
            <w:tcW w:w="2943" w:type="dxa"/>
          </w:tcPr>
          <w:p w14:paraId="6175B793"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278.4</w:t>
            </w:r>
          </w:p>
        </w:tc>
      </w:tr>
      <w:tr w:rsidR="00E21A2F" w14:paraId="778194F0" w14:textId="77777777">
        <w:trPr>
          <w:jc w:val="center"/>
        </w:trPr>
        <w:tc>
          <w:tcPr>
            <w:tcW w:w="2410" w:type="dxa"/>
          </w:tcPr>
          <w:p w14:paraId="1DC8E481"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2008</w:t>
            </w:r>
          </w:p>
        </w:tc>
        <w:tc>
          <w:tcPr>
            <w:tcW w:w="2346" w:type="dxa"/>
          </w:tcPr>
          <w:p w14:paraId="3EF2E987"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1.900.000</w:t>
            </w:r>
          </w:p>
        </w:tc>
        <w:tc>
          <w:tcPr>
            <w:tcW w:w="2943" w:type="dxa"/>
          </w:tcPr>
          <w:p w14:paraId="07F5B085"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rPr>
              <w:t>212.1</w:t>
            </w:r>
          </w:p>
        </w:tc>
      </w:tr>
    </w:tbl>
    <w:p w14:paraId="413BA4F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Fuente: Catastro Distrital en el año 2019.</w:t>
      </w:r>
    </w:p>
    <w:p w14:paraId="283543AC" w14:textId="77777777" w:rsidR="00E21A2F" w:rsidRDefault="00E21A2F">
      <w:pPr>
        <w:shd w:val="clear" w:color="auto" w:fill="FFFFFF"/>
        <w:spacing w:after="160"/>
        <w:rPr>
          <w:rFonts w:ascii="Times New Roman" w:eastAsia="Times New Roman" w:hAnsi="Times New Roman" w:cs="Times New Roman"/>
        </w:rPr>
      </w:pPr>
    </w:p>
    <w:p w14:paraId="1E71D51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 siguiente es la distribución del área construida por uso del predio urbano</w:t>
      </w:r>
    </w:p>
    <w:p w14:paraId="100857EE" w14:textId="77777777" w:rsidR="00E21A2F" w:rsidRDefault="00E21A2F">
      <w:pPr>
        <w:rPr>
          <w:rFonts w:ascii="Times New Roman" w:eastAsia="Times New Roman" w:hAnsi="Times New Roman" w:cs="Times New Roman"/>
        </w:rPr>
      </w:pPr>
    </w:p>
    <w:p w14:paraId="2B21FC03" w14:textId="77777777" w:rsidR="00E21A2F" w:rsidRDefault="008D4BCF">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Gráfico 3. Porcentaje por usos de predios construidos Bogotá.</w:t>
      </w:r>
    </w:p>
    <w:p w14:paraId="51CDBB8E" w14:textId="77777777" w:rsidR="00E21A2F" w:rsidRDefault="00E21A2F">
      <w:pPr>
        <w:jc w:val="center"/>
        <w:rPr>
          <w:rFonts w:ascii="Times New Roman" w:eastAsia="Times New Roman" w:hAnsi="Times New Roman" w:cs="Times New Roman"/>
          <w:highlight w:val="white"/>
        </w:rPr>
      </w:pPr>
    </w:p>
    <w:p w14:paraId="5CA126D4" w14:textId="77777777" w:rsidR="00E21A2F" w:rsidRDefault="008D4BCF">
      <w:pPr>
        <w:rPr>
          <w:rFonts w:ascii="Times New Roman" w:eastAsia="Times New Roman" w:hAnsi="Times New Roman" w:cs="Times New Roman"/>
        </w:rPr>
      </w:pPr>
      <w:r>
        <w:rPr>
          <w:rFonts w:ascii="Times New Roman" w:eastAsia="Times New Roman" w:hAnsi="Times New Roman" w:cs="Times New Roman"/>
          <w:noProof/>
          <w:lang w:eastAsia="es-CO"/>
        </w:rPr>
        <w:drawing>
          <wp:inline distT="0" distB="0" distL="0" distR="0" wp14:anchorId="7BB58A96" wp14:editId="7E929101">
            <wp:extent cx="5701774" cy="1106938"/>
            <wp:effectExtent l="0" t="0" r="0" b="0"/>
            <wp:docPr id="1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2D5B709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Fuente: Catastro Distrital en el año 2019.</w:t>
      </w:r>
    </w:p>
    <w:p w14:paraId="27FB98C4" w14:textId="77777777" w:rsidR="00E21A2F" w:rsidRDefault="00E21A2F">
      <w:pPr>
        <w:rPr>
          <w:rFonts w:ascii="Times New Roman" w:eastAsia="Times New Roman" w:hAnsi="Times New Roman" w:cs="Times New Roman"/>
        </w:rPr>
      </w:pPr>
    </w:p>
    <w:p w14:paraId="7A20625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w:t>
      </w:r>
      <w:r>
        <w:rPr>
          <w:rFonts w:ascii="Times New Roman" w:eastAsia="Times New Roman" w:hAnsi="Times New Roman" w:cs="Times New Roman"/>
        </w:rPr>
        <w:lastRenderedPageBreak/>
        <w:t>ecourbanismo y construcción sostenible a más de 400 proyectos de infraestructura que actualmente están en operación, evaluando su aporte a las políticas nacionales y distritales que rigen en esta materia.</w:t>
      </w:r>
    </w:p>
    <w:p w14:paraId="476A1E04" w14:textId="77777777" w:rsidR="00E21A2F" w:rsidRDefault="00E21A2F">
      <w:pPr>
        <w:rPr>
          <w:rFonts w:ascii="Times New Roman" w:eastAsia="Times New Roman" w:hAnsi="Times New Roman" w:cs="Times New Roman"/>
        </w:rPr>
      </w:pPr>
    </w:p>
    <w:p w14:paraId="4D0E5B1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o terrazas verdes y 120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de los cuales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en los últimos cuatro años han contado con el acompañamiento técnico de la Secretaría Distrital de Ambiente. </w:t>
      </w:r>
    </w:p>
    <w:p w14:paraId="3AC960D1" w14:textId="77777777" w:rsidR="00E21A2F" w:rsidRDefault="00E21A2F">
      <w:pPr>
        <w:rPr>
          <w:rFonts w:ascii="Times New Roman" w:eastAsia="Times New Roman" w:hAnsi="Times New Roman" w:cs="Times New Roman"/>
        </w:rPr>
      </w:pPr>
    </w:p>
    <w:p w14:paraId="5A93F523" w14:textId="77777777" w:rsidR="00E21A2F" w:rsidRDefault="008D4BCF">
      <w:pPr>
        <w:rPr>
          <w:rFonts w:ascii="Times New Roman" w:eastAsia="Times New Roman" w:hAnsi="Times New Roman" w:cs="Times New Roman"/>
        </w:rPr>
      </w:pPr>
      <w:r>
        <w:rPr>
          <w:rFonts w:ascii="Times New Roman" w:eastAsia="Times New Roman" w:hAnsi="Times New Roman" w:cs="Times New Roman"/>
          <w:highlight w:val="white"/>
        </w:rPr>
        <w:t xml:space="preserve">En los últimos años la ciudad de Bogotá ha logrado un importante avance en la Implementación de Sistemas Urbanos de Drenaje Sostenible - SUDS; actualmente, se cuenta con </w:t>
      </w:r>
      <w:r>
        <w:rPr>
          <w:rFonts w:ascii="Times New Roman" w:eastAsia="Times New Roman" w:hAnsi="Times New Roman" w:cs="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793016EE" w14:textId="77777777" w:rsidR="00E21A2F" w:rsidRDefault="00E21A2F">
      <w:pPr>
        <w:spacing w:after="160"/>
        <w:rPr>
          <w:rFonts w:ascii="Times New Roman" w:eastAsia="Times New Roman" w:hAnsi="Times New Roman" w:cs="Times New Roman"/>
        </w:rPr>
      </w:pPr>
    </w:p>
    <w:p w14:paraId="44EC92C9" w14:textId="77777777" w:rsidR="00E21A2F" w:rsidRDefault="008D4BCF">
      <w:pPr>
        <w:rPr>
          <w:rFonts w:ascii="Times New Roman" w:eastAsia="Times New Roman" w:hAnsi="Times New Roman" w:cs="Times New Roman"/>
          <w:b/>
        </w:rPr>
      </w:pPr>
      <w:r>
        <w:rPr>
          <w:rFonts w:ascii="Times New Roman" w:eastAsia="Times New Roman" w:hAnsi="Times New Roman" w:cs="Times New Roman"/>
          <w:b/>
        </w:rPr>
        <w:t>Gestión Ambiental Empresarial</w:t>
      </w:r>
    </w:p>
    <w:p w14:paraId="42C7F945" w14:textId="77777777" w:rsidR="00E21A2F" w:rsidRDefault="00E21A2F">
      <w:pPr>
        <w:rPr>
          <w:rFonts w:ascii="Times New Roman" w:eastAsia="Times New Roman" w:hAnsi="Times New Roman" w:cs="Times New Roman"/>
        </w:rPr>
      </w:pPr>
    </w:p>
    <w:p w14:paraId="0CB29427"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9EA459B" w14:textId="77777777" w:rsidR="00E21A2F" w:rsidRDefault="00E21A2F">
      <w:pPr>
        <w:jc w:val="left"/>
        <w:rPr>
          <w:rFonts w:ascii="Times New Roman" w:eastAsia="Times New Roman" w:hAnsi="Times New Roman" w:cs="Times New Roman"/>
        </w:rPr>
      </w:pPr>
    </w:p>
    <w:p w14:paraId="6B7D0FF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Bogotá cuenta con una amplia diversidad de empresas, siendo la mayor plataforma empresarial del país; en la ciudad se encuentra el 29% de las empresas registradas en Colombia (Cámara de Comercio de Bogotá - CCB, 2017).</w:t>
      </w:r>
    </w:p>
    <w:p w14:paraId="37D97914" w14:textId="77777777" w:rsidR="00E21A2F" w:rsidRDefault="00E21A2F">
      <w:pPr>
        <w:rPr>
          <w:rFonts w:ascii="Times New Roman" w:eastAsia="Times New Roman" w:hAnsi="Times New Roman" w:cs="Times New Roman"/>
        </w:rPr>
      </w:pPr>
    </w:p>
    <w:p w14:paraId="2D06B6BA"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759CDBD4" w14:textId="77777777" w:rsidR="00E21A2F" w:rsidRDefault="00E21A2F">
      <w:pPr>
        <w:rPr>
          <w:rFonts w:ascii="Times New Roman" w:eastAsia="Times New Roman" w:hAnsi="Times New Roman" w:cs="Times New Roman"/>
        </w:rPr>
      </w:pPr>
    </w:p>
    <w:p w14:paraId="1DAA413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7939AF1" w14:textId="77777777" w:rsidR="00E21A2F" w:rsidRDefault="00E21A2F">
      <w:pPr>
        <w:rPr>
          <w:rFonts w:ascii="Times New Roman" w:eastAsia="Times New Roman" w:hAnsi="Times New Roman" w:cs="Times New Roman"/>
        </w:rPr>
      </w:pPr>
    </w:p>
    <w:p w14:paraId="64ABD47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 Figura 2. Distribución de empresas en Bogotá por tamaño</w:t>
      </w:r>
    </w:p>
    <w:p w14:paraId="2F037715" w14:textId="77777777" w:rsidR="00E21A2F" w:rsidRDefault="00E21A2F">
      <w:pPr>
        <w:rPr>
          <w:rFonts w:ascii="Times New Roman" w:eastAsia="Times New Roman" w:hAnsi="Times New Roman" w:cs="Times New Roman"/>
        </w:rPr>
      </w:pPr>
    </w:p>
    <w:p w14:paraId="32FC38E5"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noProof/>
          <w:lang w:eastAsia="es-CO"/>
        </w:rPr>
        <w:drawing>
          <wp:inline distT="114300" distB="114300" distL="114300" distR="114300" wp14:anchorId="57D1BE96" wp14:editId="248957A3">
            <wp:extent cx="3962400" cy="2524125"/>
            <wp:effectExtent l="0" t="0" r="0" b="0"/>
            <wp:docPr id="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3962400" cy="2524125"/>
                    </a:xfrm>
                    <a:prstGeom prst="rect">
                      <a:avLst/>
                    </a:prstGeom>
                    <a:ln/>
                  </pic:spPr>
                </pic:pic>
              </a:graphicData>
            </a:graphic>
          </wp:inline>
        </w:drawing>
      </w:r>
    </w:p>
    <w:p w14:paraId="111F81F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Fuente: Cámara de Comercio de Bogotá – CCB, 2015</w:t>
      </w:r>
    </w:p>
    <w:p w14:paraId="00CA5D65" w14:textId="77777777" w:rsidR="00E21A2F" w:rsidRDefault="00E21A2F">
      <w:pPr>
        <w:rPr>
          <w:rFonts w:ascii="Times New Roman" w:eastAsia="Times New Roman" w:hAnsi="Times New Roman" w:cs="Times New Roman"/>
        </w:rPr>
      </w:pPr>
    </w:p>
    <w:p w14:paraId="6E6D8BAF"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7B94A7EA" w14:textId="77777777" w:rsidR="00E21A2F" w:rsidRDefault="00E21A2F">
      <w:pPr>
        <w:rPr>
          <w:rFonts w:ascii="Times New Roman" w:eastAsia="Times New Roman" w:hAnsi="Times New Roman" w:cs="Times New Roman"/>
        </w:rPr>
      </w:pPr>
    </w:p>
    <w:p w14:paraId="10FAC49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Figura 3. Distribución de empresas sin incluir microempresas</w:t>
      </w:r>
    </w:p>
    <w:p w14:paraId="7F5526E0" w14:textId="77777777" w:rsidR="00E21A2F" w:rsidRDefault="00E21A2F">
      <w:pPr>
        <w:rPr>
          <w:rFonts w:ascii="Times New Roman" w:eastAsia="Times New Roman" w:hAnsi="Times New Roman" w:cs="Times New Roman"/>
        </w:rPr>
      </w:pPr>
    </w:p>
    <w:p w14:paraId="00C164E7" w14:textId="77777777" w:rsidR="00E21A2F" w:rsidRDefault="008D4BCF">
      <w:pPr>
        <w:jc w:val="center"/>
        <w:rPr>
          <w:rFonts w:ascii="Times New Roman" w:eastAsia="Times New Roman" w:hAnsi="Times New Roman" w:cs="Times New Roman"/>
        </w:rPr>
      </w:pPr>
      <w:r>
        <w:rPr>
          <w:rFonts w:ascii="Times New Roman" w:eastAsia="Times New Roman" w:hAnsi="Times New Roman" w:cs="Times New Roman"/>
          <w:noProof/>
          <w:lang w:eastAsia="es-CO"/>
        </w:rPr>
        <w:drawing>
          <wp:inline distT="114300" distB="114300" distL="114300" distR="114300" wp14:anchorId="43F3C535" wp14:editId="79E1568C">
            <wp:extent cx="3962400" cy="2524125"/>
            <wp:effectExtent l="0" t="0" r="0" b="0"/>
            <wp:docPr id="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3962400" cy="2524125"/>
                    </a:xfrm>
                    <a:prstGeom prst="rect">
                      <a:avLst/>
                    </a:prstGeom>
                    <a:ln/>
                  </pic:spPr>
                </pic:pic>
              </a:graphicData>
            </a:graphic>
          </wp:inline>
        </w:drawing>
      </w:r>
    </w:p>
    <w:p w14:paraId="16489968" w14:textId="77777777" w:rsidR="00E21A2F" w:rsidRDefault="00E21A2F">
      <w:pPr>
        <w:rPr>
          <w:rFonts w:ascii="Times New Roman" w:eastAsia="Times New Roman" w:hAnsi="Times New Roman" w:cs="Times New Roman"/>
        </w:rPr>
      </w:pPr>
    </w:p>
    <w:p w14:paraId="7A31FA0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Fuente: Cámara de Comercio de Bogotá – CCB, 2015</w:t>
      </w:r>
    </w:p>
    <w:p w14:paraId="6A52D72B" w14:textId="77777777" w:rsidR="00E21A2F" w:rsidRDefault="00E21A2F">
      <w:pPr>
        <w:rPr>
          <w:rFonts w:ascii="Times New Roman" w:eastAsia="Times New Roman" w:hAnsi="Times New Roman" w:cs="Times New Roman"/>
        </w:rPr>
      </w:pPr>
    </w:p>
    <w:p w14:paraId="07157A6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Las cifras de la Figura 2 muestran una ciudad en las que las Pyme constituyen el 93% del sector empresarial, sin contar con la microempresa. Al incluir esta última, el sector MiPymes constituye el 99% del total de empresas.</w:t>
      </w:r>
    </w:p>
    <w:p w14:paraId="5E052C23" w14:textId="77777777" w:rsidR="00E21A2F" w:rsidRDefault="008D4BCF">
      <w:pPr>
        <w:spacing w:before="240"/>
        <w:rPr>
          <w:rFonts w:ascii="Times New Roman" w:eastAsia="Times New Roman" w:hAnsi="Times New Roman" w:cs="Times New Roman"/>
        </w:rPr>
      </w:pPr>
      <w:r>
        <w:rPr>
          <w:rFonts w:ascii="Times New Roman" w:eastAsia="Times New Roman" w:hAnsi="Times New Roman" w:cs="Times New Roman"/>
        </w:rPr>
        <w:lastRenderedPageBreak/>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077B2471"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Figura 4. Composición actividad económica por sectores en Bogotá, 2016.</w:t>
      </w:r>
    </w:p>
    <w:p w14:paraId="1A31C1D8" w14:textId="77777777" w:rsidR="00E21A2F" w:rsidRDefault="008D4BCF">
      <w:pPr>
        <w:spacing w:before="240" w:after="240"/>
        <w:jc w:val="center"/>
        <w:rPr>
          <w:rFonts w:ascii="Times New Roman" w:eastAsia="Times New Roman" w:hAnsi="Times New Roman" w:cs="Times New Roman"/>
        </w:rPr>
      </w:pPr>
      <w:r>
        <w:rPr>
          <w:rFonts w:ascii="Times New Roman" w:eastAsia="Times New Roman" w:hAnsi="Times New Roman" w:cs="Times New Roman"/>
          <w:noProof/>
          <w:lang w:eastAsia="es-CO"/>
        </w:rPr>
        <w:drawing>
          <wp:inline distT="114300" distB="114300" distL="114300" distR="114300" wp14:anchorId="54C21FF6" wp14:editId="3650F7CF">
            <wp:extent cx="3962400" cy="2524125"/>
            <wp:effectExtent l="0" t="0" r="0" b="0"/>
            <wp:docPr id="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2524125"/>
                    </a:xfrm>
                    <a:prstGeom prst="rect">
                      <a:avLst/>
                    </a:prstGeom>
                    <a:ln/>
                  </pic:spPr>
                </pic:pic>
              </a:graphicData>
            </a:graphic>
          </wp:inline>
        </w:drawing>
      </w:r>
    </w:p>
    <w:p w14:paraId="01E63731"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b/>
        </w:rPr>
        <w:t>Fuente:</w:t>
      </w:r>
      <w:r>
        <w:rPr>
          <w:rFonts w:ascii="Times New Roman" w:eastAsia="Times New Roman" w:hAnsi="Times New Roman" w:cs="Times New Roman"/>
        </w:rPr>
        <w:t xml:space="preserve"> Cámara de Comercio de Bogotá – CCB (2017).</w:t>
      </w:r>
    </w:p>
    <w:p w14:paraId="77DFFD5B"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670792DB"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Los principales factores asociados al crecimiento negativo, de acuerdo con la Asociación Nacional de Empresarios ANDI (2016), fueron:</w:t>
      </w:r>
    </w:p>
    <w:p w14:paraId="2899C3A3" w14:textId="77777777" w:rsidR="00E21A2F" w:rsidRDefault="008D4BCF">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1.    Tasa cambiaria</w:t>
      </w:r>
    </w:p>
    <w:p w14:paraId="2DF30328" w14:textId="77777777" w:rsidR="00E21A2F" w:rsidRDefault="008D4BCF">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2.    Falta de demanda</w:t>
      </w:r>
    </w:p>
    <w:p w14:paraId="5ECCDF2F" w14:textId="77777777" w:rsidR="00E21A2F" w:rsidRDefault="008D4BCF">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3.    Costos y suministros de materias primas</w:t>
      </w:r>
    </w:p>
    <w:p w14:paraId="749AFD1D" w14:textId="77777777" w:rsidR="00E21A2F" w:rsidRDefault="008D4BCF">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4.    Disminución de exportaciones</w:t>
      </w:r>
    </w:p>
    <w:p w14:paraId="78ED4914"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Estas cifras de decrecimiento industrial,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421974B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5A01C7F"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especial, son en total: 11.866, un valor menor al reportado en el total de matrículas de empresas para el mismo año de referencia. Ver siguiente tabla</w:t>
      </w:r>
    </w:p>
    <w:p w14:paraId="4A7229EC" w14:textId="77777777" w:rsidR="00E21A2F" w:rsidRDefault="00E21A2F">
      <w:pPr>
        <w:spacing w:line="360" w:lineRule="auto"/>
        <w:rPr>
          <w:rFonts w:ascii="Times New Roman" w:eastAsia="Times New Roman" w:hAnsi="Times New Roman" w:cs="Times New Roman"/>
          <w:color w:val="4472C4"/>
        </w:rPr>
      </w:pPr>
    </w:p>
    <w:tbl>
      <w:tblPr>
        <w:tblStyle w:val="affffffffffff6"/>
        <w:tblW w:w="70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E21A2F" w14:paraId="7091AD1D" w14:textId="77777777">
        <w:trPr>
          <w:trHeight w:val="369"/>
          <w:jc w:val="center"/>
        </w:trPr>
        <w:tc>
          <w:tcPr>
            <w:tcW w:w="3506" w:type="dxa"/>
            <w:vAlign w:val="center"/>
          </w:tcPr>
          <w:p w14:paraId="18BF3142" w14:textId="77777777" w:rsidR="00E21A2F" w:rsidRDefault="008D4BCF">
            <w:pPr>
              <w:spacing w:line="240" w:lineRule="auto"/>
              <w:jc w:val="center"/>
              <w:rPr>
                <w:rFonts w:ascii="Times New Roman" w:eastAsia="Times New Roman" w:hAnsi="Times New Roman" w:cs="Times New Roman"/>
              </w:rPr>
            </w:pPr>
            <w:r>
              <w:rPr>
                <w:rFonts w:ascii="Times New Roman" w:eastAsia="Times New Roman" w:hAnsi="Times New Roman" w:cs="Times New Roman"/>
              </w:rPr>
              <w:t>Clase de Uso</w:t>
            </w:r>
          </w:p>
        </w:tc>
        <w:tc>
          <w:tcPr>
            <w:tcW w:w="3506" w:type="dxa"/>
            <w:vAlign w:val="center"/>
          </w:tcPr>
          <w:p w14:paraId="79D16161" w14:textId="77777777" w:rsidR="00E21A2F" w:rsidRDefault="008D4BCF">
            <w:pPr>
              <w:spacing w:line="240" w:lineRule="auto"/>
              <w:jc w:val="center"/>
              <w:rPr>
                <w:rFonts w:ascii="Times New Roman" w:eastAsia="Times New Roman" w:hAnsi="Times New Roman" w:cs="Times New Roman"/>
              </w:rPr>
            </w:pPr>
            <w:r>
              <w:rPr>
                <w:rFonts w:ascii="Times New Roman" w:eastAsia="Times New Roman" w:hAnsi="Times New Roman" w:cs="Times New Roman"/>
              </w:rPr>
              <w:t>Cuentas Facturadas</w:t>
            </w:r>
          </w:p>
        </w:tc>
      </w:tr>
      <w:tr w:rsidR="00E21A2F" w14:paraId="5AB8C908" w14:textId="77777777">
        <w:trPr>
          <w:trHeight w:val="369"/>
          <w:jc w:val="center"/>
        </w:trPr>
        <w:tc>
          <w:tcPr>
            <w:tcW w:w="3506" w:type="dxa"/>
          </w:tcPr>
          <w:p w14:paraId="1FAB1A83" w14:textId="77777777" w:rsidR="00E21A2F" w:rsidRDefault="008D4BCF">
            <w:pPr>
              <w:spacing w:line="240" w:lineRule="auto"/>
              <w:rPr>
                <w:rFonts w:ascii="Times New Roman" w:eastAsia="Times New Roman" w:hAnsi="Times New Roman" w:cs="Times New Roman"/>
              </w:rPr>
            </w:pPr>
            <w:r>
              <w:rPr>
                <w:rFonts w:ascii="Times New Roman" w:eastAsia="Times New Roman" w:hAnsi="Times New Roman" w:cs="Times New Roman"/>
              </w:rPr>
              <w:t>Industrial</w:t>
            </w:r>
          </w:p>
        </w:tc>
        <w:tc>
          <w:tcPr>
            <w:tcW w:w="3506" w:type="dxa"/>
          </w:tcPr>
          <w:p w14:paraId="0224D981" w14:textId="77777777" w:rsidR="00E21A2F" w:rsidRDefault="008D4BCF">
            <w:pPr>
              <w:spacing w:line="240" w:lineRule="auto"/>
              <w:jc w:val="right"/>
              <w:rPr>
                <w:rFonts w:ascii="Times New Roman" w:eastAsia="Times New Roman" w:hAnsi="Times New Roman" w:cs="Times New Roman"/>
              </w:rPr>
            </w:pPr>
            <w:r>
              <w:rPr>
                <w:rFonts w:ascii="Times New Roman" w:eastAsia="Times New Roman" w:hAnsi="Times New Roman" w:cs="Times New Roman"/>
              </w:rPr>
              <w:t>7.098</w:t>
            </w:r>
          </w:p>
        </w:tc>
      </w:tr>
      <w:tr w:rsidR="00E21A2F" w14:paraId="111417BA" w14:textId="77777777">
        <w:trPr>
          <w:trHeight w:val="369"/>
          <w:jc w:val="center"/>
        </w:trPr>
        <w:tc>
          <w:tcPr>
            <w:tcW w:w="3506" w:type="dxa"/>
          </w:tcPr>
          <w:p w14:paraId="7E052753" w14:textId="77777777" w:rsidR="00E21A2F" w:rsidRDefault="008D4BCF">
            <w:pPr>
              <w:spacing w:line="240" w:lineRule="auto"/>
              <w:rPr>
                <w:rFonts w:ascii="Times New Roman" w:eastAsia="Times New Roman" w:hAnsi="Times New Roman" w:cs="Times New Roman"/>
              </w:rPr>
            </w:pPr>
            <w:r>
              <w:rPr>
                <w:rFonts w:ascii="Times New Roman" w:eastAsia="Times New Roman" w:hAnsi="Times New Roman" w:cs="Times New Roman"/>
              </w:rPr>
              <w:t>Comercial</w:t>
            </w:r>
          </w:p>
        </w:tc>
        <w:tc>
          <w:tcPr>
            <w:tcW w:w="3506" w:type="dxa"/>
          </w:tcPr>
          <w:p w14:paraId="26C28FD1" w14:textId="77777777" w:rsidR="00E21A2F" w:rsidRDefault="008D4BCF">
            <w:pPr>
              <w:spacing w:line="240" w:lineRule="auto"/>
              <w:jc w:val="right"/>
              <w:rPr>
                <w:rFonts w:ascii="Times New Roman" w:eastAsia="Times New Roman" w:hAnsi="Times New Roman" w:cs="Times New Roman"/>
              </w:rPr>
            </w:pPr>
            <w:r>
              <w:rPr>
                <w:rFonts w:ascii="Times New Roman" w:eastAsia="Times New Roman" w:hAnsi="Times New Roman" w:cs="Times New Roman"/>
              </w:rPr>
              <w:t>137.711</w:t>
            </w:r>
          </w:p>
        </w:tc>
      </w:tr>
      <w:tr w:rsidR="00E21A2F" w14:paraId="3921825E" w14:textId="77777777">
        <w:trPr>
          <w:trHeight w:val="369"/>
          <w:jc w:val="center"/>
        </w:trPr>
        <w:tc>
          <w:tcPr>
            <w:tcW w:w="3506" w:type="dxa"/>
          </w:tcPr>
          <w:p w14:paraId="4ADEE308" w14:textId="77777777" w:rsidR="00E21A2F" w:rsidRDefault="008D4BCF">
            <w:pPr>
              <w:spacing w:line="240" w:lineRule="auto"/>
              <w:rPr>
                <w:rFonts w:ascii="Times New Roman" w:eastAsia="Times New Roman" w:hAnsi="Times New Roman" w:cs="Times New Roman"/>
              </w:rPr>
            </w:pPr>
            <w:r>
              <w:rPr>
                <w:rFonts w:ascii="Times New Roman" w:eastAsia="Times New Roman" w:hAnsi="Times New Roman" w:cs="Times New Roman"/>
              </w:rPr>
              <w:t>Oficial</w:t>
            </w:r>
          </w:p>
        </w:tc>
        <w:tc>
          <w:tcPr>
            <w:tcW w:w="3506" w:type="dxa"/>
          </w:tcPr>
          <w:p w14:paraId="63B8870A" w14:textId="77777777" w:rsidR="00E21A2F" w:rsidRDefault="008D4BCF">
            <w:pPr>
              <w:spacing w:line="240" w:lineRule="auto"/>
              <w:jc w:val="right"/>
              <w:rPr>
                <w:rFonts w:ascii="Times New Roman" w:eastAsia="Times New Roman" w:hAnsi="Times New Roman" w:cs="Times New Roman"/>
              </w:rPr>
            </w:pPr>
            <w:r>
              <w:rPr>
                <w:rFonts w:ascii="Times New Roman" w:eastAsia="Times New Roman" w:hAnsi="Times New Roman" w:cs="Times New Roman"/>
              </w:rPr>
              <w:t>3.565</w:t>
            </w:r>
          </w:p>
        </w:tc>
      </w:tr>
      <w:tr w:rsidR="00E21A2F" w14:paraId="29FEBADE" w14:textId="77777777">
        <w:trPr>
          <w:trHeight w:val="369"/>
          <w:jc w:val="center"/>
        </w:trPr>
        <w:tc>
          <w:tcPr>
            <w:tcW w:w="3506" w:type="dxa"/>
          </w:tcPr>
          <w:p w14:paraId="55933407" w14:textId="77777777" w:rsidR="00E21A2F" w:rsidRDefault="008D4BCF">
            <w:pPr>
              <w:spacing w:line="240" w:lineRule="auto"/>
              <w:rPr>
                <w:rFonts w:ascii="Times New Roman" w:eastAsia="Times New Roman" w:hAnsi="Times New Roman" w:cs="Times New Roman"/>
              </w:rPr>
            </w:pPr>
            <w:r>
              <w:rPr>
                <w:rFonts w:ascii="Times New Roman" w:eastAsia="Times New Roman" w:hAnsi="Times New Roman" w:cs="Times New Roman"/>
              </w:rPr>
              <w:t>Especial</w:t>
            </w:r>
          </w:p>
        </w:tc>
        <w:tc>
          <w:tcPr>
            <w:tcW w:w="3506" w:type="dxa"/>
          </w:tcPr>
          <w:p w14:paraId="0B3FCF42" w14:textId="77777777" w:rsidR="00E21A2F" w:rsidRDefault="008D4BCF">
            <w:pPr>
              <w:spacing w:line="240" w:lineRule="auto"/>
              <w:jc w:val="right"/>
              <w:rPr>
                <w:rFonts w:ascii="Times New Roman" w:eastAsia="Times New Roman" w:hAnsi="Times New Roman" w:cs="Times New Roman"/>
              </w:rPr>
            </w:pPr>
            <w:r>
              <w:rPr>
                <w:rFonts w:ascii="Times New Roman" w:eastAsia="Times New Roman" w:hAnsi="Times New Roman" w:cs="Times New Roman"/>
              </w:rPr>
              <w:t>1.203</w:t>
            </w:r>
          </w:p>
        </w:tc>
      </w:tr>
      <w:tr w:rsidR="00E21A2F" w14:paraId="55ECA5B0" w14:textId="77777777">
        <w:trPr>
          <w:trHeight w:val="369"/>
          <w:jc w:val="center"/>
        </w:trPr>
        <w:tc>
          <w:tcPr>
            <w:tcW w:w="3506" w:type="dxa"/>
          </w:tcPr>
          <w:p w14:paraId="2C53B0B7" w14:textId="77777777" w:rsidR="00E21A2F" w:rsidRDefault="008D4BCF">
            <w:pPr>
              <w:spacing w:line="240" w:lineRule="auto"/>
              <w:rPr>
                <w:rFonts w:ascii="Times New Roman" w:eastAsia="Times New Roman" w:hAnsi="Times New Roman" w:cs="Times New Roman"/>
              </w:rPr>
            </w:pPr>
            <w:r>
              <w:rPr>
                <w:rFonts w:ascii="Times New Roman" w:eastAsia="Times New Roman" w:hAnsi="Times New Roman" w:cs="Times New Roman"/>
              </w:rPr>
              <w:t>Residencial</w:t>
            </w:r>
          </w:p>
        </w:tc>
        <w:tc>
          <w:tcPr>
            <w:tcW w:w="3506" w:type="dxa"/>
          </w:tcPr>
          <w:p w14:paraId="21AF1CB2" w14:textId="77777777" w:rsidR="00E21A2F" w:rsidRDefault="008D4BCF">
            <w:pPr>
              <w:spacing w:line="240" w:lineRule="auto"/>
              <w:jc w:val="right"/>
              <w:rPr>
                <w:rFonts w:ascii="Times New Roman" w:eastAsia="Times New Roman" w:hAnsi="Times New Roman" w:cs="Times New Roman"/>
              </w:rPr>
            </w:pPr>
            <w:r>
              <w:rPr>
                <w:rFonts w:ascii="Times New Roman" w:eastAsia="Times New Roman" w:hAnsi="Times New Roman" w:cs="Times New Roman"/>
              </w:rPr>
              <w:t>1.848.211</w:t>
            </w:r>
          </w:p>
        </w:tc>
      </w:tr>
      <w:tr w:rsidR="00E21A2F" w14:paraId="679AED98" w14:textId="77777777">
        <w:trPr>
          <w:trHeight w:val="369"/>
          <w:jc w:val="center"/>
        </w:trPr>
        <w:tc>
          <w:tcPr>
            <w:tcW w:w="3506" w:type="dxa"/>
          </w:tcPr>
          <w:p w14:paraId="729D46A6" w14:textId="77777777" w:rsidR="00E21A2F" w:rsidRDefault="008D4BCF">
            <w:pPr>
              <w:spacing w:line="240" w:lineRule="auto"/>
              <w:rPr>
                <w:rFonts w:ascii="Times New Roman" w:eastAsia="Times New Roman" w:hAnsi="Times New Roman" w:cs="Times New Roman"/>
              </w:rPr>
            </w:pPr>
            <w:r>
              <w:rPr>
                <w:rFonts w:ascii="Times New Roman" w:eastAsia="Times New Roman" w:hAnsi="Times New Roman" w:cs="Times New Roman"/>
              </w:rPr>
              <w:t>Multiusuario</w:t>
            </w:r>
          </w:p>
        </w:tc>
        <w:tc>
          <w:tcPr>
            <w:tcW w:w="3506" w:type="dxa"/>
          </w:tcPr>
          <w:p w14:paraId="16AC35DC" w14:textId="77777777" w:rsidR="00E21A2F" w:rsidRDefault="008D4BCF">
            <w:pPr>
              <w:spacing w:line="240" w:lineRule="auto"/>
              <w:jc w:val="right"/>
              <w:rPr>
                <w:rFonts w:ascii="Times New Roman" w:eastAsia="Times New Roman" w:hAnsi="Times New Roman" w:cs="Times New Roman"/>
              </w:rPr>
            </w:pPr>
            <w:r>
              <w:rPr>
                <w:rFonts w:ascii="Times New Roman" w:eastAsia="Times New Roman" w:hAnsi="Times New Roman" w:cs="Times New Roman"/>
              </w:rPr>
              <w:t>63.340</w:t>
            </w:r>
          </w:p>
        </w:tc>
      </w:tr>
    </w:tbl>
    <w:p w14:paraId="3D99D4A8" w14:textId="77777777" w:rsidR="00E21A2F" w:rsidRDefault="008D4BCF">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EAAB, 2019.</w:t>
      </w:r>
    </w:p>
    <w:p w14:paraId="5180153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Por lo anterior, la SDA a través de diferentes proyectos de gestión ambiental, ha involucrado el sector empresarial como un actor de importancia para el mejoramiento de la calidad ambiental de la ciudad. </w:t>
      </w:r>
    </w:p>
    <w:p w14:paraId="39BA8CD6" w14:textId="77777777" w:rsidR="00E21A2F" w:rsidRDefault="00E21A2F">
      <w:pPr>
        <w:jc w:val="left"/>
        <w:rPr>
          <w:rFonts w:ascii="Times New Roman" w:eastAsia="Times New Roman" w:hAnsi="Times New Roman" w:cs="Times New Roman"/>
        </w:rPr>
      </w:pPr>
    </w:p>
    <w:p w14:paraId="44B9CDE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271BE5F0" w14:textId="77777777" w:rsidR="00E21A2F" w:rsidRDefault="00E21A2F">
      <w:pPr>
        <w:pBdr>
          <w:top w:val="nil"/>
          <w:left w:val="nil"/>
          <w:bottom w:val="nil"/>
          <w:right w:val="nil"/>
          <w:between w:val="nil"/>
        </w:pBdr>
        <w:rPr>
          <w:rFonts w:ascii="Times New Roman" w:eastAsia="Times New Roman" w:hAnsi="Times New Roman" w:cs="Times New Roman"/>
        </w:rPr>
      </w:pPr>
    </w:p>
    <w:p w14:paraId="745100AD"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w:t>
      </w:r>
      <w:r>
        <w:rPr>
          <w:rFonts w:ascii="Times New Roman" w:eastAsia="Times New Roman" w:hAnsi="Times New Roman" w:cs="Times New Roman"/>
        </w:rPr>
        <w:lastRenderedPageBreak/>
        <w:t>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6293DA8A" w14:textId="77777777" w:rsidR="00E21A2F" w:rsidRDefault="00E21A2F">
      <w:pPr>
        <w:pBdr>
          <w:top w:val="nil"/>
          <w:left w:val="nil"/>
          <w:bottom w:val="nil"/>
          <w:right w:val="nil"/>
          <w:between w:val="nil"/>
        </w:pBdr>
        <w:ind w:left="720" w:hanging="708"/>
        <w:rPr>
          <w:rFonts w:ascii="Times New Roman" w:eastAsia="Times New Roman" w:hAnsi="Times New Roman" w:cs="Times New Roman"/>
        </w:rPr>
      </w:pPr>
    </w:p>
    <w:p w14:paraId="5D33DD56"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29BF1A17" w14:textId="77777777" w:rsidR="00E21A2F" w:rsidRDefault="00E21A2F">
      <w:pPr>
        <w:pBdr>
          <w:top w:val="nil"/>
          <w:left w:val="nil"/>
          <w:bottom w:val="nil"/>
          <w:right w:val="nil"/>
          <w:between w:val="nil"/>
        </w:pBdr>
        <w:ind w:left="720" w:hanging="708"/>
        <w:rPr>
          <w:rFonts w:ascii="Times New Roman" w:eastAsia="Times New Roman" w:hAnsi="Times New Roman" w:cs="Times New Roman"/>
        </w:rPr>
      </w:pPr>
    </w:p>
    <w:p w14:paraId="2358A2C6"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1A69452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El otro tema de interés para el crecimiento verde es la dinámica que se ha dado en la </w:t>
      </w:r>
      <w:r>
        <w:rPr>
          <w:rFonts w:ascii="Times New Roman" w:eastAsia="Times New Roman" w:hAnsi="Times New Roman" w:cs="Times New Roman"/>
          <w:b/>
        </w:rPr>
        <w:t>articulación de actores</w:t>
      </w:r>
      <w:r>
        <w:rPr>
          <w:rFonts w:ascii="Times New Roman" w:eastAsia="Times New Roman" w:hAnsi="Times New Roman" w:cs="Times New Roman"/>
        </w:rPr>
        <w:t xml:space="preserve">. La </w:t>
      </w:r>
      <w:r>
        <w:rPr>
          <w:rFonts w:ascii="Times New Roman" w:eastAsia="Times New Roman" w:hAnsi="Times New Roman" w:cs="Times New Roman"/>
          <w:b/>
        </w:rPr>
        <w:t>asociatividad empresarial</w:t>
      </w:r>
      <w:r>
        <w:rPr>
          <w:rFonts w:ascii="Times New Roman" w:eastAsia="Times New Roman" w:hAnsi="Times New Roman" w:cs="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w:t>
      </w:r>
    </w:p>
    <w:p w14:paraId="538F682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Algunas empresas bogotanas se han sumado a diversas iniciativas del programa Red de Empresas Sostenibles (RedES-CAR)</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3F9B585D"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Así mismo la Cámara de Comercio de Bogotá y la Red </w:t>
      </w:r>
      <w:r>
        <w:rPr>
          <w:rFonts w:ascii="Times New Roman" w:eastAsia="Times New Roman" w:hAnsi="Times New Roman" w:cs="Times New Roman"/>
          <w:i/>
        </w:rPr>
        <w:t xml:space="preserve">Clúster </w:t>
      </w:r>
      <w:r>
        <w:rPr>
          <w:rFonts w:ascii="Times New Roman" w:eastAsia="Times New Roman" w:hAnsi="Times New Roman" w:cs="Times New Roman"/>
        </w:rPr>
        <w:t>Colombia han fomentado la conformación de</w:t>
      </w:r>
      <w:r>
        <w:rPr>
          <w:rFonts w:ascii="Times New Roman" w:eastAsia="Times New Roman" w:hAnsi="Times New Roman" w:cs="Times New Roman"/>
          <w:i/>
        </w:rPr>
        <w:t xml:space="preserve"> clústeres</w:t>
      </w:r>
      <w:r>
        <w:rPr>
          <w:rFonts w:ascii="Times New Roman" w:eastAsia="Times New Roman" w:hAnsi="Times New Roman" w:cs="Times New Roman"/>
        </w:rPr>
        <w:t xml:space="preserve">, en Bogotá - región algunos ejemplos son el sector muebles en el </w:t>
      </w:r>
      <w:r>
        <w:rPr>
          <w:rFonts w:ascii="Times New Roman" w:eastAsia="Times New Roman" w:hAnsi="Times New Roman" w:cs="Times New Roman"/>
        </w:rPr>
        <w:lastRenderedPageBreak/>
        <w:t>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w:t>
      </w:r>
    </w:p>
    <w:p w14:paraId="4599CA7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Por lo que se refiere a la </w:t>
      </w:r>
      <w:r>
        <w:rPr>
          <w:rFonts w:ascii="Times New Roman" w:eastAsia="Times New Roman" w:hAnsi="Times New Roman" w:cs="Times New Roman"/>
          <w:b/>
        </w:rPr>
        <w:t xml:space="preserve">economía circular </w:t>
      </w:r>
      <w:r>
        <w:rPr>
          <w:rFonts w:ascii="Times New Roman" w:eastAsia="Times New Roman" w:hAnsi="Times New Roman" w:cs="Times New Roman"/>
        </w:rPr>
        <w:t>Bogotá el Decreto 389 de 2003 pretendía fomentar la competitividad y sostenibilidad a través de la asociación empresarial en los Parques Industriales Ecoeficientes (PIE), aglutinando sectores de acuerdo a su especialidad económica y su impacto ambiental en la ciudad, como es el caso del sector curtiembres.</w:t>
      </w:r>
    </w:p>
    <w:p w14:paraId="37F9198A"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6A558298"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r>
    </w:p>
    <w:p w14:paraId="6D7FFBA6"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En el año 2014, la sentencia del Río Bogotá, proferida por el Consejo de Estado dentro del proceso de acción popular N°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61E607DD" w14:textId="77777777" w:rsidR="00E21A2F" w:rsidRDefault="00E21A2F">
      <w:pPr>
        <w:pBdr>
          <w:top w:val="nil"/>
          <w:left w:val="nil"/>
          <w:bottom w:val="nil"/>
          <w:right w:val="nil"/>
          <w:between w:val="nil"/>
        </w:pBdr>
        <w:rPr>
          <w:rFonts w:ascii="Times New Roman" w:eastAsia="Times New Roman" w:hAnsi="Times New Roman" w:cs="Times New Roman"/>
        </w:rPr>
      </w:pPr>
    </w:p>
    <w:p w14:paraId="50C88D2A" w14:textId="77777777" w:rsidR="00E21A2F" w:rsidRDefault="008D4BCF">
      <w:pPr>
        <w:pBdr>
          <w:top w:val="nil"/>
          <w:left w:val="nil"/>
          <w:bottom w:val="nil"/>
          <w:right w:val="nil"/>
          <w:between w:val="nil"/>
        </w:pBdr>
        <w:rPr>
          <w:rFonts w:ascii="Times New Roman" w:eastAsia="Times New Roman" w:hAnsi="Times New Roman" w:cs="Times New Roman"/>
          <w:color w:val="4472C4"/>
        </w:rPr>
      </w:pPr>
      <w:r>
        <w:rPr>
          <w:rFonts w:ascii="Times New Roman" w:eastAsia="Times New Roman" w:hAnsi="Times New Roman" w:cs="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38DC62F8" w14:textId="77777777" w:rsidR="00E21A2F" w:rsidRDefault="00E21A2F">
      <w:pPr>
        <w:jc w:val="left"/>
        <w:rPr>
          <w:rFonts w:ascii="Times New Roman" w:eastAsia="Times New Roman" w:hAnsi="Times New Roman" w:cs="Times New Roman"/>
        </w:rPr>
      </w:pPr>
    </w:p>
    <w:p w14:paraId="79CD8E58" w14:textId="77777777" w:rsidR="00E21A2F" w:rsidRDefault="008D4BCF">
      <w:pPr>
        <w:pBdr>
          <w:top w:val="nil"/>
          <w:left w:val="nil"/>
          <w:bottom w:val="nil"/>
          <w:right w:val="nil"/>
          <w:between w:val="nil"/>
        </w:pBdr>
        <w:rPr>
          <w:rFonts w:ascii="Times New Roman" w:eastAsia="Times New Roman" w:hAnsi="Times New Roman" w:cs="Times New Roman"/>
          <w:b/>
          <w:color w:val="4472C4"/>
        </w:rPr>
      </w:pPr>
      <w:r>
        <w:rPr>
          <w:rFonts w:ascii="Times New Roman" w:eastAsia="Times New Roman" w:hAnsi="Times New Roman" w:cs="Times New Roman"/>
          <w:b/>
        </w:rPr>
        <w:t>Plan de acción climática para Bogotá D.C 2020 2050</w:t>
      </w:r>
    </w:p>
    <w:p w14:paraId="5DDAC665" w14:textId="77777777" w:rsidR="00E21A2F" w:rsidRDefault="00E21A2F">
      <w:pPr>
        <w:rPr>
          <w:rFonts w:ascii="Times New Roman" w:eastAsia="Times New Roman" w:hAnsi="Times New Roman" w:cs="Times New Roman"/>
        </w:rPr>
      </w:pPr>
    </w:p>
    <w:p w14:paraId="2CF9F76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Por otra parte, y como uno de los componentes esenciales del proyecto, está el contar con un plan de acción que oriente las acciones para afrontar los efectos del cambio climático en el Distrito Capital. Para consolidar este plan, se cuenta con algunas actuaciones previas desde la Secretaría Distrital de Ambiente, como la formulación e implementación de dos proyectos piloto de adaptación al cambio climático basada en ecosistemas (AbE) en el área urbana y rural del Distrito, en las localidades de San Cristóbal y Usme. Así mismo, la Secretaría Distrital de Ambiente viene trabajando en la respuesta oportuna a emergencias, según su rol </w:t>
      </w:r>
      <w:r>
        <w:rPr>
          <w:rFonts w:ascii="Times New Roman" w:eastAsia="Times New Roman" w:hAnsi="Times New Roman" w:cs="Times New Roman"/>
        </w:rPr>
        <w:lastRenderedPageBreak/>
        <w:t>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Uribe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0C959ED6" w14:textId="77777777" w:rsidR="00E21A2F" w:rsidRDefault="00E21A2F">
      <w:pPr>
        <w:jc w:val="left"/>
        <w:rPr>
          <w:rFonts w:ascii="Times New Roman" w:eastAsia="Times New Roman" w:hAnsi="Times New Roman" w:cs="Times New Roman"/>
        </w:rPr>
      </w:pPr>
    </w:p>
    <w:p w14:paraId="62FB3ED9" w14:textId="77777777" w:rsidR="00E21A2F" w:rsidRDefault="000D259D">
      <w:pPr>
        <w:pStyle w:val="Ttulo2"/>
        <w:numPr>
          <w:ilvl w:val="0"/>
          <w:numId w:val="19"/>
        </w:numPr>
      </w:pPr>
      <w:hyperlink r:id="rId34">
        <w:r w:rsidR="008D4BCF">
          <w:t>Participantes</w:t>
        </w:r>
      </w:hyperlink>
      <w:r w:rsidR="008D4BCF">
        <w:t xml:space="preserve"> </w:t>
      </w:r>
    </w:p>
    <w:p w14:paraId="5BA6F321" w14:textId="77777777" w:rsidR="00E21A2F" w:rsidRDefault="00E21A2F"/>
    <w:p w14:paraId="2ECA3333" w14:textId="77777777" w:rsidR="00E21A2F" w:rsidRDefault="008D4BCF">
      <w:pPr>
        <w:pStyle w:val="Ttulo3"/>
        <w:numPr>
          <w:ilvl w:val="1"/>
          <w:numId w:val="19"/>
        </w:numPr>
      </w:pPr>
      <w:r>
        <w:t xml:space="preserve">Identificación de los participantes </w:t>
      </w:r>
    </w:p>
    <w:p w14:paraId="1E1AE8D2" w14:textId="77777777" w:rsidR="00E21A2F" w:rsidRDefault="00E21A2F"/>
    <w:p w14:paraId="09628A19" w14:textId="77777777" w:rsidR="00E21A2F" w:rsidRDefault="00E21A2F"/>
    <w:tbl>
      <w:tblPr>
        <w:tblStyle w:val="affffffffffff7"/>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E21A2F" w14:paraId="0C081833" w14:textId="77777777">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C9DAF8"/>
            <w:tcMar>
              <w:top w:w="100" w:type="dxa"/>
              <w:left w:w="100" w:type="dxa"/>
              <w:bottom w:w="100" w:type="dxa"/>
              <w:right w:w="100" w:type="dxa"/>
            </w:tcMar>
          </w:tcPr>
          <w:p w14:paraId="24589156" w14:textId="77777777" w:rsidR="00E21A2F" w:rsidRDefault="008D4BCF">
            <w:pPr>
              <w:widowControl w:val="0"/>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C9DAF8"/>
            <w:tcMar>
              <w:top w:w="100" w:type="dxa"/>
              <w:left w:w="100" w:type="dxa"/>
              <w:bottom w:w="100" w:type="dxa"/>
              <w:right w:w="100" w:type="dxa"/>
            </w:tcMar>
          </w:tcPr>
          <w:p w14:paraId="74CC692E" w14:textId="77777777" w:rsidR="00E21A2F" w:rsidRDefault="008D4BCF">
            <w:pPr>
              <w:widowControl w:val="0"/>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C9DAF8"/>
            <w:tcMar>
              <w:top w:w="100" w:type="dxa"/>
              <w:left w:w="100" w:type="dxa"/>
              <w:bottom w:w="100" w:type="dxa"/>
              <w:right w:w="100" w:type="dxa"/>
            </w:tcMar>
          </w:tcPr>
          <w:p w14:paraId="60EBFADA" w14:textId="77777777" w:rsidR="00E21A2F" w:rsidRDefault="008D4BCF">
            <w:pPr>
              <w:widowControl w:val="0"/>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C9DAF8"/>
            <w:tcMar>
              <w:top w:w="100" w:type="dxa"/>
              <w:left w:w="100" w:type="dxa"/>
              <w:bottom w:w="100" w:type="dxa"/>
              <w:right w:w="100" w:type="dxa"/>
            </w:tcMar>
          </w:tcPr>
          <w:p w14:paraId="580361D3" w14:textId="77777777" w:rsidR="00E21A2F" w:rsidRDefault="008D4BCF">
            <w:pPr>
              <w:widowControl w:val="0"/>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C9DAF8"/>
            <w:tcMar>
              <w:top w:w="100" w:type="dxa"/>
              <w:left w:w="100" w:type="dxa"/>
              <w:bottom w:w="100" w:type="dxa"/>
              <w:right w:w="100" w:type="dxa"/>
            </w:tcMar>
          </w:tcPr>
          <w:p w14:paraId="14CCB352" w14:textId="77777777" w:rsidR="00E21A2F" w:rsidRDefault="008D4BCF">
            <w:pPr>
              <w:widowControl w:val="0"/>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CONTRIBUCIÓN O GESTIÓN</w:t>
            </w:r>
          </w:p>
        </w:tc>
      </w:tr>
      <w:tr w:rsidR="00E21A2F" w14:paraId="4E25E99D" w14:textId="77777777">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9513FA"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2C212E"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01C6D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36EE5E"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Articulación del componente ambiental con el desarrollo económico.</w:t>
            </w:r>
          </w:p>
          <w:p w14:paraId="48635D2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Promoción del desarrollo empresarial, el empleo y la Competitividad Bogotá -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F93BD8"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Promover los emprendimientos en producción más limpia que se desarrollen producto de los proyectos de gestión ambiental empresarial.</w:t>
            </w:r>
          </w:p>
          <w:p w14:paraId="42799A6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Incorporación de la sostenibilidad y la articulación de productores, comercializadores y consumidores para la dinamización de la economía circular</w:t>
            </w:r>
          </w:p>
        </w:tc>
      </w:tr>
      <w:tr w:rsidR="00E21A2F" w14:paraId="3EC43FE2" w14:textId="77777777">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8017B6"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1A554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45FBBA"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D6E93B"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E746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Suministrar lista de empresas por cada sector productivo para alimentar el inventario.</w:t>
            </w:r>
          </w:p>
          <w:p w14:paraId="3884191D"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Participar conjuntamente en los proyectos de la estrategia de crecimiento verde.</w:t>
            </w:r>
          </w:p>
        </w:tc>
      </w:tr>
      <w:tr w:rsidR="00E21A2F" w14:paraId="47C3D10C" w14:textId="77777777">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D38C7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C11A2F"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164C32"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76132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CA6650"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Promover en sus afiliados la participación en el desarrollo de la estrategia de crecimiento verde para la ciudad.</w:t>
            </w:r>
          </w:p>
        </w:tc>
      </w:tr>
      <w:tr w:rsidR="00E21A2F" w14:paraId="13014449" w14:textId="77777777">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3785DD"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173437"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3B2661"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3C2F94"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Recibir el acompañamiento integral de la SDA</w:t>
            </w:r>
          </w:p>
          <w:p w14:paraId="73FA208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BE93C3"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Implementa proyectos de sostenibilidad</w:t>
            </w:r>
          </w:p>
          <w:p w14:paraId="73378D02"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Articularse y organizarse para dinamizar la economía circular.</w:t>
            </w:r>
          </w:p>
          <w:p w14:paraId="3529788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Aporta recursos de sus empresas (personal, infraestructura, publicidad, conocimiento, financieros, etc) para promover la devolución de residuos y cerrar el ciclo de vida de los materiales</w:t>
            </w:r>
          </w:p>
        </w:tc>
      </w:tr>
      <w:tr w:rsidR="00E21A2F" w14:paraId="3EF2214B" w14:textId="77777777">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A56050"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6CB4F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66D0F4"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6AF216"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D620D7"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Contribuye con fomentar las estrategias</w:t>
            </w:r>
          </w:p>
          <w:p w14:paraId="1FB6B2B2"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propuestas en los sectores productivos que asocie.</w:t>
            </w:r>
          </w:p>
        </w:tc>
      </w:tr>
      <w:tr w:rsidR="00E21A2F" w14:paraId="0776E4AC" w14:textId="77777777">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F410C9"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34E75B"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9C5CF6"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A7071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Aportar herramientas de gestión del</w:t>
            </w:r>
          </w:p>
          <w:p w14:paraId="4EC88A6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73357C"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Contribuye con los productos asociados a su fin.</w:t>
            </w:r>
          </w:p>
          <w:p w14:paraId="24D7D79A" w14:textId="77777777" w:rsidR="00E21A2F" w:rsidRDefault="008D4BCF">
            <w:pPr>
              <w:widowControl w:val="0"/>
              <w:spacing w:before="240" w:after="240"/>
              <w:jc w:val="left"/>
              <w:rPr>
                <w:rFonts w:ascii="Times New Roman" w:eastAsia="Times New Roman" w:hAnsi="Times New Roman" w:cs="Times New Roman"/>
                <w:sz w:val="20"/>
              </w:rPr>
            </w:pPr>
            <w:r>
              <w:rPr>
                <w:rFonts w:ascii="Times New Roman" w:eastAsia="Times New Roman" w:hAnsi="Times New Roman" w:cs="Times New Roman"/>
                <w:sz w:val="20"/>
              </w:rPr>
              <w:t>Investigación para facilitar el cierre del ciclo de vida de los materiales</w:t>
            </w:r>
          </w:p>
        </w:tc>
      </w:tr>
      <w:tr w:rsidR="00E21A2F" w14:paraId="0E870378" w14:textId="77777777">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2F5706"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2A7863"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596DDD"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D8B9E2"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00405"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Promover y gestionar la incorporación de criterios de ecourbanismo y construcción sostenible en proyectos de infraestructura de Ciudad.</w:t>
            </w:r>
          </w:p>
        </w:tc>
      </w:tr>
      <w:tr w:rsidR="00E21A2F" w14:paraId="6AAA2FD9" w14:textId="77777777">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9CC94A"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E30CA6"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692462"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5828B"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8DD827" w14:textId="77777777" w:rsidR="00E21A2F" w:rsidRDefault="008D4BCF">
            <w:pPr>
              <w:widowControl w:val="0"/>
              <w:pBdr>
                <w:top w:val="nil"/>
                <w:left w:val="nil"/>
                <w:bottom w:val="nil"/>
                <w:right w:val="nil"/>
                <w:between w:val="nil"/>
              </w:pBdr>
              <w:jc w:val="left"/>
              <w:rPr>
                <w:rFonts w:ascii="Times New Roman" w:eastAsia="Times New Roman" w:hAnsi="Times New Roman" w:cs="Times New Roman"/>
                <w:sz w:val="20"/>
              </w:rPr>
            </w:pPr>
            <w:r>
              <w:rPr>
                <w:rFonts w:ascii="Times New Roman" w:eastAsia="Times New Roman" w:hAnsi="Times New Roman" w:cs="Times New Roman"/>
                <w:sz w:val="20"/>
              </w:rPr>
              <w:t>Promover y gestionar la incorporación de criterios de ecourbanismo y construcción sostenible en proyectos de infraestructura de Ciudad.</w:t>
            </w:r>
          </w:p>
        </w:tc>
      </w:tr>
      <w:tr w:rsidR="00E21A2F" w14:paraId="7AB454BB" w14:textId="77777777">
        <w:trPr>
          <w:trHeight w:val="222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FA9650"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6545EB"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380D75"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69071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Contar con la gestión y acompañamiento técnico de la Autoridad Ambiental para la incorporación de criterios de sostenibilidad ambiental en proyectos de infraestructura y acciones de gestión ambiental.</w:t>
            </w:r>
          </w:p>
          <w:p w14:paraId="3242B38F"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Acceso a bienes y servicios que satisfagan sus necesidades como consumidores.</w:t>
            </w:r>
          </w:p>
          <w:p w14:paraId="43EF4E7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 xml:space="preserve">Acceso a información real y oportuna de los </w:t>
            </w:r>
            <w:r>
              <w:rPr>
                <w:rFonts w:ascii="Times New Roman" w:eastAsia="Times New Roman" w:hAnsi="Times New Roman" w:cs="Times New Roman"/>
                <w:sz w:val="20"/>
              </w:rPr>
              <w:lastRenderedPageBreak/>
              <w:t>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A2ED92"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5B80E3E9"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Participar, comprometerse y adoptar hábitos de consumo responsable y estilos de vida sostenible</w:t>
            </w:r>
          </w:p>
        </w:tc>
      </w:tr>
      <w:tr w:rsidR="00E21A2F" w14:paraId="5F6BB2FA"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238A22"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77327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D7B94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EC900C"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5EE45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Aporte en las acciones encaminadas a mejorar el bienestar de la comunidad</w:t>
            </w:r>
          </w:p>
        </w:tc>
      </w:tr>
      <w:tr w:rsidR="00E21A2F" w14:paraId="57A158E4"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BE0FF0"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765257"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419983"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AB227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56DE78"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Activación de emergencias competencia de la SDA, según los servicios básicos (EDRE-MC).</w:t>
            </w:r>
          </w:p>
        </w:tc>
      </w:tr>
      <w:tr w:rsidR="00E21A2F" w14:paraId="5F2F3EE1"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DBFE9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C3BA6F"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D3EF4B"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8FE83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CC42E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financiero y logístico. Coordinación para realizar acciones de conocimiento y reducción del riesgo y manejo de desastres por incendio forestal.</w:t>
            </w:r>
          </w:p>
        </w:tc>
      </w:tr>
      <w:tr w:rsidR="00E21A2F" w14:paraId="41A31B51"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8C28F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0C3C6F"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74AB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7A0089"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734822"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Coordinación interinstitucional para la realización de acciones en la gestión del riesgo por incendio forestal.</w:t>
            </w:r>
          </w:p>
        </w:tc>
      </w:tr>
      <w:tr w:rsidR="00E21A2F" w14:paraId="77B4A958"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5BB989"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E97EB5"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AEB99A"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3063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E31BF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orientación y directrices.</w:t>
            </w:r>
          </w:p>
        </w:tc>
      </w:tr>
      <w:tr w:rsidR="00E21A2F" w14:paraId="02AD133C"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D19445"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320C48"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0E119A"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C62CEA"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B6036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y logístico para el fortalecimiento de la capacidad institucional.</w:t>
            </w:r>
          </w:p>
        </w:tc>
      </w:tr>
      <w:tr w:rsidR="00E21A2F" w14:paraId="1C719E29"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C79A98"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82A318"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B7B374"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C138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36DAB8"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Fortalecer la Gestión Ambiental del Distrito Capital.</w:t>
            </w:r>
          </w:p>
        </w:tc>
      </w:tr>
      <w:tr w:rsidR="00E21A2F" w14:paraId="4B337654"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CD5227"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D5720A"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84DB9A"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E960FC"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A8CAB"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y coordinación interinstitucional.</w:t>
            </w:r>
          </w:p>
        </w:tc>
      </w:tr>
      <w:tr w:rsidR="00E21A2F" w14:paraId="65E6D2E6"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4F5840"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F939A9"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25DAE4"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B3625"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68F0B3"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orientación y directrices.</w:t>
            </w:r>
          </w:p>
        </w:tc>
      </w:tr>
      <w:tr w:rsidR="00E21A2F" w14:paraId="6866E51F"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35B385"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34D9B9"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9150F7"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DC0DDE"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0CB420"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Apoyo técnico, orientación y directrices.</w:t>
            </w:r>
          </w:p>
        </w:tc>
      </w:tr>
      <w:tr w:rsidR="00E21A2F" w14:paraId="2616A56C"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70CAA0"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1A395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16709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E9E3E3"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D85A8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Contribuir con conocimiento técnico, estadístico, innovación y desarrollo de capacidades institucionales.</w:t>
            </w:r>
          </w:p>
        </w:tc>
      </w:tr>
      <w:tr w:rsidR="00E21A2F" w14:paraId="4C3F32D6"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D4DDAD"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490D96"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9B283B"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633945"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99041B" w14:textId="77777777" w:rsidR="00E21A2F" w:rsidRDefault="008D4BCF">
            <w:pPr>
              <w:widowControl w:val="0"/>
              <w:jc w:val="left"/>
              <w:rPr>
                <w:rFonts w:ascii="Times New Roman" w:eastAsia="Times New Roman" w:hAnsi="Times New Roman" w:cs="Times New Roman"/>
                <w:sz w:val="20"/>
              </w:rPr>
            </w:pPr>
            <w:r>
              <w:rPr>
                <w:rFonts w:ascii="Times New Roman" w:eastAsia="Times New Roman" w:hAnsi="Times New Roman" w:cs="Times New Roman"/>
                <w:sz w:val="20"/>
              </w:rPr>
              <w:t xml:space="preserve">Apoyo técnico y financiero para la implementación de proyectos. </w:t>
            </w:r>
          </w:p>
        </w:tc>
      </w:tr>
    </w:tbl>
    <w:p w14:paraId="2F8E09F8" w14:textId="77777777" w:rsidR="00E21A2F" w:rsidRDefault="00E21A2F"/>
    <w:p w14:paraId="77213AD8" w14:textId="77777777" w:rsidR="00E21A2F" w:rsidRDefault="00E21A2F"/>
    <w:p w14:paraId="50DB62CF" w14:textId="77777777" w:rsidR="00E21A2F" w:rsidRDefault="008D4BCF">
      <w:pPr>
        <w:pStyle w:val="Ttulo3"/>
        <w:numPr>
          <w:ilvl w:val="1"/>
          <w:numId w:val="19"/>
        </w:numPr>
      </w:pPr>
      <w:r>
        <w:t>Análisis de Participantes</w:t>
      </w:r>
    </w:p>
    <w:p w14:paraId="0B6A803C" w14:textId="77777777" w:rsidR="00E21A2F" w:rsidRDefault="00E21A2F"/>
    <w:p w14:paraId="0FC639E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42A7AD3B" w14:textId="77777777" w:rsidR="00E21A2F" w:rsidRDefault="00E21A2F">
      <w:pPr>
        <w:rPr>
          <w:rFonts w:ascii="Times New Roman" w:eastAsia="Times New Roman" w:hAnsi="Times New Roman" w:cs="Times New Roman"/>
        </w:rPr>
      </w:pPr>
    </w:p>
    <w:p w14:paraId="35AD7C43"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ONGs, Alcaldías Locales y con autoridades ambientales (CAR, PNN). </w:t>
      </w:r>
    </w:p>
    <w:p w14:paraId="5B84E949" w14:textId="77777777" w:rsidR="00E21A2F" w:rsidRDefault="00E21A2F">
      <w:pPr>
        <w:rPr>
          <w:rFonts w:ascii="Times New Roman" w:eastAsia="Times New Roman" w:hAnsi="Times New Roman" w:cs="Times New Roman"/>
        </w:rPr>
      </w:pPr>
    </w:p>
    <w:p w14:paraId="14F67249"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4D8B090D" w14:textId="77777777" w:rsidR="00E21A2F" w:rsidRDefault="00E21A2F">
      <w:pPr>
        <w:rPr>
          <w:rFonts w:ascii="Times New Roman" w:eastAsia="Times New Roman" w:hAnsi="Times New Roman" w:cs="Times New Roman"/>
        </w:rPr>
      </w:pPr>
    </w:p>
    <w:p w14:paraId="69E709D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IAvH.</w:t>
      </w:r>
    </w:p>
    <w:p w14:paraId="5F71804E" w14:textId="77777777" w:rsidR="00E21A2F" w:rsidRDefault="00E21A2F">
      <w:pPr>
        <w:rPr>
          <w:rFonts w:ascii="Times New Roman" w:eastAsia="Times New Roman" w:hAnsi="Times New Roman" w:cs="Times New Roman"/>
        </w:rPr>
      </w:pPr>
    </w:p>
    <w:p w14:paraId="20540C33"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Con organismos internacionales se buscarán alianzas y la cooperación necesaria para articular y consolidar el Plan de Acción Climática Bogotá 2020-2050 y para su posterior implementación.</w:t>
      </w:r>
    </w:p>
    <w:p w14:paraId="5364CE87" w14:textId="77777777" w:rsidR="00E21A2F" w:rsidRDefault="00E21A2F">
      <w:pPr>
        <w:rPr>
          <w:rFonts w:ascii="Times New Roman" w:eastAsia="Times New Roman" w:hAnsi="Times New Roman" w:cs="Times New Roman"/>
        </w:rPr>
      </w:pPr>
    </w:p>
    <w:p w14:paraId="5D53EE41"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w:t>
      </w:r>
      <w:r>
        <w:rPr>
          <w:rFonts w:ascii="Times New Roman" w:eastAsia="Times New Roman" w:hAnsi="Times New Roman" w:cs="Times New Roman"/>
        </w:rPr>
        <w:lastRenderedPageBreak/>
        <w:t>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77E80BF3" w14:textId="77777777" w:rsidR="00E21A2F" w:rsidRDefault="00E21A2F">
      <w:pPr>
        <w:rPr>
          <w:rFonts w:ascii="Times New Roman" w:eastAsia="Times New Roman" w:hAnsi="Times New Roman" w:cs="Times New Roman"/>
        </w:rPr>
      </w:pPr>
    </w:p>
    <w:p w14:paraId="1C1F6F67"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D017B49"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rPr>
      </w:pPr>
    </w:p>
    <w:p w14:paraId="3CE39A8D" w14:textId="77777777" w:rsidR="00E21A2F" w:rsidRDefault="008D4BC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Pr>
          <w:rFonts w:ascii="Times New Roman" w:eastAsia="Times New Roman" w:hAnsi="Times New Roman" w:cs="Times New Roman"/>
          <w:color w:val="000000"/>
        </w:rPr>
        <w:t xml:space="preserve"> </w:t>
      </w:r>
    </w:p>
    <w:p w14:paraId="02ACF6F5" w14:textId="77777777" w:rsidR="00E21A2F" w:rsidRDefault="00E21A2F">
      <w:pPr>
        <w:pBdr>
          <w:top w:val="nil"/>
          <w:left w:val="nil"/>
          <w:bottom w:val="nil"/>
          <w:right w:val="nil"/>
          <w:between w:val="nil"/>
        </w:pBdr>
        <w:rPr>
          <w:rFonts w:ascii="Times New Roman" w:eastAsia="Times New Roman" w:hAnsi="Times New Roman" w:cs="Times New Roman"/>
          <w:color w:val="000000"/>
        </w:rPr>
      </w:pPr>
    </w:p>
    <w:p w14:paraId="408ABF6A" w14:textId="77777777" w:rsidR="00E21A2F" w:rsidRDefault="000D259D">
      <w:pPr>
        <w:pStyle w:val="Ttulo2"/>
        <w:numPr>
          <w:ilvl w:val="0"/>
          <w:numId w:val="19"/>
        </w:numPr>
      </w:pPr>
      <w:hyperlink r:id="rId35">
        <w:r w:rsidR="008D4BCF">
          <w:t xml:space="preserve">Población </w:t>
        </w:r>
      </w:hyperlink>
    </w:p>
    <w:p w14:paraId="25DE1802" w14:textId="77777777" w:rsidR="00E21A2F" w:rsidRDefault="00E21A2F"/>
    <w:p w14:paraId="544BCEAE" w14:textId="77777777" w:rsidR="00E21A2F" w:rsidRDefault="008D4BCF">
      <w:pPr>
        <w:pStyle w:val="Ttulo3"/>
        <w:numPr>
          <w:ilvl w:val="1"/>
          <w:numId w:val="19"/>
        </w:numPr>
      </w:pPr>
      <w:r>
        <w:t>Población afectada problema</w:t>
      </w:r>
    </w:p>
    <w:p w14:paraId="7B44CDC3" w14:textId="77777777" w:rsidR="00E21A2F" w:rsidRDefault="008D4BCF">
      <w:pPr>
        <w:spacing w:before="240" w:after="240"/>
        <w:rPr>
          <w:rFonts w:ascii="Times New Roman" w:eastAsia="Times New Roman" w:hAnsi="Times New Roman" w:cs="Times New Roman"/>
          <w:sz w:val="22"/>
          <w:szCs w:val="22"/>
        </w:rPr>
      </w:pPr>
      <w:r>
        <w:rPr>
          <w:rFonts w:ascii="Times New Roman" w:eastAsia="Times New Roman" w:hAnsi="Times New Roman" w:cs="Times New Roman"/>
        </w:rPr>
        <w:t>Todos los habitantes de la Ciudad de Bogotá, según el último censo realizado por el DANE</w:t>
      </w:r>
      <w:r>
        <w:rPr>
          <w:rFonts w:ascii="Times New Roman" w:eastAsia="Times New Roman" w:hAnsi="Times New Roman" w:cs="Times New Roman"/>
          <w:vertAlign w:val="superscript"/>
        </w:rPr>
        <w:t xml:space="preserve"> </w:t>
      </w:r>
      <w:r>
        <w:rPr>
          <w:rFonts w:ascii="Times New Roman" w:eastAsia="Times New Roman" w:hAnsi="Times New Roman" w:cs="Times New Roman"/>
        </w:rPr>
        <w:t>para el año 2018 se contaba con una población total de 7.181.469. En la siguiente tabla se presenta las proyecciones de población realizadas por el DANE para el año 2020.</w:t>
      </w:r>
    </w:p>
    <w:p w14:paraId="1996A8E7" w14:textId="77777777" w:rsidR="00E21A2F" w:rsidRDefault="00E21A2F"/>
    <w:tbl>
      <w:tblPr>
        <w:tblStyle w:val="affffffffffff8"/>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E21A2F" w14:paraId="4F83C3DD" w14:textId="77777777">
        <w:trPr>
          <w:trHeight w:val="380"/>
          <w:jc w:val="center"/>
        </w:trPr>
        <w:tc>
          <w:tcPr>
            <w:tcW w:w="3546" w:type="dxa"/>
            <w:vMerge w:val="restart"/>
            <w:shd w:val="clear" w:color="auto" w:fill="C9DAF8"/>
            <w:tcMar>
              <w:top w:w="100" w:type="dxa"/>
              <w:left w:w="100" w:type="dxa"/>
              <w:bottom w:w="100" w:type="dxa"/>
              <w:right w:w="100" w:type="dxa"/>
            </w:tcMar>
          </w:tcPr>
          <w:p w14:paraId="43DA7185"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GRUPO ETAREO (ENFOQUE GENERACIONAL)</w:t>
            </w:r>
          </w:p>
        </w:tc>
        <w:tc>
          <w:tcPr>
            <w:tcW w:w="2668" w:type="dxa"/>
            <w:gridSpan w:val="2"/>
            <w:shd w:val="clear" w:color="auto" w:fill="C9DAF8"/>
            <w:tcMar>
              <w:top w:w="100" w:type="dxa"/>
              <w:left w:w="100" w:type="dxa"/>
              <w:bottom w:w="100" w:type="dxa"/>
              <w:right w:w="100" w:type="dxa"/>
            </w:tcMar>
          </w:tcPr>
          <w:p w14:paraId="2E41DFB9"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GÉNERO</w:t>
            </w:r>
          </w:p>
        </w:tc>
        <w:tc>
          <w:tcPr>
            <w:tcW w:w="2624" w:type="dxa"/>
            <w:gridSpan w:val="2"/>
            <w:shd w:val="clear" w:color="auto" w:fill="C9DAF8"/>
            <w:tcMar>
              <w:top w:w="100" w:type="dxa"/>
              <w:left w:w="100" w:type="dxa"/>
              <w:bottom w:w="100" w:type="dxa"/>
              <w:right w:w="100" w:type="dxa"/>
            </w:tcMar>
          </w:tcPr>
          <w:p w14:paraId="30307EF8"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LOCALIZACIÓN GEOGRÁFICA</w:t>
            </w:r>
          </w:p>
        </w:tc>
      </w:tr>
      <w:tr w:rsidR="00E21A2F" w14:paraId="7118D028" w14:textId="77777777">
        <w:trPr>
          <w:trHeight w:val="20"/>
          <w:jc w:val="center"/>
        </w:trPr>
        <w:tc>
          <w:tcPr>
            <w:tcW w:w="3546" w:type="dxa"/>
            <w:vMerge/>
            <w:shd w:val="clear" w:color="auto" w:fill="C9DAF8"/>
            <w:tcMar>
              <w:top w:w="100" w:type="dxa"/>
              <w:left w:w="100" w:type="dxa"/>
              <w:bottom w:w="100" w:type="dxa"/>
              <w:right w:w="100" w:type="dxa"/>
            </w:tcMar>
          </w:tcPr>
          <w:p w14:paraId="0CFDD1FA"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1349" w:type="dxa"/>
            <w:shd w:val="clear" w:color="auto" w:fill="C9DAF8"/>
            <w:tcMar>
              <w:top w:w="100" w:type="dxa"/>
              <w:left w:w="100" w:type="dxa"/>
              <w:bottom w:w="100" w:type="dxa"/>
              <w:right w:w="100" w:type="dxa"/>
            </w:tcMar>
          </w:tcPr>
          <w:p w14:paraId="006D0B63"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MUJERES</w:t>
            </w:r>
          </w:p>
        </w:tc>
        <w:tc>
          <w:tcPr>
            <w:tcW w:w="1319" w:type="dxa"/>
            <w:shd w:val="clear" w:color="auto" w:fill="C9DAF8"/>
            <w:tcMar>
              <w:top w:w="100" w:type="dxa"/>
              <w:left w:w="100" w:type="dxa"/>
              <w:bottom w:w="100" w:type="dxa"/>
              <w:right w:w="100" w:type="dxa"/>
            </w:tcMar>
          </w:tcPr>
          <w:p w14:paraId="725A84D7"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HOMBRES</w:t>
            </w:r>
          </w:p>
        </w:tc>
        <w:tc>
          <w:tcPr>
            <w:tcW w:w="1334" w:type="dxa"/>
            <w:shd w:val="clear" w:color="auto" w:fill="C9DAF8"/>
            <w:tcMar>
              <w:top w:w="100" w:type="dxa"/>
              <w:left w:w="100" w:type="dxa"/>
              <w:bottom w:w="100" w:type="dxa"/>
              <w:right w:w="100" w:type="dxa"/>
            </w:tcMar>
          </w:tcPr>
          <w:p w14:paraId="15A72EEF"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RURAL</w:t>
            </w:r>
          </w:p>
        </w:tc>
        <w:tc>
          <w:tcPr>
            <w:tcW w:w="1290" w:type="dxa"/>
            <w:shd w:val="clear" w:color="auto" w:fill="C9DAF8"/>
            <w:tcMar>
              <w:top w:w="100" w:type="dxa"/>
              <w:left w:w="100" w:type="dxa"/>
              <w:bottom w:w="100" w:type="dxa"/>
              <w:right w:w="100" w:type="dxa"/>
            </w:tcMar>
          </w:tcPr>
          <w:p w14:paraId="49C04B62" w14:textId="77777777" w:rsidR="00E21A2F" w:rsidRDefault="008D4BCF">
            <w:pPr>
              <w:widowControl w:val="0"/>
              <w:pBdr>
                <w:top w:val="nil"/>
                <w:left w:val="nil"/>
                <w:bottom w:val="nil"/>
                <w:right w:val="nil"/>
                <w:between w:val="nil"/>
              </w:pBdr>
              <w:spacing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URBANO</w:t>
            </w:r>
          </w:p>
        </w:tc>
      </w:tr>
      <w:tr w:rsidR="00E21A2F" w14:paraId="14C99290" w14:textId="77777777">
        <w:trPr>
          <w:trHeight w:val="112"/>
          <w:jc w:val="center"/>
        </w:trPr>
        <w:tc>
          <w:tcPr>
            <w:tcW w:w="3546" w:type="dxa"/>
            <w:shd w:val="clear" w:color="auto" w:fill="auto"/>
            <w:tcMar>
              <w:top w:w="100" w:type="dxa"/>
              <w:left w:w="100" w:type="dxa"/>
              <w:bottom w:w="100" w:type="dxa"/>
              <w:right w:w="100" w:type="dxa"/>
            </w:tcMar>
          </w:tcPr>
          <w:p w14:paraId="5FF67B67"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0 - 5 AÑOS</w:t>
            </w:r>
          </w:p>
        </w:tc>
        <w:tc>
          <w:tcPr>
            <w:tcW w:w="1349" w:type="dxa"/>
            <w:shd w:val="clear" w:color="auto" w:fill="auto"/>
            <w:tcMar>
              <w:top w:w="100" w:type="dxa"/>
              <w:left w:w="100" w:type="dxa"/>
              <w:bottom w:w="100" w:type="dxa"/>
              <w:right w:w="100" w:type="dxa"/>
            </w:tcMar>
          </w:tcPr>
          <w:p w14:paraId="0DE8F56A"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216.381</w:t>
            </w:r>
          </w:p>
        </w:tc>
        <w:tc>
          <w:tcPr>
            <w:tcW w:w="1319" w:type="dxa"/>
            <w:shd w:val="clear" w:color="auto" w:fill="auto"/>
            <w:tcMar>
              <w:top w:w="100" w:type="dxa"/>
              <w:left w:w="100" w:type="dxa"/>
              <w:bottom w:w="100" w:type="dxa"/>
              <w:right w:w="100" w:type="dxa"/>
            </w:tcMar>
          </w:tcPr>
          <w:p w14:paraId="3D1B9290"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227.257</w:t>
            </w:r>
          </w:p>
        </w:tc>
        <w:tc>
          <w:tcPr>
            <w:tcW w:w="1334" w:type="dxa"/>
            <w:shd w:val="clear" w:color="auto" w:fill="auto"/>
            <w:tcMar>
              <w:top w:w="100" w:type="dxa"/>
              <w:left w:w="100" w:type="dxa"/>
              <w:bottom w:w="100" w:type="dxa"/>
              <w:right w:w="100" w:type="dxa"/>
            </w:tcMar>
          </w:tcPr>
          <w:p w14:paraId="65D27AD9"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2.825</w:t>
            </w:r>
          </w:p>
        </w:tc>
        <w:tc>
          <w:tcPr>
            <w:tcW w:w="1290" w:type="dxa"/>
            <w:shd w:val="clear" w:color="auto" w:fill="auto"/>
            <w:tcMar>
              <w:top w:w="100" w:type="dxa"/>
              <w:left w:w="100" w:type="dxa"/>
              <w:bottom w:w="100" w:type="dxa"/>
              <w:right w:w="100" w:type="dxa"/>
            </w:tcMar>
          </w:tcPr>
          <w:p w14:paraId="56BFBD2F"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490.462</w:t>
            </w:r>
          </w:p>
        </w:tc>
      </w:tr>
      <w:tr w:rsidR="00E21A2F" w14:paraId="786B6D9E" w14:textId="77777777">
        <w:trPr>
          <w:trHeight w:val="245"/>
          <w:jc w:val="center"/>
        </w:trPr>
        <w:tc>
          <w:tcPr>
            <w:tcW w:w="3546" w:type="dxa"/>
            <w:shd w:val="clear" w:color="auto" w:fill="auto"/>
            <w:tcMar>
              <w:top w:w="100" w:type="dxa"/>
              <w:left w:w="100" w:type="dxa"/>
              <w:bottom w:w="100" w:type="dxa"/>
              <w:right w:w="100" w:type="dxa"/>
            </w:tcMar>
          </w:tcPr>
          <w:p w14:paraId="140853AA"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 xml:space="preserve">6 - 13 AÑOS </w:t>
            </w:r>
          </w:p>
        </w:tc>
        <w:tc>
          <w:tcPr>
            <w:tcW w:w="1349" w:type="dxa"/>
            <w:shd w:val="clear" w:color="auto" w:fill="auto"/>
            <w:tcMar>
              <w:top w:w="100" w:type="dxa"/>
              <w:left w:w="100" w:type="dxa"/>
              <w:bottom w:w="100" w:type="dxa"/>
              <w:right w:w="100" w:type="dxa"/>
            </w:tcMar>
          </w:tcPr>
          <w:p w14:paraId="1E7E60D3"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486.548</w:t>
            </w:r>
          </w:p>
        </w:tc>
        <w:tc>
          <w:tcPr>
            <w:tcW w:w="1319" w:type="dxa"/>
            <w:shd w:val="clear" w:color="auto" w:fill="auto"/>
            <w:tcMar>
              <w:top w:w="100" w:type="dxa"/>
              <w:left w:w="100" w:type="dxa"/>
              <w:bottom w:w="100" w:type="dxa"/>
              <w:right w:w="100" w:type="dxa"/>
            </w:tcMar>
          </w:tcPr>
          <w:p w14:paraId="71553DBD"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505.423</w:t>
            </w:r>
          </w:p>
        </w:tc>
        <w:tc>
          <w:tcPr>
            <w:tcW w:w="1334" w:type="dxa"/>
            <w:shd w:val="clear" w:color="auto" w:fill="auto"/>
            <w:tcMar>
              <w:top w:w="100" w:type="dxa"/>
              <w:left w:w="100" w:type="dxa"/>
              <w:bottom w:w="100" w:type="dxa"/>
              <w:right w:w="100" w:type="dxa"/>
            </w:tcMar>
          </w:tcPr>
          <w:p w14:paraId="6E2E799D"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5.196</w:t>
            </w:r>
          </w:p>
        </w:tc>
        <w:tc>
          <w:tcPr>
            <w:tcW w:w="1290" w:type="dxa"/>
            <w:shd w:val="clear" w:color="auto" w:fill="auto"/>
            <w:tcMar>
              <w:top w:w="100" w:type="dxa"/>
              <w:left w:w="100" w:type="dxa"/>
              <w:bottom w:w="100" w:type="dxa"/>
              <w:right w:w="100" w:type="dxa"/>
            </w:tcMar>
          </w:tcPr>
          <w:p w14:paraId="07FC62EA"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968.327</w:t>
            </w:r>
          </w:p>
        </w:tc>
      </w:tr>
      <w:tr w:rsidR="00E21A2F" w14:paraId="2FDFA18E" w14:textId="77777777">
        <w:trPr>
          <w:trHeight w:val="210"/>
          <w:jc w:val="center"/>
        </w:trPr>
        <w:tc>
          <w:tcPr>
            <w:tcW w:w="3546" w:type="dxa"/>
            <w:shd w:val="clear" w:color="auto" w:fill="auto"/>
            <w:tcMar>
              <w:top w:w="100" w:type="dxa"/>
              <w:left w:w="100" w:type="dxa"/>
              <w:bottom w:w="100" w:type="dxa"/>
              <w:right w:w="100" w:type="dxa"/>
            </w:tcMar>
          </w:tcPr>
          <w:p w14:paraId="4C593298"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14 - 28 AÑOS</w:t>
            </w:r>
          </w:p>
        </w:tc>
        <w:tc>
          <w:tcPr>
            <w:tcW w:w="1349" w:type="dxa"/>
            <w:shd w:val="clear" w:color="auto" w:fill="auto"/>
            <w:tcMar>
              <w:top w:w="100" w:type="dxa"/>
              <w:left w:w="100" w:type="dxa"/>
              <w:bottom w:w="100" w:type="dxa"/>
              <w:right w:w="100" w:type="dxa"/>
            </w:tcMar>
          </w:tcPr>
          <w:p w14:paraId="14F6D626"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1.041.757</w:t>
            </w:r>
          </w:p>
        </w:tc>
        <w:tc>
          <w:tcPr>
            <w:tcW w:w="1319" w:type="dxa"/>
            <w:shd w:val="clear" w:color="auto" w:fill="auto"/>
            <w:tcMar>
              <w:top w:w="100" w:type="dxa"/>
              <w:left w:w="100" w:type="dxa"/>
              <w:bottom w:w="100" w:type="dxa"/>
              <w:right w:w="100" w:type="dxa"/>
            </w:tcMar>
          </w:tcPr>
          <w:p w14:paraId="5C823CFB"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1.028.770</w:t>
            </w:r>
          </w:p>
        </w:tc>
        <w:tc>
          <w:tcPr>
            <w:tcW w:w="1334" w:type="dxa"/>
            <w:shd w:val="clear" w:color="auto" w:fill="auto"/>
            <w:tcMar>
              <w:top w:w="100" w:type="dxa"/>
              <w:left w:w="100" w:type="dxa"/>
              <w:bottom w:w="100" w:type="dxa"/>
              <w:right w:w="100" w:type="dxa"/>
            </w:tcMar>
          </w:tcPr>
          <w:p w14:paraId="0B6A4679"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7.087</w:t>
            </w:r>
          </w:p>
        </w:tc>
        <w:tc>
          <w:tcPr>
            <w:tcW w:w="1290" w:type="dxa"/>
            <w:shd w:val="clear" w:color="auto" w:fill="auto"/>
            <w:tcMar>
              <w:top w:w="100" w:type="dxa"/>
              <w:left w:w="100" w:type="dxa"/>
              <w:bottom w:w="100" w:type="dxa"/>
              <w:right w:w="100" w:type="dxa"/>
            </w:tcMar>
          </w:tcPr>
          <w:p w14:paraId="071E48E8"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2.004.628</w:t>
            </w:r>
          </w:p>
        </w:tc>
      </w:tr>
      <w:tr w:rsidR="00E21A2F" w14:paraId="2C3345E6" w14:textId="77777777">
        <w:trPr>
          <w:trHeight w:val="202"/>
          <w:jc w:val="center"/>
        </w:trPr>
        <w:tc>
          <w:tcPr>
            <w:tcW w:w="3546" w:type="dxa"/>
            <w:shd w:val="clear" w:color="auto" w:fill="auto"/>
            <w:tcMar>
              <w:top w:w="100" w:type="dxa"/>
              <w:left w:w="100" w:type="dxa"/>
              <w:bottom w:w="100" w:type="dxa"/>
              <w:right w:w="100" w:type="dxa"/>
            </w:tcMar>
          </w:tcPr>
          <w:p w14:paraId="3145A40C"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 xml:space="preserve">29 - 59 AÑOS </w:t>
            </w:r>
          </w:p>
        </w:tc>
        <w:tc>
          <w:tcPr>
            <w:tcW w:w="1349" w:type="dxa"/>
            <w:shd w:val="clear" w:color="auto" w:fill="auto"/>
            <w:tcMar>
              <w:top w:w="100" w:type="dxa"/>
              <w:left w:w="100" w:type="dxa"/>
              <w:bottom w:w="100" w:type="dxa"/>
              <w:right w:w="100" w:type="dxa"/>
            </w:tcMar>
          </w:tcPr>
          <w:p w14:paraId="57B32392"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1.699.749</w:t>
            </w:r>
          </w:p>
        </w:tc>
        <w:tc>
          <w:tcPr>
            <w:tcW w:w="1319" w:type="dxa"/>
            <w:shd w:val="clear" w:color="auto" w:fill="auto"/>
            <w:tcMar>
              <w:top w:w="100" w:type="dxa"/>
              <w:left w:w="100" w:type="dxa"/>
              <w:bottom w:w="100" w:type="dxa"/>
              <w:right w:w="100" w:type="dxa"/>
            </w:tcMar>
          </w:tcPr>
          <w:p w14:paraId="0E686F42"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1.492.250</w:t>
            </w:r>
          </w:p>
        </w:tc>
        <w:tc>
          <w:tcPr>
            <w:tcW w:w="1334" w:type="dxa"/>
            <w:shd w:val="clear" w:color="auto" w:fill="auto"/>
            <w:tcMar>
              <w:top w:w="100" w:type="dxa"/>
              <w:left w:w="100" w:type="dxa"/>
              <w:bottom w:w="100" w:type="dxa"/>
              <w:right w:w="100" w:type="dxa"/>
            </w:tcMar>
          </w:tcPr>
          <w:p w14:paraId="5780FAEF"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10.085</w:t>
            </w:r>
          </w:p>
        </w:tc>
        <w:tc>
          <w:tcPr>
            <w:tcW w:w="1290" w:type="dxa"/>
            <w:shd w:val="clear" w:color="auto" w:fill="auto"/>
            <w:tcMar>
              <w:top w:w="100" w:type="dxa"/>
              <w:left w:w="100" w:type="dxa"/>
              <w:bottom w:w="100" w:type="dxa"/>
              <w:right w:w="100" w:type="dxa"/>
            </w:tcMar>
          </w:tcPr>
          <w:p w14:paraId="0A27995D"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3.197.136</w:t>
            </w:r>
          </w:p>
        </w:tc>
      </w:tr>
      <w:tr w:rsidR="00E21A2F" w14:paraId="3A1992E7" w14:textId="77777777">
        <w:trPr>
          <w:trHeight w:val="194"/>
          <w:jc w:val="center"/>
        </w:trPr>
        <w:tc>
          <w:tcPr>
            <w:tcW w:w="3546" w:type="dxa"/>
            <w:shd w:val="clear" w:color="auto" w:fill="auto"/>
            <w:tcMar>
              <w:top w:w="100" w:type="dxa"/>
              <w:left w:w="100" w:type="dxa"/>
              <w:bottom w:w="100" w:type="dxa"/>
              <w:right w:w="100" w:type="dxa"/>
            </w:tcMar>
          </w:tcPr>
          <w:p w14:paraId="460D5C79"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 xml:space="preserve">60 En adelante </w:t>
            </w:r>
          </w:p>
        </w:tc>
        <w:tc>
          <w:tcPr>
            <w:tcW w:w="1349" w:type="dxa"/>
            <w:shd w:val="clear" w:color="auto" w:fill="auto"/>
            <w:tcMar>
              <w:top w:w="100" w:type="dxa"/>
              <w:left w:w="100" w:type="dxa"/>
              <w:bottom w:w="100" w:type="dxa"/>
              <w:right w:w="100" w:type="dxa"/>
            </w:tcMar>
          </w:tcPr>
          <w:p w14:paraId="09A17895"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591.961</w:t>
            </w:r>
          </w:p>
        </w:tc>
        <w:tc>
          <w:tcPr>
            <w:tcW w:w="1319" w:type="dxa"/>
            <w:shd w:val="clear" w:color="auto" w:fill="auto"/>
            <w:tcMar>
              <w:top w:w="100" w:type="dxa"/>
              <w:left w:w="100" w:type="dxa"/>
              <w:bottom w:w="100" w:type="dxa"/>
              <w:right w:w="100" w:type="dxa"/>
            </w:tcMar>
          </w:tcPr>
          <w:p w14:paraId="129BB1D1"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425.682</w:t>
            </w:r>
          </w:p>
        </w:tc>
        <w:tc>
          <w:tcPr>
            <w:tcW w:w="1334" w:type="dxa"/>
            <w:shd w:val="clear" w:color="auto" w:fill="auto"/>
            <w:tcMar>
              <w:top w:w="100" w:type="dxa"/>
              <w:left w:w="100" w:type="dxa"/>
              <w:bottom w:w="100" w:type="dxa"/>
              <w:right w:w="100" w:type="dxa"/>
            </w:tcMar>
          </w:tcPr>
          <w:p w14:paraId="7A014F8D"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2.984</w:t>
            </w:r>
          </w:p>
        </w:tc>
        <w:tc>
          <w:tcPr>
            <w:tcW w:w="1290" w:type="dxa"/>
            <w:shd w:val="clear" w:color="auto" w:fill="auto"/>
            <w:tcMar>
              <w:top w:w="100" w:type="dxa"/>
              <w:left w:w="100" w:type="dxa"/>
              <w:bottom w:w="100" w:type="dxa"/>
              <w:right w:w="100" w:type="dxa"/>
            </w:tcMar>
          </w:tcPr>
          <w:p w14:paraId="1F55D002"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1.055.225</w:t>
            </w:r>
          </w:p>
        </w:tc>
      </w:tr>
      <w:tr w:rsidR="00E21A2F" w14:paraId="7422C935" w14:textId="77777777">
        <w:trPr>
          <w:trHeight w:val="456"/>
          <w:jc w:val="center"/>
        </w:trPr>
        <w:tc>
          <w:tcPr>
            <w:tcW w:w="3546" w:type="dxa"/>
            <w:shd w:val="clear" w:color="auto" w:fill="auto"/>
            <w:tcMar>
              <w:top w:w="100" w:type="dxa"/>
              <w:left w:w="100" w:type="dxa"/>
              <w:bottom w:w="100" w:type="dxa"/>
              <w:right w:w="100" w:type="dxa"/>
            </w:tcMar>
          </w:tcPr>
          <w:p w14:paraId="022567E9"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TOTAL DE POBLACIÓN DE REFERENCIA</w:t>
            </w:r>
          </w:p>
        </w:tc>
        <w:tc>
          <w:tcPr>
            <w:tcW w:w="1349" w:type="dxa"/>
            <w:shd w:val="clear" w:color="auto" w:fill="auto"/>
            <w:tcMar>
              <w:top w:w="100" w:type="dxa"/>
              <w:left w:w="100" w:type="dxa"/>
              <w:bottom w:w="100" w:type="dxa"/>
              <w:right w:w="100" w:type="dxa"/>
            </w:tcMar>
          </w:tcPr>
          <w:p w14:paraId="70100DC3"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4.036.396</w:t>
            </w:r>
          </w:p>
        </w:tc>
        <w:tc>
          <w:tcPr>
            <w:tcW w:w="1319" w:type="dxa"/>
            <w:shd w:val="clear" w:color="auto" w:fill="auto"/>
            <w:tcMar>
              <w:top w:w="100" w:type="dxa"/>
              <w:left w:w="100" w:type="dxa"/>
              <w:bottom w:w="100" w:type="dxa"/>
              <w:right w:w="100" w:type="dxa"/>
            </w:tcMar>
          </w:tcPr>
          <w:p w14:paraId="32ECF3EB"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3.679.382</w:t>
            </w:r>
          </w:p>
        </w:tc>
        <w:tc>
          <w:tcPr>
            <w:tcW w:w="1334" w:type="dxa"/>
            <w:shd w:val="clear" w:color="auto" w:fill="auto"/>
            <w:tcMar>
              <w:top w:w="100" w:type="dxa"/>
              <w:left w:w="100" w:type="dxa"/>
              <w:bottom w:w="100" w:type="dxa"/>
              <w:right w:w="100" w:type="dxa"/>
            </w:tcMar>
          </w:tcPr>
          <w:p w14:paraId="47565583"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28.177</w:t>
            </w:r>
          </w:p>
        </w:tc>
        <w:tc>
          <w:tcPr>
            <w:tcW w:w="1290" w:type="dxa"/>
            <w:shd w:val="clear" w:color="auto" w:fill="auto"/>
            <w:tcMar>
              <w:top w:w="100" w:type="dxa"/>
              <w:left w:w="100" w:type="dxa"/>
              <w:bottom w:w="100" w:type="dxa"/>
              <w:right w:w="100" w:type="dxa"/>
            </w:tcMar>
          </w:tcPr>
          <w:p w14:paraId="561B65F2" w14:textId="77777777" w:rsidR="00E21A2F" w:rsidRDefault="008D4BCF">
            <w:pPr>
              <w:widowControl w:val="0"/>
              <w:pBdr>
                <w:top w:val="nil"/>
                <w:left w:val="nil"/>
                <w:bottom w:val="nil"/>
                <w:right w:val="nil"/>
                <w:between w:val="nil"/>
              </w:pBdr>
              <w:spacing w:line="240" w:lineRule="auto"/>
              <w:jc w:val="left"/>
              <w:rPr>
                <w:rFonts w:ascii="Times New Roman" w:eastAsia="Times New Roman" w:hAnsi="Times New Roman" w:cs="Times New Roman"/>
                <w:sz w:val="20"/>
              </w:rPr>
            </w:pPr>
            <w:r>
              <w:rPr>
                <w:rFonts w:ascii="Times New Roman" w:eastAsia="Times New Roman" w:hAnsi="Times New Roman" w:cs="Times New Roman"/>
                <w:sz w:val="20"/>
              </w:rPr>
              <w:t>7.715.778</w:t>
            </w:r>
          </w:p>
        </w:tc>
      </w:tr>
    </w:tbl>
    <w:p w14:paraId="758DDD5A" w14:textId="77777777" w:rsidR="00E21A2F" w:rsidRDefault="00E21A2F"/>
    <w:p w14:paraId="5E71C380" w14:textId="77777777" w:rsidR="00E21A2F" w:rsidRDefault="00E21A2F"/>
    <w:p w14:paraId="4D65DE70" w14:textId="77777777" w:rsidR="00E21A2F" w:rsidRDefault="008D4BCF">
      <w:pPr>
        <w:pStyle w:val="Ttulo3"/>
        <w:numPr>
          <w:ilvl w:val="1"/>
          <w:numId w:val="19"/>
        </w:numPr>
      </w:pPr>
      <w:r>
        <w:t>Población objetivo de la intervención</w:t>
      </w:r>
    </w:p>
    <w:p w14:paraId="58135FD4" w14:textId="77777777" w:rsidR="00E21A2F" w:rsidRDefault="00E21A2F"/>
    <w:p w14:paraId="7A502C7E"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0C7CDDD" w14:textId="77777777" w:rsidR="00E21A2F" w:rsidRDefault="00E21A2F"/>
    <w:p w14:paraId="3C318D4C" w14:textId="77777777" w:rsidR="00E21A2F" w:rsidRDefault="00E21A2F"/>
    <w:p w14:paraId="540679BF" w14:textId="77777777" w:rsidR="00E21A2F" w:rsidRDefault="000D259D">
      <w:pPr>
        <w:pStyle w:val="Ttulo2"/>
        <w:numPr>
          <w:ilvl w:val="0"/>
          <w:numId w:val="19"/>
        </w:numPr>
      </w:pPr>
      <w:hyperlink r:id="rId36">
        <w:r w:rsidR="008D4BCF">
          <w:t xml:space="preserve">Objetivos Generales y específicos </w:t>
        </w:r>
      </w:hyperlink>
    </w:p>
    <w:p w14:paraId="177965C3" w14:textId="77777777" w:rsidR="00E21A2F" w:rsidRDefault="00E21A2F">
      <w:pPr>
        <w:pBdr>
          <w:top w:val="nil"/>
          <w:left w:val="nil"/>
          <w:bottom w:val="nil"/>
          <w:right w:val="nil"/>
          <w:between w:val="nil"/>
        </w:pBdr>
        <w:ind w:left="720" w:hanging="708"/>
        <w:jc w:val="left"/>
        <w:rPr>
          <w:b/>
        </w:rPr>
      </w:pPr>
    </w:p>
    <w:p w14:paraId="2741A75C" w14:textId="77777777" w:rsidR="00E21A2F" w:rsidRDefault="00E21A2F">
      <w:pPr>
        <w:pBdr>
          <w:top w:val="nil"/>
          <w:left w:val="nil"/>
          <w:bottom w:val="nil"/>
          <w:right w:val="nil"/>
          <w:between w:val="nil"/>
        </w:pBdr>
        <w:ind w:left="720" w:hanging="708"/>
        <w:jc w:val="left"/>
        <w:rPr>
          <w:highlight w:val="yellow"/>
        </w:rPr>
      </w:pPr>
    </w:p>
    <w:p w14:paraId="1CBE2CC5" w14:textId="77777777" w:rsidR="00E21A2F" w:rsidRDefault="008D4BCF">
      <w:pPr>
        <w:pStyle w:val="Ttulo3"/>
        <w:numPr>
          <w:ilvl w:val="1"/>
          <w:numId w:val="19"/>
        </w:numPr>
      </w:pPr>
      <w:r>
        <w:t>Objetivo General proyecto de inversión</w:t>
      </w:r>
    </w:p>
    <w:p w14:paraId="46C84BD2" w14:textId="77777777" w:rsidR="00E21A2F" w:rsidRDefault="00E21A2F">
      <w:pPr>
        <w:pBdr>
          <w:top w:val="nil"/>
          <w:left w:val="nil"/>
          <w:bottom w:val="nil"/>
          <w:right w:val="nil"/>
          <w:between w:val="nil"/>
        </w:pBdr>
        <w:jc w:val="left"/>
      </w:pPr>
    </w:p>
    <w:p w14:paraId="0D11915B"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 objetivo general es “</w:t>
      </w:r>
      <w:r>
        <w:rPr>
          <w:rFonts w:ascii="Times New Roman" w:eastAsia="Times New Roman" w:hAnsi="Times New Roman" w:cs="Times New Roman"/>
          <w:highlight w:val="white"/>
        </w:rPr>
        <w:t>Fortalecer la inclusión de determinantes o acciones de sostenibilidad y gestión del cambio climático en los proyectos sectoriales y de ecourbanismo en Bogotá D.C.” p</w:t>
      </w:r>
      <w:r>
        <w:rPr>
          <w:rFonts w:ascii="Times New Roman" w:eastAsia="Times New Roman" w:hAnsi="Times New Roman" w:cs="Times New Roman"/>
        </w:rPr>
        <w:t>romoviendo acciones para el crecimiento verde.</w:t>
      </w:r>
    </w:p>
    <w:p w14:paraId="76021045" w14:textId="77777777" w:rsidR="00E21A2F" w:rsidRDefault="00E21A2F">
      <w:pPr>
        <w:pBdr>
          <w:top w:val="nil"/>
          <w:left w:val="nil"/>
          <w:bottom w:val="nil"/>
          <w:right w:val="nil"/>
          <w:between w:val="nil"/>
        </w:pBdr>
        <w:jc w:val="left"/>
        <w:rPr>
          <w:b/>
          <w:sz w:val="22"/>
          <w:szCs w:val="22"/>
        </w:rPr>
      </w:pPr>
    </w:p>
    <w:p w14:paraId="48371A75"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04FEC9DB" w14:textId="77777777" w:rsidR="00E21A2F" w:rsidRDefault="008D4BCF">
      <w:pPr>
        <w:pStyle w:val="Ttulo3"/>
        <w:numPr>
          <w:ilvl w:val="1"/>
          <w:numId w:val="19"/>
        </w:numPr>
      </w:pPr>
      <w:r>
        <w:t>Indicador objetivo general</w:t>
      </w:r>
    </w:p>
    <w:p w14:paraId="3D9297BF"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tbl>
      <w:tblPr>
        <w:tblStyle w:val="affffffffffff9"/>
        <w:tblW w:w="8636" w:type="dxa"/>
        <w:tblInd w:w="704" w:type="dxa"/>
        <w:tblLayout w:type="fixed"/>
        <w:tblLook w:val="0400" w:firstRow="0" w:lastRow="0" w:firstColumn="0" w:lastColumn="0" w:noHBand="0" w:noVBand="1"/>
      </w:tblPr>
      <w:tblGrid>
        <w:gridCol w:w="1834"/>
        <w:gridCol w:w="1888"/>
        <w:gridCol w:w="1638"/>
        <w:gridCol w:w="1638"/>
        <w:gridCol w:w="1638"/>
      </w:tblGrid>
      <w:tr w:rsidR="00E21A2F" w14:paraId="1DCC2F64" w14:textId="7777777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BD45546" w14:textId="77777777" w:rsidR="00E21A2F" w:rsidRDefault="008D4BCF">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2F5496"/>
            <w:vAlign w:val="center"/>
          </w:tcPr>
          <w:p w14:paraId="5BD844EE" w14:textId="77777777" w:rsidR="00E21A2F" w:rsidRDefault="008D4BCF">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12D94AE3" w14:textId="77777777" w:rsidR="00E21A2F" w:rsidRDefault="008D4BCF">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351A9393" w14:textId="77777777" w:rsidR="00E21A2F" w:rsidRDefault="008D4BCF">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579C2F37" w14:textId="77777777" w:rsidR="00E21A2F" w:rsidRDefault="008D4BCF">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FUENTE DE VERIFICACIÓN</w:t>
            </w:r>
          </w:p>
        </w:tc>
      </w:tr>
      <w:tr w:rsidR="00E21A2F" w14:paraId="6299A02C"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3D42E413" w14:textId="77777777" w:rsidR="00E21A2F" w:rsidRDefault="008D4BCF">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single" w:sz="4" w:space="0" w:color="000000"/>
              <w:right w:val="single" w:sz="4" w:space="0" w:color="000000"/>
            </w:tcBorders>
            <w:shd w:val="clear" w:color="auto" w:fill="auto"/>
            <w:vAlign w:val="center"/>
          </w:tcPr>
          <w:p w14:paraId="4A347116" w14:textId="77777777" w:rsidR="00E21A2F" w:rsidRDefault="008D4BCF">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Porcentaje</w:t>
            </w:r>
          </w:p>
        </w:tc>
        <w:tc>
          <w:tcPr>
            <w:tcW w:w="1638" w:type="dxa"/>
            <w:tcBorders>
              <w:top w:val="nil"/>
              <w:left w:val="nil"/>
              <w:bottom w:val="single" w:sz="4" w:space="0" w:color="000000"/>
              <w:right w:val="single" w:sz="4" w:space="0" w:color="000000"/>
            </w:tcBorders>
            <w:shd w:val="clear" w:color="auto" w:fill="auto"/>
            <w:vAlign w:val="center"/>
          </w:tcPr>
          <w:p w14:paraId="58E33E12" w14:textId="77777777" w:rsidR="00E21A2F" w:rsidRDefault="008D4BCF">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100%</w:t>
            </w:r>
          </w:p>
        </w:tc>
        <w:tc>
          <w:tcPr>
            <w:tcW w:w="1638" w:type="dxa"/>
            <w:tcBorders>
              <w:top w:val="nil"/>
              <w:left w:val="nil"/>
              <w:bottom w:val="single" w:sz="4" w:space="0" w:color="000000"/>
              <w:right w:val="single" w:sz="4" w:space="0" w:color="000000"/>
            </w:tcBorders>
            <w:shd w:val="clear" w:color="auto" w:fill="auto"/>
            <w:vAlign w:val="center"/>
          </w:tcPr>
          <w:p w14:paraId="20D113A7" w14:textId="77777777" w:rsidR="00E21A2F" w:rsidRDefault="008D4BCF">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FEBC2B7" w14:textId="77777777" w:rsidR="00E21A2F" w:rsidRDefault="008D4BCF">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Informes de seguimiento</w:t>
            </w:r>
          </w:p>
        </w:tc>
      </w:tr>
    </w:tbl>
    <w:p w14:paraId="3AA2B2F1"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p w14:paraId="0EB7A42A" w14:textId="77777777" w:rsidR="00E21A2F" w:rsidRDefault="008D4BCF">
      <w:pPr>
        <w:pStyle w:val="Ttulo3"/>
        <w:numPr>
          <w:ilvl w:val="1"/>
          <w:numId w:val="19"/>
        </w:numPr>
        <w:ind w:left="720"/>
        <w:rPr>
          <w:b/>
        </w:rPr>
      </w:pPr>
      <w:r>
        <w:rPr>
          <w:b/>
        </w:rPr>
        <w:t>Meta Plan de Desarrollo</w:t>
      </w:r>
    </w:p>
    <w:p w14:paraId="3621A637" w14:textId="77777777" w:rsidR="00E21A2F" w:rsidRDefault="00E21A2F">
      <w:pPr>
        <w:ind w:left="720"/>
      </w:pPr>
    </w:p>
    <w:p w14:paraId="43F26658" w14:textId="77777777" w:rsidR="00E21A2F" w:rsidRDefault="008D4BCF">
      <w:pPr>
        <w:numPr>
          <w:ilvl w:val="0"/>
          <w:numId w:val="22"/>
        </w:numPr>
        <w:pBdr>
          <w:top w:val="nil"/>
          <w:left w:val="nil"/>
          <w:bottom w:val="nil"/>
          <w:right w:val="nil"/>
          <w:between w:val="nil"/>
        </w:pBdr>
        <w:ind w:left="1440"/>
        <w:jc w:val="left"/>
        <w:rPr>
          <w:rFonts w:ascii="Times New Roman" w:eastAsia="Times New Roman" w:hAnsi="Times New Roman" w:cs="Times New Roman"/>
          <w:b/>
        </w:rPr>
      </w:pPr>
      <w:r>
        <w:rPr>
          <w:rFonts w:ascii="Times New Roman" w:eastAsia="Times New Roman" w:hAnsi="Times New Roman" w:cs="Times New Roman"/>
          <w:b/>
        </w:rPr>
        <w:t>Descripción</w:t>
      </w:r>
    </w:p>
    <w:p w14:paraId="454D1A0E" w14:textId="77777777" w:rsidR="00E21A2F" w:rsidRDefault="008D4BCF">
      <w:pPr>
        <w:pBdr>
          <w:top w:val="nil"/>
          <w:left w:val="nil"/>
          <w:bottom w:val="nil"/>
          <w:right w:val="nil"/>
          <w:between w:val="nil"/>
        </w:pBdr>
        <w:jc w:val="left"/>
        <w:rPr>
          <w:rFonts w:ascii="Times New Roman" w:eastAsia="Times New Roman" w:hAnsi="Times New Roman" w:cs="Times New Roman"/>
          <w:b/>
        </w:rPr>
      </w:pPr>
      <w:r>
        <w:rPr>
          <w:rFonts w:ascii="Times New Roman" w:eastAsia="Times New Roman" w:hAnsi="Times New Roman" w:cs="Times New Roman"/>
          <w:b/>
        </w:rPr>
        <w:t xml:space="preserve"> </w:t>
      </w:r>
    </w:p>
    <w:p w14:paraId="39ED6DFE" w14:textId="77777777" w:rsidR="00E21A2F" w:rsidRDefault="00E21A2F">
      <w:pPr>
        <w:pBdr>
          <w:top w:val="nil"/>
          <w:left w:val="nil"/>
          <w:bottom w:val="nil"/>
          <w:right w:val="nil"/>
          <w:between w:val="nil"/>
        </w:pBdr>
        <w:ind w:left="2160" w:hanging="708"/>
        <w:jc w:val="left"/>
        <w:rPr>
          <w:rFonts w:ascii="Times New Roman" w:eastAsia="Times New Roman" w:hAnsi="Times New Roman" w:cs="Times New Roman"/>
          <w:i/>
        </w:rPr>
      </w:pPr>
    </w:p>
    <w:p w14:paraId="64A17A1F" w14:textId="77777777" w:rsidR="00E21A2F" w:rsidRDefault="008D4BCF">
      <w:pPr>
        <w:numPr>
          <w:ilvl w:val="0"/>
          <w:numId w:val="22"/>
        </w:numPr>
        <w:ind w:left="141"/>
        <w:rPr>
          <w:rFonts w:ascii="Times New Roman" w:eastAsia="Times New Roman" w:hAnsi="Times New Roman" w:cs="Times New Roman"/>
          <w:b/>
        </w:rPr>
      </w:pPr>
      <w:r>
        <w:rPr>
          <w:rFonts w:ascii="Times New Roman" w:eastAsia="Times New Roman" w:hAnsi="Times New Roman" w:cs="Times New Roman"/>
          <w:b/>
        </w:rPr>
        <w:t>Realizar la gestión y seguimiento a la aplicación de los determinantes ambientales en 1.000 proyectos de ciudad que incorpore medidas de adaptación y mitigación a la crisis climática.</w:t>
      </w:r>
    </w:p>
    <w:p w14:paraId="21D6D0BA" w14:textId="77777777" w:rsidR="00E21A2F" w:rsidRDefault="00E21A2F">
      <w:pPr>
        <w:rPr>
          <w:rFonts w:ascii="Times New Roman" w:eastAsia="Times New Roman" w:hAnsi="Times New Roman" w:cs="Times New Roman"/>
        </w:rPr>
      </w:pPr>
    </w:p>
    <w:p w14:paraId="491244C3"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5CE4DAD5" w14:textId="77777777" w:rsidR="00E21A2F" w:rsidRDefault="00E21A2F">
      <w:pPr>
        <w:rPr>
          <w:rFonts w:ascii="Times New Roman" w:eastAsia="Times New Roman" w:hAnsi="Times New Roman" w:cs="Times New Roman"/>
        </w:rPr>
      </w:pPr>
    </w:p>
    <w:p w14:paraId="52AC101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2DF24615" w14:textId="77777777" w:rsidR="00E21A2F" w:rsidRDefault="00E21A2F">
      <w:pPr>
        <w:rPr>
          <w:rFonts w:ascii="Times New Roman" w:eastAsia="Times New Roman" w:hAnsi="Times New Roman" w:cs="Times New Roman"/>
        </w:rPr>
      </w:pPr>
    </w:p>
    <w:p w14:paraId="4277538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6CCD302" w14:textId="77777777" w:rsidR="00E21A2F" w:rsidRDefault="00E21A2F">
      <w:pPr>
        <w:rPr>
          <w:rFonts w:ascii="Times New Roman" w:eastAsia="Times New Roman" w:hAnsi="Times New Roman" w:cs="Times New Roman"/>
        </w:rPr>
      </w:pPr>
    </w:p>
    <w:sdt>
      <w:sdtPr>
        <w:tag w:val="goog_rdk_0"/>
        <w:id w:val="1544096064"/>
      </w:sdtPr>
      <w:sdtEndPr/>
      <w:sdtContent>
        <w:p w14:paraId="2AC7F9ED" w14:textId="77777777" w:rsidR="00E21A2F" w:rsidRDefault="008D4BCF">
          <w:pPr>
            <w:numPr>
              <w:ilvl w:val="0"/>
              <w:numId w:val="22"/>
            </w:numPr>
            <w:ind w:left="141"/>
            <w:rPr>
              <w:rFonts w:ascii="Times New Roman" w:eastAsia="Times New Roman" w:hAnsi="Times New Roman" w:cs="Times New Roman"/>
              <w:b/>
            </w:rPr>
          </w:pPr>
          <w:r>
            <w:rPr>
              <w:rFonts w:ascii="Times New Roman" w:eastAsia="Times New Roman" w:hAnsi="Times New Roman" w:cs="Times New Roman"/>
              <w:b/>
            </w:rPr>
            <w:t>Reverdecer 20.000 m2 en la ciudad a través del fortalecimiento de la infraestructura vegetada.</w:t>
          </w:r>
        </w:p>
      </w:sdtContent>
    </w:sdt>
    <w:p w14:paraId="54CBB8DC" w14:textId="77777777" w:rsidR="00E21A2F" w:rsidRDefault="00E21A2F">
      <w:pPr>
        <w:rPr>
          <w:rFonts w:ascii="Times New Roman" w:eastAsia="Times New Roman" w:hAnsi="Times New Roman" w:cs="Times New Roman"/>
        </w:rPr>
      </w:pPr>
    </w:p>
    <w:p w14:paraId="267FBFD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0DF0695D" w14:textId="77777777" w:rsidR="00E21A2F" w:rsidRDefault="00E21A2F">
      <w:pPr>
        <w:rPr>
          <w:rFonts w:ascii="Times New Roman" w:eastAsia="Times New Roman" w:hAnsi="Times New Roman" w:cs="Times New Roman"/>
        </w:rPr>
      </w:pPr>
    </w:p>
    <w:p w14:paraId="5B06D3B9"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que lo requieran, en proyectos públicos y privados de la Ciudad, garantizando al fortalecimiento de la infraestructura vegetada de la Ciudad.</w:t>
      </w:r>
    </w:p>
    <w:p w14:paraId="2FF5503A" w14:textId="77777777" w:rsidR="00E21A2F" w:rsidRDefault="00E21A2F">
      <w:pPr>
        <w:rPr>
          <w:rFonts w:ascii="Times New Roman" w:eastAsia="Times New Roman" w:hAnsi="Times New Roman" w:cs="Times New Roman"/>
        </w:rPr>
      </w:pPr>
    </w:p>
    <w:p w14:paraId="711389C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15986BEF" w14:textId="77777777" w:rsidR="00E21A2F" w:rsidRDefault="00E21A2F">
      <w:pPr>
        <w:rPr>
          <w:rFonts w:ascii="Times New Roman" w:eastAsia="Times New Roman" w:hAnsi="Times New Roman" w:cs="Times New Roman"/>
        </w:rPr>
      </w:pPr>
    </w:p>
    <w:p w14:paraId="137179EE" w14:textId="27FB5109" w:rsidR="00E21A2F" w:rsidRDefault="008D4BCF">
      <w:pPr>
        <w:numPr>
          <w:ilvl w:val="0"/>
          <w:numId w:val="3"/>
        </w:numPr>
        <w:ind w:left="425"/>
        <w:rPr>
          <w:rFonts w:ascii="Times New Roman" w:eastAsia="Times New Roman" w:hAnsi="Times New Roman" w:cs="Times New Roman"/>
        </w:rPr>
      </w:pPr>
      <w:r>
        <w:rPr>
          <w:rFonts w:ascii="Times New Roman" w:eastAsia="Times New Roman" w:hAnsi="Times New Roman" w:cs="Times New Roman"/>
          <w:b/>
        </w:rPr>
        <w:t>Implementar una (1) Estrategia Distrital de Crecimiento Verde con enfoque de sostenibilidad ambiental, innovación y economía circular que incorpore un sistema de monitoreo para medir la transición hacia un crecimiento verde y el cumplimiento de los ODS</w:t>
      </w:r>
      <w:r w:rsidR="004B4068">
        <w:rPr>
          <w:rFonts w:ascii="Times New Roman" w:eastAsia="Times New Roman" w:hAnsi="Times New Roman" w:cs="Times New Roman"/>
          <w:b/>
        </w:rPr>
        <w:t>.</w:t>
      </w:r>
    </w:p>
    <w:p w14:paraId="035F6B98" w14:textId="77777777" w:rsidR="00E21A2F" w:rsidRDefault="00E21A2F">
      <w:pPr>
        <w:rPr>
          <w:rFonts w:ascii="Times New Roman" w:eastAsia="Times New Roman" w:hAnsi="Times New Roman" w:cs="Times New Roman"/>
        </w:rPr>
      </w:pPr>
    </w:p>
    <w:p w14:paraId="7EAF484F" w14:textId="77777777" w:rsidR="00E21A2F" w:rsidRDefault="008D4BCF">
      <w:pPr>
        <w:spacing w:after="160" w:line="25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575F157" w14:textId="77777777" w:rsidR="00E21A2F" w:rsidRDefault="008D4BCF">
      <w:pPr>
        <w:spacing w:after="160" w:line="25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Dentro de la búsqueda de una ciudad más sostenible es fundamental internalizar las externalidades negativas del sector empresarial, de manera que los sectores sean cada vez más competitivos, más sostenibles en el uso de los recursos, que generen menos impactos ambientales y promuevan nuevos negocios basados en el aprovechamiento sostenible del capital natural. Es por esto que es necesario fortalecer una estrategia de crecimiento verde para el sector privado de nuestra ciudad.   </w:t>
      </w:r>
    </w:p>
    <w:p w14:paraId="38B86D26" w14:textId="77777777" w:rsidR="00E21A2F" w:rsidRDefault="008D4BCF">
      <w:pPr>
        <w:spacing w:after="160" w:line="25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16401CC7" w14:textId="77777777" w:rsidR="00E21A2F" w:rsidRDefault="008D4BCF">
      <w:pPr>
        <w:spacing w:line="276" w:lineRule="auto"/>
        <w:ind w:left="720"/>
        <w:rPr>
          <w:rFonts w:ascii="Times New Roman" w:eastAsia="Times New Roman" w:hAnsi="Times New Roman" w:cs="Times New Roman"/>
          <w:highlight w:val="white"/>
        </w:rPr>
      </w:pPr>
      <w:r>
        <w:rPr>
          <w:rFonts w:ascii="Times New Roman" w:eastAsia="Times New Roman" w:hAnsi="Times New Roman" w:cs="Times New Roman"/>
        </w:rPr>
        <w:t xml:space="preserve">1.     </w:t>
      </w:r>
      <w:r>
        <w:rPr>
          <w:rFonts w:ascii="Times New Roman" w:eastAsia="Times New Roman" w:hAnsi="Times New Roman" w:cs="Times New Roman"/>
        </w:rPr>
        <w:tab/>
      </w:r>
      <w:r>
        <w:rPr>
          <w:rFonts w:ascii="Times New Roman" w:eastAsia="Times New Roman" w:hAnsi="Times New Roman" w:cs="Times New Roman"/>
          <w:highlight w:val="white"/>
          <w:u w:val="single"/>
        </w:rPr>
        <w:t>Uso eficiente de recursos naturales</w:t>
      </w:r>
      <w:r>
        <w:rPr>
          <w:rFonts w:ascii="Times New Roman" w:eastAsia="Times New Roman" w:hAnsi="Times New Roman" w:cs="Times New Roman"/>
          <w:highlight w:val="white"/>
        </w:rPr>
        <w:t xml:space="preserve">: Se continuará con el acompañamiento anual de establecimientos, para fortalecer e incorporar eficiencia en sus procesos internos de producción de bienes o prestación de servicios, a través de estrategias que conlleven al cumplimiento legal ambiental aplicable, mejora en el desempeño ambiental y bases para la implementación de un sistema de gestión ambiental. Los resultados obtenidos se miden a través del Índice de Desempeño Ambiental </w:t>
      </w:r>
      <w:r>
        <w:rPr>
          <w:rFonts w:ascii="Times New Roman" w:eastAsia="Times New Roman" w:hAnsi="Times New Roman" w:cs="Times New Roman"/>
          <w:highlight w:val="white"/>
        </w:rPr>
        <w:lastRenderedPageBreak/>
        <w:t>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w:t>
      </w:r>
      <w:r>
        <w:rPr>
          <w:rFonts w:ascii="Times New Roman" w:eastAsia="Times New Roman" w:hAnsi="Times New Roman" w:cs="Times New Roman"/>
        </w:rPr>
        <w:t xml:space="preserve"> de monitoreo para medir la transición hacia un crecimiento verde y el cumplimiento de los ODS.</w:t>
      </w:r>
    </w:p>
    <w:p w14:paraId="349CCD32" w14:textId="77777777" w:rsidR="00E21A2F" w:rsidRDefault="00E21A2F">
      <w:pPr>
        <w:spacing w:line="276" w:lineRule="auto"/>
        <w:rPr>
          <w:rFonts w:ascii="Times New Roman" w:eastAsia="Times New Roman" w:hAnsi="Times New Roman" w:cs="Times New Roman"/>
        </w:rPr>
      </w:pPr>
    </w:p>
    <w:p w14:paraId="7E78B4E7" w14:textId="77777777" w:rsidR="00E21A2F" w:rsidRDefault="008D4BCF">
      <w:pPr>
        <w:spacing w:line="276"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Adicionalmente, en este contexto, el reconocimiento 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77C0F587" w14:textId="77777777" w:rsidR="00E21A2F" w:rsidRDefault="00E21A2F">
      <w:pPr>
        <w:spacing w:line="276" w:lineRule="auto"/>
        <w:rPr>
          <w:rFonts w:ascii="Times New Roman" w:eastAsia="Times New Roman" w:hAnsi="Times New Roman" w:cs="Times New Roman"/>
          <w:highlight w:val="white"/>
        </w:rPr>
      </w:pPr>
    </w:p>
    <w:p w14:paraId="409846BC" w14:textId="77777777" w:rsidR="00E21A2F" w:rsidRDefault="008D4BCF">
      <w:pPr>
        <w:spacing w:line="276" w:lineRule="auto"/>
        <w:ind w:left="720" w:hanging="294"/>
        <w:rPr>
          <w:rFonts w:ascii="Times New Roman" w:eastAsia="Times New Roman" w:hAnsi="Times New Roman" w:cs="Times New Roman"/>
          <w:highlight w:val="white"/>
        </w:rPr>
      </w:pPr>
      <w:r>
        <w:rPr>
          <w:rFonts w:ascii="Times New Roman" w:eastAsia="Times New Roman" w:hAnsi="Times New Roman" w:cs="Times New Roman"/>
          <w:highlight w:val="white"/>
        </w:rPr>
        <w:t>2. Programa de orientación ambiental productiva del POMCA</w:t>
      </w:r>
      <w:r>
        <w:rPr>
          <w:rFonts w:ascii="Times New Roman" w:eastAsia="Times New Roman" w:hAnsi="Times New Roman" w:cs="Times New Roman"/>
        </w:rPr>
        <w:t>:</w:t>
      </w:r>
      <w:r>
        <w:rPr>
          <w:rFonts w:ascii="Times New Roman" w:eastAsia="Times New Roman" w:hAnsi="Times New Roman" w:cs="Times New Roman"/>
          <w:highlight w:val="white"/>
        </w:rPr>
        <w:t xml:space="preserve"> con la Resolución  CAR 957 de 2019, se aprobó la actualización del Plan de Ordenación y Manejo de la Cuenca Hidrográfica del Río Bogotá- </w:t>
      </w:r>
      <w:r>
        <w:rPr>
          <w:rFonts w:ascii="Times New Roman" w:eastAsia="Times New Roman" w:hAnsi="Times New Roman" w:cs="Times New Roman"/>
        </w:rPr>
        <w:t>POMCA</w:t>
      </w:r>
      <w:r>
        <w:rPr>
          <w:rFonts w:ascii="Times New Roman" w:eastAsia="Times New Roman" w:hAnsi="Times New Roman" w:cs="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2CDE7C88" w14:textId="77777777" w:rsidR="00E21A2F" w:rsidRDefault="008D4BCF">
      <w:pPr>
        <w:spacing w:line="276" w:lineRule="auto"/>
        <w:ind w:left="720" w:hanging="294"/>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Así las cosas, el </w:t>
      </w:r>
      <w:r>
        <w:rPr>
          <w:rFonts w:ascii="Times New Roman" w:eastAsia="Times New Roman" w:hAnsi="Times New Roman" w:cs="Times New Roman"/>
        </w:rPr>
        <w:t xml:space="preserve">POMCA cuenta con un programa </w:t>
      </w:r>
      <w:r>
        <w:rPr>
          <w:rFonts w:ascii="Times New Roman" w:eastAsia="Times New Roman" w:hAnsi="Times New Roman" w:cs="Times New Roman"/>
          <w:highlight w:val="white"/>
        </w:rPr>
        <w:t xml:space="preserve">orientación ambiental productiva, </w:t>
      </w:r>
      <w:r>
        <w:rPr>
          <w:rFonts w:ascii="Times New Roman" w:eastAsia="Times New Roman" w:hAnsi="Times New Roman" w:cs="Times New Roman"/>
        </w:rPr>
        <w:t xml:space="preserve">que </w:t>
      </w:r>
      <w:r>
        <w:rPr>
          <w:rFonts w:ascii="Times New Roman" w:eastAsia="Times New Roman" w:hAnsi="Times New Roman" w:cs="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ii) CAP 512 de Producción Más Limpia y Curtiembres en la CRB, municipio de Villapinzón, Chocontá y Localidad de Tunjuelito en Bogotá, y iii) CAP 541 Apoyo técnico y seguimiento a la gestión socioambiental de actividades minero industriales. </w:t>
      </w:r>
    </w:p>
    <w:p w14:paraId="6E5C25E6" w14:textId="77777777" w:rsidR="00E21A2F" w:rsidRDefault="008D4BCF">
      <w:pPr>
        <w:spacing w:line="276" w:lineRule="auto"/>
        <w:ind w:left="720" w:hanging="294"/>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N° 2500023270002001904790, tal como lo reglamenta la Alcaldía Mayor de Bogotá mediante el artículo 4 del Decreto 238 de 2017, en el que se definió que la SDA es líder para el cumplimiento de las órdenes 4.63 y 4.70 y se establece que “</w:t>
      </w:r>
      <w:r>
        <w:rPr>
          <w:rFonts w:ascii="Times New Roman" w:eastAsia="Times New Roman" w:hAnsi="Times New Roman" w:cs="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Nº 25000232700020019047901 y a las autoridades de control”. </w:t>
      </w:r>
      <w:r>
        <w:rPr>
          <w:rFonts w:ascii="Times New Roman" w:eastAsia="Times New Roman" w:hAnsi="Times New Roman" w:cs="Times New Roman"/>
          <w:highlight w:val="white"/>
        </w:rPr>
        <w:t>Por lo anterior, se deben garantizar los recursos necesarios para continuar el apoyo a las curtiembres.</w:t>
      </w:r>
    </w:p>
    <w:p w14:paraId="6026E71B" w14:textId="77777777" w:rsidR="00E21A2F" w:rsidRDefault="008D4BCF">
      <w:pPr>
        <w:spacing w:line="276" w:lineRule="auto"/>
        <w:ind w:left="360"/>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4F7CEF11" w14:textId="77777777" w:rsidR="00E21A2F" w:rsidRDefault="008D4BCF">
      <w:pPr>
        <w:pBdr>
          <w:top w:val="nil"/>
          <w:left w:val="nil"/>
          <w:bottom w:val="nil"/>
          <w:right w:val="nil"/>
          <w:between w:val="nil"/>
        </w:pBdr>
        <w:spacing w:line="276" w:lineRule="auto"/>
        <w:ind w:left="708" w:hanging="283"/>
        <w:rPr>
          <w:rFonts w:ascii="Times New Roman" w:eastAsia="Times New Roman" w:hAnsi="Times New Roman" w:cs="Times New Roman"/>
          <w:highlight w:val="white"/>
        </w:rPr>
      </w:pPr>
      <w:r>
        <w:rPr>
          <w:rFonts w:ascii="Times New Roman" w:eastAsia="Times New Roman" w:hAnsi="Times New Roman" w:cs="Times New Roman"/>
        </w:rPr>
        <w:t xml:space="preserve">3. </w:t>
      </w:r>
      <w:r>
        <w:rPr>
          <w:rFonts w:ascii="Times New Roman" w:eastAsia="Times New Roman" w:hAnsi="Times New Roman" w:cs="Times New Roman"/>
        </w:rPr>
        <w:tab/>
      </w:r>
      <w:r>
        <w:rPr>
          <w:rFonts w:ascii="Times New Roman" w:eastAsia="Times New Roman" w:hAnsi="Times New Roman" w:cs="Times New Roman"/>
          <w:highlight w:val="white"/>
          <w:u w:val="single"/>
        </w:rPr>
        <w:t>Economía circular</w:t>
      </w:r>
      <w:r>
        <w:rPr>
          <w:rFonts w:ascii="Times New Roman" w:eastAsia="Times New Roman" w:hAnsi="Times New Roman" w:cs="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06EC4D79" w14:textId="77777777" w:rsidR="00E21A2F" w:rsidRDefault="00E21A2F">
      <w:pPr>
        <w:pBdr>
          <w:top w:val="nil"/>
          <w:left w:val="nil"/>
          <w:bottom w:val="nil"/>
          <w:right w:val="nil"/>
          <w:between w:val="nil"/>
        </w:pBdr>
        <w:spacing w:line="276" w:lineRule="auto"/>
        <w:ind w:left="720"/>
        <w:rPr>
          <w:rFonts w:ascii="Times New Roman" w:eastAsia="Times New Roman" w:hAnsi="Times New Roman" w:cs="Times New Roman"/>
          <w:highlight w:val="white"/>
        </w:rPr>
      </w:pPr>
    </w:p>
    <w:p w14:paraId="3264DCD2" w14:textId="77777777" w:rsidR="00E21A2F" w:rsidRDefault="008D4BCF">
      <w:pPr>
        <w:pBdr>
          <w:top w:val="nil"/>
          <w:left w:val="nil"/>
          <w:bottom w:val="nil"/>
          <w:right w:val="nil"/>
          <w:between w:val="nil"/>
        </w:pBdr>
        <w:spacing w:line="276"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6278312A" w14:textId="77777777" w:rsidR="00E21A2F" w:rsidRDefault="00E21A2F">
      <w:pPr>
        <w:spacing w:line="256" w:lineRule="auto"/>
        <w:ind w:left="720"/>
        <w:rPr>
          <w:rFonts w:ascii="Times New Roman" w:eastAsia="Times New Roman" w:hAnsi="Times New Roman" w:cs="Times New Roman"/>
          <w:highlight w:val="white"/>
        </w:rPr>
      </w:pPr>
    </w:p>
    <w:p w14:paraId="38030009" w14:textId="77777777" w:rsidR="00E21A2F" w:rsidRDefault="008D4BCF">
      <w:pPr>
        <w:spacing w:line="256" w:lineRule="auto"/>
        <w:ind w:left="708" w:hanging="283"/>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4. </w:t>
      </w:r>
      <w:r>
        <w:rPr>
          <w:rFonts w:ascii="Times New Roman" w:eastAsia="Times New Roman" w:hAnsi="Times New Roman" w:cs="Times New Roman"/>
          <w:highlight w:val="white"/>
          <w:u w:val="single"/>
        </w:rPr>
        <w:t>Negocios verdes</w:t>
      </w:r>
      <w:r>
        <w:rPr>
          <w:rFonts w:ascii="Times New Roman" w:eastAsia="Times New Roman" w:hAnsi="Times New Roman" w:cs="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62522B2" w14:textId="77777777" w:rsidR="00E21A2F" w:rsidRDefault="00E21A2F">
      <w:pPr>
        <w:spacing w:line="256" w:lineRule="auto"/>
        <w:ind w:left="708" w:hanging="283"/>
        <w:rPr>
          <w:rFonts w:ascii="Times New Roman" w:eastAsia="Times New Roman" w:hAnsi="Times New Roman" w:cs="Times New Roman"/>
          <w:highlight w:val="white"/>
        </w:rPr>
      </w:pPr>
    </w:p>
    <w:p w14:paraId="39B1072B" w14:textId="77777777" w:rsidR="00E21A2F" w:rsidRDefault="008D4BCF">
      <w:pPr>
        <w:spacing w:line="256" w:lineRule="auto"/>
        <w:ind w:left="720" w:hanging="10"/>
        <w:rPr>
          <w:rFonts w:ascii="Times New Roman" w:eastAsia="Times New Roman" w:hAnsi="Times New Roman" w:cs="Times New Roman"/>
          <w:highlight w:val="white"/>
        </w:rPr>
      </w:pPr>
      <w:r>
        <w:rPr>
          <w:rFonts w:ascii="Times New Roman" w:eastAsia="Times New Roman" w:hAnsi="Times New Roman" w:cs="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576CC3CD" w14:textId="77777777" w:rsidR="00E21A2F" w:rsidRDefault="00E21A2F">
      <w:pPr>
        <w:spacing w:line="276" w:lineRule="auto"/>
        <w:rPr>
          <w:rFonts w:ascii="Times New Roman" w:eastAsia="Times New Roman" w:hAnsi="Times New Roman" w:cs="Times New Roman"/>
          <w:highlight w:val="white"/>
        </w:rPr>
      </w:pPr>
    </w:p>
    <w:p w14:paraId="02A07EBF" w14:textId="77777777" w:rsidR="00E21A2F" w:rsidRDefault="008D4BCF">
      <w:pPr>
        <w:numPr>
          <w:ilvl w:val="0"/>
          <w:numId w:val="16"/>
        </w:numPr>
        <w:rPr>
          <w:rFonts w:ascii="Times New Roman" w:eastAsia="Times New Roman" w:hAnsi="Times New Roman" w:cs="Times New Roman"/>
          <w:b/>
        </w:rPr>
      </w:pPr>
      <w:r>
        <w:rPr>
          <w:rFonts w:ascii="Times New Roman" w:eastAsia="Times New Roman" w:hAnsi="Times New Roman" w:cs="Times New Roman"/>
          <w:b/>
        </w:rPr>
        <w:t>Articular, consolidar e implementar el Plan de Acción Climática Bogotá D.C. 2020-2050</w:t>
      </w:r>
    </w:p>
    <w:p w14:paraId="622B0EBF" w14:textId="77777777" w:rsidR="00E21A2F" w:rsidRDefault="00E21A2F">
      <w:pPr>
        <w:rPr>
          <w:rFonts w:ascii="Times New Roman" w:eastAsia="Times New Roman" w:hAnsi="Times New Roman" w:cs="Times New Roman"/>
        </w:rPr>
      </w:pPr>
    </w:p>
    <w:p w14:paraId="28E1996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Según el Grupo Intergubernamental de Expertos sobre Cambio Climático (IPCC), los cambios que se presentan en el clima son tanto naturales como resultado de actividades humanas, pero últimamente son estos últimos los que más aceleran el proceso. Es esta una </w:t>
      </w:r>
      <w:r>
        <w:rPr>
          <w:rFonts w:ascii="Times New Roman" w:eastAsia="Times New Roman" w:hAnsi="Times New Roman" w:cs="Times New Roman"/>
        </w:rPr>
        <w:lastRenderedPageBreak/>
        <w:t>de las razones por las cuales uno de los objetivos de desarrollo sostenible apunta a adoptar medidas para combatir la crisis climática y sus efectos.</w:t>
      </w:r>
    </w:p>
    <w:p w14:paraId="71C77B27" w14:textId="77777777" w:rsidR="00E21A2F" w:rsidRDefault="00E21A2F">
      <w:pPr>
        <w:rPr>
          <w:rFonts w:ascii="Times New Roman" w:eastAsia="Times New Roman" w:hAnsi="Times New Roman" w:cs="Times New Roman"/>
        </w:rPr>
      </w:pPr>
    </w:p>
    <w:p w14:paraId="0CCC8CD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eastAsia="Times New Roman" w:hAnsi="Times New Roman" w:cs="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eastAsia="Times New Roman" w:hAnsi="Times New Roman" w:cs="Times New Roman"/>
        </w:rPr>
        <w:t xml:space="preserve">". </w:t>
      </w:r>
    </w:p>
    <w:p w14:paraId="1E43EFBF" w14:textId="77777777" w:rsidR="00E21A2F" w:rsidRDefault="00E21A2F">
      <w:pPr>
        <w:rPr>
          <w:rFonts w:ascii="Times New Roman" w:eastAsia="Times New Roman" w:hAnsi="Times New Roman" w:cs="Times New Roman"/>
        </w:rPr>
      </w:pPr>
    </w:p>
    <w:p w14:paraId="2F512B7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De esta forma, se espera articular la gestión ambiental con la gestión del cambio climático y la gestión del riesgo de desastres, dimensiones que se abordan desde el sector ambiente del Gobierno Distrital.</w:t>
      </w:r>
    </w:p>
    <w:p w14:paraId="57FDF742" w14:textId="77777777" w:rsidR="00E21A2F" w:rsidRDefault="00E21A2F"/>
    <w:p w14:paraId="45037631" w14:textId="77777777" w:rsidR="00E21A2F" w:rsidRDefault="008D4BCF">
      <w:pPr>
        <w:numPr>
          <w:ilvl w:val="0"/>
          <w:numId w:val="22"/>
        </w:numPr>
        <w:pBdr>
          <w:top w:val="nil"/>
          <w:left w:val="nil"/>
          <w:bottom w:val="nil"/>
          <w:right w:val="nil"/>
          <w:between w:val="nil"/>
        </w:pBdr>
        <w:jc w:val="left"/>
        <w:rPr>
          <w:rFonts w:ascii="Times New Roman" w:eastAsia="Times New Roman" w:hAnsi="Times New Roman" w:cs="Times New Roman"/>
          <w:b/>
        </w:rPr>
      </w:pPr>
      <w:r>
        <w:rPr>
          <w:rFonts w:ascii="Times New Roman" w:eastAsia="Times New Roman" w:hAnsi="Times New Roman" w:cs="Times New Roman"/>
          <w:b/>
        </w:rPr>
        <w:t>Anualización</w:t>
      </w:r>
    </w:p>
    <w:p w14:paraId="30DA2020" w14:textId="77777777" w:rsidR="00E21A2F" w:rsidRDefault="00E21A2F">
      <w:pPr>
        <w:jc w:val="left"/>
        <w:rPr>
          <w:rFonts w:ascii="Times New Roman" w:eastAsia="Times New Roman" w:hAnsi="Times New Roman" w:cs="Times New Roman"/>
          <w:b/>
        </w:rPr>
      </w:pPr>
    </w:p>
    <w:p w14:paraId="3B0F3BCD" w14:textId="77777777" w:rsidR="00E21A2F" w:rsidRDefault="00E21A2F">
      <w:pPr>
        <w:jc w:val="left"/>
        <w:rPr>
          <w:rFonts w:ascii="Times New Roman" w:eastAsia="Times New Roman" w:hAnsi="Times New Roman" w:cs="Times New Roman"/>
          <w:b/>
        </w:rPr>
      </w:pPr>
    </w:p>
    <w:tbl>
      <w:tblPr>
        <w:tblStyle w:val="affffffffffffa"/>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190"/>
        <w:gridCol w:w="855"/>
        <w:gridCol w:w="705"/>
        <w:gridCol w:w="990"/>
        <w:gridCol w:w="585"/>
        <w:gridCol w:w="585"/>
        <w:gridCol w:w="585"/>
        <w:gridCol w:w="585"/>
        <w:gridCol w:w="585"/>
        <w:gridCol w:w="915"/>
      </w:tblGrid>
      <w:tr w:rsidR="00E21A2F" w14:paraId="3DD11058" w14:textId="77777777">
        <w:trPr>
          <w:trHeight w:val="360"/>
          <w:jc w:val="center"/>
        </w:trPr>
        <w:tc>
          <w:tcPr>
            <w:tcW w:w="2190" w:type="dxa"/>
            <w:vMerge w:val="restart"/>
            <w:tcBorders>
              <w:top w:val="single" w:sz="4" w:space="0" w:color="000000"/>
              <w:left w:val="single" w:sz="4" w:space="0" w:color="000000"/>
            </w:tcBorders>
            <w:shd w:val="clear" w:color="auto" w:fill="2F5496"/>
            <w:vAlign w:val="center"/>
          </w:tcPr>
          <w:p w14:paraId="5275E896"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META PLAN DE DESARROLLO</w:t>
            </w:r>
          </w:p>
          <w:p w14:paraId="1068966A" w14:textId="77777777" w:rsidR="00E21A2F" w:rsidRDefault="00E21A2F">
            <w:pPr>
              <w:rPr>
                <w:rFonts w:ascii="Times New Roman" w:eastAsia="Times New Roman" w:hAnsi="Times New Roman" w:cs="Times New Roman"/>
                <w:b/>
                <w:sz w:val="20"/>
              </w:rPr>
            </w:pPr>
          </w:p>
        </w:tc>
        <w:tc>
          <w:tcPr>
            <w:tcW w:w="855" w:type="dxa"/>
            <w:vMerge w:val="restart"/>
            <w:tcBorders>
              <w:top w:val="single" w:sz="4" w:space="0" w:color="000000"/>
            </w:tcBorders>
            <w:shd w:val="clear" w:color="auto" w:fill="2F5496"/>
            <w:vAlign w:val="center"/>
          </w:tcPr>
          <w:p w14:paraId="175F24C5"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MAGNITUD</w:t>
            </w:r>
          </w:p>
        </w:tc>
        <w:tc>
          <w:tcPr>
            <w:tcW w:w="705" w:type="dxa"/>
            <w:vMerge w:val="restart"/>
            <w:tcBorders>
              <w:top w:val="single" w:sz="4" w:space="0" w:color="000000"/>
            </w:tcBorders>
            <w:shd w:val="clear" w:color="auto" w:fill="2F5496"/>
            <w:vAlign w:val="center"/>
          </w:tcPr>
          <w:p w14:paraId="38125F40"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UNIDAD DE MEDIDA</w:t>
            </w:r>
          </w:p>
        </w:tc>
        <w:tc>
          <w:tcPr>
            <w:tcW w:w="990" w:type="dxa"/>
            <w:vMerge w:val="restart"/>
            <w:tcBorders>
              <w:top w:val="single" w:sz="4" w:space="0" w:color="000000"/>
              <w:right w:val="single" w:sz="4" w:space="0" w:color="000000"/>
            </w:tcBorders>
            <w:shd w:val="clear" w:color="auto" w:fill="2F5496"/>
            <w:vAlign w:val="center"/>
          </w:tcPr>
          <w:p w14:paraId="33DCF13E"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DESCRIPCIÓN</w:t>
            </w:r>
          </w:p>
          <w:p w14:paraId="3E1FACF1" w14:textId="77777777" w:rsidR="00E21A2F" w:rsidRDefault="00E21A2F">
            <w:pPr>
              <w:jc w:val="center"/>
              <w:rPr>
                <w:rFonts w:ascii="Times New Roman" w:eastAsia="Times New Roman" w:hAnsi="Times New Roman" w:cs="Times New Roman"/>
                <w:b/>
                <w:sz w:val="20"/>
              </w:rPr>
            </w:pPr>
          </w:p>
        </w:tc>
        <w:tc>
          <w:tcPr>
            <w:tcW w:w="3840" w:type="dxa"/>
            <w:gridSpan w:val="6"/>
            <w:tcBorders>
              <w:top w:val="single" w:sz="4" w:space="0" w:color="000000"/>
              <w:left w:val="single" w:sz="4" w:space="0" w:color="000000"/>
              <w:right w:val="single" w:sz="4" w:space="0" w:color="000000"/>
            </w:tcBorders>
            <w:shd w:val="clear" w:color="auto" w:fill="2F5496"/>
            <w:vAlign w:val="center"/>
          </w:tcPr>
          <w:p w14:paraId="603A7616"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AÑOS</w:t>
            </w:r>
          </w:p>
        </w:tc>
      </w:tr>
      <w:tr w:rsidR="00E21A2F" w14:paraId="6FC4F830" w14:textId="77777777">
        <w:trPr>
          <w:trHeight w:val="105"/>
          <w:jc w:val="center"/>
        </w:trPr>
        <w:tc>
          <w:tcPr>
            <w:tcW w:w="2190" w:type="dxa"/>
            <w:vMerge/>
            <w:tcBorders>
              <w:top w:val="single" w:sz="4" w:space="0" w:color="000000"/>
              <w:left w:val="single" w:sz="4" w:space="0" w:color="000000"/>
            </w:tcBorders>
            <w:shd w:val="clear" w:color="auto" w:fill="2F5496"/>
            <w:vAlign w:val="center"/>
          </w:tcPr>
          <w:p w14:paraId="186CDE7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855" w:type="dxa"/>
            <w:vMerge/>
            <w:tcBorders>
              <w:top w:val="single" w:sz="4" w:space="0" w:color="000000"/>
            </w:tcBorders>
            <w:shd w:val="clear" w:color="auto" w:fill="2F5496"/>
            <w:vAlign w:val="center"/>
          </w:tcPr>
          <w:p w14:paraId="239EE3DB"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705" w:type="dxa"/>
            <w:vMerge/>
            <w:tcBorders>
              <w:top w:val="single" w:sz="4" w:space="0" w:color="000000"/>
            </w:tcBorders>
            <w:shd w:val="clear" w:color="auto" w:fill="2F5496"/>
            <w:vAlign w:val="center"/>
          </w:tcPr>
          <w:p w14:paraId="219808A0"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990" w:type="dxa"/>
            <w:vMerge/>
            <w:tcBorders>
              <w:top w:val="single" w:sz="4" w:space="0" w:color="000000"/>
              <w:right w:val="single" w:sz="4" w:space="0" w:color="000000"/>
            </w:tcBorders>
            <w:shd w:val="clear" w:color="auto" w:fill="2F5496"/>
            <w:vAlign w:val="center"/>
          </w:tcPr>
          <w:p w14:paraId="608FA137"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58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1289293" w14:textId="77777777" w:rsidR="00E21A2F" w:rsidRDefault="008D4BCF">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C8BD1D8" w14:textId="77777777" w:rsidR="00E21A2F" w:rsidRDefault="008D4BCF">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6AFE0709" w14:textId="77777777" w:rsidR="00E21A2F" w:rsidRDefault="008D4BCF">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E60D91F" w14:textId="77777777" w:rsidR="00E21A2F" w:rsidRDefault="008D4BCF">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4764B42" w14:textId="77777777" w:rsidR="00E21A2F" w:rsidRDefault="008D4BCF">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9320A60"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Total</w:t>
            </w:r>
          </w:p>
        </w:tc>
      </w:tr>
      <w:tr w:rsidR="00E21A2F" w14:paraId="7122A76B" w14:textId="77777777">
        <w:trPr>
          <w:jc w:val="center"/>
        </w:trPr>
        <w:tc>
          <w:tcPr>
            <w:tcW w:w="2190" w:type="dxa"/>
            <w:tcBorders>
              <w:top w:val="single" w:sz="4" w:space="0" w:color="000000"/>
              <w:left w:val="single" w:sz="4" w:space="0" w:color="000000"/>
            </w:tcBorders>
            <w:shd w:val="clear" w:color="auto" w:fill="auto"/>
            <w:vAlign w:val="center"/>
          </w:tcPr>
          <w:p w14:paraId="7272382E"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Implementar una (1) Estrategia Distrital de Crecimiento Verde con enfoque de sostenibilidad ambiental, innovación y economía circular que incorpore un sistema de monitoreo para medir la transición hacia un crecimiento verde y el cumplimiento de los ODS</w:t>
            </w:r>
          </w:p>
        </w:tc>
        <w:tc>
          <w:tcPr>
            <w:tcW w:w="855" w:type="dxa"/>
            <w:tcBorders>
              <w:top w:val="single" w:sz="4" w:space="0" w:color="000000"/>
            </w:tcBorders>
            <w:shd w:val="clear" w:color="auto" w:fill="auto"/>
            <w:vAlign w:val="center"/>
          </w:tcPr>
          <w:p w14:paraId="22E2288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705" w:type="dxa"/>
            <w:tcBorders>
              <w:top w:val="single" w:sz="4" w:space="0" w:color="000000"/>
            </w:tcBorders>
            <w:shd w:val="clear" w:color="auto" w:fill="auto"/>
            <w:vAlign w:val="center"/>
          </w:tcPr>
          <w:p w14:paraId="5939D1E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Unidad</w:t>
            </w:r>
          </w:p>
        </w:tc>
        <w:tc>
          <w:tcPr>
            <w:tcW w:w="990" w:type="dxa"/>
            <w:tcBorders>
              <w:top w:val="single" w:sz="4" w:space="0" w:color="000000"/>
              <w:right w:val="single" w:sz="4" w:space="0" w:color="000000"/>
            </w:tcBorders>
            <w:shd w:val="clear" w:color="auto" w:fill="auto"/>
            <w:vAlign w:val="center"/>
          </w:tcPr>
          <w:p w14:paraId="1A378037" w14:textId="77777777" w:rsidR="00E21A2F" w:rsidRDefault="008D4BCF">
            <w:pPr>
              <w:tabs>
                <w:tab w:val="left" w:pos="1311"/>
              </w:tabs>
              <w:rPr>
                <w:rFonts w:ascii="Times New Roman" w:eastAsia="Times New Roman" w:hAnsi="Times New Roman" w:cs="Times New Roman"/>
                <w:sz w:val="20"/>
              </w:rPr>
            </w:pPr>
            <w:r>
              <w:rPr>
                <w:rFonts w:ascii="Times New Roman" w:eastAsia="Times New Roman" w:hAnsi="Times New Roman" w:cs="Times New Roman"/>
                <w:sz w:val="20"/>
              </w:rPr>
              <w:t>con gestión y seguimiento ambiental empresarial</w:t>
            </w:r>
          </w:p>
        </w:tc>
        <w:tc>
          <w:tcPr>
            <w:tcW w:w="585" w:type="dxa"/>
            <w:tcBorders>
              <w:top w:val="single" w:sz="4" w:space="0" w:color="000000"/>
              <w:left w:val="single" w:sz="4" w:space="0" w:color="000000"/>
              <w:right w:val="single" w:sz="4" w:space="0" w:color="000000"/>
            </w:tcBorders>
            <w:shd w:val="clear" w:color="auto" w:fill="auto"/>
            <w:vAlign w:val="center"/>
          </w:tcPr>
          <w:p w14:paraId="5E3E6EE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0,05</w:t>
            </w:r>
          </w:p>
        </w:tc>
        <w:tc>
          <w:tcPr>
            <w:tcW w:w="585" w:type="dxa"/>
            <w:tcBorders>
              <w:top w:val="single" w:sz="4" w:space="0" w:color="000000"/>
              <w:left w:val="single" w:sz="4" w:space="0" w:color="000000"/>
              <w:right w:val="single" w:sz="4" w:space="0" w:color="000000"/>
            </w:tcBorders>
            <w:shd w:val="clear" w:color="auto" w:fill="auto"/>
            <w:vAlign w:val="center"/>
          </w:tcPr>
          <w:p w14:paraId="1C31AB9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0,30</w:t>
            </w:r>
          </w:p>
        </w:tc>
        <w:tc>
          <w:tcPr>
            <w:tcW w:w="585" w:type="dxa"/>
            <w:tcBorders>
              <w:top w:val="single" w:sz="4" w:space="0" w:color="000000"/>
              <w:left w:val="single" w:sz="4" w:space="0" w:color="000000"/>
              <w:right w:val="single" w:sz="4" w:space="0" w:color="000000"/>
            </w:tcBorders>
            <w:shd w:val="clear" w:color="auto" w:fill="auto"/>
            <w:vAlign w:val="center"/>
          </w:tcPr>
          <w:p w14:paraId="388FF27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0,30</w:t>
            </w:r>
          </w:p>
        </w:tc>
        <w:tc>
          <w:tcPr>
            <w:tcW w:w="585" w:type="dxa"/>
            <w:tcBorders>
              <w:top w:val="single" w:sz="4" w:space="0" w:color="000000"/>
              <w:left w:val="single" w:sz="4" w:space="0" w:color="000000"/>
              <w:right w:val="single" w:sz="4" w:space="0" w:color="000000"/>
            </w:tcBorders>
            <w:shd w:val="clear" w:color="auto" w:fill="auto"/>
            <w:vAlign w:val="center"/>
          </w:tcPr>
          <w:p w14:paraId="055533F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0,30</w:t>
            </w:r>
          </w:p>
        </w:tc>
        <w:tc>
          <w:tcPr>
            <w:tcW w:w="585" w:type="dxa"/>
            <w:tcBorders>
              <w:top w:val="single" w:sz="4" w:space="0" w:color="000000"/>
              <w:left w:val="single" w:sz="4" w:space="0" w:color="000000"/>
              <w:right w:val="single" w:sz="4" w:space="0" w:color="000000"/>
            </w:tcBorders>
            <w:shd w:val="clear" w:color="auto" w:fill="auto"/>
            <w:vAlign w:val="center"/>
          </w:tcPr>
          <w:p w14:paraId="30B867A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0,05</w:t>
            </w:r>
          </w:p>
        </w:tc>
        <w:tc>
          <w:tcPr>
            <w:tcW w:w="915" w:type="dxa"/>
            <w:tcBorders>
              <w:top w:val="single" w:sz="4" w:space="0" w:color="000000"/>
              <w:left w:val="single" w:sz="4" w:space="0" w:color="000000"/>
              <w:right w:val="single" w:sz="4" w:space="0" w:color="000000"/>
            </w:tcBorders>
            <w:shd w:val="clear" w:color="auto" w:fill="auto"/>
            <w:vAlign w:val="center"/>
          </w:tcPr>
          <w:p w14:paraId="2D6E078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r>
      <w:tr w:rsidR="00E21A2F" w14:paraId="5D5DDDE7" w14:textId="77777777">
        <w:trPr>
          <w:jc w:val="center"/>
        </w:trPr>
        <w:tc>
          <w:tcPr>
            <w:tcW w:w="2190" w:type="dxa"/>
            <w:tcBorders>
              <w:left w:val="single" w:sz="4" w:space="0" w:color="000000"/>
            </w:tcBorders>
            <w:shd w:val="clear" w:color="auto" w:fill="auto"/>
            <w:vAlign w:val="center"/>
          </w:tcPr>
          <w:p w14:paraId="597D9F9E" w14:textId="77777777" w:rsidR="00E21A2F" w:rsidRDefault="008D4BCF" w:rsidP="004B4068">
            <w:pPr>
              <w:rPr>
                <w:rFonts w:ascii="Times New Roman" w:eastAsia="Times New Roman" w:hAnsi="Times New Roman" w:cs="Times New Roman"/>
                <w:sz w:val="20"/>
              </w:rPr>
            </w:pPr>
            <w:r>
              <w:rPr>
                <w:rFonts w:ascii="Times New Roman" w:eastAsia="Times New Roman" w:hAnsi="Times New Roman" w:cs="Times New Roman"/>
                <w:sz w:val="20"/>
              </w:rPr>
              <w:t>Realizar la gestión y seguimiento a la aplicación de los determinantes ambientales en 1.000 proyectos de ciudad que incorpore medidas de adaptación y mitigación a la crisis climática</w:t>
            </w:r>
          </w:p>
        </w:tc>
        <w:tc>
          <w:tcPr>
            <w:tcW w:w="855" w:type="dxa"/>
            <w:shd w:val="clear" w:color="auto" w:fill="auto"/>
            <w:vAlign w:val="center"/>
          </w:tcPr>
          <w:p w14:paraId="4361520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1000</w:t>
            </w:r>
          </w:p>
        </w:tc>
        <w:tc>
          <w:tcPr>
            <w:tcW w:w="705" w:type="dxa"/>
            <w:shd w:val="clear" w:color="auto" w:fill="auto"/>
            <w:vAlign w:val="center"/>
          </w:tcPr>
          <w:p w14:paraId="0794CA63" w14:textId="77777777" w:rsidR="00E21A2F" w:rsidRDefault="008D4BCF">
            <w:pPr>
              <w:jc w:val="left"/>
              <w:rPr>
                <w:rFonts w:ascii="Times New Roman" w:eastAsia="Times New Roman" w:hAnsi="Times New Roman" w:cs="Times New Roman"/>
                <w:sz w:val="20"/>
              </w:rPr>
            </w:pPr>
            <w:r>
              <w:rPr>
                <w:rFonts w:ascii="Times New Roman" w:eastAsia="Times New Roman" w:hAnsi="Times New Roman" w:cs="Times New Roman"/>
                <w:sz w:val="20"/>
              </w:rPr>
              <w:t>proyectos</w:t>
            </w:r>
          </w:p>
        </w:tc>
        <w:tc>
          <w:tcPr>
            <w:tcW w:w="990" w:type="dxa"/>
            <w:tcBorders>
              <w:right w:val="single" w:sz="4" w:space="0" w:color="000000"/>
            </w:tcBorders>
            <w:shd w:val="clear" w:color="auto" w:fill="auto"/>
            <w:vAlign w:val="center"/>
          </w:tcPr>
          <w:p w14:paraId="7224E465" w14:textId="77777777" w:rsidR="00E21A2F" w:rsidRDefault="008D4BCF">
            <w:pPr>
              <w:tabs>
                <w:tab w:val="left" w:pos="1311"/>
              </w:tabs>
              <w:rPr>
                <w:rFonts w:ascii="Times New Roman" w:eastAsia="Times New Roman" w:hAnsi="Times New Roman" w:cs="Times New Roman"/>
                <w:sz w:val="20"/>
              </w:rPr>
            </w:pPr>
            <w:r>
              <w:rPr>
                <w:rFonts w:ascii="Times New Roman" w:eastAsia="Times New Roman" w:hAnsi="Times New Roman" w:cs="Times New Roman"/>
                <w:sz w:val="20"/>
              </w:rPr>
              <w:t xml:space="preserve">con gestión y seguimiento a la aplicación de determinantes </w:t>
            </w:r>
            <w:r>
              <w:rPr>
                <w:rFonts w:ascii="Times New Roman" w:eastAsia="Times New Roman" w:hAnsi="Times New Roman" w:cs="Times New Roman"/>
                <w:sz w:val="20"/>
              </w:rPr>
              <w:lastRenderedPageBreak/>
              <w:t>ambientales</w:t>
            </w:r>
          </w:p>
        </w:tc>
        <w:tc>
          <w:tcPr>
            <w:tcW w:w="585" w:type="dxa"/>
            <w:tcBorders>
              <w:left w:val="single" w:sz="4" w:space="0" w:color="000000"/>
              <w:right w:val="single" w:sz="4" w:space="0" w:color="000000"/>
            </w:tcBorders>
            <w:shd w:val="clear" w:color="auto" w:fill="auto"/>
            <w:vAlign w:val="center"/>
          </w:tcPr>
          <w:p w14:paraId="0C5AEBE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lastRenderedPageBreak/>
              <w:t>86</w:t>
            </w:r>
          </w:p>
        </w:tc>
        <w:tc>
          <w:tcPr>
            <w:tcW w:w="585" w:type="dxa"/>
            <w:tcBorders>
              <w:left w:val="single" w:sz="4" w:space="0" w:color="000000"/>
              <w:right w:val="single" w:sz="4" w:space="0" w:color="000000"/>
            </w:tcBorders>
            <w:shd w:val="clear" w:color="auto" w:fill="auto"/>
            <w:vAlign w:val="center"/>
          </w:tcPr>
          <w:p w14:paraId="1717F3E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266</w:t>
            </w:r>
          </w:p>
        </w:tc>
        <w:tc>
          <w:tcPr>
            <w:tcW w:w="585" w:type="dxa"/>
            <w:tcBorders>
              <w:left w:val="single" w:sz="4" w:space="0" w:color="000000"/>
              <w:right w:val="single" w:sz="4" w:space="0" w:color="000000"/>
            </w:tcBorders>
            <w:shd w:val="clear" w:color="auto" w:fill="auto"/>
            <w:vAlign w:val="center"/>
          </w:tcPr>
          <w:p w14:paraId="0CF3A9C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266</w:t>
            </w:r>
          </w:p>
        </w:tc>
        <w:tc>
          <w:tcPr>
            <w:tcW w:w="585" w:type="dxa"/>
            <w:tcBorders>
              <w:left w:val="single" w:sz="4" w:space="0" w:color="000000"/>
              <w:right w:val="single" w:sz="4" w:space="0" w:color="000000"/>
            </w:tcBorders>
            <w:shd w:val="clear" w:color="auto" w:fill="auto"/>
            <w:vAlign w:val="center"/>
          </w:tcPr>
          <w:p w14:paraId="7AC3E84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266</w:t>
            </w:r>
          </w:p>
        </w:tc>
        <w:tc>
          <w:tcPr>
            <w:tcW w:w="585" w:type="dxa"/>
            <w:tcBorders>
              <w:left w:val="single" w:sz="4" w:space="0" w:color="000000"/>
              <w:right w:val="single" w:sz="4" w:space="0" w:color="000000"/>
            </w:tcBorders>
            <w:shd w:val="clear" w:color="auto" w:fill="auto"/>
            <w:vAlign w:val="center"/>
          </w:tcPr>
          <w:p w14:paraId="48B2576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116</w:t>
            </w:r>
          </w:p>
        </w:tc>
        <w:tc>
          <w:tcPr>
            <w:tcW w:w="915" w:type="dxa"/>
            <w:tcBorders>
              <w:left w:val="single" w:sz="4" w:space="0" w:color="000000"/>
              <w:right w:val="single" w:sz="4" w:space="0" w:color="000000"/>
            </w:tcBorders>
            <w:shd w:val="clear" w:color="auto" w:fill="auto"/>
            <w:vAlign w:val="center"/>
          </w:tcPr>
          <w:p w14:paraId="7CD047C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1000</w:t>
            </w:r>
          </w:p>
        </w:tc>
      </w:tr>
      <w:tr w:rsidR="00E21A2F" w14:paraId="245CF8EE" w14:textId="77777777">
        <w:trPr>
          <w:jc w:val="center"/>
        </w:trPr>
        <w:tc>
          <w:tcPr>
            <w:tcW w:w="2190" w:type="dxa"/>
            <w:tcBorders>
              <w:left w:val="single" w:sz="4" w:space="0" w:color="000000"/>
            </w:tcBorders>
            <w:shd w:val="clear" w:color="auto" w:fill="auto"/>
            <w:vAlign w:val="center"/>
          </w:tcPr>
          <w:p w14:paraId="7516CDA4" w14:textId="77777777" w:rsidR="00E21A2F" w:rsidRDefault="008D4BCF" w:rsidP="004B4068">
            <w:pPr>
              <w:rPr>
                <w:rFonts w:ascii="Times New Roman" w:eastAsia="Times New Roman" w:hAnsi="Times New Roman" w:cs="Times New Roman"/>
                <w:sz w:val="20"/>
              </w:rPr>
            </w:pPr>
            <w:r>
              <w:rPr>
                <w:rFonts w:ascii="Times New Roman" w:eastAsia="Times New Roman" w:hAnsi="Times New Roman" w:cs="Times New Roman"/>
                <w:sz w:val="20"/>
              </w:rPr>
              <w:t>Reverdecer 20.000 m2 en la ciudad a través del fortalecimiento de la infraestructura vegetada.</w:t>
            </w:r>
          </w:p>
        </w:tc>
        <w:tc>
          <w:tcPr>
            <w:tcW w:w="855" w:type="dxa"/>
            <w:shd w:val="clear" w:color="auto" w:fill="auto"/>
            <w:vAlign w:val="center"/>
          </w:tcPr>
          <w:p w14:paraId="06DC0DE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20000</w:t>
            </w:r>
          </w:p>
        </w:tc>
        <w:tc>
          <w:tcPr>
            <w:tcW w:w="705" w:type="dxa"/>
            <w:shd w:val="clear" w:color="auto" w:fill="auto"/>
            <w:vAlign w:val="center"/>
          </w:tcPr>
          <w:p w14:paraId="430E448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m2</w:t>
            </w:r>
          </w:p>
        </w:tc>
        <w:tc>
          <w:tcPr>
            <w:tcW w:w="990" w:type="dxa"/>
            <w:tcBorders>
              <w:right w:val="single" w:sz="4" w:space="0" w:color="000000"/>
            </w:tcBorders>
            <w:shd w:val="clear" w:color="auto" w:fill="auto"/>
            <w:vAlign w:val="center"/>
          </w:tcPr>
          <w:p w14:paraId="15683202" w14:textId="77777777" w:rsidR="00E21A2F" w:rsidRDefault="008D4BCF">
            <w:pPr>
              <w:tabs>
                <w:tab w:val="left" w:pos="1311"/>
              </w:tabs>
              <w:rPr>
                <w:rFonts w:ascii="Times New Roman" w:eastAsia="Times New Roman" w:hAnsi="Times New Roman" w:cs="Times New Roman"/>
                <w:sz w:val="20"/>
              </w:rPr>
            </w:pPr>
            <w:r>
              <w:rPr>
                <w:rFonts w:ascii="Times New Roman" w:eastAsia="Times New Roman" w:hAnsi="Times New Roman" w:cs="Times New Roman"/>
                <w:sz w:val="20"/>
              </w:rPr>
              <w:t>de techos verdes y jardines verticales con acompañamiento técnico.</w:t>
            </w:r>
          </w:p>
        </w:tc>
        <w:tc>
          <w:tcPr>
            <w:tcW w:w="585" w:type="dxa"/>
            <w:tcBorders>
              <w:left w:val="single" w:sz="4" w:space="0" w:color="000000"/>
              <w:right w:val="single" w:sz="4" w:space="0" w:color="000000"/>
            </w:tcBorders>
            <w:shd w:val="clear" w:color="auto" w:fill="auto"/>
            <w:vAlign w:val="center"/>
          </w:tcPr>
          <w:p w14:paraId="5953425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2500</w:t>
            </w:r>
          </w:p>
        </w:tc>
        <w:tc>
          <w:tcPr>
            <w:tcW w:w="585" w:type="dxa"/>
            <w:tcBorders>
              <w:left w:val="single" w:sz="4" w:space="0" w:color="000000"/>
              <w:right w:val="single" w:sz="4" w:space="0" w:color="000000"/>
            </w:tcBorders>
            <w:shd w:val="clear" w:color="auto" w:fill="auto"/>
            <w:vAlign w:val="center"/>
          </w:tcPr>
          <w:p w14:paraId="6A2474E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5000</w:t>
            </w:r>
          </w:p>
        </w:tc>
        <w:tc>
          <w:tcPr>
            <w:tcW w:w="585" w:type="dxa"/>
            <w:tcBorders>
              <w:left w:val="single" w:sz="4" w:space="0" w:color="000000"/>
              <w:right w:val="single" w:sz="4" w:space="0" w:color="000000"/>
            </w:tcBorders>
            <w:shd w:val="clear" w:color="auto" w:fill="auto"/>
            <w:vAlign w:val="center"/>
          </w:tcPr>
          <w:p w14:paraId="13A6448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5000</w:t>
            </w:r>
          </w:p>
        </w:tc>
        <w:tc>
          <w:tcPr>
            <w:tcW w:w="585" w:type="dxa"/>
            <w:tcBorders>
              <w:left w:val="single" w:sz="4" w:space="0" w:color="000000"/>
              <w:right w:val="single" w:sz="4" w:space="0" w:color="000000"/>
            </w:tcBorders>
            <w:shd w:val="clear" w:color="auto" w:fill="auto"/>
            <w:vAlign w:val="center"/>
          </w:tcPr>
          <w:p w14:paraId="6C9E8FE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5000</w:t>
            </w:r>
          </w:p>
        </w:tc>
        <w:tc>
          <w:tcPr>
            <w:tcW w:w="585" w:type="dxa"/>
            <w:tcBorders>
              <w:left w:val="single" w:sz="4" w:space="0" w:color="000000"/>
              <w:right w:val="single" w:sz="4" w:space="0" w:color="000000"/>
            </w:tcBorders>
            <w:shd w:val="clear" w:color="auto" w:fill="auto"/>
            <w:vAlign w:val="center"/>
          </w:tcPr>
          <w:p w14:paraId="1A0393F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2500</w:t>
            </w:r>
          </w:p>
        </w:tc>
        <w:tc>
          <w:tcPr>
            <w:tcW w:w="915" w:type="dxa"/>
            <w:tcBorders>
              <w:left w:val="single" w:sz="4" w:space="0" w:color="000000"/>
              <w:right w:val="single" w:sz="4" w:space="0" w:color="000000"/>
            </w:tcBorders>
            <w:shd w:val="clear" w:color="auto" w:fill="auto"/>
            <w:vAlign w:val="center"/>
          </w:tcPr>
          <w:p w14:paraId="16505F1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20000</w:t>
            </w:r>
          </w:p>
        </w:tc>
      </w:tr>
      <w:tr w:rsidR="00E21A2F" w14:paraId="622B8972" w14:textId="77777777">
        <w:trPr>
          <w:jc w:val="center"/>
        </w:trPr>
        <w:tc>
          <w:tcPr>
            <w:tcW w:w="2190" w:type="dxa"/>
            <w:tcBorders>
              <w:left w:val="single" w:sz="4" w:space="0" w:color="000000"/>
            </w:tcBorders>
            <w:shd w:val="clear" w:color="auto" w:fill="auto"/>
            <w:vAlign w:val="center"/>
          </w:tcPr>
          <w:p w14:paraId="1DC69ACE" w14:textId="77777777" w:rsidR="00E21A2F" w:rsidRDefault="008D4BCF" w:rsidP="004B4068">
            <w:pPr>
              <w:rPr>
                <w:rFonts w:ascii="Times New Roman" w:eastAsia="Times New Roman" w:hAnsi="Times New Roman" w:cs="Times New Roman"/>
                <w:sz w:val="20"/>
              </w:rPr>
            </w:pPr>
            <w:r>
              <w:rPr>
                <w:rFonts w:ascii="Times New Roman" w:eastAsia="Times New Roman" w:hAnsi="Times New Roman" w:cs="Times New Roman"/>
                <w:sz w:val="20"/>
              </w:rPr>
              <w:t>Articular, consolidar e implementar el Plan de Acción Climática Bogotá D.C. 2020-2050</w:t>
            </w:r>
          </w:p>
        </w:tc>
        <w:tc>
          <w:tcPr>
            <w:tcW w:w="855" w:type="dxa"/>
            <w:shd w:val="clear" w:color="auto" w:fill="auto"/>
            <w:vAlign w:val="center"/>
          </w:tcPr>
          <w:p w14:paraId="672D8A3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705" w:type="dxa"/>
            <w:shd w:val="clear" w:color="auto" w:fill="auto"/>
            <w:vAlign w:val="center"/>
          </w:tcPr>
          <w:p w14:paraId="591CD88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Plan de Acción</w:t>
            </w:r>
          </w:p>
        </w:tc>
        <w:tc>
          <w:tcPr>
            <w:tcW w:w="990" w:type="dxa"/>
            <w:tcBorders>
              <w:right w:val="single" w:sz="4" w:space="0" w:color="000000"/>
            </w:tcBorders>
            <w:shd w:val="clear" w:color="auto" w:fill="auto"/>
            <w:vAlign w:val="center"/>
          </w:tcPr>
          <w:p w14:paraId="42AB2D0D" w14:textId="77777777" w:rsidR="00E21A2F" w:rsidRDefault="008D4BCF">
            <w:pPr>
              <w:tabs>
                <w:tab w:val="left" w:pos="1311"/>
              </w:tabs>
              <w:rPr>
                <w:rFonts w:ascii="Times New Roman" w:eastAsia="Times New Roman" w:hAnsi="Times New Roman" w:cs="Times New Roman"/>
                <w:sz w:val="20"/>
              </w:rPr>
            </w:pPr>
            <w:r>
              <w:rPr>
                <w:rFonts w:ascii="Times New Roman" w:eastAsia="Times New Roman" w:hAnsi="Times New Roman" w:cs="Times New Roman"/>
                <w:sz w:val="20"/>
              </w:rPr>
              <w:t>Articulado, consolidado y parcialmente implementado</w:t>
            </w:r>
          </w:p>
        </w:tc>
        <w:tc>
          <w:tcPr>
            <w:tcW w:w="585" w:type="dxa"/>
            <w:tcBorders>
              <w:left w:val="single" w:sz="4" w:space="0" w:color="000000"/>
              <w:right w:val="single" w:sz="4" w:space="0" w:color="000000"/>
            </w:tcBorders>
            <w:shd w:val="clear" w:color="auto" w:fill="auto"/>
            <w:vAlign w:val="center"/>
          </w:tcPr>
          <w:p w14:paraId="3BEC112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0,15</w:t>
            </w:r>
          </w:p>
        </w:tc>
        <w:tc>
          <w:tcPr>
            <w:tcW w:w="585" w:type="dxa"/>
            <w:tcBorders>
              <w:left w:val="single" w:sz="4" w:space="0" w:color="000000"/>
              <w:right w:val="single" w:sz="4" w:space="0" w:color="000000"/>
            </w:tcBorders>
            <w:shd w:val="clear" w:color="auto" w:fill="auto"/>
            <w:vAlign w:val="center"/>
          </w:tcPr>
          <w:p w14:paraId="6A5BFA2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0,25</w:t>
            </w:r>
          </w:p>
        </w:tc>
        <w:tc>
          <w:tcPr>
            <w:tcW w:w="585" w:type="dxa"/>
            <w:tcBorders>
              <w:left w:val="single" w:sz="4" w:space="0" w:color="000000"/>
              <w:right w:val="single" w:sz="4" w:space="0" w:color="000000"/>
            </w:tcBorders>
            <w:shd w:val="clear" w:color="auto" w:fill="auto"/>
            <w:vAlign w:val="center"/>
          </w:tcPr>
          <w:p w14:paraId="6598D8A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0,25</w:t>
            </w:r>
          </w:p>
        </w:tc>
        <w:tc>
          <w:tcPr>
            <w:tcW w:w="585" w:type="dxa"/>
            <w:tcBorders>
              <w:left w:val="single" w:sz="4" w:space="0" w:color="000000"/>
              <w:right w:val="single" w:sz="4" w:space="0" w:color="000000"/>
            </w:tcBorders>
            <w:shd w:val="clear" w:color="auto" w:fill="auto"/>
            <w:vAlign w:val="center"/>
          </w:tcPr>
          <w:p w14:paraId="33BD404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0,25</w:t>
            </w:r>
          </w:p>
        </w:tc>
        <w:tc>
          <w:tcPr>
            <w:tcW w:w="585" w:type="dxa"/>
            <w:tcBorders>
              <w:left w:val="single" w:sz="4" w:space="0" w:color="000000"/>
              <w:right w:val="single" w:sz="4" w:space="0" w:color="000000"/>
            </w:tcBorders>
            <w:shd w:val="clear" w:color="auto" w:fill="auto"/>
            <w:vAlign w:val="center"/>
          </w:tcPr>
          <w:p w14:paraId="7E5714E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0,1</w:t>
            </w:r>
          </w:p>
        </w:tc>
        <w:tc>
          <w:tcPr>
            <w:tcW w:w="915" w:type="dxa"/>
            <w:tcBorders>
              <w:left w:val="single" w:sz="4" w:space="0" w:color="000000"/>
              <w:right w:val="single" w:sz="4" w:space="0" w:color="000000"/>
            </w:tcBorders>
            <w:shd w:val="clear" w:color="auto" w:fill="auto"/>
            <w:vAlign w:val="center"/>
          </w:tcPr>
          <w:p w14:paraId="6DC964C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r>
    </w:tbl>
    <w:p w14:paraId="3B44B6F3" w14:textId="77777777" w:rsidR="00E21A2F" w:rsidRDefault="00E21A2F">
      <w:pPr>
        <w:jc w:val="left"/>
        <w:rPr>
          <w:rFonts w:ascii="Times New Roman" w:eastAsia="Times New Roman" w:hAnsi="Times New Roman" w:cs="Times New Roman"/>
          <w:b/>
        </w:rPr>
      </w:pPr>
    </w:p>
    <w:p w14:paraId="562B6EA1"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399DE9B8" w14:textId="445631B0" w:rsidR="004B4068" w:rsidRDefault="00151DA6" w:rsidP="00151DA6">
      <w:pPr>
        <w:pStyle w:val="Ttulo3"/>
        <w:numPr>
          <w:ilvl w:val="1"/>
          <w:numId w:val="19"/>
        </w:numPr>
      </w:pPr>
      <w:r>
        <w:t>Indicadores plan de desarrollo</w:t>
      </w:r>
    </w:p>
    <w:p w14:paraId="7A1C1B0C" w14:textId="77777777" w:rsidR="004B4068" w:rsidRDefault="004B4068" w:rsidP="004B4068">
      <w:pPr>
        <w:pBdr>
          <w:top w:val="nil"/>
          <w:left w:val="nil"/>
          <w:bottom w:val="nil"/>
          <w:right w:val="nil"/>
          <w:between w:val="nil"/>
        </w:pBdr>
        <w:ind w:left="1440" w:hanging="708"/>
        <w:jc w:val="left"/>
        <w:rPr>
          <w:rFonts w:ascii="Times New Roman" w:eastAsia="Times New Roman" w:hAnsi="Times New Roman" w:cs="Times New Roman"/>
          <w:b/>
          <w:color w:val="000000"/>
        </w:rPr>
      </w:pPr>
    </w:p>
    <w:tbl>
      <w:tblPr>
        <w:tblStyle w:val="affffffffffff9"/>
        <w:tblW w:w="9203" w:type="dxa"/>
        <w:tblInd w:w="137" w:type="dxa"/>
        <w:tblLayout w:type="fixed"/>
        <w:tblLook w:val="0400" w:firstRow="0" w:lastRow="0" w:firstColumn="0" w:lastColumn="0" w:noHBand="0" w:noVBand="1"/>
      </w:tblPr>
      <w:tblGrid>
        <w:gridCol w:w="2401"/>
        <w:gridCol w:w="1888"/>
        <w:gridCol w:w="1638"/>
        <w:gridCol w:w="1638"/>
        <w:gridCol w:w="1638"/>
      </w:tblGrid>
      <w:tr w:rsidR="004B4068" w14:paraId="2A9C9D03" w14:textId="77777777" w:rsidTr="00151DA6">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3468815" w14:textId="77777777" w:rsidR="004B4068" w:rsidRDefault="004B4068" w:rsidP="004B4068">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2F5496"/>
            <w:vAlign w:val="center"/>
          </w:tcPr>
          <w:p w14:paraId="63DF56AF" w14:textId="77777777" w:rsidR="004B4068" w:rsidRDefault="004B4068" w:rsidP="004B4068">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0A0D553D" w14:textId="77777777" w:rsidR="004B4068" w:rsidRDefault="004B4068" w:rsidP="004B4068">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3C8BBA96" w14:textId="77777777" w:rsidR="004B4068" w:rsidRDefault="004B4068" w:rsidP="004B4068">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5781D386" w14:textId="77777777" w:rsidR="004B4068" w:rsidRDefault="004B4068" w:rsidP="004B4068">
            <w:pPr>
              <w:spacing w:line="240" w:lineRule="auto"/>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FUENTE DE VERIFICACIÓN</w:t>
            </w:r>
          </w:p>
        </w:tc>
      </w:tr>
      <w:tr w:rsidR="004B4068" w14:paraId="4CCDC1D4" w14:textId="77777777" w:rsidTr="00151DA6">
        <w:trPr>
          <w:trHeight w:val="684"/>
        </w:trPr>
        <w:tc>
          <w:tcPr>
            <w:tcW w:w="2401" w:type="dxa"/>
            <w:tcBorders>
              <w:top w:val="nil"/>
              <w:left w:val="single" w:sz="4" w:space="0" w:color="000000"/>
              <w:bottom w:val="single" w:sz="4" w:space="0" w:color="auto"/>
              <w:right w:val="single" w:sz="4" w:space="0" w:color="000000"/>
            </w:tcBorders>
            <w:shd w:val="clear" w:color="auto" w:fill="auto"/>
            <w:vAlign w:val="center"/>
          </w:tcPr>
          <w:p w14:paraId="5540540E" w14:textId="70DF7A5F" w:rsidR="004B4068" w:rsidRDefault="00151DA6" w:rsidP="00151DA6">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Avance en la implementación de 1 estrategia Distrital de Crecimiento Verde con</w:t>
            </w:r>
            <w:r w:rsidR="00D87620">
              <w:rPr>
                <w:rFonts w:ascii="Times New Roman" w:eastAsia="Times New Roman" w:hAnsi="Times New Roman" w:cs="Times New Roman"/>
                <w:sz w:val="20"/>
              </w:rPr>
              <w:t xml:space="preserve"> gestión y seguimiento ambiental empresarial.</w:t>
            </w:r>
          </w:p>
        </w:tc>
        <w:tc>
          <w:tcPr>
            <w:tcW w:w="1888" w:type="dxa"/>
            <w:tcBorders>
              <w:top w:val="nil"/>
              <w:left w:val="nil"/>
              <w:bottom w:val="single" w:sz="4" w:space="0" w:color="auto"/>
              <w:right w:val="single" w:sz="4" w:space="0" w:color="000000"/>
            </w:tcBorders>
            <w:shd w:val="clear" w:color="auto" w:fill="auto"/>
            <w:vAlign w:val="center"/>
          </w:tcPr>
          <w:p w14:paraId="1FE5805E" w14:textId="28C31BF4" w:rsidR="004B4068" w:rsidRDefault="00D87620" w:rsidP="004B4068">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U</w:t>
            </w:r>
            <w:r w:rsidR="00151DA6">
              <w:rPr>
                <w:rFonts w:ascii="Times New Roman" w:eastAsia="Times New Roman" w:hAnsi="Times New Roman" w:cs="Times New Roman"/>
                <w:sz w:val="20"/>
              </w:rPr>
              <w:t>nidad</w:t>
            </w:r>
          </w:p>
        </w:tc>
        <w:tc>
          <w:tcPr>
            <w:tcW w:w="1638" w:type="dxa"/>
            <w:tcBorders>
              <w:top w:val="nil"/>
              <w:left w:val="nil"/>
              <w:bottom w:val="single" w:sz="4" w:space="0" w:color="auto"/>
              <w:right w:val="single" w:sz="4" w:space="0" w:color="000000"/>
            </w:tcBorders>
            <w:shd w:val="clear" w:color="auto" w:fill="auto"/>
            <w:vAlign w:val="center"/>
          </w:tcPr>
          <w:p w14:paraId="427A637A" w14:textId="00693212" w:rsidR="004B4068" w:rsidRDefault="00151DA6" w:rsidP="004B4068">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1638" w:type="dxa"/>
            <w:tcBorders>
              <w:top w:val="nil"/>
              <w:left w:val="nil"/>
              <w:bottom w:val="single" w:sz="4" w:space="0" w:color="auto"/>
              <w:right w:val="single" w:sz="4" w:space="0" w:color="000000"/>
            </w:tcBorders>
            <w:shd w:val="clear" w:color="auto" w:fill="auto"/>
            <w:vAlign w:val="center"/>
          </w:tcPr>
          <w:p w14:paraId="6C47042D" w14:textId="77777777" w:rsidR="004B4068" w:rsidRDefault="004B4068" w:rsidP="004B4068">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Documento Oficial</w:t>
            </w:r>
          </w:p>
        </w:tc>
        <w:tc>
          <w:tcPr>
            <w:tcW w:w="1638" w:type="dxa"/>
            <w:tcBorders>
              <w:top w:val="nil"/>
              <w:left w:val="nil"/>
              <w:bottom w:val="single" w:sz="4" w:space="0" w:color="auto"/>
              <w:right w:val="single" w:sz="4" w:space="0" w:color="000000"/>
            </w:tcBorders>
            <w:shd w:val="clear" w:color="auto" w:fill="auto"/>
            <w:vAlign w:val="center"/>
          </w:tcPr>
          <w:p w14:paraId="7B782FC6" w14:textId="77777777" w:rsidR="004B4068" w:rsidRDefault="004B4068" w:rsidP="004B4068">
            <w:pPr>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Informes de seguimiento</w:t>
            </w:r>
          </w:p>
        </w:tc>
      </w:tr>
      <w:tr w:rsidR="00151DA6" w14:paraId="3C18668D" w14:textId="77777777" w:rsidTr="00151DA6">
        <w:trPr>
          <w:trHeight w:val="684"/>
        </w:trPr>
        <w:tc>
          <w:tcPr>
            <w:tcW w:w="2401" w:type="dxa"/>
            <w:tcBorders>
              <w:top w:val="single" w:sz="4" w:space="0" w:color="auto"/>
              <w:left w:val="single" w:sz="4" w:space="0" w:color="000000"/>
              <w:bottom w:val="single" w:sz="4" w:space="0" w:color="auto"/>
              <w:right w:val="single" w:sz="4" w:space="0" w:color="000000"/>
            </w:tcBorders>
            <w:shd w:val="clear" w:color="auto" w:fill="auto"/>
            <w:vAlign w:val="center"/>
          </w:tcPr>
          <w:p w14:paraId="7C35E690" w14:textId="486686FF"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Número de proyectos con gestión y seguimiento a la aplicación de determinantes ambientales</w:t>
            </w:r>
            <w:r w:rsidR="00D87620">
              <w:rPr>
                <w:rFonts w:ascii="Times New Roman" w:eastAsia="Times New Roman" w:hAnsi="Times New Roman" w:cs="Times New Roman"/>
                <w:sz w:val="20"/>
              </w:rPr>
              <w:t>.</w:t>
            </w:r>
          </w:p>
        </w:tc>
        <w:tc>
          <w:tcPr>
            <w:tcW w:w="1888" w:type="dxa"/>
            <w:tcBorders>
              <w:top w:val="single" w:sz="4" w:space="0" w:color="auto"/>
              <w:left w:val="nil"/>
              <w:bottom w:val="single" w:sz="4" w:space="0" w:color="auto"/>
              <w:right w:val="single" w:sz="4" w:space="0" w:color="000000"/>
            </w:tcBorders>
            <w:shd w:val="clear" w:color="auto" w:fill="auto"/>
            <w:vAlign w:val="center"/>
          </w:tcPr>
          <w:p w14:paraId="3ADB20DE" w14:textId="05855836" w:rsidR="00151DA6" w:rsidRDefault="00D87620"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Numero</w:t>
            </w:r>
          </w:p>
        </w:tc>
        <w:tc>
          <w:tcPr>
            <w:tcW w:w="1638" w:type="dxa"/>
            <w:tcBorders>
              <w:top w:val="single" w:sz="4" w:space="0" w:color="auto"/>
              <w:left w:val="nil"/>
              <w:bottom w:val="single" w:sz="4" w:space="0" w:color="auto"/>
              <w:right w:val="single" w:sz="4" w:space="0" w:color="000000"/>
            </w:tcBorders>
            <w:shd w:val="clear" w:color="auto" w:fill="auto"/>
            <w:vAlign w:val="center"/>
          </w:tcPr>
          <w:p w14:paraId="0388B68D" w14:textId="5E9F5ABF"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1000</w:t>
            </w:r>
          </w:p>
        </w:tc>
        <w:tc>
          <w:tcPr>
            <w:tcW w:w="1638" w:type="dxa"/>
            <w:tcBorders>
              <w:top w:val="single" w:sz="4" w:space="0" w:color="auto"/>
              <w:left w:val="nil"/>
              <w:bottom w:val="single" w:sz="4" w:space="0" w:color="auto"/>
              <w:right w:val="single" w:sz="4" w:space="0" w:color="000000"/>
            </w:tcBorders>
            <w:shd w:val="clear" w:color="auto" w:fill="auto"/>
            <w:vAlign w:val="center"/>
          </w:tcPr>
          <w:p w14:paraId="2ECFE0CB" w14:textId="57CE2EB3"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Documento Oficial</w:t>
            </w:r>
          </w:p>
        </w:tc>
        <w:tc>
          <w:tcPr>
            <w:tcW w:w="1638" w:type="dxa"/>
            <w:tcBorders>
              <w:top w:val="single" w:sz="4" w:space="0" w:color="auto"/>
              <w:left w:val="nil"/>
              <w:bottom w:val="single" w:sz="4" w:space="0" w:color="auto"/>
              <w:right w:val="single" w:sz="4" w:space="0" w:color="000000"/>
            </w:tcBorders>
            <w:shd w:val="clear" w:color="auto" w:fill="auto"/>
            <w:vAlign w:val="center"/>
          </w:tcPr>
          <w:p w14:paraId="77EF8D9B" w14:textId="1BE27514"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Informes de seguimiento</w:t>
            </w:r>
          </w:p>
        </w:tc>
      </w:tr>
      <w:tr w:rsidR="00151DA6" w14:paraId="0A54F7BD" w14:textId="77777777" w:rsidTr="00151DA6">
        <w:trPr>
          <w:trHeight w:val="684"/>
        </w:trPr>
        <w:tc>
          <w:tcPr>
            <w:tcW w:w="2401" w:type="dxa"/>
            <w:tcBorders>
              <w:top w:val="single" w:sz="4" w:space="0" w:color="auto"/>
              <w:left w:val="single" w:sz="4" w:space="0" w:color="000000"/>
              <w:bottom w:val="single" w:sz="4" w:space="0" w:color="auto"/>
              <w:right w:val="single" w:sz="4" w:space="0" w:color="000000"/>
            </w:tcBorders>
            <w:shd w:val="clear" w:color="auto" w:fill="auto"/>
            <w:vAlign w:val="center"/>
          </w:tcPr>
          <w:p w14:paraId="6F4B7575" w14:textId="73226BC9"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M2 de techos verdes y jardines verticales con acompañamiento técnico.</w:t>
            </w:r>
          </w:p>
        </w:tc>
        <w:tc>
          <w:tcPr>
            <w:tcW w:w="1888" w:type="dxa"/>
            <w:tcBorders>
              <w:top w:val="single" w:sz="4" w:space="0" w:color="auto"/>
              <w:left w:val="nil"/>
              <w:bottom w:val="single" w:sz="4" w:space="0" w:color="auto"/>
              <w:right w:val="single" w:sz="4" w:space="0" w:color="000000"/>
            </w:tcBorders>
            <w:shd w:val="clear" w:color="auto" w:fill="auto"/>
            <w:vAlign w:val="center"/>
          </w:tcPr>
          <w:p w14:paraId="3CE5EFEE" w14:textId="361D47CA"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M2</w:t>
            </w:r>
          </w:p>
        </w:tc>
        <w:tc>
          <w:tcPr>
            <w:tcW w:w="1638" w:type="dxa"/>
            <w:tcBorders>
              <w:top w:val="single" w:sz="4" w:space="0" w:color="auto"/>
              <w:left w:val="nil"/>
              <w:bottom w:val="single" w:sz="4" w:space="0" w:color="auto"/>
              <w:right w:val="single" w:sz="4" w:space="0" w:color="000000"/>
            </w:tcBorders>
            <w:shd w:val="clear" w:color="auto" w:fill="auto"/>
            <w:vAlign w:val="center"/>
          </w:tcPr>
          <w:p w14:paraId="5C3262FD" w14:textId="6BE30075"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20000</w:t>
            </w:r>
          </w:p>
        </w:tc>
        <w:tc>
          <w:tcPr>
            <w:tcW w:w="1638" w:type="dxa"/>
            <w:tcBorders>
              <w:top w:val="single" w:sz="4" w:space="0" w:color="auto"/>
              <w:left w:val="nil"/>
              <w:bottom w:val="single" w:sz="4" w:space="0" w:color="auto"/>
              <w:right w:val="single" w:sz="4" w:space="0" w:color="000000"/>
            </w:tcBorders>
            <w:shd w:val="clear" w:color="auto" w:fill="auto"/>
            <w:vAlign w:val="center"/>
          </w:tcPr>
          <w:p w14:paraId="140C6279" w14:textId="5330A748"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Documento Oficial</w:t>
            </w:r>
          </w:p>
        </w:tc>
        <w:tc>
          <w:tcPr>
            <w:tcW w:w="1638" w:type="dxa"/>
            <w:tcBorders>
              <w:top w:val="single" w:sz="4" w:space="0" w:color="auto"/>
              <w:left w:val="nil"/>
              <w:bottom w:val="single" w:sz="4" w:space="0" w:color="auto"/>
              <w:right w:val="single" w:sz="4" w:space="0" w:color="000000"/>
            </w:tcBorders>
            <w:shd w:val="clear" w:color="auto" w:fill="auto"/>
            <w:vAlign w:val="center"/>
          </w:tcPr>
          <w:p w14:paraId="3A2A7846" w14:textId="0C8E56F1"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Informes de seguimiento</w:t>
            </w:r>
          </w:p>
        </w:tc>
      </w:tr>
      <w:tr w:rsidR="00151DA6" w14:paraId="16BD0D7D" w14:textId="77777777" w:rsidTr="00151DA6">
        <w:trPr>
          <w:trHeight w:val="684"/>
        </w:trPr>
        <w:tc>
          <w:tcPr>
            <w:tcW w:w="2401" w:type="dxa"/>
            <w:tcBorders>
              <w:top w:val="single" w:sz="4" w:space="0" w:color="auto"/>
              <w:left w:val="single" w:sz="4" w:space="0" w:color="000000"/>
              <w:bottom w:val="single" w:sz="4" w:space="0" w:color="000000"/>
              <w:right w:val="single" w:sz="4" w:space="0" w:color="000000"/>
            </w:tcBorders>
            <w:shd w:val="clear" w:color="auto" w:fill="auto"/>
            <w:vAlign w:val="center"/>
          </w:tcPr>
          <w:p w14:paraId="7706FDD2" w14:textId="330A08EB"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Avance en la Articulación, consolidación e implementación del Plan de Acción Climática Bogotá D.C. 2020-2050</w:t>
            </w:r>
          </w:p>
        </w:tc>
        <w:tc>
          <w:tcPr>
            <w:tcW w:w="1888" w:type="dxa"/>
            <w:tcBorders>
              <w:top w:val="single" w:sz="4" w:space="0" w:color="auto"/>
              <w:left w:val="nil"/>
              <w:bottom w:val="single" w:sz="4" w:space="0" w:color="000000"/>
              <w:right w:val="single" w:sz="4" w:space="0" w:color="000000"/>
            </w:tcBorders>
            <w:shd w:val="clear" w:color="auto" w:fill="auto"/>
            <w:vAlign w:val="center"/>
          </w:tcPr>
          <w:p w14:paraId="624462D7" w14:textId="2304DB04"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Unidad</w:t>
            </w:r>
          </w:p>
        </w:tc>
        <w:tc>
          <w:tcPr>
            <w:tcW w:w="1638" w:type="dxa"/>
            <w:tcBorders>
              <w:top w:val="single" w:sz="4" w:space="0" w:color="auto"/>
              <w:left w:val="nil"/>
              <w:bottom w:val="single" w:sz="4" w:space="0" w:color="000000"/>
              <w:right w:val="single" w:sz="4" w:space="0" w:color="000000"/>
            </w:tcBorders>
            <w:shd w:val="clear" w:color="auto" w:fill="auto"/>
            <w:vAlign w:val="center"/>
          </w:tcPr>
          <w:p w14:paraId="7490AE31" w14:textId="0C52FDEA"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c>
          <w:tcPr>
            <w:tcW w:w="1638" w:type="dxa"/>
            <w:tcBorders>
              <w:top w:val="single" w:sz="4" w:space="0" w:color="auto"/>
              <w:left w:val="nil"/>
              <w:bottom w:val="single" w:sz="4" w:space="0" w:color="000000"/>
              <w:right w:val="single" w:sz="4" w:space="0" w:color="000000"/>
            </w:tcBorders>
            <w:shd w:val="clear" w:color="auto" w:fill="auto"/>
            <w:vAlign w:val="center"/>
          </w:tcPr>
          <w:p w14:paraId="6D7770B4" w14:textId="07C5B57A"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Documento Oficial</w:t>
            </w:r>
          </w:p>
        </w:tc>
        <w:tc>
          <w:tcPr>
            <w:tcW w:w="1638" w:type="dxa"/>
            <w:tcBorders>
              <w:top w:val="single" w:sz="4" w:space="0" w:color="auto"/>
              <w:left w:val="nil"/>
              <w:bottom w:val="single" w:sz="4" w:space="0" w:color="000000"/>
              <w:right w:val="single" w:sz="4" w:space="0" w:color="000000"/>
            </w:tcBorders>
            <w:shd w:val="clear" w:color="auto" w:fill="auto"/>
            <w:vAlign w:val="center"/>
          </w:tcPr>
          <w:p w14:paraId="1A2BA09B" w14:textId="46CFB60D" w:rsidR="00151DA6" w:rsidRDefault="00151DA6" w:rsidP="00151DA6">
            <w:pPr>
              <w:jc w:val="center"/>
              <w:rPr>
                <w:rFonts w:ascii="Times New Roman" w:eastAsia="Times New Roman" w:hAnsi="Times New Roman" w:cs="Times New Roman"/>
                <w:sz w:val="20"/>
              </w:rPr>
            </w:pPr>
            <w:r>
              <w:rPr>
                <w:rFonts w:ascii="Times New Roman" w:eastAsia="Times New Roman" w:hAnsi="Times New Roman" w:cs="Times New Roman"/>
                <w:sz w:val="20"/>
              </w:rPr>
              <w:t>Informes de seguimiento</w:t>
            </w:r>
          </w:p>
        </w:tc>
      </w:tr>
    </w:tbl>
    <w:p w14:paraId="5B3FF4F9"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3FA5D02B"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572FE80C"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63E5F9CF" w14:textId="77777777" w:rsidR="00E21A2F" w:rsidRDefault="008D4BCF" w:rsidP="00151DA6">
      <w:pPr>
        <w:pStyle w:val="Ttulo3"/>
        <w:numPr>
          <w:ilvl w:val="1"/>
          <w:numId w:val="19"/>
        </w:numPr>
      </w:pPr>
      <w:r>
        <w:t xml:space="preserve">Objetivos Específicos </w:t>
      </w:r>
    </w:p>
    <w:p w14:paraId="08AD7828" w14:textId="77777777" w:rsidR="00E21A2F" w:rsidRDefault="00E21A2F">
      <w:pPr>
        <w:pBdr>
          <w:top w:val="nil"/>
          <w:left w:val="nil"/>
          <w:bottom w:val="nil"/>
          <w:right w:val="nil"/>
          <w:between w:val="nil"/>
        </w:pBdr>
        <w:jc w:val="left"/>
        <w:rPr>
          <w:b/>
        </w:rPr>
      </w:pPr>
    </w:p>
    <w:sdt>
      <w:sdtPr>
        <w:tag w:val="goog_rdk_1"/>
        <w:id w:val="429629388"/>
      </w:sdtPr>
      <w:sdtEndPr/>
      <w:sdtContent>
        <w:p w14:paraId="01E756F9"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Promover el ecourbanismo y construcción sostenible</w:t>
          </w:r>
        </w:p>
      </w:sdtContent>
    </w:sdt>
    <w:p w14:paraId="23004A0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D24B188" w14:textId="77777777" w:rsidR="00E21A2F" w:rsidRDefault="008D4BCF">
      <w:pPr>
        <w:spacing w:before="240" w:after="240"/>
        <w:rPr>
          <w:rFonts w:ascii="Times New Roman" w:eastAsia="Times New Roman" w:hAnsi="Times New Roman" w:cs="Times New Roman"/>
          <w:b/>
        </w:rPr>
      </w:pPr>
      <w:r>
        <w:rPr>
          <w:rFonts w:ascii="Times New Roman" w:eastAsia="Times New Roman" w:hAnsi="Times New Roman" w:cs="Times New Roman"/>
          <w:b/>
        </w:rPr>
        <w:t>Implementar una estrategia de crecimiento verde para fortalecer las capacidades de las actividades económicas, hacia modelos con enfoque de sostenibilidad, economía circular e innovación</w:t>
      </w:r>
    </w:p>
    <w:p w14:paraId="63BB87B8"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y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2C528B7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BD241A" w14:textId="77777777" w:rsidR="00E21A2F" w:rsidRDefault="008D4BCF">
      <w:pPr>
        <w:spacing w:before="240" w:after="240"/>
        <w:rPr>
          <w:rFonts w:ascii="Times New Roman" w:eastAsia="Times New Roman" w:hAnsi="Times New Roman" w:cs="Times New Roman"/>
          <w:b/>
        </w:rPr>
      </w:pPr>
      <w:r>
        <w:rPr>
          <w:rFonts w:ascii="Times New Roman" w:eastAsia="Times New Roman" w:hAnsi="Times New Roman" w:cs="Times New Roman"/>
          <w:b/>
        </w:rPr>
        <w:t>Intervenir los sectores priorizados por el POMCA del Río Bogotá, a través de proyectos de Producción más Limpia</w:t>
      </w:r>
    </w:p>
    <w:p w14:paraId="741EEB69" w14:textId="77777777" w:rsidR="00E21A2F" w:rsidRDefault="008D4BCF">
      <w:pPr>
        <w:spacing w:line="276" w:lineRule="auto"/>
        <w:rPr>
          <w:rFonts w:ascii="Times New Roman" w:eastAsia="Times New Roman" w:hAnsi="Times New Roman" w:cs="Times New Roman"/>
        </w:rPr>
      </w:pPr>
      <w:r>
        <w:rPr>
          <w:rFonts w:ascii="Times New Roman" w:eastAsia="Times New Roman" w:hAnsi="Times New Roman" w:cs="Times New Roman"/>
          <w:highlight w:val="white"/>
        </w:rPr>
        <w:t>Con el fin de cumplir lo previsto en el POMCA en su Programa de orientación ambiental productiva, para la línea estratégica de potencial desarrollo industrial</w:t>
      </w:r>
      <w:r>
        <w:rPr>
          <w:rFonts w:ascii="Times New Roman" w:eastAsia="Times New Roman" w:hAnsi="Times New Roman" w:cs="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6139FF9F" w14:textId="77777777" w:rsidR="00E21A2F" w:rsidRDefault="00E21A2F">
      <w:pPr>
        <w:spacing w:line="276" w:lineRule="auto"/>
        <w:rPr>
          <w:rFonts w:ascii="Times New Roman" w:eastAsia="Times New Roman" w:hAnsi="Times New Roman" w:cs="Times New Roman"/>
        </w:rPr>
      </w:pPr>
    </w:p>
    <w:p w14:paraId="091066EF" w14:textId="77777777" w:rsidR="00E21A2F" w:rsidRDefault="008D4BCF">
      <w:pPr>
        <w:spacing w:line="276" w:lineRule="auto"/>
        <w:rPr>
          <w:rFonts w:ascii="Times New Roman" w:eastAsia="Times New Roman" w:hAnsi="Times New Roman" w:cs="Times New Roman"/>
        </w:rPr>
      </w:pPr>
      <w:r>
        <w:rPr>
          <w:rFonts w:ascii="Times New Roman" w:eastAsia="Times New Roman" w:hAnsi="Times New Roman" w:cs="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55498F14" w14:textId="77777777" w:rsidR="00E21A2F" w:rsidRDefault="008D4BCF">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Articular, consolidar e iniciar la implementación de un plan de acción que oriente las acciones para afrontar los efectos del cambio climático en el Distrito Capital en el periodo 2020 - 2050.</w:t>
      </w:r>
    </w:p>
    <w:p w14:paraId="0202CB3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403A7B08" w14:textId="77777777" w:rsidR="00E21A2F" w:rsidRDefault="00E21A2F">
      <w:pPr>
        <w:rPr>
          <w:rFonts w:ascii="Times New Roman" w:eastAsia="Times New Roman" w:hAnsi="Times New Roman" w:cs="Times New Roman"/>
        </w:rPr>
      </w:pPr>
    </w:p>
    <w:p w14:paraId="1E8EC66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Una vez consolidado el Plan, se iniciará su implementación, de acuerdo con la priorización que este establezca y el alcance viable para el cuatrienio del Plan de Desarrollo Distrital 2020 - 2024.</w:t>
      </w:r>
    </w:p>
    <w:p w14:paraId="665DA4B2"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31842D9C" w14:textId="77777777" w:rsidR="00E21A2F" w:rsidRDefault="008D4BCF" w:rsidP="00151DA6">
      <w:pPr>
        <w:pStyle w:val="Ttulo3"/>
        <w:numPr>
          <w:ilvl w:val="1"/>
          <w:numId w:val="19"/>
        </w:numPr>
        <w:rPr>
          <w:b/>
        </w:rPr>
      </w:pPr>
      <w:r>
        <w:rPr>
          <w:b/>
        </w:rPr>
        <w:t>Metas Proyecto de inversión</w:t>
      </w:r>
    </w:p>
    <w:p w14:paraId="36D6978F" w14:textId="77777777" w:rsidR="00E21A2F" w:rsidRDefault="00E21A2F"/>
    <w:p w14:paraId="61811347"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2FCD6BD4" w14:textId="77777777" w:rsidR="00E21A2F" w:rsidRDefault="008D4BCF">
      <w:pPr>
        <w:numPr>
          <w:ilvl w:val="0"/>
          <w:numId w:val="15"/>
        </w:numPr>
        <w:pBdr>
          <w:top w:val="nil"/>
          <w:left w:val="nil"/>
          <w:bottom w:val="nil"/>
          <w:right w:val="nil"/>
          <w:between w:val="nil"/>
        </w:pBdr>
        <w:jc w:val="left"/>
        <w:rPr>
          <w:rFonts w:ascii="Times New Roman" w:eastAsia="Times New Roman" w:hAnsi="Times New Roman" w:cs="Times New Roman"/>
          <w:b/>
        </w:rPr>
      </w:pPr>
      <w:r>
        <w:rPr>
          <w:rFonts w:ascii="Times New Roman" w:eastAsia="Times New Roman" w:hAnsi="Times New Roman" w:cs="Times New Roman"/>
          <w:b/>
        </w:rPr>
        <w:t xml:space="preserve">Descripción </w:t>
      </w:r>
    </w:p>
    <w:p w14:paraId="76AE601B" w14:textId="77777777" w:rsidR="00E21A2F" w:rsidRDefault="00E21A2F">
      <w:pPr>
        <w:pBdr>
          <w:top w:val="nil"/>
          <w:left w:val="nil"/>
          <w:bottom w:val="nil"/>
          <w:right w:val="nil"/>
          <w:between w:val="nil"/>
        </w:pBdr>
        <w:rPr>
          <w:rFonts w:ascii="Times New Roman" w:eastAsia="Times New Roman" w:hAnsi="Times New Roman" w:cs="Times New Roman"/>
        </w:rPr>
      </w:pPr>
    </w:p>
    <w:p w14:paraId="1AA9DF93" w14:textId="77777777" w:rsidR="00B502D5" w:rsidRDefault="000D259D" w:rsidP="00B502D5">
      <w:sdt>
        <w:sdtPr>
          <w:tag w:val="goog_rdk_2"/>
          <w:id w:val="-1080829220"/>
        </w:sdtPr>
        <w:sdtEndPr/>
        <w:sdtContent>
          <w:r w:rsidR="00B502D5" w:rsidRPr="00B502D5">
            <w:rPr>
              <w:rFonts w:ascii="Times New Roman" w:eastAsia="Times New Roman" w:hAnsi="Times New Roman" w:cs="Times New Roman"/>
              <w:b/>
            </w:rPr>
            <w:t>Realizar a 600 proyectos de infraestructura la gestión para la aplicación de determinantes ambientales.</w:t>
          </w:r>
        </w:sdtContent>
      </w:sdt>
    </w:p>
    <w:p w14:paraId="01F2D64F" w14:textId="77777777" w:rsidR="00B502D5" w:rsidRDefault="00B502D5" w:rsidP="00B502D5"/>
    <w:p w14:paraId="5C144840" w14:textId="77777777" w:rsidR="00E21A2F" w:rsidRDefault="008D4BCF" w:rsidP="00B502D5">
      <w:pPr>
        <w:rPr>
          <w:rFonts w:ascii="Times New Roman" w:eastAsia="Times New Roman" w:hAnsi="Times New Roman" w:cs="Times New Roman"/>
        </w:rPr>
      </w:pPr>
      <w:r>
        <w:rPr>
          <w:rFonts w:ascii="Times New Roman" w:eastAsia="Times New Roman" w:hAnsi="Times New Roman" w:cs="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112497E5"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43E3F219"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1ACB94FB"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w:t>
      </w:r>
      <w:r>
        <w:rPr>
          <w:rFonts w:ascii="Times New Roman" w:eastAsia="Times New Roman" w:hAnsi="Times New Roman" w:cs="Times New Roman"/>
        </w:rPr>
        <w:lastRenderedPageBreak/>
        <w:t>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0F1F2A3E"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La meta contabilizará la gestión mediante la emisión de los lineamientos o determinantes ambientales por medio de comunicación oficial de la entidad o mediante actas de revisión y aprobación (que pueden ser de la SDA o del JBB), de acuerdo a lo manifestado anteriormente.</w:t>
      </w:r>
    </w:p>
    <w:p w14:paraId="39A443D2"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La meta es de tipo suma y depende de solicitudes de entidades públicas, privadas y comunidad en general. </w:t>
      </w:r>
    </w:p>
    <w:p w14:paraId="6DCAAB13" w14:textId="77777777" w:rsidR="00B502D5" w:rsidRDefault="00B502D5">
      <w:pPr>
        <w:shd w:val="clear" w:color="auto" w:fill="FFFFFF"/>
        <w:spacing w:before="240" w:after="240"/>
        <w:rPr>
          <w:rFonts w:ascii="Times New Roman" w:eastAsia="Times New Roman" w:hAnsi="Times New Roman" w:cs="Times New Roman"/>
          <w:b/>
        </w:rPr>
      </w:pPr>
      <w:r w:rsidRPr="00B502D5">
        <w:rPr>
          <w:rFonts w:ascii="Times New Roman" w:eastAsia="Times New Roman" w:hAnsi="Times New Roman" w:cs="Times New Roman"/>
          <w:b/>
        </w:rPr>
        <w:t xml:space="preserve">Realizar a 400 proyectos de infraestructura en etapa de operación el seguimiento a la incorporación de determinantes ambientales </w:t>
      </w:r>
    </w:p>
    <w:p w14:paraId="1311E54D"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Se realizará la verificación en la incorporación de lineamientos y determinantes ambientales en proyectos urbanos y arquitectónicos que se encuentren en la </w:t>
      </w:r>
      <w:r>
        <w:rPr>
          <w:rFonts w:ascii="Times New Roman" w:eastAsia="Times New Roman" w:hAnsi="Times New Roman" w:cs="Times New Roman"/>
          <w:u w:val="single"/>
        </w:rPr>
        <w:t>etapa de operación</w:t>
      </w:r>
      <w:r>
        <w:rPr>
          <w:rFonts w:ascii="Times New Roman" w:eastAsia="Times New Roman" w:hAnsi="Times New Roman" w:cs="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309675F1"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meta, difiere de las actividades de control y seguimiento adelantadas por la Subdirección de Control ambiental al Sector Público a proyectos de infraestructura en etapa de </w:t>
      </w:r>
      <w:r>
        <w:rPr>
          <w:rFonts w:ascii="Times New Roman" w:eastAsia="Times New Roman" w:hAnsi="Times New Roman" w:cs="Times New Roman"/>
          <w:u w:val="single"/>
        </w:rPr>
        <w:t>construcción</w:t>
      </w:r>
      <w:r>
        <w:rPr>
          <w:rFonts w:ascii="Times New Roman" w:eastAsia="Times New Roman" w:hAnsi="Times New Roman" w:cs="Times New Roman"/>
        </w:rPr>
        <w:t>.</w:t>
      </w:r>
    </w:p>
    <w:p w14:paraId="17377685" w14:textId="77777777" w:rsidR="00E21A2F" w:rsidRDefault="008D4BCF">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lastRenderedPageBreak/>
        <w:t>La meta es de tipo suma y contabilizará la gestión mediante el número de informes de seguimiento a proyectos.</w:t>
      </w:r>
    </w:p>
    <w:sdt>
      <w:sdtPr>
        <w:tag w:val="goog_rdk_3"/>
        <w:id w:val="-1633085856"/>
      </w:sdtPr>
      <w:sdtEndPr>
        <w:rPr>
          <w:rFonts w:ascii="Times New Roman" w:eastAsia="Times New Roman" w:hAnsi="Times New Roman" w:cs="Times New Roman"/>
          <w:b/>
        </w:rPr>
      </w:sdtEndPr>
      <w:sdtContent>
        <w:p w14:paraId="45CA893C" w14:textId="77777777" w:rsidR="00E21A2F" w:rsidRPr="00B502D5" w:rsidRDefault="00B502D5">
          <w:pPr>
            <w:shd w:val="clear" w:color="auto" w:fill="FFFFFF"/>
            <w:spacing w:before="240" w:after="240"/>
            <w:rPr>
              <w:rFonts w:ascii="Times New Roman" w:eastAsia="Times New Roman" w:hAnsi="Times New Roman" w:cs="Times New Roman"/>
              <w:b/>
            </w:rPr>
          </w:pPr>
          <w:r w:rsidRPr="00B502D5">
            <w:rPr>
              <w:rFonts w:ascii="Times New Roman" w:eastAsia="Times New Roman" w:hAnsi="Times New Roman" w:cs="Times New Roman"/>
              <w:b/>
            </w:rPr>
            <w:t>Realizar  a 20000 m2 de tech</w:t>
          </w:r>
          <w:r>
            <w:rPr>
              <w:rFonts w:ascii="Times New Roman" w:eastAsia="Times New Roman" w:hAnsi="Times New Roman" w:cs="Times New Roman"/>
              <w:b/>
            </w:rPr>
            <w:t>os verdes y jardines verticales</w:t>
          </w:r>
          <w:r w:rsidRPr="00B502D5">
            <w:rPr>
              <w:rFonts w:ascii="Times New Roman" w:eastAsia="Times New Roman" w:hAnsi="Times New Roman" w:cs="Times New Roman"/>
              <w:b/>
            </w:rPr>
            <w:t>, el acompañamiento técnico</w:t>
          </w:r>
        </w:p>
      </w:sdtContent>
    </w:sdt>
    <w:p w14:paraId="05FF9020"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Se realizará la asesoría y el soporte técnico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3848E07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5ED8CC1D"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La verificación del avance se realizará mediante recolección de información en campo, en atención a solicitudes y con información de proveedores de la tecnología de la ciudad. </w:t>
      </w:r>
    </w:p>
    <w:p w14:paraId="3E1B50E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 y dependerá de la voluntad de actores públicos y privados quienes implementarán las tecnologías.</w:t>
      </w:r>
    </w:p>
    <w:p w14:paraId="38FC4627" w14:textId="77777777" w:rsidR="00B502D5" w:rsidRDefault="00B502D5">
      <w:pPr>
        <w:spacing w:before="240" w:after="240"/>
        <w:rPr>
          <w:rFonts w:ascii="Times New Roman" w:eastAsia="Times New Roman" w:hAnsi="Times New Roman" w:cs="Times New Roman"/>
          <w:b/>
        </w:rPr>
      </w:pPr>
      <w:r w:rsidRPr="00B502D5">
        <w:rPr>
          <w:rFonts w:ascii="Times New Roman" w:eastAsia="Times New Roman" w:hAnsi="Times New Roman" w:cs="Times New Roman"/>
          <w:b/>
        </w:rPr>
        <w:t xml:space="preserve">Diseñar y hacer seguimiento a  1 estrategia de crecimiento verde con enfoque de sostenibilidad, economía circular  e innovación </w:t>
      </w:r>
    </w:p>
    <w:p w14:paraId="411C0688"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La implementación de una estrategia de Crecimiento Verde para la ciudad implica la interacción de diversos actores, tanto públicos como privados, así como la generación continua de datos resultado de las acciones que se vayan adelantando en su implementación. De esta manera, es necesario inicialmente diseñar en detalle la estrategia incluyendo alcance de la estrategia, agenda estructurada con actividades detalladas y mecanismos de reporte, entre otros, lo cual quedará en un documento base para la operación. Posteriormente se debe realizar la gestión con los actores externos a la SDA y el seguimiento y consolidación de datos que se vayan generando, así como el aporte de la estrategia al cumplimiento de los ODS.</w:t>
      </w:r>
    </w:p>
    <w:p w14:paraId="6B336A5E" w14:textId="029D1044"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La meta es de tipo </w:t>
      </w:r>
      <w:r w:rsidR="00FF2916">
        <w:rPr>
          <w:rFonts w:ascii="Times New Roman" w:eastAsia="Times New Roman" w:hAnsi="Times New Roman" w:cs="Times New Roman"/>
        </w:rPr>
        <w:t>creciente</w:t>
      </w:r>
      <w:r>
        <w:rPr>
          <w:rFonts w:ascii="Times New Roman" w:eastAsia="Times New Roman" w:hAnsi="Times New Roman" w:cs="Times New Roman"/>
        </w:rPr>
        <w:t>.</w:t>
      </w:r>
    </w:p>
    <w:p w14:paraId="2E84859F" w14:textId="77777777" w:rsidR="00E21A2F" w:rsidRDefault="00DF4131">
      <w:pPr>
        <w:spacing w:before="240" w:after="240"/>
        <w:rPr>
          <w:rFonts w:ascii="Times New Roman" w:eastAsia="Times New Roman" w:hAnsi="Times New Roman" w:cs="Times New Roman"/>
          <w:b/>
        </w:rPr>
      </w:pPr>
      <w:r w:rsidRPr="00DF4131">
        <w:rPr>
          <w:rFonts w:ascii="Times New Roman" w:eastAsia="Times New Roman" w:hAnsi="Times New Roman" w:cs="Times New Roman"/>
          <w:b/>
        </w:rPr>
        <w:t>Asistir a 800 participantes de programas voluntarios ofrecidos por la SEGAE, para el mejoramiento del desempeño ambiental</w:t>
      </w:r>
      <w:r w:rsidR="008D4BCF">
        <w:rPr>
          <w:rFonts w:ascii="Times New Roman" w:eastAsia="Times New Roman" w:hAnsi="Times New Roman" w:cs="Times New Roman"/>
          <w:b/>
        </w:rPr>
        <w:t>.</w:t>
      </w:r>
    </w:p>
    <w:p w14:paraId="2D06E6C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7CD014BD"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55B89C8E"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El enfoque de la asistencia técnica, por otro lado, será el de proyectos, buscando que cada empresa participante aporte a la implementación de la estrategia de crecimiento verde para la ciudad.</w:t>
      </w:r>
    </w:p>
    <w:p w14:paraId="265AE434" w14:textId="7CA8EB76" w:rsidR="00E21A2F" w:rsidRDefault="00FF2916">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 y</w:t>
      </w:r>
      <w:r w:rsidR="008D4BCF">
        <w:rPr>
          <w:rFonts w:ascii="Times New Roman" w:eastAsia="Times New Roman" w:hAnsi="Times New Roman" w:cs="Times New Roman"/>
        </w:rPr>
        <w:t xml:space="preserve"> depende de la cantidad de empresas que cada año participen en los programas ofrecidos.</w:t>
      </w:r>
    </w:p>
    <w:p w14:paraId="07F178F5" w14:textId="77777777" w:rsidR="00DF4131" w:rsidRDefault="00DF4131">
      <w:pPr>
        <w:spacing w:before="240" w:after="240"/>
        <w:rPr>
          <w:rFonts w:ascii="Times New Roman" w:eastAsia="Times New Roman" w:hAnsi="Times New Roman" w:cs="Times New Roman"/>
          <w:b/>
        </w:rPr>
      </w:pPr>
      <w:r w:rsidRPr="00DF4131">
        <w:rPr>
          <w:rFonts w:ascii="Times New Roman" w:eastAsia="Times New Roman" w:hAnsi="Times New Roman" w:cs="Times New Roman"/>
          <w:b/>
        </w:rPr>
        <w:t xml:space="preserve">Acompañar y promover a 100 empresas en el proceso de verificación de los criterios de Negocios verdes. </w:t>
      </w:r>
    </w:p>
    <w:p w14:paraId="55BA0F3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Para promover los negocios verdes, como actividades económicas en la que se ofertan bienes o servicios que generan impactos ambientales positivos y además incorporan buenas prácticas ambientales, sociales y económicas con enfoque de ciclo de vida, se definirán estrategias que estimulen la demanda y la oferta de este tipo de bienes y servicios.</w:t>
      </w:r>
    </w:p>
    <w:p w14:paraId="5DE6A45E"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Paralelamente, se realizará un seguimiento al desarrollo de estos negocios, verificando en las propuestas que se presenten, el cumplimiento de los criterios establecidos previamente y se articularán acciones con otros actores estratégicos para fortalecer cadenas de valor.</w:t>
      </w:r>
    </w:p>
    <w:p w14:paraId="743C9FDC" w14:textId="6CCD6B9D" w:rsidR="00E21A2F" w:rsidRDefault="00FF2916">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w:t>
      </w:r>
      <w:r w:rsidR="008D4BCF">
        <w:rPr>
          <w:rFonts w:ascii="Times New Roman" w:eastAsia="Times New Roman" w:hAnsi="Times New Roman" w:cs="Times New Roman"/>
        </w:rPr>
        <w:t xml:space="preserve"> en la medida en que se vayan verificando negocios verdes.</w:t>
      </w:r>
    </w:p>
    <w:p w14:paraId="54CDA279" w14:textId="4B2EE09E" w:rsidR="00E21A2F" w:rsidRDefault="00DF4131">
      <w:pPr>
        <w:spacing w:before="240" w:after="240"/>
        <w:rPr>
          <w:rFonts w:ascii="Times New Roman" w:eastAsia="Times New Roman" w:hAnsi="Times New Roman" w:cs="Times New Roman"/>
          <w:b/>
        </w:rPr>
      </w:pPr>
      <w:r w:rsidRPr="00DF4131">
        <w:rPr>
          <w:rFonts w:ascii="Times New Roman" w:eastAsia="Times New Roman" w:hAnsi="Times New Roman" w:cs="Times New Roman"/>
          <w:b/>
        </w:rPr>
        <w:t xml:space="preserve">Desarrollar </w:t>
      </w:r>
      <w:r w:rsidR="00FF2916">
        <w:rPr>
          <w:rFonts w:ascii="Times New Roman" w:eastAsia="Times New Roman" w:hAnsi="Times New Roman" w:cs="Times New Roman"/>
          <w:b/>
        </w:rPr>
        <w:t>6</w:t>
      </w:r>
      <w:r w:rsidRPr="00DF4131">
        <w:rPr>
          <w:rFonts w:ascii="Times New Roman" w:eastAsia="Times New Roman" w:hAnsi="Times New Roman" w:cs="Times New Roman"/>
          <w:b/>
        </w:rPr>
        <w:t xml:space="preserve"> proyectos  pilotos de economía circular en sectores productivos priorizados.</w:t>
      </w:r>
    </w:p>
    <w:p w14:paraId="6FDED6FE"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Como estrategia para el cambio cultural de una economía lineal a una economía circular, en el sector empresarial, se definirán cuáles sectores presentan un alto potencial para la implementación de proyectos piloto, tanto por las características de su flujo de materiales, como por el interés en avanzar en este tema.</w:t>
      </w:r>
    </w:p>
    <w:p w14:paraId="52EAC2B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Una vez definidos los sectores se establecerán alianzas estratégicas que fortalezcan la implementación de este modelo económico, no solamente en la organización sino a lo largo de su cadena de valor. Se tiene proyectado desarrollar 6 proyectos piloto en los sectores que se prioricen.</w:t>
      </w:r>
    </w:p>
    <w:p w14:paraId="133CA473" w14:textId="26ACBFAC"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La meta es de tipo </w:t>
      </w:r>
      <w:r w:rsidR="00FF2916">
        <w:rPr>
          <w:rFonts w:ascii="Times New Roman" w:eastAsia="Times New Roman" w:hAnsi="Times New Roman" w:cs="Times New Roman"/>
        </w:rPr>
        <w:t>suma</w:t>
      </w:r>
      <w:r>
        <w:rPr>
          <w:rFonts w:ascii="Times New Roman" w:eastAsia="Times New Roman" w:hAnsi="Times New Roman" w:cs="Times New Roman"/>
        </w:rPr>
        <w:t>.</w:t>
      </w:r>
    </w:p>
    <w:p w14:paraId="187D8B93" w14:textId="77777777" w:rsidR="00DF4131" w:rsidRDefault="00DF4131">
      <w:pPr>
        <w:spacing w:line="276" w:lineRule="auto"/>
        <w:rPr>
          <w:rFonts w:ascii="Times New Roman" w:eastAsia="Times New Roman" w:hAnsi="Times New Roman" w:cs="Times New Roman"/>
          <w:b/>
        </w:rPr>
      </w:pPr>
      <w:r w:rsidRPr="00DF4131">
        <w:rPr>
          <w:rFonts w:ascii="Times New Roman" w:eastAsia="Times New Roman" w:hAnsi="Times New Roman" w:cs="Times New Roman"/>
          <w:b/>
        </w:rPr>
        <w:t xml:space="preserve">Desarrollar 9 proyectos de producción más limpia en los sectores priorizados </w:t>
      </w:r>
    </w:p>
    <w:p w14:paraId="236037EF" w14:textId="77777777" w:rsidR="00DF4131" w:rsidRDefault="00DF4131">
      <w:pPr>
        <w:spacing w:line="276" w:lineRule="auto"/>
        <w:rPr>
          <w:rFonts w:ascii="Times New Roman" w:eastAsia="Times New Roman" w:hAnsi="Times New Roman" w:cs="Times New Roman"/>
          <w:b/>
        </w:rPr>
      </w:pPr>
    </w:p>
    <w:p w14:paraId="3D4E81C6" w14:textId="77777777" w:rsidR="00E21A2F" w:rsidRDefault="008D4BCF">
      <w:pPr>
        <w:spacing w:line="276" w:lineRule="auto"/>
        <w:rPr>
          <w:rFonts w:ascii="Times New Roman" w:eastAsia="Times New Roman" w:hAnsi="Times New Roman" w:cs="Times New Roman"/>
        </w:rPr>
      </w:pPr>
      <w:r>
        <w:rPr>
          <w:rFonts w:ascii="Times New Roman" w:eastAsia="Times New Roman" w:hAnsi="Times New Roman" w:cs="Times New Roman"/>
        </w:rPr>
        <w:t xml:space="preserve">Se definirán planes de ecoeficiencia sectoriales y se iniciará su implementación para la intervención en materia de producción más limpia a los sectores de curtiembres, metalurgia (galvánico) y minería, en busca de armonizar estas actividades económicas con su entorno </w:t>
      </w:r>
      <w:r>
        <w:rPr>
          <w:rFonts w:ascii="Times New Roman" w:eastAsia="Times New Roman" w:hAnsi="Times New Roman" w:cs="Times New Roman"/>
        </w:rPr>
        <w:lastRenderedPageBreak/>
        <w:t>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13202EA3" w14:textId="77777777" w:rsidR="00FF2916" w:rsidRDefault="00FF2916" w:rsidP="00FF2916">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w:t>
      </w:r>
    </w:p>
    <w:sdt>
      <w:sdtPr>
        <w:tag w:val="goog_rdk_4"/>
        <w:id w:val="-1348712467"/>
      </w:sdtPr>
      <w:sdtEndPr/>
      <w:sdtContent>
        <w:p w14:paraId="1EF8FFBA" w14:textId="77777777" w:rsidR="00E21A2F" w:rsidRDefault="008D4BCF">
          <w:pPr>
            <w:rPr>
              <w:rFonts w:ascii="Times New Roman" w:eastAsia="Times New Roman" w:hAnsi="Times New Roman" w:cs="Times New Roman"/>
              <w:b/>
            </w:rPr>
          </w:pPr>
          <w:r>
            <w:rPr>
              <w:rFonts w:ascii="Times New Roman" w:eastAsia="Times New Roman" w:hAnsi="Times New Roman" w:cs="Times New Roman"/>
              <w:b/>
            </w:rPr>
            <w:t>Articular y consolidar un (1) Plan de Acción Climática para Bogotá D.C. 2020 - 2050.</w:t>
          </w:r>
        </w:p>
      </w:sdtContent>
    </w:sdt>
    <w:p w14:paraId="517736CB" w14:textId="77777777" w:rsidR="00E21A2F" w:rsidRDefault="00E21A2F">
      <w:pPr>
        <w:rPr>
          <w:rFonts w:ascii="Times New Roman" w:eastAsia="Times New Roman" w:hAnsi="Times New Roman" w:cs="Times New Roman"/>
          <w:b/>
        </w:rPr>
      </w:pPr>
    </w:p>
    <w:p w14:paraId="657DFABC"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2D08FB3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Se prevé cumplir con esta meta, de tipo creciente, en el primer año. </w:t>
      </w:r>
    </w:p>
    <w:p w14:paraId="4C99CBDD" w14:textId="77777777" w:rsidR="00E21A2F" w:rsidRDefault="00E21A2F">
      <w:pPr>
        <w:rPr>
          <w:rFonts w:ascii="Times New Roman" w:eastAsia="Times New Roman" w:hAnsi="Times New Roman" w:cs="Times New Roman"/>
          <w:b/>
        </w:rPr>
      </w:pPr>
    </w:p>
    <w:p w14:paraId="432EAC2F" w14:textId="76D27D35" w:rsidR="00E21A2F" w:rsidRDefault="008D4BCF">
      <w:pPr>
        <w:rPr>
          <w:rFonts w:ascii="Times New Roman" w:eastAsia="Times New Roman" w:hAnsi="Times New Roman" w:cs="Times New Roman"/>
          <w:b/>
        </w:rPr>
      </w:pPr>
      <w:r>
        <w:rPr>
          <w:rFonts w:ascii="Times New Roman" w:eastAsia="Times New Roman" w:hAnsi="Times New Roman" w:cs="Times New Roman"/>
          <w:b/>
        </w:rPr>
        <w:t xml:space="preserve">Implementar </w:t>
      </w:r>
      <w:r w:rsidR="00FF2916">
        <w:rPr>
          <w:rFonts w:ascii="Times New Roman" w:eastAsia="Times New Roman" w:hAnsi="Times New Roman" w:cs="Times New Roman"/>
          <w:b/>
        </w:rPr>
        <w:t>al 100%</w:t>
      </w:r>
      <w:r>
        <w:rPr>
          <w:rFonts w:ascii="Times New Roman" w:eastAsia="Times New Roman" w:hAnsi="Times New Roman" w:cs="Times New Roman"/>
          <w:b/>
        </w:rPr>
        <w:t xml:space="preserve"> de las acciones </w:t>
      </w:r>
      <w:r w:rsidR="00FF2916">
        <w:rPr>
          <w:rFonts w:ascii="Times New Roman" w:eastAsia="Times New Roman" w:hAnsi="Times New Roman" w:cs="Times New Roman"/>
          <w:b/>
        </w:rPr>
        <w:t xml:space="preserve">priorizadas </w:t>
      </w:r>
      <w:r>
        <w:rPr>
          <w:rFonts w:ascii="Times New Roman" w:eastAsia="Times New Roman" w:hAnsi="Times New Roman" w:cs="Times New Roman"/>
          <w:b/>
        </w:rPr>
        <w:t>del Plan de Acción Climática para Bogotá D.C. 2020 - 2050.</w:t>
      </w:r>
    </w:p>
    <w:p w14:paraId="70906B2D" w14:textId="77777777" w:rsidR="00E21A2F" w:rsidRDefault="00E21A2F">
      <w:pPr>
        <w:rPr>
          <w:rFonts w:ascii="Times New Roman" w:eastAsia="Times New Roman" w:hAnsi="Times New Roman" w:cs="Times New Roman"/>
          <w:b/>
        </w:rPr>
      </w:pPr>
    </w:p>
    <w:p w14:paraId="6F6C90F6" w14:textId="1D072B34" w:rsidR="00E21A2F" w:rsidRDefault="008D4BCF">
      <w:pPr>
        <w:rPr>
          <w:rFonts w:ascii="Times New Roman" w:eastAsia="Times New Roman" w:hAnsi="Times New Roman" w:cs="Times New Roman"/>
        </w:rPr>
      </w:pPr>
      <w:r>
        <w:rPr>
          <w:rFonts w:ascii="Times New Roman" w:eastAsia="Times New Roman" w:hAnsi="Times New Roman" w:cs="Times New Roman"/>
        </w:rPr>
        <w:t>Una vez esté articulado y consolidado el Plan de Acción Climática para Bogotá D.C. 2020 - 2050, se implementarán por lo menos cinco (5) de las acciones allí priorizadas y que estén a cargo de la SDA, de manera que en el periodo 2020 - 2024, se inicie con ellas el avance del Pl</w:t>
      </w:r>
      <w:r w:rsidR="00FF2916">
        <w:rPr>
          <w:rFonts w:ascii="Times New Roman" w:eastAsia="Times New Roman" w:hAnsi="Times New Roman" w:cs="Times New Roman"/>
        </w:rPr>
        <w:t>an. La meta es de tipo suma</w:t>
      </w:r>
      <w:r>
        <w:rPr>
          <w:rFonts w:ascii="Times New Roman" w:eastAsia="Times New Roman" w:hAnsi="Times New Roman" w:cs="Times New Roman"/>
        </w:rPr>
        <w:t>.</w:t>
      </w:r>
    </w:p>
    <w:p w14:paraId="330211B3" w14:textId="77777777" w:rsidR="00E21A2F" w:rsidRDefault="00E21A2F">
      <w:pPr>
        <w:rPr>
          <w:rFonts w:ascii="Times New Roman" w:eastAsia="Times New Roman" w:hAnsi="Times New Roman" w:cs="Times New Roman"/>
          <w:b/>
        </w:rPr>
      </w:pPr>
    </w:p>
    <w:p w14:paraId="716DBBE4" w14:textId="77777777" w:rsidR="00E21A2F" w:rsidRDefault="008D4BCF">
      <w:pPr>
        <w:numPr>
          <w:ilvl w:val="0"/>
          <w:numId w:val="15"/>
        </w:numPr>
        <w:pBdr>
          <w:top w:val="nil"/>
          <w:left w:val="nil"/>
          <w:bottom w:val="nil"/>
          <w:right w:val="nil"/>
          <w:between w:val="nil"/>
        </w:pBdr>
        <w:jc w:val="left"/>
        <w:rPr>
          <w:rFonts w:ascii="Times New Roman" w:eastAsia="Times New Roman" w:hAnsi="Times New Roman" w:cs="Times New Roman"/>
          <w:b/>
        </w:rPr>
      </w:pPr>
      <w:r>
        <w:rPr>
          <w:rFonts w:ascii="Times New Roman" w:eastAsia="Times New Roman" w:hAnsi="Times New Roman" w:cs="Times New Roman"/>
          <w:b/>
        </w:rPr>
        <w:t>Anualización</w:t>
      </w:r>
    </w:p>
    <w:p w14:paraId="19CE1F0E" w14:textId="77777777" w:rsidR="00E21A2F" w:rsidRDefault="00E21A2F">
      <w:pPr>
        <w:rPr>
          <w:b/>
          <w:highlight w:val="yellow"/>
        </w:rPr>
      </w:pPr>
    </w:p>
    <w:tbl>
      <w:tblPr>
        <w:tblStyle w:val="affffffffffffb"/>
        <w:tblW w:w="91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10"/>
        <w:gridCol w:w="1035"/>
        <w:gridCol w:w="916"/>
        <w:gridCol w:w="1049"/>
        <w:gridCol w:w="809"/>
        <w:gridCol w:w="1263"/>
        <w:gridCol w:w="525"/>
        <w:gridCol w:w="465"/>
        <w:gridCol w:w="502"/>
        <w:gridCol w:w="502"/>
        <w:gridCol w:w="502"/>
        <w:gridCol w:w="773"/>
      </w:tblGrid>
      <w:tr w:rsidR="00E21A2F" w14:paraId="4BC9747B" w14:textId="77777777">
        <w:trPr>
          <w:trHeight w:val="360"/>
          <w:jc w:val="center"/>
        </w:trPr>
        <w:tc>
          <w:tcPr>
            <w:tcW w:w="810" w:type="dxa"/>
            <w:vMerge w:val="restart"/>
            <w:tcBorders>
              <w:top w:val="single" w:sz="4" w:space="0" w:color="000000"/>
              <w:left w:val="single" w:sz="4" w:space="0" w:color="000000"/>
            </w:tcBorders>
            <w:shd w:val="clear" w:color="auto" w:fill="2F5496"/>
            <w:vAlign w:val="center"/>
          </w:tcPr>
          <w:p w14:paraId="138A0E11"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LÍNEA DE ACCIÓN</w:t>
            </w:r>
          </w:p>
        </w:tc>
        <w:tc>
          <w:tcPr>
            <w:tcW w:w="1035" w:type="dxa"/>
            <w:vMerge w:val="restart"/>
            <w:tcBorders>
              <w:top w:val="single" w:sz="4" w:space="0" w:color="000000"/>
              <w:left w:val="single" w:sz="4" w:space="0" w:color="000000"/>
            </w:tcBorders>
            <w:shd w:val="clear" w:color="auto" w:fill="2F5496"/>
            <w:vAlign w:val="center"/>
          </w:tcPr>
          <w:p w14:paraId="324A5B92"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META</w:t>
            </w:r>
          </w:p>
          <w:p w14:paraId="69A7CF1F"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PROYECTO DE INVERSIÓN</w:t>
            </w:r>
          </w:p>
        </w:tc>
        <w:tc>
          <w:tcPr>
            <w:tcW w:w="916" w:type="dxa"/>
            <w:vMerge w:val="restart"/>
            <w:tcBorders>
              <w:top w:val="single" w:sz="4" w:space="0" w:color="000000"/>
            </w:tcBorders>
            <w:shd w:val="clear" w:color="auto" w:fill="2F5496"/>
            <w:vAlign w:val="center"/>
          </w:tcPr>
          <w:p w14:paraId="65C1C55B"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PROCESO</w:t>
            </w:r>
          </w:p>
        </w:tc>
        <w:tc>
          <w:tcPr>
            <w:tcW w:w="1049" w:type="dxa"/>
            <w:vMerge w:val="restart"/>
            <w:tcBorders>
              <w:top w:val="single" w:sz="4" w:space="0" w:color="000000"/>
            </w:tcBorders>
            <w:shd w:val="clear" w:color="auto" w:fill="2F5496"/>
            <w:vAlign w:val="center"/>
          </w:tcPr>
          <w:p w14:paraId="55BD1FE1"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MAGNITUD</w:t>
            </w:r>
          </w:p>
        </w:tc>
        <w:tc>
          <w:tcPr>
            <w:tcW w:w="809" w:type="dxa"/>
            <w:vMerge w:val="restart"/>
            <w:tcBorders>
              <w:top w:val="single" w:sz="4" w:space="0" w:color="000000"/>
            </w:tcBorders>
            <w:shd w:val="clear" w:color="auto" w:fill="2F5496"/>
            <w:vAlign w:val="center"/>
          </w:tcPr>
          <w:p w14:paraId="537CE330"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UNIDAD DE MEDIDA</w:t>
            </w:r>
          </w:p>
        </w:tc>
        <w:tc>
          <w:tcPr>
            <w:tcW w:w="1263" w:type="dxa"/>
            <w:vMerge w:val="restart"/>
            <w:tcBorders>
              <w:top w:val="single" w:sz="4" w:space="0" w:color="000000"/>
              <w:right w:val="single" w:sz="4" w:space="0" w:color="000000"/>
            </w:tcBorders>
            <w:shd w:val="clear" w:color="auto" w:fill="2F5496"/>
            <w:vAlign w:val="center"/>
          </w:tcPr>
          <w:p w14:paraId="79248A37"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DESCRIPCIÓN</w:t>
            </w:r>
          </w:p>
          <w:p w14:paraId="09D761C3" w14:textId="77777777" w:rsidR="00E21A2F" w:rsidRDefault="00E21A2F">
            <w:pPr>
              <w:jc w:val="center"/>
              <w:rPr>
                <w:rFonts w:ascii="Times New Roman" w:eastAsia="Times New Roman" w:hAnsi="Times New Roman" w:cs="Times New Roman"/>
                <w:b/>
                <w:sz w:val="18"/>
                <w:szCs w:val="18"/>
              </w:rPr>
            </w:pPr>
          </w:p>
        </w:tc>
        <w:tc>
          <w:tcPr>
            <w:tcW w:w="3269" w:type="dxa"/>
            <w:gridSpan w:val="6"/>
            <w:tcBorders>
              <w:top w:val="single" w:sz="4" w:space="0" w:color="000000"/>
              <w:left w:val="single" w:sz="4" w:space="0" w:color="000000"/>
              <w:right w:val="single" w:sz="4" w:space="0" w:color="000000"/>
            </w:tcBorders>
            <w:shd w:val="clear" w:color="auto" w:fill="2F5496"/>
            <w:vAlign w:val="center"/>
          </w:tcPr>
          <w:p w14:paraId="26CE1A08"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AÑOS</w:t>
            </w:r>
          </w:p>
        </w:tc>
      </w:tr>
      <w:tr w:rsidR="00E21A2F" w14:paraId="2D278E44" w14:textId="77777777">
        <w:trPr>
          <w:trHeight w:val="105"/>
          <w:jc w:val="center"/>
        </w:trPr>
        <w:tc>
          <w:tcPr>
            <w:tcW w:w="810" w:type="dxa"/>
            <w:vMerge/>
            <w:tcBorders>
              <w:top w:val="single" w:sz="4" w:space="0" w:color="000000"/>
              <w:left w:val="single" w:sz="4" w:space="0" w:color="000000"/>
            </w:tcBorders>
            <w:shd w:val="clear" w:color="auto" w:fill="2F5496"/>
            <w:vAlign w:val="center"/>
          </w:tcPr>
          <w:p w14:paraId="0A8668C8"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18"/>
                <w:szCs w:val="18"/>
              </w:rPr>
            </w:pPr>
          </w:p>
        </w:tc>
        <w:tc>
          <w:tcPr>
            <w:tcW w:w="1035" w:type="dxa"/>
            <w:vMerge/>
            <w:tcBorders>
              <w:top w:val="single" w:sz="4" w:space="0" w:color="000000"/>
              <w:left w:val="single" w:sz="4" w:space="0" w:color="000000"/>
            </w:tcBorders>
            <w:shd w:val="clear" w:color="auto" w:fill="2F5496"/>
            <w:vAlign w:val="center"/>
          </w:tcPr>
          <w:p w14:paraId="616E68D1"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18"/>
                <w:szCs w:val="18"/>
              </w:rPr>
            </w:pPr>
          </w:p>
        </w:tc>
        <w:tc>
          <w:tcPr>
            <w:tcW w:w="916" w:type="dxa"/>
            <w:vMerge/>
            <w:tcBorders>
              <w:top w:val="single" w:sz="4" w:space="0" w:color="000000"/>
            </w:tcBorders>
            <w:shd w:val="clear" w:color="auto" w:fill="2F5496"/>
            <w:vAlign w:val="center"/>
          </w:tcPr>
          <w:p w14:paraId="63B8018D"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18"/>
                <w:szCs w:val="18"/>
              </w:rPr>
            </w:pPr>
          </w:p>
        </w:tc>
        <w:tc>
          <w:tcPr>
            <w:tcW w:w="1049" w:type="dxa"/>
            <w:vMerge/>
            <w:tcBorders>
              <w:top w:val="single" w:sz="4" w:space="0" w:color="000000"/>
            </w:tcBorders>
            <w:shd w:val="clear" w:color="auto" w:fill="2F5496"/>
            <w:vAlign w:val="center"/>
          </w:tcPr>
          <w:p w14:paraId="2520601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18"/>
                <w:szCs w:val="18"/>
              </w:rPr>
            </w:pPr>
          </w:p>
        </w:tc>
        <w:tc>
          <w:tcPr>
            <w:tcW w:w="809" w:type="dxa"/>
            <w:vMerge/>
            <w:tcBorders>
              <w:top w:val="single" w:sz="4" w:space="0" w:color="000000"/>
            </w:tcBorders>
            <w:shd w:val="clear" w:color="auto" w:fill="2F5496"/>
            <w:vAlign w:val="center"/>
          </w:tcPr>
          <w:p w14:paraId="6612C1A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18"/>
                <w:szCs w:val="18"/>
              </w:rPr>
            </w:pPr>
          </w:p>
        </w:tc>
        <w:tc>
          <w:tcPr>
            <w:tcW w:w="1263" w:type="dxa"/>
            <w:vMerge/>
            <w:tcBorders>
              <w:top w:val="single" w:sz="4" w:space="0" w:color="000000"/>
              <w:right w:val="single" w:sz="4" w:space="0" w:color="000000"/>
            </w:tcBorders>
            <w:shd w:val="clear" w:color="auto" w:fill="2F5496"/>
            <w:vAlign w:val="center"/>
          </w:tcPr>
          <w:p w14:paraId="789BC3B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18"/>
                <w:szCs w:val="18"/>
              </w:rPr>
            </w:pPr>
          </w:p>
        </w:tc>
        <w:tc>
          <w:tcPr>
            <w:tcW w:w="525" w:type="dxa"/>
            <w:tcBorders>
              <w:top w:val="single" w:sz="4" w:space="0" w:color="000000"/>
              <w:left w:val="single" w:sz="4" w:space="0" w:color="000000"/>
              <w:right w:val="single" w:sz="4" w:space="0" w:color="000000"/>
            </w:tcBorders>
            <w:shd w:val="clear" w:color="auto" w:fill="2F5496"/>
            <w:vAlign w:val="center"/>
          </w:tcPr>
          <w:p w14:paraId="0AB0F99D"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2020</w:t>
            </w:r>
          </w:p>
        </w:tc>
        <w:tc>
          <w:tcPr>
            <w:tcW w:w="465" w:type="dxa"/>
            <w:tcBorders>
              <w:top w:val="single" w:sz="4" w:space="0" w:color="000000"/>
              <w:left w:val="single" w:sz="4" w:space="0" w:color="000000"/>
              <w:right w:val="single" w:sz="4" w:space="0" w:color="000000"/>
            </w:tcBorders>
            <w:shd w:val="clear" w:color="auto" w:fill="2F5496"/>
            <w:vAlign w:val="center"/>
          </w:tcPr>
          <w:p w14:paraId="4264A851"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2021</w:t>
            </w:r>
          </w:p>
        </w:tc>
        <w:tc>
          <w:tcPr>
            <w:tcW w:w="502" w:type="dxa"/>
            <w:tcBorders>
              <w:top w:val="single" w:sz="4" w:space="0" w:color="000000"/>
              <w:left w:val="single" w:sz="4" w:space="0" w:color="000000"/>
              <w:right w:val="single" w:sz="4" w:space="0" w:color="000000"/>
            </w:tcBorders>
            <w:shd w:val="clear" w:color="auto" w:fill="2F5496"/>
            <w:vAlign w:val="center"/>
          </w:tcPr>
          <w:p w14:paraId="2A9A12AE"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2022</w:t>
            </w:r>
          </w:p>
        </w:tc>
        <w:tc>
          <w:tcPr>
            <w:tcW w:w="502" w:type="dxa"/>
            <w:tcBorders>
              <w:top w:val="single" w:sz="4" w:space="0" w:color="000000"/>
              <w:left w:val="single" w:sz="4" w:space="0" w:color="000000"/>
              <w:right w:val="single" w:sz="4" w:space="0" w:color="000000"/>
            </w:tcBorders>
            <w:shd w:val="clear" w:color="auto" w:fill="2F5496"/>
            <w:vAlign w:val="center"/>
          </w:tcPr>
          <w:p w14:paraId="73CB5C39"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2023</w:t>
            </w:r>
          </w:p>
        </w:tc>
        <w:tc>
          <w:tcPr>
            <w:tcW w:w="502" w:type="dxa"/>
            <w:tcBorders>
              <w:top w:val="single" w:sz="4" w:space="0" w:color="000000"/>
              <w:left w:val="single" w:sz="4" w:space="0" w:color="000000"/>
              <w:right w:val="single" w:sz="4" w:space="0" w:color="000000"/>
            </w:tcBorders>
            <w:shd w:val="clear" w:color="auto" w:fill="2F5496"/>
            <w:vAlign w:val="center"/>
          </w:tcPr>
          <w:p w14:paraId="5B9DEDB1"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773" w:type="dxa"/>
            <w:tcBorders>
              <w:top w:val="single" w:sz="4" w:space="0" w:color="000000"/>
              <w:left w:val="single" w:sz="4" w:space="0" w:color="000000"/>
              <w:right w:val="single" w:sz="4" w:space="0" w:color="000000"/>
            </w:tcBorders>
            <w:shd w:val="clear" w:color="auto" w:fill="2F5496"/>
            <w:vAlign w:val="center"/>
          </w:tcPr>
          <w:p w14:paraId="54B48A39" w14:textId="77777777" w:rsidR="00E21A2F" w:rsidRDefault="008D4BC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r>
      <w:tr w:rsidR="003A539D" w14:paraId="7ABBFE6F" w14:textId="77777777">
        <w:trPr>
          <w:trHeight w:val="200"/>
          <w:jc w:val="center"/>
        </w:trPr>
        <w:tc>
          <w:tcPr>
            <w:tcW w:w="810" w:type="dxa"/>
            <w:vMerge w:val="restart"/>
            <w:tcBorders>
              <w:left w:val="single" w:sz="4" w:space="0" w:color="000000"/>
            </w:tcBorders>
            <w:shd w:val="clear" w:color="auto" w:fill="auto"/>
            <w:vAlign w:val="center"/>
          </w:tcPr>
          <w:p w14:paraId="61898D35" w14:textId="77777777" w:rsidR="003A539D" w:rsidRDefault="003A539D" w:rsidP="003A539D">
            <w:pPr>
              <w:rPr>
                <w:rFonts w:ascii="Times New Roman" w:eastAsia="Times New Roman" w:hAnsi="Times New Roman" w:cs="Times New Roman"/>
                <w:sz w:val="18"/>
                <w:szCs w:val="18"/>
              </w:rPr>
            </w:pPr>
            <w:r>
              <w:rPr>
                <w:rFonts w:ascii="Times New Roman" w:eastAsia="Times New Roman" w:hAnsi="Times New Roman" w:cs="Times New Roman"/>
                <w:sz w:val="18"/>
                <w:szCs w:val="18"/>
              </w:rPr>
              <w:t>Ecourbanismo y construcción sostenible</w:t>
            </w:r>
          </w:p>
        </w:tc>
        <w:tc>
          <w:tcPr>
            <w:tcW w:w="1035" w:type="dxa"/>
            <w:tcBorders>
              <w:left w:val="single" w:sz="4" w:space="0" w:color="000000"/>
            </w:tcBorders>
            <w:shd w:val="clear" w:color="auto" w:fill="auto"/>
            <w:vAlign w:val="center"/>
          </w:tcPr>
          <w:p w14:paraId="74FB2788" w14:textId="77777777" w:rsidR="003A539D" w:rsidRPr="003A6BFE" w:rsidRDefault="003A539D" w:rsidP="00E835D1">
            <w:pPr>
              <w:jc w:val="left"/>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Realizar</w:t>
            </w:r>
            <w:r w:rsidR="00E835D1" w:rsidRPr="00E835D1">
              <w:rPr>
                <w:rFonts w:ascii="Times New Roman" w:eastAsia="Times New Roman" w:hAnsi="Times New Roman" w:cs="Times New Roman"/>
                <w:sz w:val="18"/>
                <w:szCs w:val="18"/>
              </w:rPr>
              <w:t xml:space="preserve"> a 600 proyectos </w:t>
            </w:r>
            <w:r w:rsidR="00E835D1">
              <w:rPr>
                <w:rFonts w:ascii="Times New Roman" w:eastAsia="Times New Roman" w:hAnsi="Times New Roman" w:cs="Times New Roman"/>
                <w:sz w:val="18"/>
                <w:szCs w:val="18"/>
              </w:rPr>
              <w:t>de infraestructura</w:t>
            </w:r>
            <w:r w:rsidR="00E835D1">
              <w:rPr>
                <w:rFonts w:ascii="Times New Roman" w:hAnsi="Times New Roman"/>
                <w:sz w:val="18"/>
                <w:szCs w:val="18"/>
              </w:rPr>
              <w:t xml:space="preserve"> la </w:t>
            </w:r>
            <w:r w:rsidR="00E835D1">
              <w:rPr>
                <w:rFonts w:ascii="Times New Roman" w:hAnsi="Times New Roman"/>
                <w:sz w:val="20"/>
              </w:rPr>
              <w:t>gestión para</w:t>
            </w:r>
            <w:r w:rsidR="00E835D1" w:rsidRPr="00F474A9">
              <w:rPr>
                <w:rFonts w:ascii="Times New Roman" w:hAnsi="Times New Roman" w:cs="Times New Roman"/>
                <w:sz w:val="20"/>
              </w:rPr>
              <w:t xml:space="preserve"> la aplicación de determinantes ambientales</w:t>
            </w:r>
            <w:r w:rsidR="00E835D1">
              <w:rPr>
                <w:rFonts w:ascii="Times New Roman" w:hAnsi="Times New Roman"/>
                <w:sz w:val="20"/>
              </w:rPr>
              <w:t>.</w:t>
            </w:r>
            <w:r w:rsidR="00E835D1">
              <w:rPr>
                <w:rFonts w:ascii="Times New Roman" w:eastAsia="Times New Roman" w:hAnsi="Times New Roman" w:cs="Times New Roman"/>
                <w:sz w:val="18"/>
                <w:szCs w:val="18"/>
                <w:highlight w:val="yellow"/>
              </w:rPr>
              <w:t xml:space="preserve"> </w:t>
            </w:r>
          </w:p>
        </w:tc>
        <w:tc>
          <w:tcPr>
            <w:tcW w:w="916" w:type="dxa"/>
            <w:shd w:val="clear" w:color="auto" w:fill="auto"/>
            <w:vAlign w:val="center"/>
          </w:tcPr>
          <w:p w14:paraId="62288138" w14:textId="77777777" w:rsidR="003A539D" w:rsidRPr="00F474A9" w:rsidRDefault="003A539D" w:rsidP="003A539D">
            <w:pPr>
              <w:jc w:val="center"/>
              <w:rPr>
                <w:rFonts w:ascii="Times New Roman" w:hAnsi="Times New Roman" w:cs="Times New Roman"/>
                <w:sz w:val="20"/>
              </w:rPr>
            </w:pPr>
            <w:r w:rsidRPr="00F474A9">
              <w:rPr>
                <w:rFonts w:ascii="Times New Roman" w:hAnsi="Times New Roman" w:cs="Times New Roman"/>
                <w:sz w:val="20"/>
              </w:rPr>
              <w:t>Realizar</w:t>
            </w:r>
            <w:r w:rsidR="003A6BFE">
              <w:rPr>
                <w:rFonts w:ascii="Times New Roman" w:hAnsi="Times New Roman" w:cs="Times New Roman"/>
                <w:sz w:val="20"/>
              </w:rPr>
              <w:t xml:space="preserve"> a</w:t>
            </w:r>
            <w:r w:rsidRPr="00F474A9">
              <w:rPr>
                <w:rFonts w:ascii="Times New Roman" w:hAnsi="Times New Roman" w:cs="Times New Roman"/>
                <w:sz w:val="20"/>
              </w:rPr>
              <w:t xml:space="preserve"> </w:t>
            </w:r>
            <w:r>
              <w:rPr>
                <w:rFonts w:ascii="Times New Roman" w:hAnsi="Times New Roman"/>
                <w:sz w:val="20"/>
              </w:rPr>
              <w:t xml:space="preserve"> </w:t>
            </w:r>
          </w:p>
        </w:tc>
        <w:tc>
          <w:tcPr>
            <w:tcW w:w="1049" w:type="dxa"/>
            <w:shd w:val="clear" w:color="auto" w:fill="auto"/>
            <w:vAlign w:val="center"/>
          </w:tcPr>
          <w:p w14:paraId="46F22213" w14:textId="77777777" w:rsidR="003A539D" w:rsidRPr="006A0F62" w:rsidRDefault="003A539D" w:rsidP="003A539D">
            <w:pPr>
              <w:jc w:val="center"/>
              <w:rPr>
                <w:rFonts w:ascii="Trebuchet MS" w:hAnsi="Trebuchet MS"/>
                <w:sz w:val="20"/>
              </w:rPr>
            </w:pPr>
            <w:r>
              <w:rPr>
                <w:rFonts w:ascii="Trebuchet MS" w:hAnsi="Trebuchet MS"/>
                <w:sz w:val="20"/>
              </w:rPr>
              <w:t>600</w:t>
            </w:r>
          </w:p>
        </w:tc>
        <w:tc>
          <w:tcPr>
            <w:tcW w:w="809" w:type="dxa"/>
            <w:shd w:val="clear" w:color="auto" w:fill="auto"/>
            <w:vAlign w:val="center"/>
          </w:tcPr>
          <w:p w14:paraId="52121FD9" w14:textId="77777777" w:rsidR="003A539D" w:rsidRPr="006A0F62" w:rsidRDefault="003A539D" w:rsidP="003A539D">
            <w:pPr>
              <w:jc w:val="center"/>
              <w:rPr>
                <w:rFonts w:ascii="Trebuchet MS" w:hAnsi="Trebuchet MS"/>
                <w:sz w:val="20"/>
              </w:rPr>
            </w:pPr>
            <w:r>
              <w:rPr>
                <w:rFonts w:ascii="Trebuchet MS" w:hAnsi="Trebuchet MS"/>
                <w:sz w:val="20"/>
              </w:rPr>
              <w:t>proyectos</w:t>
            </w:r>
          </w:p>
        </w:tc>
        <w:tc>
          <w:tcPr>
            <w:tcW w:w="1263" w:type="dxa"/>
            <w:tcBorders>
              <w:right w:val="single" w:sz="4" w:space="0" w:color="000000"/>
            </w:tcBorders>
            <w:shd w:val="clear" w:color="auto" w:fill="auto"/>
            <w:vAlign w:val="center"/>
          </w:tcPr>
          <w:p w14:paraId="1C5CA5B8" w14:textId="77777777" w:rsidR="003A539D" w:rsidRPr="006A0F62" w:rsidRDefault="003A539D" w:rsidP="003A539D">
            <w:pPr>
              <w:tabs>
                <w:tab w:val="left" w:pos="1311"/>
              </w:tabs>
              <w:jc w:val="left"/>
              <w:rPr>
                <w:rFonts w:ascii="Trebuchet MS" w:hAnsi="Trebuchet MS"/>
                <w:sz w:val="20"/>
              </w:rPr>
            </w:pPr>
            <w:r>
              <w:rPr>
                <w:rFonts w:ascii="Times New Roman" w:eastAsia="Times New Roman" w:hAnsi="Times New Roman" w:cs="Times New Roman"/>
                <w:sz w:val="18"/>
                <w:szCs w:val="18"/>
              </w:rPr>
              <w:t>de infraestructura</w:t>
            </w:r>
            <w:r>
              <w:rPr>
                <w:rFonts w:ascii="Times New Roman" w:hAnsi="Times New Roman"/>
                <w:sz w:val="18"/>
                <w:szCs w:val="18"/>
              </w:rPr>
              <w:t xml:space="preserve"> la </w:t>
            </w:r>
            <w:r>
              <w:rPr>
                <w:rFonts w:ascii="Times New Roman" w:hAnsi="Times New Roman"/>
                <w:sz w:val="20"/>
              </w:rPr>
              <w:t>gestión para</w:t>
            </w:r>
            <w:r w:rsidRPr="00F474A9">
              <w:rPr>
                <w:rFonts w:ascii="Times New Roman" w:hAnsi="Times New Roman" w:cs="Times New Roman"/>
                <w:sz w:val="20"/>
              </w:rPr>
              <w:t xml:space="preserve"> la aplicación de determinantes ambientales</w:t>
            </w:r>
            <w:r>
              <w:rPr>
                <w:rFonts w:ascii="Times New Roman" w:hAnsi="Times New Roman"/>
                <w:sz w:val="20"/>
              </w:rPr>
              <w:t>.</w:t>
            </w:r>
          </w:p>
        </w:tc>
        <w:tc>
          <w:tcPr>
            <w:tcW w:w="525" w:type="dxa"/>
            <w:tcBorders>
              <w:left w:val="single" w:sz="4" w:space="0" w:color="000000"/>
              <w:right w:val="single" w:sz="4" w:space="0" w:color="000000"/>
            </w:tcBorders>
            <w:shd w:val="clear" w:color="auto" w:fill="auto"/>
            <w:vAlign w:val="center"/>
          </w:tcPr>
          <w:p w14:paraId="294E4E2D"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c>
          <w:tcPr>
            <w:tcW w:w="465" w:type="dxa"/>
            <w:tcBorders>
              <w:left w:val="single" w:sz="4" w:space="0" w:color="000000"/>
              <w:right w:val="single" w:sz="4" w:space="0" w:color="000000"/>
            </w:tcBorders>
            <w:shd w:val="clear" w:color="auto" w:fill="auto"/>
            <w:vAlign w:val="center"/>
          </w:tcPr>
          <w:p w14:paraId="3C19CF04"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502" w:type="dxa"/>
            <w:tcBorders>
              <w:left w:val="single" w:sz="4" w:space="0" w:color="000000"/>
              <w:right w:val="single" w:sz="4" w:space="0" w:color="000000"/>
            </w:tcBorders>
            <w:shd w:val="clear" w:color="auto" w:fill="auto"/>
            <w:vAlign w:val="center"/>
          </w:tcPr>
          <w:p w14:paraId="4527AEE9"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502" w:type="dxa"/>
            <w:tcBorders>
              <w:left w:val="single" w:sz="4" w:space="0" w:color="000000"/>
              <w:right w:val="single" w:sz="4" w:space="0" w:color="000000"/>
            </w:tcBorders>
            <w:shd w:val="clear" w:color="auto" w:fill="auto"/>
            <w:vAlign w:val="center"/>
          </w:tcPr>
          <w:p w14:paraId="1E6DEE0C"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502" w:type="dxa"/>
            <w:tcBorders>
              <w:left w:val="single" w:sz="4" w:space="0" w:color="000000"/>
              <w:right w:val="single" w:sz="4" w:space="0" w:color="000000"/>
            </w:tcBorders>
            <w:shd w:val="clear" w:color="auto" w:fill="auto"/>
            <w:vAlign w:val="center"/>
          </w:tcPr>
          <w:p w14:paraId="7A520E2F"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c>
          <w:tcPr>
            <w:tcW w:w="773" w:type="dxa"/>
            <w:tcBorders>
              <w:left w:val="single" w:sz="4" w:space="0" w:color="000000"/>
              <w:right w:val="single" w:sz="4" w:space="0" w:color="000000"/>
            </w:tcBorders>
            <w:shd w:val="clear" w:color="auto" w:fill="auto"/>
            <w:vAlign w:val="center"/>
          </w:tcPr>
          <w:p w14:paraId="38F71A62"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r>
      <w:tr w:rsidR="003A539D" w14:paraId="1C5CC954" w14:textId="77777777">
        <w:trPr>
          <w:trHeight w:val="220"/>
          <w:jc w:val="center"/>
        </w:trPr>
        <w:tc>
          <w:tcPr>
            <w:tcW w:w="810" w:type="dxa"/>
            <w:vMerge/>
            <w:tcBorders>
              <w:left w:val="single" w:sz="4" w:space="0" w:color="000000"/>
            </w:tcBorders>
            <w:shd w:val="clear" w:color="auto" w:fill="auto"/>
            <w:vAlign w:val="center"/>
          </w:tcPr>
          <w:p w14:paraId="191CEA8D" w14:textId="77777777" w:rsidR="003A539D" w:rsidRDefault="003A539D" w:rsidP="003A539D">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035" w:type="dxa"/>
            <w:tcBorders>
              <w:left w:val="single" w:sz="4" w:space="0" w:color="000000"/>
            </w:tcBorders>
            <w:shd w:val="clear" w:color="auto" w:fill="auto"/>
            <w:vAlign w:val="center"/>
          </w:tcPr>
          <w:p w14:paraId="055EF160" w14:textId="77777777" w:rsidR="003A539D" w:rsidRPr="003A6BFE" w:rsidRDefault="003A539D" w:rsidP="00E835D1">
            <w:pPr>
              <w:jc w:val="left"/>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 xml:space="preserve">Realizar </w:t>
            </w:r>
            <w:r w:rsidR="00E835D1" w:rsidRPr="00E835D1">
              <w:rPr>
                <w:rFonts w:ascii="Times New Roman" w:eastAsia="Times New Roman" w:hAnsi="Times New Roman" w:cs="Times New Roman"/>
                <w:sz w:val="18"/>
                <w:szCs w:val="18"/>
              </w:rPr>
              <w:t xml:space="preserve">a 400 proyectos </w:t>
            </w:r>
            <w:r w:rsidR="00E835D1">
              <w:rPr>
                <w:rFonts w:ascii="Times New Roman" w:eastAsia="Times New Roman" w:hAnsi="Times New Roman" w:cs="Times New Roman"/>
                <w:sz w:val="18"/>
                <w:szCs w:val="18"/>
              </w:rPr>
              <w:t xml:space="preserve">de </w:t>
            </w:r>
            <w:r w:rsidR="00E835D1">
              <w:rPr>
                <w:rFonts w:ascii="Times New Roman" w:eastAsia="Times New Roman" w:hAnsi="Times New Roman" w:cs="Times New Roman"/>
                <w:sz w:val="18"/>
                <w:szCs w:val="18"/>
              </w:rPr>
              <w:lastRenderedPageBreak/>
              <w:t>infraestructura en etapa de operación</w:t>
            </w:r>
            <w:r w:rsidR="00E835D1">
              <w:rPr>
                <w:rFonts w:ascii="Times New Roman" w:hAnsi="Times New Roman"/>
                <w:sz w:val="18"/>
                <w:szCs w:val="18"/>
              </w:rPr>
              <w:t xml:space="preserve"> </w:t>
            </w:r>
            <w:r w:rsidR="00E835D1">
              <w:rPr>
                <w:rFonts w:ascii="Times New Roman" w:eastAsia="Times New Roman" w:hAnsi="Times New Roman" w:cs="Times New Roman"/>
                <w:sz w:val="18"/>
                <w:szCs w:val="18"/>
              </w:rPr>
              <w:t>el seguimiento a la incorporación de determinantes ambientales</w:t>
            </w:r>
            <w:r w:rsidRPr="003A6BFE">
              <w:rPr>
                <w:rFonts w:ascii="Times New Roman" w:eastAsia="Times New Roman" w:hAnsi="Times New Roman" w:cs="Times New Roman"/>
                <w:sz w:val="18"/>
                <w:szCs w:val="18"/>
                <w:highlight w:val="yellow"/>
              </w:rPr>
              <w:t xml:space="preserve"> </w:t>
            </w:r>
          </w:p>
        </w:tc>
        <w:tc>
          <w:tcPr>
            <w:tcW w:w="916" w:type="dxa"/>
            <w:shd w:val="clear" w:color="auto" w:fill="auto"/>
            <w:vAlign w:val="center"/>
          </w:tcPr>
          <w:p w14:paraId="265EB4A9" w14:textId="77777777" w:rsidR="003A539D" w:rsidRPr="007956E5" w:rsidRDefault="003A539D" w:rsidP="003A539D">
            <w:pPr>
              <w:jc w:val="center"/>
              <w:rPr>
                <w:rFonts w:ascii="Trebuchet MS" w:hAnsi="Trebuchet MS"/>
                <w:sz w:val="20"/>
                <w:highlight w:val="yellow"/>
              </w:rPr>
            </w:pPr>
            <w:r>
              <w:rPr>
                <w:rFonts w:ascii="Times New Roman" w:hAnsi="Times New Roman"/>
                <w:sz w:val="18"/>
                <w:szCs w:val="18"/>
              </w:rPr>
              <w:lastRenderedPageBreak/>
              <w:t>Realizar</w:t>
            </w:r>
            <w:r>
              <w:rPr>
                <w:rFonts w:ascii="Times New Roman" w:eastAsia="Times New Roman" w:hAnsi="Times New Roman" w:cs="Times New Roman"/>
                <w:sz w:val="18"/>
                <w:szCs w:val="18"/>
              </w:rPr>
              <w:t xml:space="preserve"> </w:t>
            </w:r>
            <w:r w:rsidR="003A6BFE">
              <w:rPr>
                <w:rFonts w:ascii="Times New Roman" w:eastAsia="Times New Roman" w:hAnsi="Times New Roman" w:cs="Times New Roman"/>
                <w:sz w:val="18"/>
                <w:szCs w:val="18"/>
              </w:rPr>
              <w:t>a</w:t>
            </w:r>
          </w:p>
        </w:tc>
        <w:tc>
          <w:tcPr>
            <w:tcW w:w="1049" w:type="dxa"/>
            <w:shd w:val="clear" w:color="auto" w:fill="auto"/>
            <w:vAlign w:val="center"/>
          </w:tcPr>
          <w:p w14:paraId="1A45877F" w14:textId="77777777" w:rsidR="003A539D" w:rsidRPr="007956E5" w:rsidRDefault="003A539D" w:rsidP="003A539D">
            <w:pPr>
              <w:jc w:val="center"/>
              <w:rPr>
                <w:rFonts w:ascii="Trebuchet MS" w:hAnsi="Trebuchet MS"/>
                <w:sz w:val="20"/>
                <w:highlight w:val="yellow"/>
              </w:rPr>
            </w:pPr>
            <w:r w:rsidRPr="00E835D1">
              <w:rPr>
                <w:rFonts w:ascii="Trebuchet MS" w:hAnsi="Trebuchet MS"/>
                <w:sz w:val="20"/>
              </w:rPr>
              <w:t>400</w:t>
            </w:r>
          </w:p>
        </w:tc>
        <w:tc>
          <w:tcPr>
            <w:tcW w:w="809" w:type="dxa"/>
            <w:shd w:val="clear" w:color="auto" w:fill="auto"/>
            <w:vAlign w:val="center"/>
          </w:tcPr>
          <w:p w14:paraId="786BCD47" w14:textId="77777777" w:rsidR="003A539D" w:rsidRPr="006A0F62" w:rsidRDefault="003A539D" w:rsidP="003A539D">
            <w:pPr>
              <w:jc w:val="center"/>
              <w:rPr>
                <w:rFonts w:ascii="Trebuchet MS" w:hAnsi="Trebuchet MS"/>
                <w:sz w:val="20"/>
              </w:rPr>
            </w:pPr>
            <w:r>
              <w:rPr>
                <w:rFonts w:ascii="Trebuchet MS" w:hAnsi="Trebuchet MS"/>
                <w:sz w:val="20"/>
              </w:rPr>
              <w:t>proyectos</w:t>
            </w:r>
          </w:p>
        </w:tc>
        <w:tc>
          <w:tcPr>
            <w:tcW w:w="1263" w:type="dxa"/>
            <w:tcBorders>
              <w:right w:val="single" w:sz="4" w:space="0" w:color="000000"/>
            </w:tcBorders>
            <w:shd w:val="clear" w:color="auto" w:fill="auto"/>
            <w:vAlign w:val="center"/>
          </w:tcPr>
          <w:p w14:paraId="5AAF1B32" w14:textId="77777777" w:rsidR="003A539D" w:rsidRPr="006A0F62" w:rsidRDefault="003A539D" w:rsidP="003A539D">
            <w:pPr>
              <w:tabs>
                <w:tab w:val="left" w:pos="1311"/>
              </w:tabs>
              <w:jc w:val="left"/>
              <w:rPr>
                <w:rFonts w:ascii="Trebuchet MS" w:hAnsi="Trebuchet MS"/>
                <w:sz w:val="20"/>
              </w:rPr>
            </w:pPr>
            <w:r>
              <w:rPr>
                <w:rFonts w:ascii="Times New Roman" w:eastAsia="Times New Roman" w:hAnsi="Times New Roman" w:cs="Times New Roman"/>
                <w:sz w:val="18"/>
                <w:szCs w:val="18"/>
              </w:rPr>
              <w:t>de infraestructura en etapa de operación</w:t>
            </w:r>
            <w:r>
              <w:rPr>
                <w:rFonts w:ascii="Times New Roman" w:hAnsi="Times New Roman"/>
                <w:sz w:val="18"/>
                <w:szCs w:val="18"/>
              </w:rPr>
              <w:t xml:space="preserve"> </w:t>
            </w:r>
            <w:r>
              <w:rPr>
                <w:rFonts w:ascii="Times New Roman" w:eastAsia="Times New Roman" w:hAnsi="Times New Roman" w:cs="Times New Roman"/>
                <w:sz w:val="18"/>
                <w:szCs w:val="18"/>
              </w:rPr>
              <w:t xml:space="preserve">el </w:t>
            </w:r>
            <w:r>
              <w:rPr>
                <w:rFonts w:ascii="Times New Roman" w:eastAsia="Times New Roman" w:hAnsi="Times New Roman" w:cs="Times New Roman"/>
                <w:sz w:val="18"/>
                <w:szCs w:val="18"/>
              </w:rPr>
              <w:lastRenderedPageBreak/>
              <w:t>seguimiento a la incorporación de determinantes ambientales</w:t>
            </w:r>
          </w:p>
        </w:tc>
        <w:tc>
          <w:tcPr>
            <w:tcW w:w="525" w:type="dxa"/>
            <w:tcBorders>
              <w:left w:val="single" w:sz="4" w:space="0" w:color="000000"/>
              <w:right w:val="single" w:sz="4" w:space="0" w:color="000000"/>
            </w:tcBorders>
            <w:shd w:val="clear" w:color="auto" w:fill="auto"/>
            <w:vAlign w:val="center"/>
          </w:tcPr>
          <w:p w14:paraId="0AB3377E"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20</w:t>
            </w:r>
          </w:p>
        </w:tc>
        <w:tc>
          <w:tcPr>
            <w:tcW w:w="465" w:type="dxa"/>
            <w:tcBorders>
              <w:left w:val="single" w:sz="4" w:space="0" w:color="000000"/>
              <w:right w:val="single" w:sz="4" w:space="0" w:color="000000"/>
            </w:tcBorders>
            <w:shd w:val="clear" w:color="auto" w:fill="auto"/>
            <w:vAlign w:val="center"/>
          </w:tcPr>
          <w:p w14:paraId="18648696"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502" w:type="dxa"/>
            <w:tcBorders>
              <w:left w:val="single" w:sz="4" w:space="0" w:color="000000"/>
              <w:right w:val="single" w:sz="4" w:space="0" w:color="000000"/>
            </w:tcBorders>
            <w:shd w:val="clear" w:color="auto" w:fill="auto"/>
            <w:vAlign w:val="center"/>
          </w:tcPr>
          <w:p w14:paraId="638BE99A"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502" w:type="dxa"/>
            <w:tcBorders>
              <w:left w:val="single" w:sz="4" w:space="0" w:color="000000"/>
              <w:right w:val="single" w:sz="4" w:space="0" w:color="000000"/>
            </w:tcBorders>
            <w:shd w:val="clear" w:color="auto" w:fill="auto"/>
            <w:vAlign w:val="center"/>
          </w:tcPr>
          <w:p w14:paraId="098DB33B"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502" w:type="dxa"/>
            <w:tcBorders>
              <w:left w:val="single" w:sz="4" w:space="0" w:color="000000"/>
              <w:right w:val="single" w:sz="4" w:space="0" w:color="000000"/>
            </w:tcBorders>
            <w:shd w:val="clear" w:color="auto" w:fill="auto"/>
            <w:vAlign w:val="center"/>
          </w:tcPr>
          <w:p w14:paraId="1C21A2B2"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73" w:type="dxa"/>
            <w:tcBorders>
              <w:left w:val="single" w:sz="4" w:space="0" w:color="000000"/>
              <w:right w:val="single" w:sz="4" w:space="0" w:color="000000"/>
            </w:tcBorders>
            <w:shd w:val="clear" w:color="auto" w:fill="auto"/>
            <w:vAlign w:val="center"/>
          </w:tcPr>
          <w:p w14:paraId="516B4C59" w14:textId="77777777" w:rsidR="003A539D" w:rsidRDefault="003A539D" w:rsidP="003A539D">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r>
      <w:tr w:rsidR="003A6BFE" w14:paraId="79FCBF2D" w14:textId="77777777" w:rsidTr="00D47F7F">
        <w:trPr>
          <w:trHeight w:val="220"/>
          <w:jc w:val="center"/>
        </w:trPr>
        <w:tc>
          <w:tcPr>
            <w:tcW w:w="810" w:type="dxa"/>
            <w:vMerge/>
            <w:tcBorders>
              <w:left w:val="single" w:sz="4" w:space="0" w:color="000000"/>
              <w:bottom w:val="single" w:sz="6" w:space="0" w:color="000000"/>
            </w:tcBorders>
            <w:shd w:val="clear" w:color="auto" w:fill="auto"/>
            <w:vAlign w:val="center"/>
          </w:tcPr>
          <w:p w14:paraId="2EA44A92" w14:textId="77777777" w:rsidR="003A6BFE" w:rsidRDefault="003A6BFE" w:rsidP="003A6BFE">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035" w:type="dxa"/>
            <w:tcBorders>
              <w:left w:val="single" w:sz="4" w:space="0" w:color="000000"/>
              <w:bottom w:val="single" w:sz="6" w:space="0" w:color="000000"/>
            </w:tcBorders>
            <w:shd w:val="clear" w:color="auto" w:fill="auto"/>
            <w:vAlign w:val="center"/>
          </w:tcPr>
          <w:p w14:paraId="6FCD9F93" w14:textId="77777777" w:rsidR="003A6BFE" w:rsidRPr="003A6BFE" w:rsidRDefault="003A6BFE" w:rsidP="00E835D1">
            <w:pPr>
              <w:jc w:val="center"/>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Realizar  a 20000 m2 de techos verdes y jardines verticales</w:t>
            </w:r>
            <w:r w:rsidR="00E835D1" w:rsidRPr="00E835D1">
              <w:rPr>
                <w:rFonts w:ascii="Times New Roman" w:eastAsia="Times New Roman" w:hAnsi="Times New Roman" w:cs="Times New Roman"/>
                <w:sz w:val="18"/>
                <w:szCs w:val="18"/>
              </w:rPr>
              <w:t xml:space="preserve"> </w:t>
            </w:r>
            <w:r w:rsidR="00E835D1">
              <w:rPr>
                <w:rFonts w:ascii="Times New Roman" w:hAnsi="Times New Roman"/>
                <w:sz w:val="18"/>
                <w:szCs w:val="18"/>
              </w:rPr>
              <w:t xml:space="preserve">, </w:t>
            </w:r>
            <w:r w:rsidR="00E835D1">
              <w:rPr>
                <w:rFonts w:ascii="Times New Roman" w:eastAsia="Times New Roman" w:hAnsi="Times New Roman" w:cs="Times New Roman"/>
                <w:sz w:val="18"/>
                <w:szCs w:val="18"/>
              </w:rPr>
              <w:t>el acompañamiento técnico</w:t>
            </w:r>
          </w:p>
        </w:tc>
        <w:tc>
          <w:tcPr>
            <w:tcW w:w="916" w:type="dxa"/>
            <w:shd w:val="clear" w:color="auto" w:fill="auto"/>
            <w:vAlign w:val="center"/>
          </w:tcPr>
          <w:p w14:paraId="3E6FB0C1" w14:textId="77777777" w:rsidR="003A6BFE" w:rsidRPr="007956E5" w:rsidRDefault="003A6BFE" w:rsidP="003A6BFE">
            <w:pPr>
              <w:jc w:val="center"/>
              <w:rPr>
                <w:rFonts w:ascii="Trebuchet MS" w:hAnsi="Trebuchet MS"/>
                <w:sz w:val="20"/>
                <w:highlight w:val="yellow"/>
              </w:rPr>
            </w:pPr>
            <w:r>
              <w:rPr>
                <w:rFonts w:ascii="Times New Roman" w:eastAsia="Times New Roman" w:hAnsi="Times New Roman" w:cs="Times New Roman"/>
                <w:sz w:val="18"/>
                <w:szCs w:val="18"/>
              </w:rPr>
              <w:t xml:space="preserve">Realizar </w:t>
            </w:r>
            <w:r>
              <w:rPr>
                <w:rFonts w:ascii="Times New Roman" w:hAnsi="Times New Roman"/>
                <w:sz w:val="18"/>
                <w:szCs w:val="18"/>
              </w:rPr>
              <w:t>a</w:t>
            </w:r>
          </w:p>
        </w:tc>
        <w:tc>
          <w:tcPr>
            <w:tcW w:w="1049" w:type="dxa"/>
            <w:shd w:val="clear" w:color="auto" w:fill="auto"/>
            <w:vAlign w:val="center"/>
          </w:tcPr>
          <w:p w14:paraId="5DDCBABF" w14:textId="77777777" w:rsidR="003A6BFE" w:rsidRPr="007956E5" w:rsidRDefault="003A6BFE" w:rsidP="003A6BFE">
            <w:pPr>
              <w:jc w:val="center"/>
              <w:rPr>
                <w:rFonts w:ascii="Trebuchet MS" w:hAnsi="Trebuchet MS"/>
                <w:sz w:val="20"/>
                <w:highlight w:val="yellow"/>
              </w:rPr>
            </w:pPr>
            <w:r w:rsidRPr="00E835D1">
              <w:rPr>
                <w:rFonts w:ascii="Trebuchet MS" w:hAnsi="Trebuchet MS"/>
                <w:sz w:val="20"/>
              </w:rPr>
              <w:t>20000</w:t>
            </w:r>
          </w:p>
        </w:tc>
        <w:tc>
          <w:tcPr>
            <w:tcW w:w="809" w:type="dxa"/>
            <w:shd w:val="clear" w:color="auto" w:fill="auto"/>
            <w:vAlign w:val="center"/>
          </w:tcPr>
          <w:p w14:paraId="77F51B08" w14:textId="77777777" w:rsidR="003A6BFE" w:rsidRPr="006A0F62" w:rsidRDefault="003A6BFE" w:rsidP="003A6BFE">
            <w:pPr>
              <w:jc w:val="center"/>
              <w:rPr>
                <w:rFonts w:ascii="Trebuchet MS" w:hAnsi="Trebuchet MS"/>
                <w:sz w:val="20"/>
              </w:rPr>
            </w:pPr>
            <w:r>
              <w:rPr>
                <w:rFonts w:ascii="Trebuchet MS" w:hAnsi="Trebuchet MS"/>
                <w:sz w:val="20"/>
              </w:rPr>
              <w:t>M2</w:t>
            </w:r>
          </w:p>
        </w:tc>
        <w:tc>
          <w:tcPr>
            <w:tcW w:w="1263" w:type="dxa"/>
            <w:tcBorders>
              <w:right w:val="single" w:sz="4" w:space="0" w:color="000000"/>
            </w:tcBorders>
            <w:shd w:val="clear" w:color="auto" w:fill="auto"/>
            <w:vAlign w:val="center"/>
          </w:tcPr>
          <w:p w14:paraId="111B0675" w14:textId="77777777" w:rsidR="003A6BFE" w:rsidRPr="006A0F62" w:rsidRDefault="003A6BFE" w:rsidP="003A6BFE">
            <w:pPr>
              <w:tabs>
                <w:tab w:val="left" w:pos="1311"/>
              </w:tabs>
              <w:jc w:val="left"/>
              <w:rPr>
                <w:rFonts w:ascii="Trebuchet MS" w:hAnsi="Trebuchet MS"/>
                <w:sz w:val="20"/>
              </w:rPr>
            </w:pPr>
            <w:r>
              <w:rPr>
                <w:rFonts w:ascii="Times New Roman" w:eastAsia="Times New Roman" w:hAnsi="Times New Roman" w:cs="Times New Roman"/>
                <w:sz w:val="18"/>
                <w:szCs w:val="18"/>
              </w:rPr>
              <w:t>de techos verdes y jardines verticales</w:t>
            </w:r>
            <w:r>
              <w:rPr>
                <w:rFonts w:ascii="Times New Roman" w:hAnsi="Times New Roman"/>
                <w:sz w:val="18"/>
                <w:szCs w:val="18"/>
              </w:rPr>
              <w:t xml:space="preserve">, </w:t>
            </w:r>
            <w:r>
              <w:rPr>
                <w:rFonts w:ascii="Times New Roman" w:eastAsia="Times New Roman" w:hAnsi="Times New Roman" w:cs="Times New Roman"/>
                <w:sz w:val="18"/>
                <w:szCs w:val="18"/>
              </w:rPr>
              <w:t>el acompañamiento técnico</w:t>
            </w:r>
          </w:p>
        </w:tc>
        <w:tc>
          <w:tcPr>
            <w:tcW w:w="525" w:type="dxa"/>
            <w:tcBorders>
              <w:left w:val="single" w:sz="4" w:space="0" w:color="000000"/>
              <w:right w:val="single" w:sz="4" w:space="0" w:color="000000"/>
            </w:tcBorders>
            <w:shd w:val="clear" w:color="auto" w:fill="auto"/>
            <w:vAlign w:val="center"/>
          </w:tcPr>
          <w:p w14:paraId="54D3766B"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c>
          <w:tcPr>
            <w:tcW w:w="465" w:type="dxa"/>
            <w:tcBorders>
              <w:left w:val="single" w:sz="4" w:space="0" w:color="000000"/>
              <w:right w:val="single" w:sz="4" w:space="0" w:color="000000"/>
            </w:tcBorders>
            <w:shd w:val="clear" w:color="auto" w:fill="auto"/>
            <w:vAlign w:val="center"/>
          </w:tcPr>
          <w:p w14:paraId="4F72BE63"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5000</w:t>
            </w:r>
          </w:p>
        </w:tc>
        <w:tc>
          <w:tcPr>
            <w:tcW w:w="502" w:type="dxa"/>
            <w:tcBorders>
              <w:left w:val="single" w:sz="4" w:space="0" w:color="000000"/>
              <w:right w:val="single" w:sz="4" w:space="0" w:color="000000"/>
            </w:tcBorders>
            <w:shd w:val="clear" w:color="auto" w:fill="auto"/>
            <w:vAlign w:val="center"/>
          </w:tcPr>
          <w:p w14:paraId="7FFEBBCB"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5000</w:t>
            </w:r>
          </w:p>
        </w:tc>
        <w:tc>
          <w:tcPr>
            <w:tcW w:w="502" w:type="dxa"/>
            <w:tcBorders>
              <w:left w:val="single" w:sz="4" w:space="0" w:color="000000"/>
              <w:right w:val="single" w:sz="4" w:space="0" w:color="000000"/>
            </w:tcBorders>
            <w:shd w:val="clear" w:color="auto" w:fill="auto"/>
            <w:vAlign w:val="center"/>
          </w:tcPr>
          <w:p w14:paraId="6A776729"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5000</w:t>
            </w:r>
          </w:p>
        </w:tc>
        <w:tc>
          <w:tcPr>
            <w:tcW w:w="502" w:type="dxa"/>
            <w:tcBorders>
              <w:left w:val="single" w:sz="4" w:space="0" w:color="000000"/>
              <w:right w:val="single" w:sz="4" w:space="0" w:color="000000"/>
            </w:tcBorders>
            <w:shd w:val="clear" w:color="auto" w:fill="auto"/>
            <w:vAlign w:val="center"/>
          </w:tcPr>
          <w:p w14:paraId="01BD7906"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c>
          <w:tcPr>
            <w:tcW w:w="773" w:type="dxa"/>
            <w:tcBorders>
              <w:left w:val="single" w:sz="4" w:space="0" w:color="000000"/>
              <w:right w:val="single" w:sz="4" w:space="0" w:color="000000"/>
            </w:tcBorders>
            <w:shd w:val="clear" w:color="auto" w:fill="auto"/>
            <w:vAlign w:val="center"/>
          </w:tcPr>
          <w:p w14:paraId="5CD88896"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20000</w:t>
            </w:r>
          </w:p>
        </w:tc>
      </w:tr>
      <w:tr w:rsidR="00B4291C" w14:paraId="32DB02F5" w14:textId="77777777" w:rsidTr="00D47F7F">
        <w:trPr>
          <w:trHeight w:val="180"/>
          <w:jc w:val="center"/>
        </w:trPr>
        <w:tc>
          <w:tcPr>
            <w:tcW w:w="810" w:type="dxa"/>
            <w:vMerge w:val="restart"/>
            <w:tcBorders>
              <w:top w:val="single" w:sz="6" w:space="0" w:color="000000"/>
              <w:left w:val="single" w:sz="4" w:space="0" w:color="000000"/>
              <w:bottom w:val="nil"/>
            </w:tcBorders>
            <w:shd w:val="clear" w:color="auto" w:fill="auto"/>
            <w:vAlign w:val="center"/>
          </w:tcPr>
          <w:p w14:paraId="703F2CA3" w14:textId="77777777" w:rsidR="00B4291C" w:rsidRDefault="00B4291C" w:rsidP="00B4291C">
            <w:pPr>
              <w:jc w:val="left"/>
              <w:rPr>
                <w:rFonts w:ascii="Times New Roman" w:eastAsia="Times New Roman" w:hAnsi="Times New Roman" w:cs="Times New Roman"/>
                <w:sz w:val="18"/>
                <w:szCs w:val="18"/>
              </w:rPr>
            </w:pPr>
          </w:p>
          <w:p w14:paraId="42A05CD4" w14:textId="77777777" w:rsidR="00B4291C" w:rsidRDefault="00B4291C" w:rsidP="00B4291C">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Crecimiento Verde</w:t>
            </w:r>
          </w:p>
        </w:tc>
        <w:tc>
          <w:tcPr>
            <w:tcW w:w="1035" w:type="dxa"/>
            <w:tcBorders>
              <w:top w:val="single" w:sz="6" w:space="0" w:color="000000"/>
              <w:left w:val="single" w:sz="4" w:space="0" w:color="000000"/>
              <w:bottom w:val="single" w:sz="4" w:space="0" w:color="auto"/>
            </w:tcBorders>
            <w:shd w:val="clear" w:color="auto" w:fill="auto"/>
            <w:vAlign w:val="center"/>
          </w:tcPr>
          <w:p w14:paraId="1D161559" w14:textId="77777777" w:rsidR="00B4291C" w:rsidRPr="003A6BFE" w:rsidRDefault="00B4291C" w:rsidP="00B4291C">
            <w:pPr>
              <w:jc w:val="center"/>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Diseñar y hacer seguimiento a  1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DB31F" w14:textId="77777777" w:rsidR="00B4291C" w:rsidRPr="006A0F62" w:rsidRDefault="00B4291C" w:rsidP="00B4291C">
            <w:pPr>
              <w:jc w:val="center"/>
              <w:rPr>
                <w:rFonts w:ascii="Trebuchet MS" w:hAnsi="Trebuchet MS"/>
                <w:sz w:val="20"/>
              </w:rPr>
            </w:pPr>
            <w:r>
              <w:rPr>
                <w:rFonts w:ascii="Times New Roman" w:eastAsia="Times New Roman" w:hAnsi="Times New Roman" w:cs="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DAA85" w14:textId="77777777" w:rsidR="00B4291C" w:rsidRPr="00FF2916" w:rsidRDefault="00B4291C" w:rsidP="00B4291C">
            <w:pPr>
              <w:jc w:val="center"/>
              <w:rPr>
                <w:rFonts w:ascii="Times New Roman" w:eastAsia="Times New Roman" w:hAnsi="Times New Roman" w:cs="Times New Roman"/>
                <w:sz w:val="18"/>
                <w:szCs w:val="18"/>
              </w:rPr>
            </w:pPr>
            <w:r w:rsidRPr="00FF2916">
              <w:rPr>
                <w:rFonts w:ascii="Times New Roman" w:eastAsia="Times New Roman" w:hAnsi="Times New Roman" w:cs="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36657" w14:textId="77777777" w:rsidR="00B4291C" w:rsidRPr="00FF2916" w:rsidRDefault="00B4291C" w:rsidP="00B4291C">
            <w:pPr>
              <w:jc w:val="center"/>
              <w:rPr>
                <w:rFonts w:ascii="Times New Roman" w:eastAsia="Times New Roman" w:hAnsi="Times New Roman" w:cs="Times New Roman"/>
                <w:sz w:val="18"/>
                <w:szCs w:val="18"/>
              </w:rPr>
            </w:pPr>
            <w:r w:rsidRPr="00FF2916">
              <w:rPr>
                <w:rFonts w:ascii="Times New Roman" w:eastAsia="Times New Roman" w:hAnsi="Times New Roman" w:cs="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9F006" w14:textId="77777777" w:rsidR="00B4291C" w:rsidRPr="006A0F62" w:rsidRDefault="00B4291C" w:rsidP="00B4291C">
            <w:pPr>
              <w:tabs>
                <w:tab w:val="left" w:pos="1311"/>
              </w:tabs>
              <w:jc w:val="left"/>
              <w:rPr>
                <w:rFonts w:ascii="Trebuchet MS" w:hAnsi="Trebuchet MS"/>
                <w:sz w:val="20"/>
              </w:rPr>
            </w:pPr>
            <w:r>
              <w:rPr>
                <w:rFonts w:ascii="Times New Roman" w:eastAsia="Times New Roman" w:hAnsi="Times New Roman" w:cs="Times New Roman"/>
                <w:sz w:val="18"/>
                <w:szCs w:val="18"/>
              </w:rPr>
              <w:t>de crecimiento verde con enfoque de sostenibilidad, economía circular  e innovación</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CC9D68A" w14:textId="7040CE40" w:rsidR="00B4291C" w:rsidRDefault="00B4291C" w:rsidP="00B4291C">
            <w:pPr>
              <w:jc w:val="center"/>
              <w:rPr>
                <w:rFonts w:ascii="Times New Roman" w:eastAsia="Times New Roman" w:hAnsi="Times New Roman" w:cs="Times New Roman"/>
                <w:sz w:val="18"/>
                <w:szCs w:val="18"/>
              </w:rPr>
            </w:pPr>
            <w:r>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6386D75" w14:textId="75930804" w:rsidR="00B4291C" w:rsidRDefault="00B4291C" w:rsidP="00B4291C">
            <w:pPr>
              <w:jc w:val="center"/>
              <w:rPr>
                <w:rFonts w:ascii="Times New Roman" w:eastAsia="Times New Roman" w:hAnsi="Times New Roman" w:cs="Times New Roman"/>
                <w:sz w:val="18"/>
                <w:szCs w:val="18"/>
              </w:rPr>
            </w:pPr>
            <w:r>
              <w:rPr>
                <w:rFonts w:ascii="Times New Roman" w:hAnsi="Times New Roman"/>
                <w:sz w:val="18"/>
                <w:szCs w:val="18"/>
              </w:rPr>
              <w:t>0.35</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CC0F20" w14:textId="4745DCD7" w:rsidR="00B4291C" w:rsidRDefault="00B4291C" w:rsidP="00B4291C">
            <w:pPr>
              <w:jc w:val="center"/>
              <w:rPr>
                <w:rFonts w:ascii="Times New Roman" w:eastAsia="Times New Roman" w:hAnsi="Times New Roman" w:cs="Times New Roman"/>
                <w:sz w:val="18"/>
                <w:szCs w:val="18"/>
              </w:rPr>
            </w:pPr>
            <w:r>
              <w:rPr>
                <w:rFonts w:ascii="Times New Roman" w:hAnsi="Times New Roman"/>
                <w:sz w:val="18"/>
                <w:szCs w:val="18"/>
              </w:rPr>
              <w:t>0,65</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6D0E80" w14:textId="57C9652E" w:rsidR="00B4291C" w:rsidRDefault="00B4291C" w:rsidP="00B4291C">
            <w:pPr>
              <w:jc w:val="center"/>
              <w:rPr>
                <w:rFonts w:ascii="Times New Roman" w:eastAsia="Times New Roman" w:hAnsi="Times New Roman" w:cs="Times New Roman"/>
                <w:sz w:val="18"/>
                <w:szCs w:val="18"/>
              </w:rPr>
            </w:pPr>
            <w:r>
              <w:rPr>
                <w:rFonts w:ascii="Times New Roman" w:hAnsi="Times New Roman"/>
                <w:sz w:val="18"/>
                <w:szCs w:val="18"/>
              </w:rPr>
              <w:t>0,95</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AD2101A" w14:textId="59E246FC" w:rsidR="00B4291C" w:rsidRDefault="00B4291C" w:rsidP="00B4291C">
            <w:pPr>
              <w:jc w:val="center"/>
              <w:rPr>
                <w:rFonts w:ascii="Times New Roman" w:eastAsia="Times New Roman" w:hAnsi="Times New Roman" w:cs="Times New Roman"/>
                <w:sz w:val="18"/>
                <w:szCs w:val="18"/>
              </w:rPr>
            </w:pPr>
            <w:r w:rsidRPr="001B3DE9">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099D9" w14:textId="5BF271D0" w:rsidR="00B4291C" w:rsidRDefault="00B4291C" w:rsidP="00B4291C">
            <w:pPr>
              <w:jc w:val="center"/>
              <w:rPr>
                <w:rFonts w:ascii="Times New Roman" w:eastAsia="Times New Roman" w:hAnsi="Times New Roman" w:cs="Times New Roman"/>
                <w:sz w:val="18"/>
                <w:szCs w:val="18"/>
              </w:rPr>
            </w:pPr>
            <w:r>
              <w:rPr>
                <w:rFonts w:ascii="Times New Roman" w:hAnsi="Times New Roman"/>
                <w:sz w:val="18"/>
                <w:szCs w:val="18"/>
              </w:rPr>
              <w:t>0,05</w:t>
            </w:r>
          </w:p>
        </w:tc>
      </w:tr>
      <w:tr w:rsidR="00F0280E" w14:paraId="1989435C" w14:textId="77777777" w:rsidTr="00D47F7F">
        <w:trPr>
          <w:trHeight w:val="180"/>
          <w:jc w:val="center"/>
        </w:trPr>
        <w:tc>
          <w:tcPr>
            <w:tcW w:w="810" w:type="dxa"/>
            <w:vMerge/>
            <w:tcBorders>
              <w:top w:val="single" w:sz="6" w:space="0" w:color="000000"/>
              <w:left w:val="single" w:sz="4" w:space="0" w:color="000000"/>
              <w:bottom w:val="nil"/>
            </w:tcBorders>
            <w:shd w:val="clear" w:color="auto" w:fill="auto"/>
            <w:vAlign w:val="center"/>
          </w:tcPr>
          <w:p w14:paraId="170D44DA" w14:textId="77777777" w:rsidR="00F0280E" w:rsidRDefault="00F0280E" w:rsidP="00F0280E">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035" w:type="dxa"/>
            <w:tcBorders>
              <w:top w:val="single" w:sz="4" w:space="0" w:color="auto"/>
              <w:left w:val="single" w:sz="4" w:space="0" w:color="000000"/>
            </w:tcBorders>
            <w:shd w:val="clear" w:color="auto" w:fill="auto"/>
            <w:vAlign w:val="center"/>
          </w:tcPr>
          <w:p w14:paraId="73171C7C" w14:textId="77777777" w:rsidR="00F0280E" w:rsidRPr="003A6BFE" w:rsidRDefault="00E835D1" w:rsidP="00E835D1">
            <w:pPr>
              <w:jc w:val="center"/>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 xml:space="preserve">Asistir a 800 </w:t>
            </w:r>
            <w:r w:rsidR="00F0280E" w:rsidRPr="00E835D1">
              <w:rPr>
                <w:rFonts w:ascii="Times New Roman" w:eastAsia="Times New Roman" w:hAnsi="Times New Roman" w:cs="Times New Roman"/>
                <w:sz w:val="18"/>
                <w:szCs w:val="18"/>
              </w:rPr>
              <w:t>participantes de programas vol</w:t>
            </w:r>
            <w:r w:rsidRPr="00E835D1">
              <w:rPr>
                <w:rFonts w:ascii="Times New Roman" w:eastAsia="Times New Roman" w:hAnsi="Times New Roman" w:cs="Times New Roman"/>
                <w:sz w:val="18"/>
                <w:szCs w:val="18"/>
              </w:rPr>
              <w:t xml:space="preserve">untarios ofrecidos por la SEGAE, </w:t>
            </w:r>
            <w:r>
              <w:rPr>
                <w:rFonts w:ascii="Times New Roman" w:eastAsia="Times New Roman" w:hAnsi="Times New Roman" w:cs="Times New Roman"/>
                <w:sz w:val="18"/>
                <w:szCs w:val="18"/>
              </w:rPr>
              <w:t>para el mejoramiento del desempeñ</w:t>
            </w:r>
            <w:r>
              <w:rPr>
                <w:rFonts w:ascii="Times New Roman" w:eastAsia="Times New Roman" w:hAnsi="Times New Roman" w:cs="Times New Roman"/>
                <w:sz w:val="18"/>
                <w:szCs w:val="18"/>
              </w:rPr>
              <w:lastRenderedPageBreak/>
              <w:t>o ambiental</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CB137" w14:textId="77777777" w:rsidR="00F0280E" w:rsidRPr="006A0F62" w:rsidRDefault="00F0280E" w:rsidP="00F0280E">
            <w:pPr>
              <w:jc w:val="center"/>
              <w:rPr>
                <w:rFonts w:ascii="Trebuchet MS" w:hAnsi="Trebuchet MS"/>
                <w:sz w:val="20"/>
              </w:rPr>
            </w:pPr>
            <w:r>
              <w:rPr>
                <w:rFonts w:ascii="Times New Roman" w:hAnsi="Times New Roman"/>
                <w:sz w:val="18"/>
                <w:szCs w:val="18"/>
              </w:rPr>
              <w:lastRenderedPageBreak/>
              <w:t>Asistir a</w:t>
            </w:r>
            <w:r>
              <w:rPr>
                <w:rFonts w:ascii="Times New Roman" w:eastAsia="Times New Roman" w:hAnsi="Times New Roman" w:cs="Times New Roman"/>
                <w:sz w:val="18"/>
                <w:szCs w:val="18"/>
              </w:rPr>
              <w:t xml:space="preserve"> </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61AB" w14:textId="77777777" w:rsidR="00F0280E" w:rsidRPr="006A0F62" w:rsidRDefault="00F0280E" w:rsidP="00F0280E">
            <w:pPr>
              <w:jc w:val="center"/>
              <w:rPr>
                <w:rFonts w:ascii="Trebuchet MS" w:hAnsi="Trebuchet MS"/>
                <w:sz w:val="20"/>
              </w:rPr>
            </w:pPr>
            <w:r>
              <w:rPr>
                <w:rFonts w:ascii="Trebuchet MS" w:hAnsi="Trebuchet MS"/>
                <w:sz w:val="20"/>
              </w:rPr>
              <w:t>800</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E365" w14:textId="77777777" w:rsidR="00F0280E" w:rsidRPr="006A0F62" w:rsidRDefault="00F0280E" w:rsidP="00F0280E">
            <w:pPr>
              <w:jc w:val="center"/>
              <w:rPr>
                <w:rFonts w:ascii="Trebuchet MS" w:hAnsi="Trebuchet MS"/>
                <w:sz w:val="20"/>
              </w:rPr>
            </w:pPr>
            <w:r w:rsidRPr="00FF2916">
              <w:rPr>
                <w:rFonts w:ascii="Times New Roman" w:eastAsia="Times New Roman" w:hAnsi="Times New Roman" w:cs="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6058" w14:textId="77777777" w:rsidR="00F0280E" w:rsidRPr="006A0F62" w:rsidRDefault="00F0280E" w:rsidP="00F0280E">
            <w:pPr>
              <w:tabs>
                <w:tab w:val="left" w:pos="1311"/>
              </w:tabs>
              <w:jc w:val="left"/>
              <w:rPr>
                <w:rFonts w:ascii="Trebuchet MS" w:hAnsi="Trebuchet MS"/>
                <w:sz w:val="20"/>
              </w:rPr>
            </w:pPr>
            <w:r>
              <w:rPr>
                <w:rFonts w:ascii="Times New Roman" w:eastAsia="Times New Roman" w:hAnsi="Times New Roman" w:cs="Times New Roman"/>
                <w:sz w:val="18"/>
                <w:szCs w:val="18"/>
              </w:rPr>
              <w:t>participantes de programas voluntarios ofrecidos por la SEGAE</w:t>
            </w:r>
            <w:r>
              <w:rPr>
                <w:rFonts w:ascii="Times New Roman" w:hAnsi="Times New Roman"/>
                <w:sz w:val="18"/>
                <w:szCs w:val="18"/>
              </w:rPr>
              <w:t xml:space="preserve">, </w:t>
            </w:r>
            <w:r>
              <w:rPr>
                <w:rFonts w:ascii="Times New Roman" w:eastAsia="Times New Roman" w:hAnsi="Times New Roman" w:cs="Times New Roman"/>
                <w:sz w:val="18"/>
                <w:szCs w:val="18"/>
              </w:rPr>
              <w:t>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7F71B2F" w14:textId="77777777" w:rsidR="00F0280E" w:rsidRDefault="00F0280E" w:rsidP="00F0280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DAC6CB" w14:textId="77777777" w:rsidR="00F0280E" w:rsidRDefault="00F0280E" w:rsidP="00F0280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094916" w14:textId="77777777" w:rsidR="00F0280E" w:rsidRDefault="00F0280E" w:rsidP="00F0280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845CE32" w14:textId="77777777" w:rsidR="00F0280E" w:rsidRDefault="00F0280E" w:rsidP="00F0280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9044215" w14:textId="77777777" w:rsidR="00F0280E" w:rsidRDefault="00F0280E" w:rsidP="00F0280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0B61" w14:textId="77777777" w:rsidR="00F0280E" w:rsidRDefault="00F0280E" w:rsidP="00F0280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w:t>
            </w:r>
          </w:p>
        </w:tc>
      </w:tr>
      <w:tr w:rsidR="00E21A2F" w14:paraId="06E230D5" w14:textId="77777777" w:rsidTr="00D47F7F">
        <w:trPr>
          <w:trHeight w:val="180"/>
          <w:jc w:val="center"/>
        </w:trPr>
        <w:tc>
          <w:tcPr>
            <w:tcW w:w="810" w:type="dxa"/>
            <w:vMerge/>
            <w:tcBorders>
              <w:top w:val="single" w:sz="6" w:space="0" w:color="000000"/>
              <w:left w:val="single" w:sz="4" w:space="0" w:color="000000"/>
              <w:bottom w:val="nil"/>
            </w:tcBorders>
            <w:shd w:val="clear" w:color="auto" w:fill="auto"/>
            <w:vAlign w:val="center"/>
          </w:tcPr>
          <w:p w14:paraId="41E9DFF6"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035" w:type="dxa"/>
            <w:tcBorders>
              <w:left w:val="single" w:sz="4" w:space="0" w:color="000000"/>
            </w:tcBorders>
            <w:shd w:val="clear" w:color="auto" w:fill="auto"/>
            <w:vAlign w:val="center"/>
          </w:tcPr>
          <w:p w14:paraId="4441BB68" w14:textId="77777777" w:rsidR="00E21A2F" w:rsidRPr="003A6BFE" w:rsidRDefault="00E835D1">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Acompañar y promover a 100 empresas </w:t>
            </w:r>
            <w:r w:rsidRPr="00E835D1">
              <w:rPr>
                <w:rFonts w:ascii="Times New Roman" w:eastAsia="Times New Roman" w:hAnsi="Times New Roman" w:cs="Times New Roman"/>
                <w:sz w:val="18"/>
                <w:szCs w:val="18"/>
              </w:rPr>
              <w:t>en el proceso de verificación de los criterios de Negocios verdes.</w:t>
            </w:r>
            <w:r>
              <w:rPr>
                <w:rFonts w:ascii="Times New Roman" w:eastAsia="Times New Roman" w:hAnsi="Times New Roman" w:cs="Times New Roman"/>
                <w:sz w:val="18"/>
                <w:szCs w:val="18"/>
              </w:rPr>
              <w:t xml:space="preserve"> </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F52DC" w14:textId="77777777" w:rsidR="00E21A2F" w:rsidRDefault="001878D5">
            <w:pPr>
              <w:rPr>
                <w:rFonts w:ascii="Times New Roman" w:eastAsia="Times New Roman" w:hAnsi="Times New Roman" w:cs="Times New Roman"/>
                <w:sz w:val="18"/>
                <w:szCs w:val="18"/>
              </w:rPr>
            </w:pPr>
            <w:r>
              <w:rPr>
                <w:rFonts w:ascii="Times New Roman" w:eastAsia="Times New Roman" w:hAnsi="Times New Roman" w:cs="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A7FBD" w14:textId="77777777" w:rsidR="00E21A2F" w:rsidRPr="00E835D1" w:rsidRDefault="008D4BCF">
            <w:pPr>
              <w:jc w:val="center"/>
              <w:rPr>
                <w:rFonts w:ascii="Times New Roman" w:eastAsia="Times New Roman" w:hAnsi="Times New Roman" w:cs="Times New Roman"/>
                <w:sz w:val="18"/>
                <w:szCs w:val="18"/>
              </w:rPr>
            </w:pPr>
            <w:r w:rsidRPr="00E835D1">
              <w:rPr>
                <w:rFonts w:ascii="Times New Roman" w:eastAsia="Times New Roman" w:hAnsi="Times New Roman" w:cs="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349E2" w14:textId="77777777" w:rsidR="00E21A2F" w:rsidRPr="00E835D1" w:rsidRDefault="001878D5">
            <w:pPr>
              <w:rPr>
                <w:rFonts w:ascii="Times New Roman" w:eastAsia="Times New Roman" w:hAnsi="Times New Roman" w:cs="Times New Roman"/>
                <w:sz w:val="18"/>
                <w:szCs w:val="18"/>
              </w:rPr>
            </w:pPr>
            <w:r w:rsidRPr="00E835D1">
              <w:rPr>
                <w:rFonts w:ascii="Times New Roman" w:eastAsia="Times New Roman" w:hAnsi="Times New Roman" w:cs="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61CE0" w14:textId="77777777" w:rsidR="00E21A2F" w:rsidRPr="00E835D1" w:rsidRDefault="001878D5" w:rsidP="001878D5">
            <w:pPr>
              <w:tabs>
                <w:tab w:val="left" w:pos="1311"/>
              </w:tabs>
              <w:rPr>
                <w:rFonts w:ascii="Times New Roman" w:eastAsia="Times New Roman" w:hAnsi="Times New Roman" w:cs="Times New Roman"/>
                <w:sz w:val="18"/>
                <w:szCs w:val="18"/>
              </w:rPr>
            </w:pPr>
            <w:r w:rsidRPr="00E835D1">
              <w:rPr>
                <w:rFonts w:ascii="Times New Roman" w:eastAsia="Times New Roman" w:hAnsi="Times New Roman" w:cs="Times New Roman"/>
                <w:sz w:val="18"/>
                <w:szCs w:val="18"/>
              </w:rPr>
              <w:t>en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5E7293"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85E49E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459D87"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B8F48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898029"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689D3"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3A6BFE" w14:paraId="575F1293" w14:textId="77777777" w:rsidTr="00D47F7F">
        <w:trPr>
          <w:trHeight w:val="180"/>
          <w:jc w:val="center"/>
        </w:trPr>
        <w:tc>
          <w:tcPr>
            <w:tcW w:w="810" w:type="dxa"/>
            <w:vMerge/>
            <w:tcBorders>
              <w:top w:val="single" w:sz="6" w:space="0" w:color="000000"/>
              <w:left w:val="single" w:sz="4" w:space="0" w:color="000000"/>
              <w:bottom w:val="nil"/>
            </w:tcBorders>
            <w:shd w:val="clear" w:color="auto" w:fill="auto"/>
            <w:vAlign w:val="center"/>
          </w:tcPr>
          <w:p w14:paraId="2E78124E" w14:textId="77777777" w:rsidR="003A6BFE" w:rsidRDefault="003A6BFE" w:rsidP="003A6BFE">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035" w:type="dxa"/>
            <w:tcBorders>
              <w:left w:val="single" w:sz="4" w:space="0" w:color="000000"/>
              <w:bottom w:val="single" w:sz="4" w:space="0" w:color="auto"/>
            </w:tcBorders>
            <w:shd w:val="clear" w:color="auto" w:fill="auto"/>
            <w:vAlign w:val="center"/>
          </w:tcPr>
          <w:p w14:paraId="4F62F348" w14:textId="77777777" w:rsidR="003A6BFE" w:rsidRPr="003A6BFE" w:rsidRDefault="00E835D1" w:rsidP="003A6BFE">
            <w:pPr>
              <w:jc w:val="center"/>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 xml:space="preserve">Desarrollar 9 proyectos  </w:t>
            </w:r>
            <w:r w:rsidR="003A6BFE" w:rsidRPr="00E835D1">
              <w:rPr>
                <w:rFonts w:ascii="Times New Roman" w:eastAsia="Times New Roman" w:hAnsi="Times New Roman" w:cs="Times New Roman"/>
                <w:sz w:val="18"/>
                <w:szCs w:val="18"/>
              </w:rPr>
              <w:t>pilotos de economía circular en sectores productivos priorizados.</w:t>
            </w:r>
          </w:p>
        </w:tc>
        <w:tc>
          <w:tcPr>
            <w:tcW w:w="916" w:type="dxa"/>
            <w:tcBorders>
              <w:top w:val="single" w:sz="4" w:space="0" w:color="000000"/>
              <w:left w:val="single" w:sz="4" w:space="0" w:color="000000"/>
              <w:bottom w:val="single" w:sz="4" w:space="0" w:color="auto"/>
              <w:right w:val="single" w:sz="4" w:space="0" w:color="000000"/>
            </w:tcBorders>
            <w:shd w:val="clear" w:color="auto" w:fill="auto"/>
            <w:vAlign w:val="center"/>
          </w:tcPr>
          <w:p w14:paraId="221BECCC" w14:textId="77777777" w:rsidR="003A6BFE" w:rsidRPr="006A0F62" w:rsidRDefault="003A6BFE" w:rsidP="003A6BFE">
            <w:pPr>
              <w:jc w:val="center"/>
              <w:rPr>
                <w:rFonts w:ascii="Trebuchet MS" w:hAnsi="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auto"/>
              <w:right w:val="single" w:sz="4" w:space="0" w:color="000000"/>
            </w:tcBorders>
            <w:shd w:val="clear" w:color="auto" w:fill="auto"/>
            <w:vAlign w:val="center"/>
          </w:tcPr>
          <w:p w14:paraId="24580735" w14:textId="77777777" w:rsidR="003A6BFE" w:rsidRPr="006A0F62" w:rsidRDefault="003A6BFE" w:rsidP="003A6BFE">
            <w:pPr>
              <w:jc w:val="center"/>
              <w:rPr>
                <w:rFonts w:ascii="Trebuchet MS" w:hAnsi="Trebuchet MS"/>
                <w:sz w:val="20"/>
              </w:rPr>
            </w:pPr>
            <w:r>
              <w:rPr>
                <w:rFonts w:ascii="Trebuchet MS" w:hAnsi="Trebuchet MS"/>
                <w:sz w:val="20"/>
              </w:rPr>
              <w:t>6</w:t>
            </w:r>
          </w:p>
        </w:tc>
        <w:tc>
          <w:tcPr>
            <w:tcW w:w="809" w:type="dxa"/>
            <w:tcBorders>
              <w:top w:val="single" w:sz="4" w:space="0" w:color="000000"/>
              <w:left w:val="single" w:sz="4" w:space="0" w:color="000000"/>
              <w:bottom w:val="single" w:sz="4" w:space="0" w:color="auto"/>
              <w:right w:val="single" w:sz="4" w:space="0" w:color="000000"/>
            </w:tcBorders>
            <w:shd w:val="clear" w:color="auto" w:fill="auto"/>
            <w:vAlign w:val="center"/>
          </w:tcPr>
          <w:p w14:paraId="60193F77" w14:textId="77777777" w:rsidR="003A6BFE" w:rsidRPr="006A0F62" w:rsidRDefault="003A6BFE" w:rsidP="00FF2916">
            <w:pPr>
              <w:spacing w:before="240" w:after="240"/>
              <w:jc w:val="left"/>
              <w:rPr>
                <w:rFonts w:ascii="Trebuchet MS" w:hAnsi="Trebuchet MS"/>
                <w:sz w:val="20"/>
              </w:rPr>
            </w:pPr>
            <w:r w:rsidRPr="00FF2916">
              <w:rPr>
                <w:rFonts w:ascii="Times New Roman" w:eastAsia="Times New Roman" w:hAnsi="Times New Roman" w:cs="Times New Roman"/>
                <w:sz w:val="18"/>
                <w:szCs w:val="18"/>
              </w:rPr>
              <w:t>Proyectos</w:t>
            </w:r>
          </w:p>
        </w:tc>
        <w:tc>
          <w:tcPr>
            <w:tcW w:w="1263" w:type="dxa"/>
            <w:tcBorders>
              <w:top w:val="single" w:sz="4" w:space="0" w:color="000000"/>
              <w:left w:val="single" w:sz="4" w:space="0" w:color="000000"/>
              <w:bottom w:val="single" w:sz="4" w:space="0" w:color="auto"/>
              <w:right w:val="single" w:sz="4" w:space="0" w:color="000000"/>
            </w:tcBorders>
            <w:shd w:val="clear" w:color="auto" w:fill="auto"/>
            <w:vAlign w:val="center"/>
          </w:tcPr>
          <w:p w14:paraId="43A48F72" w14:textId="77777777" w:rsidR="003A6BFE" w:rsidRPr="006A0F62" w:rsidRDefault="003A6BFE" w:rsidP="003A6BFE">
            <w:pPr>
              <w:tabs>
                <w:tab w:val="left" w:pos="1311"/>
              </w:tabs>
              <w:jc w:val="left"/>
              <w:rPr>
                <w:rFonts w:ascii="Trebuchet MS" w:hAnsi="Trebuchet MS"/>
                <w:sz w:val="20"/>
              </w:rPr>
            </w:pPr>
            <w:r>
              <w:rPr>
                <w:rFonts w:ascii="Times New Roman" w:eastAsia="Times New Roman" w:hAnsi="Times New Roman" w:cs="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1B1FF2BD"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465" w:type="dxa"/>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33B00CD6"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02" w:type="dxa"/>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03E92EDC"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02" w:type="dxa"/>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23B75B7B"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02" w:type="dxa"/>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14:paraId="4C3D41F1"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73" w:type="dxa"/>
            <w:tcBorders>
              <w:top w:val="single" w:sz="4" w:space="0" w:color="000000"/>
              <w:left w:val="single" w:sz="4" w:space="0" w:color="000000"/>
              <w:bottom w:val="single" w:sz="4" w:space="0" w:color="auto"/>
              <w:right w:val="single" w:sz="4" w:space="0" w:color="000000"/>
            </w:tcBorders>
            <w:shd w:val="clear" w:color="auto" w:fill="auto"/>
            <w:vAlign w:val="center"/>
          </w:tcPr>
          <w:p w14:paraId="6517A698" w14:textId="77777777" w:rsidR="003A6BFE" w:rsidRDefault="003A6BFE" w:rsidP="003A6BF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3A6BFE" w14:paraId="31B7E3B3" w14:textId="77777777" w:rsidTr="00D47F7F">
        <w:trP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755866D1" w14:textId="77777777" w:rsidR="003A6BFE" w:rsidRDefault="003A6BFE" w:rsidP="003A6BFE">
            <w:pPr>
              <w:rPr>
                <w:rFonts w:ascii="Times New Roman" w:eastAsia="Times New Roman" w:hAnsi="Times New Roman" w:cs="Times New Roman"/>
                <w:sz w:val="18"/>
                <w:szCs w:val="18"/>
                <w:shd w:val="clear" w:color="auto" w:fill="93C47D"/>
              </w:rPr>
            </w:pPr>
            <w:r w:rsidRPr="005E22CB">
              <w:rPr>
                <w:rFonts w:ascii="Times New Roman" w:eastAsia="Times New Roman" w:hAnsi="Times New Roman" w:cs="Times New Roman"/>
                <w:sz w:val="18"/>
                <w:szCs w:val="18"/>
              </w:rPr>
              <w:t>Producción Más Limpia</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14:paraId="5B6D62D3" w14:textId="77777777" w:rsidR="003A6BFE" w:rsidRPr="003A6BFE" w:rsidRDefault="00E835D1" w:rsidP="00E835D1">
            <w:pPr>
              <w:jc w:val="center"/>
              <w:rPr>
                <w:rFonts w:ascii="Times New Roman" w:eastAsia="Times New Roman" w:hAnsi="Times New Roman" w:cs="Times New Roman"/>
                <w:sz w:val="18"/>
                <w:szCs w:val="18"/>
                <w:highlight w:val="yellow"/>
              </w:rPr>
            </w:pPr>
            <w:r w:rsidRPr="00E835D1">
              <w:rPr>
                <w:rFonts w:ascii="Times New Roman" w:eastAsia="Times New Roman" w:hAnsi="Times New Roman" w:cs="Times New Roman"/>
                <w:sz w:val="18"/>
                <w:szCs w:val="18"/>
              </w:rPr>
              <w:t xml:space="preserve">Desarrollar 9 proyectos </w:t>
            </w:r>
            <w:r w:rsidR="003A6BFE" w:rsidRPr="00E835D1">
              <w:rPr>
                <w:rFonts w:ascii="Times New Roman" w:eastAsia="Times New Roman" w:hAnsi="Times New Roman" w:cs="Times New Roman"/>
                <w:sz w:val="18"/>
                <w:szCs w:val="18"/>
              </w:rPr>
              <w:t>de producción más limpia en los sectores priorizados</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0E751F15" w14:textId="77777777" w:rsidR="003A6BFE" w:rsidRPr="006A0F62" w:rsidRDefault="003A6BFE" w:rsidP="003A6BFE">
            <w:pPr>
              <w:jc w:val="center"/>
              <w:rPr>
                <w:rFonts w:ascii="Trebuchet MS" w:hAnsi="Trebuchet MS"/>
                <w:sz w:val="20"/>
              </w:rPr>
            </w:pPr>
            <w:r>
              <w:rPr>
                <w:rFonts w:ascii="Times New Roman" w:hAnsi="Times New Roman"/>
                <w:sz w:val="18"/>
                <w:szCs w:val="18"/>
              </w:rPr>
              <w:t>Desarrollar</w:t>
            </w:r>
            <w:r>
              <w:rPr>
                <w:rFonts w:ascii="Times New Roman" w:eastAsia="Times New Roman" w:hAnsi="Times New Roman" w:cs="Times New Roman"/>
                <w:sz w:val="18"/>
                <w:szCs w:val="18"/>
              </w:rPr>
              <w:t xml:space="preserve">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E3627B8" w14:textId="77777777" w:rsidR="003A6BFE" w:rsidRPr="006A0F62" w:rsidRDefault="003A6BFE" w:rsidP="003A6BFE">
            <w:pPr>
              <w:jc w:val="center"/>
              <w:rPr>
                <w:rFonts w:ascii="Trebuchet MS" w:hAnsi="Trebuchet MS"/>
                <w:sz w:val="20"/>
              </w:rPr>
            </w:pPr>
            <w:r>
              <w:rPr>
                <w:rFonts w:ascii="Trebuchet MS" w:hAnsi="Trebuchet MS"/>
                <w:sz w:val="20"/>
              </w:rPr>
              <w:t>9</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E9E956F" w14:textId="77777777" w:rsidR="003A6BFE" w:rsidRPr="006A0F62" w:rsidRDefault="003A6BFE" w:rsidP="00FF2916">
            <w:pPr>
              <w:spacing w:before="240" w:after="240"/>
              <w:jc w:val="left"/>
              <w:rPr>
                <w:rFonts w:ascii="Trebuchet MS" w:hAnsi="Trebuchet MS"/>
                <w:sz w:val="20"/>
              </w:rPr>
            </w:pPr>
            <w:r w:rsidRPr="00FF2916">
              <w:rPr>
                <w:rFonts w:ascii="Times New Roman" w:eastAsia="Times New Roman" w:hAnsi="Times New Roman" w:cs="Times New Roman"/>
                <w:sz w:val="18"/>
                <w:szCs w:val="18"/>
              </w:rPr>
              <w:t>proyectos</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64D7AA20" w14:textId="77777777" w:rsidR="003A6BFE" w:rsidRPr="006A0F62" w:rsidRDefault="003A6BFE" w:rsidP="003A6BFE">
            <w:pPr>
              <w:tabs>
                <w:tab w:val="left" w:pos="1311"/>
              </w:tabs>
              <w:jc w:val="left"/>
              <w:rPr>
                <w:rFonts w:ascii="Trebuchet MS" w:hAnsi="Trebuchet MS"/>
                <w:sz w:val="20"/>
              </w:rPr>
            </w:pPr>
            <w:r>
              <w:rPr>
                <w:rFonts w:ascii="Times New Roman" w:eastAsia="Times New Roman" w:hAnsi="Times New Roman" w:cs="Times New Roman"/>
                <w:sz w:val="18"/>
                <w:szCs w:val="18"/>
              </w:rPr>
              <w:t>de producción más limpia en los sectores priorizados</w:t>
            </w:r>
          </w:p>
        </w:tc>
        <w:tc>
          <w:tcPr>
            <w:tcW w:w="5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A66F8E" w14:textId="77777777" w:rsidR="003A6BFE" w:rsidRDefault="003A6BFE" w:rsidP="003A6BFE">
            <w:pP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46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1283EF" w14:textId="77777777" w:rsidR="003A6BFE" w:rsidRDefault="003A6BFE" w:rsidP="003A6BFE">
            <w:pP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5C507F" w14:textId="77777777" w:rsidR="003A6BFE" w:rsidRDefault="003A6BFE" w:rsidP="003A6BFE">
            <w:pP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890ED2" w14:textId="77777777" w:rsidR="003A6BFE" w:rsidRDefault="003A6BFE" w:rsidP="003A6BFE">
            <w:pP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0A83B3" w14:textId="77777777" w:rsidR="003A6BFE" w:rsidRDefault="003A6BFE" w:rsidP="003A6BFE">
            <w:pP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006B5C13" w14:textId="77777777" w:rsidR="003A6BFE" w:rsidRDefault="003A6BFE" w:rsidP="003A6BFE">
            <w:pP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r>
      <w:tr w:rsidR="00E21A2F" w14:paraId="7825A42C" w14:textId="77777777" w:rsidTr="00D47F7F">
        <w:trPr>
          <w:trHeight w:val="180"/>
          <w:jc w:val="center"/>
        </w:trPr>
        <w:tc>
          <w:tcPr>
            <w:tcW w:w="810" w:type="dxa"/>
            <w:vMerge w:val="restart"/>
            <w:tcBorders>
              <w:top w:val="single" w:sz="4" w:space="0" w:color="auto"/>
              <w:left w:val="single" w:sz="4" w:space="0" w:color="000000"/>
              <w:bottom w:val="single" w:sz="4" w:space="0" w:color="auto"/>
              <w:right w:val="single" w:sz="4" w:space="0" w:color="auto"/>
            </w:tcBorders>
            <w:shd w:val="clear" w:color="auto" w:fill="auto"/>
            <w:vAlign w:val="center"/>
          </w:tcPr>
          <w:p w14:paraId="76A7169A" w14:textId="77777777" w:rsidR="00E21A2F" w:rsidRDefault="008D4BCF">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Plan de Acción Climática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sdt>
            <w:sdtPr>
              <w:tag w:val="goog_rdk_5"/>
              <w:id w:val="-1743241932"/>
            </w:sdtPr>
            <w:sdtEndPr/>
            <w:sdtContent>
              <w:p w14:paraId="031B0FB7" w14:textId="77777777" w:rsidR="00E21A2F" w:rsidRDefault="008D4BCF">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Articular y consolidar un (1) Plan de Acción Climática para Bogotá D.C. 2020 - 2050.</w:t>
                </w:r>
              </w:p>
            </w:sdtContent>
          </w:sdt>
        </w:tc>
        <w:tc>
          <w:tcPr>
            <w:tcW w:w="91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036A1CB"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Articular y consolidar</w:t>
            </w:r>
          </w:p>
        </w:tc>
        <w:tc>
          <w:tcPr>
            <w:tcW w:w="104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E9B913"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36DCD97" w14:textId="77777777" w:rsidR="00E21A2F" w:rsidRDefault="003A6BFE">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plan</w:t>
            </w:r>
          </w:p>
        </w:tc>
        <w:tc>
          <w:tcPr>
            <w:tcW w:w="126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67502D4" w14:textId="77777777" w:rsidR="00E21A2F" w:rsidRDefault="008D4BCF">
            <w:pPr>
              <w:tabs>
                <w:tab w:val="left" w:pos="1311"/>
              </w:tabs>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de Acción Climático para Bogotá D.C. 2020 - 2050.</w:t>
            </w:r>
          </w:p>
        </w:tc>
        <w:tc>
          <w:tcPr>
            <w:tcW w:w="52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1FA6B37"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46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EEFDB8B"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2C6570A"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E05D1B5"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04AD3A4"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1A5FE9D" w14:textId="77777777" w:rsidR="00E21A2F" w:rsidRDefault="008D4BCF">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B4291C" w14:paraId="123AB7DE" w14:textId="77777777" w:rsidTr="00D47F7F">
        <w:trPr>
          <w:trHeight w:val="180"/>
          <w:jc w:val="center"/>
        </w:trPr>
        <w:tc>
          <w:tcPr>
            <w:tcW w:w="810" w:type="dxa"/>
            <w:vMerge/>
            <w:tcBorders>
              <w:top w:val="single" w:sz="6" w:space="0" w:color="000000"/>
              <w:left w:val="single" w:sz="4" w:space="0" w:color="000000"/>
              <w:bottom w:val="single" w:sz="4" w:space="0" w:color="auto"/>
              <w:right w:val="single" w:sz="4" w:space="0" w:color="auto"/>
            </w:tcBorders>
            <w:shd w:val="clear" w:color="auto" w:fill="auto"/>
            <w:vAlign w:val="center"/>
          </w:tcPr>
          <w:p w14:paraId="571835B4" w14:textId="77777777" w:rsidR="00B4291C" w:rsidRDefault="00B4291C" w:rsidP="00B4291C">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03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6D10ED5" w14:textId="745CFCDC" w:rsidR="00B4291C" w:rsidRDefault="00B4291C" w:rsidP="00B4291C">
            <w:pPr>
              <w:spacing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Implementar al 100% </w:t>
            </w:r>
            <w:r w:rsidR="00FF2916">
              <w:rPr>
                <w:rFonts w:ascii="Times New Roman" w:eastAsia="Times New Roman" w:hAnsi="Times New Roman" w:cs="Times New Roman"/>
                <w:sz w:val="20"/>
              </w:rPr>
              <w:t>d</w:t>
            </w:r>
            <w:r w:rsidR="00FF2916" w:rsidRPr="00FF2916">
              <w:rPr>
                <w:rFonts w:ascii="Times New Roman" w:eastAsia="Times New Roman" w:hAnsi="Times New Roman" w:cs="Times New Roman"/>
                <w:sz w:val="20"/>
              </w:rPr>
              <w:t>e las acciones priorizada</w:t>
            </w:r>
            <w:r w:rsidR="00FF2916" w:rsidRPr="00FF2916">
              <w:rPr>
                <w:rFonts w:ascii="Times New Roman" w:eastAsia="Times New Roman" w:hAnsi="Times New Roman" w:cs="Times New Roman"/>
                <w:sz w:val="20"/>
              </w:rPr>
              <w:lastRenderedPageBreak/>
              <w:t>s del Plan de Acción Climática para Bogotá D.C. 2020 - 2050.</w:t>
            </w:r>
          </w:p>
        </w:tc>
        <w:tc>
          <w:tcPr>
            <w:tcW w:w="91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F665E17" w14:textId="77777777" w:rsidR="00B4291C" w:rsidRPr="00733310" w:rsidRDefault="00B4291C" w:rsidP="00B4291C">
            <w:pPr>
              <w:spacing w:before="240" w:after="240"/>
              <w:jc w:val="left"/>
              <w:rPr>
                <w:rFonts w:ascii="Times New Roman" w:hAnsi="Times New Roman"/>
                <w:sz w:val="18"/>
                <w:szCs w:val="18"/>
              </w:rPr>
            </w:pPr>
            <w:r w:rsidRPr="00733310">
              <w:rPr>
                <w:rFonts w:ascii="Times New Roman" w:hAnsi="Times New Roman"/>
                <w:sz w:val="18"/>
                <w:szCs w:val="18"/>
              </w:rPr>
              <w:lastRenderedPageBreak/>
              <w:t xml:space="preserve">Implementar </w:t>
            </w:r>
            <w:r>
              <w:rPr>
                <w:rFonts w:ascii="Times New Roman" w:hAnsi="Times New Roman"/>
                <w:sz w:val="18"/>
                <w:szCs w:val="18"/>
              </w:rPr>
              <w:t>al</w:t>
            </w:r>
          </w:p>
          <w:p w14:paraId="17243613" w14:textId="77777777" w:rsidR="00B4291C" w:rsidRDefault="00B4291C" w:rsidP="00B4291C">
            <w:pPr>
              <w:spacing w:before="240" w:after="240"/>
              <w:jc w:val="left"/>
              <w:rPr>
                <w:rFonts w:ascii="Times New Roman" w:eastAsia="Times New Roman" w:hAnsi="Times New Roman" w:cs="Times New Roman"/>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33B2A27" w14:textId="1CA28526" w:rsidR="00B4291C" w:rsidRDefault="00B4291C" w:rsidP="00B4291C">
            <w:pPr>
              <w:spacing w:before="240" w:after="240"/>
              <w:jc w:val="left"/>
              <w:rPr>
                <w:rFonts w:ascii="Times New Roman" w:eastAsia="Times New Roman" w:hAnsi="Times New Roman" w:cs="Times New Roman"/>
                <w:sz w:val="18"/>
                <w:szCs w:val="18"/>
              </w:rPr>
            </w:pPr>
            <w:r>
              <w:rPr>
                <w:rFonts w:ascii="Times New Roman" w:hAnsi="Times New Roman"/>
                <w:sz w:val="18"/>
                <w:szCs w:val="18"/>
              </w:rPr>
              <w:lastRenderedPageBreak/>
              <w:t>100%</w:t>
            </w:r>
          </w:p>
        </w:tc>
        <w:tc>
          <w:tcPr>
            <w:tcW w:w="8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FCCFD4C" w14:textId="6086C332" w:rsidR="00B4291C" w:rsidRDefault="00B4291C" w:rsidP="00B4291C">
            <w:pPr>
              <w:spacing w:before="240" w:after="240"/>
              <w:jc w:val="left"/>
              <w:rPr>
                <w:rFonts w:ascii="Times New Roman" w:eastAsia="Times New Roman" w:hAnsi="Times New Roman" w:cs="Times New Roman"/>
                <w:sz w:val="18"/>
                <w:szCs w:val="18"/>
              </w:rPr>
            </w:pPr>
            <w:r>
              <w:rPr>
                <w:rFonts w:ascii="Times New Roman" w:hAnsi="Times New Roman"/>
                <w:sz w:val="18"/>
                <w:szCs w:val="18"/>
              </w:rPr>
              <w:t>porciento</w:t>
            </w:r>
          </w:p>
        </w:tc>
        <w:tc>
          <w:tcPr>
            <w:tcW w:w="126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61E325D" w14:textId="2F0FBE51" w:rsidR="00B4291C" w:rsidRDefault="00FF2916" w:rsidP="00B4291C">
            <w:pPr>
              <w:spacing w:line="240" w:lineRule="auto"/>
              <w:rPr>
                <w:rFonts w:ascii="Times New Roman" w:eastAsia="Times New Roman" w:hAnsi="Times New Roman" w:cs="Times New Roman"/>
                <w:sz w:val="18"/>
                <w:szCs w:val="18"/>
              </w:rPr>
            </w:pPr>
            <w:r>
              <w:rPr>
                <w:rFonts w:ascii="Times New Roman" w:hAnsi="Times New Roman"/>
                <w:sz w:val="18"/>
                <w:szCs w:val="18"/>
              </w:rPr>
              <w:t xml:space="preserve">De las acciones priorizadas </w:t>
            </w:r>
            <w:r w:rsidRPr="00733310">
              <w:rPr>
                <w:rFonts w:ascii="Times New Roman" w:hAnsi="Times New Roman"/>
                <w:sz w:val="18"/>
                <w:szCs w:val="18"/>
              </w:rPr>
              <w:t xml:space="preserve">del Plan de Acción Climática para </w:t>
            </w:r>
            <w:r w:rsidRPr="00733310">
              <w:rPr>
                <w:rFonts w:ascii="Times New Roman" w:hAnsi="Times New Roman"/>
                <w:sz w:val="18"/>
                <w:szCs w:val="18"/>
              </w:rPr>
              <w:lastRenderedPageBreak/>
              <w:t>Bogotá D.C. 2020 - 2050.</w:t>
            </w:r>
          </w:p>
        </w:tc>
        <w:tc>
          <w:tcPr>
            <w:tcW w:w="52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F7EE709" w14:textId="7D8B5249" w:rsidR="00B4291C" w:rsidRDefault="00B4291C" w:rsidP="00B4291C">
            <w:pPr>
              <w:spacing w:before="240" w:after="240"/>
              <w:jc w:val="center"/>
              <w:rPr>
                <w:rFonts w:ascii="Times New Roman" w:eastAsia="Times New Roman" w:hAnsi="Times New Roman" w:cs="Times New Roman"/>
                <w:sz w:val="18"/>
                <w:szCs w:val="18"/>
              </w:rPr>
            </w:pPr>
            <w:r>
              <w:rPr>
                <w:rFonts w:ascii="Times New Roman" w:hAnsi="Times New Roman"/>
                <w:sz w:val="18"/>
                <w:szCs w:val="18"/>
              </w:rPr>
              <w:lastRenderedPageBreak/>
              <w:t>12,5</w:t>
            </w:r>
          </w:p>
        </w:tc>
        <w:tc>
          <w:tcPr>
            <w:tcW w:w="46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2722885" w14:textId="1ADB6ECE" w:rsidR="00B4291C" w:rsidRDefault="00B4291C" w:rsidP="00B4291C">
            <w:pPr>
              <w:spacing w:before="240" w:after="240"/>
              <w:jc w:val="center"/>
              <w:rPr>
                <w:rFonts w:ascii="Times New Roman" w:eastAsia="Times New Roman" w:hAnsi="Times New Roman" w:cs="Times New Roman"/>
                <w:sz w:val="18"/>
                <w:szCs w:val="18"/>
              </w:rPr>
            </w:pPr>
            <w:r>
              <w:rPr>
                <w:rFonts w:ascii="Times New Roman" w:hAnsi="Times New Roman"/>
                <w:sz w:val="18"/>
                <w:szCs w:val="18"/>
              </w:rPr>
              <w:t>25</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0897805" w14:textId="1A0F9720" w:rsidR="00B4291C" w:rsidRDefault="00B4291C" w:rsidP="00B4291C">
            <w:pPr>
              <w:spacing w:before="240" w:after="240"/>
              <w:jc w:val="center"/>
              <w:rPr>
                <w:rFonts w:ascii="Times New Roman" w:eastAsia="Times New Roman" w:hAnsi="Times New Roman" w:cs="Times New Roman"/>
                <w:sz w:val="18"/>
                <w:szCs w:val="18"/>
              </w:rPr>
            </w:pPr>
            <w:r>
              <w:rPr>
                <w:rFonts w:ascii="Times New Roman" w:hAnsi="Times New Roman"/>
                <w:sz w:val="18"/>
                <w:szCs w:val="18"/>
              </w:rPr>
              <w:t>25</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4CE1B7A" w14:textId="2CCA546D" w:rsidR="00B4291C" w:rsidRDefault="00B4291C" w:rsidP="00B4291C">
            <w:pPr>
              <w:spacing w:before="240" w:after="240"/>
              <w:jc w:val="center"/>
              <w:rPr>
                <w:rFonts w:ascii="Times New Roman" w:eastAsia="Times New Roman" w:hAnsi="Times New Roman" w:cs="Times New Roman"/>
                <w:sz w:val="18"/>
                <w:szCs w:val="18"/>
              </w:rPr>
            </w:pPr>
            <w:r>
              <w:rPr>
                <w:rFonts w:ascii="Times New Roman" w:hAnsi="Times New Roman"/>
                <w:sz w:val="18"/>
                <w:szCs w:val="18"/>
              </w:rPr>
              <w:t>2</w:t>
            </w:r>
            <w:r w:rsidRPr="001B3DE9">
              <w:rPr>
                <w:rFonts w:ascii="Times New Roman" w:hAnsi="Times New Roman"/>
                <w:sz w:val="18"/>
                <w:szCs w:val="18"/>
              </w:rPr>
              <w:t>5</w:t>
            </w:r>
          </w:p>
        </w:tc>
        <w:tc>
          <w:tcPr>
            <w:tcW w:w="50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200F1FD" w14:textId="7F6C6E8C" w:rsidR="00B4291C" w:rsidRDefault="00B4291C" w:rsidP="00B4291C">
            <w:pPr>
              <w:spacing w:before="240" w:after="240"/>
              <w:jc w:val="center"/>
              <w:rPr>
                <w:rFonts w:ascii="Times New Roman" w:eastAsia="Times New Roman" w:hAnsi="Times New Roman" w:cs="Times New Roman"/>
                <w:sz w:val="18"/>
                <w:szCs w:val="18"/>
              </w:rPr>
            </w:pPr>
            <w:r>
              <w:rPr>
                <w:rFonts w:ascii="Times New Roman" w:hAnsi="Times New Roman"/>
                <w:sz w:val="18"/>
                <w:szCs w:val="18"/>
              </w:rPr>
              <w:t>12,</w:t>
            </w:r>
            <w:r w:rsidRPr="001B3DE9">
              <w:rPr>
                <w:rFonts w:ascii="Times New Roman" w:hAnsi="Times New Roman"/>
                <w:sz w:val="18"/>
                <w:szCs w:val="18"/>
              </w:rPr>
              <w:t>5</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CB1482F" w14:textId="74C5B701" w:rsidR="00B4291C" w:rsidRPr="00733310" w:rsidRDefault="00B4291C" w:rsidP="00B4291C">
            <w:pPr>
              <w:spacing w:before="240" w:after="240"/>
              <w:jc w:val="left"/>
              <w:rPr>
                <w:rFonts w:ascii="Times New Roman" w:hAnsi="Times New Roman"/>
                <w:sz w:val="18"/>
                <w:szCs w:val="18"/>
              </w:rPr>
            </w:pPr>
            <w:r>
              <w:rPr>
                <w:rFonts w:ascii="Times New Roman" w:hAnsi="Times New Roman"/>
                <w:sz w:val="18"/>
                <w:szCs w:val="18"/>
              </w:rPr>
              <w:t>100</w:t>
            </w:r>
          </w:p>
          <w:p w14:paraId="79502224" w14:textId="7DD9EEF6" w:rsidR="00B4291C" w:rsidRDefault="00B4291C" w:rsidP="00B4291C">
            <w:pPr>
              <w:spacing w:before="240" w:after="240"/>
              <w:jc w:val="center"/>
              <w:rPr>
                <w:rFonts w:ascii="Times New Roman" w:eastAsia="Times New Roman" w:hAnsi="Times New Roman" w:cs="Times New Roman"/>
                <w:sz w:val="18"/>
                <w:szCs w:val="18"/>
              </w:rPr>
            </w:pPr>
          </w:p>
        </w:tc>
      </w:tr>
    </w:tbl>
    <w:p w14:paraId="71AC82B5" w14:textId="77777777" w:rsidR="00E21A2F" w:rsidRDefault="00E21A2F">
      <w:pPr>
        <w:pBdr>
          <w:top w:val="nil"/>
          <w:left w:val="nil"/>
          <w:bottom w:val="nil"/>
          <w:right w:val="nil"/>
          <w:between w:val="nil"/>
        </w:pBdr>
        <w:ind w:left="1440" w:hanging="708"/>
        <w:jc w:val="left"/>
        <w:rPr>
          <w:b/>
        </w:rPr>
      </w:pPr>
    </w:p>
    <w:p w14:paraId="021F4967" w14:textId="77777777" w:rsidR="00E21A2F" w:rsidRDefault="00E21A2F">
      <w:pPr>
        <w:pBdr>
          <w:top w:val="nil"/>
          <w:left w:val="nil"/>
          <w:bottom w:val="nil"/>
          <w:right w:val="nil"/>
          <w:between w:val="nil"/>
        </w:pBdr>
        <w:ind w:left="1440" w:hanging="708"/>
        <w:jc w:val="left"/>
        <w:rPr>
          <w:b/>
        </w:rPr>
      </w:pPr>
    </w:p>
    <w:p w14:paraId="054F9A69" w14:textId="77777777" w:rsidR="00E21A2F" w:rsidRPr="005E22CB" w:rsidRDefault="008D4BCF" w:rsidP="00151DA6">
      <w:pPr>
        <w:pStyle w:val="Ttulo3"/>
        <w:numPr>
          <w:ilvl w:val="1"/>
          <w:numId w:val="19"/>
        </w:numPr>
        <w:rPr>
          <w:b/>
        </w:rPr>
      </w:pPr>
      <w:r w:rsidRPr="005E22CB">
        <w:rPr>
          <w:b/>
        </w:rPr>
        <w:t>Indicadores de los objetivos específicos</w:t>
      </w:r>
    </w:p>
    <w:p w14:paraId="59E36525" w14:textId="77777777" w:rsidR="00E21A2F" w:rsidRDefault="00E21A2F"/>
    <w:p w14:paraId="03AC135A"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highlight w:val="green"/>
        </w:rPr>
      </w:pPr>
    </w:p>
    <w:tbl>
      <w:tblPr>
        <w:tblStyle w:val="affffffffffffc"/>
        <w:tblW w:w="8636" w:type="dxa"/>
        <w:tblInd w:w="-5" w:type="dxa"/>
        <w:tblLayout w:type="fixed"/>
        <w:tblLook w:val="0400" w:firstRow="0" w:lastRow="0" w:firstColumn="0" w:lastColumn="0" w:noHBand="0" w:noVBand="1"/>
      </w:tblPr>
      <w:tblGrid>
        <w:gridCol w:w="1834"/>
        <w:gridCol w:w="1888"/>
        <w:gridCol w:w="1638"/>
        <w:gridCol w:w="1638"/>
        <w:gridCol w:w="1638"/>
      </w:tblGrid>
      <w:tr w:rsidR="00E21A2F" w14:paraId="37508871" w14:textId="77777777">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B6F22DB"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INDICADOR</w:t>
            </w:r>
          </w:p>
        </w:tc>
        <w:tc>
          <w:tcPr>
            <w:tcW w:w="1888" w:type="dxa"/>
            <w:tcBorders>
              <w:top w:val="single" w:sz="4" w:space="0" w:color="000000"/>
              <w:left w:val="nil"/>
              <w:bottom w:val="single" w:sz="4" w:space="0" w:color="000000"/>
              <w:right w:val="single" w:sz="4" w:space="0" w:color="000000"/>
            </w:tcBorders>
            <w:shd w:val="clear" w:color="auto" w:fill="2F5496"/>
            <w:vAlign w:val="center"/>
          </w:tcPr>
          <w:p w14:paraId="7199307B"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1CE5C184"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353DAEE9"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2F5496"/>
            <w:vAlign w:val="center"/>
          </w:tcPr>
          <w:p w14:paraId="1A6BDED6"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FUENTE DE VERIFICACIÓN</w:t>
            </w:r>
          </w:p>
        </w:tc>
      </w:tr>
      <w:tr w:rsidR="00E21A2F" w14:paraId="3F7FBCF4"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278F2295"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shd w:val="clear" w:color="auto" w:fill="auto"/>
            <w:vAlign w:val="center"/>
          </w:tcPr>
          <w:p w14:paraId="392E6534"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w:t>
            </w:r>
          </w:p>
        </w:tc>
        <w:tc>
          <w:tcPr>
            <w:tcW w:w="1638" w:type="dxa"/>
            <w:tcBorders>
              <w:top w:val="nil"/>
              <w:left w:val="nil"/>
              <w:bottom w:val="single" w:sz="4" w:space="0" w:color="000000"/>
              <w:right w:val="single" w:sz="4" w:space="0" w:color="000000"/>
            </w:tcBorders>
            <w:shd w:val="clear" w:color="auto" w:fill="auto"/>
            <w:vAlign w:val="center"/>
          </w:tcPr>
          <w:p w14:paraId="43ED42C6"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1000</w:t>
            </w:r>
          </w:p>
        </w:tc>
        <w:tc>
          <w:tcPr>
            <w:tcW w:w="1638" w:type="dxa"/>
            <w:tcBorders>
              <w:top w:val="nil"/>
              <w:left w:val="nil"/>
              <w:bottom w:val="single" w:sz="4" w:space="0" w:color="000000"/>
              <w:right w:val="single" w:sz="4" w:space="0" w:color="000000"/>
            </w:tcBorders>
            <w:shd w:val="clear" w:color="auto" w:fill="auto"/>
            <w:vAlign w:val="center"/>
          </w:tcPr>
          <w:p w14:paraId="00277954"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566455D"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Comunicación oficial, Actas de revisión de diseños paisajísticos, informes de seguimiento.</w:t>
            </w:r>
          </w:p>
        </w:tc>
      </w:tr>
      <w:tr w:rsidR="00E21A2F" w14:paraId="13FD846D"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2280BF62"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shd w:val="clear" w:color="auto" w:fill="auto"/>
            <w:vAlign w:val="center"/>
          </w:tcPr>
          <w:p w14:paraId="403AE506"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w:t>
            </w:r>
          </w:p>
        </w:tc>
        <w:tc>
          <w:tcPr>
            <w:tcW w:w="1638" w:type="dxa"/>
            <w:tcBorders>
              <w:top w:val="nil"/>
              <w:left w:val="nil"/>
              <w:bottom w:val="single" w:sz="4" w:space="0" w:color="000000"/>
              <w:right w:val="single" w:sz="4" w:space="0" w:color="000000"/>
            </w:tcBorders>
            <w:shd w:val="clear" w:color="auto" w:fill="auto"/>
            <w:vAlign w:val="center"/>
          </w:tcPr>
          <w:p w14:paraId="2E70E987"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100</w:t>
            </w:r>
          </w:p>
        </w:tc>
        <w:tc>
          <w:tcPr>
            <w:tcW w:w="1638" w:type="dxa"/>
            <w:tcBorders>
              <w:top w:val="nil"/>
              <w:left w:val="nil"/>
              <w:bottom w:val="single" w:sz="4" w:space="0" w:color="000000"/>
              <w:right w:val="single" w:sz="4" w:space="0" w:color="000000"/>
            </w:tcBorders>
            <w:shd w:val="clear" w:color="auto" w:fill="auto"/>
            <w:vAlign w:val="center"/>
          </w:tcPr>
          <w:p w14:paraId="3CBBAB6C"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6AC1DBD"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Matriz de población beneficiada con la incorporación de criterios ecourbanismo y construcción sostenible</w:t>
            </w:r>
          </w:p>
        </w:tc>
      </w:tr>
      <w:tr w:rsidR="00E21A2F" w14:paraId="2B12BCFC"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7FCDF5E0"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m</w:t>
            </w:r>
            <w:r w:rsidRPr="005E22CB">
              <w:rPr>
                <w:rFonts w:ascii="Times New Roman" w:eastAsia="Times New Roman" w:hAnsi="Times New Roman" w:cs="Times New Roman"/>
                <w:sz w:val="20"/>
                <w:vertAlign w:val="superscript"/>
              </w:rPr>
              <w:t>2</w:t>
            </w:r>
            <w:r w:rsidRPr="005E22CB">
              <w:rPr>
                <w:rFonts w:ascii="Times New Roman" w:eastAsia="Times New Roman" w:hAnsi="Times New Roman" w:cs="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shd w:val="clear" w:color="auto" w:fill="auto"/>
            <w:vAlign w:val="center"/>
          </w:tcPr>
          <w:p w14:paraId="1B5E9FFE"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m</w:t>
            </w:r>
            <w:r w:rsidRPr="005E22CB">
              <w:rPr>
                <w:rFonts w:ascii="Times New Roman" w:eastAsia="Times New Roman" w:hAnsi="Times New Roman" w:cs="Times New Roman"/>
                <w:sz w:val="20"/>
                <w:vertAlign w:val="superscript"/>
              </w:rPr>
              <w:t>2</w:t>
            </w:r>
          </w:p>
        </w:tc>
        <w:tc>
          <w:tcPr>
            <w:tcW w:w="1638" w:type="dxa"/>
            <w:tcBorders>
              <w:top w:val="nil"/>
              <w:left w:val="nil"/>
              <w:bottom w:val="single" w:sz="4" w:space="0" w:color="000000"/>
              <w:right w:val="single" w:sz="4" w:space="0" w:color="000000"/>
            </w:tcBorders>
            <w:shd w:val="clear" w:color="auto" w:fill="auto"/>
            <w:vAlign w:val="center"/>
          </w:tcPr>
          <w:p w14:paraId="182C9271"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20000</w:t>
            </w:r>
          </w:p>
        </w:tc>
        <w:tc>
          <w:tcPr>
            <w:tcW w:w="1638" w:type="dxa"/>
            <w:tcBorders>
              <w:top w:val="nil"/>
              <w:left w:val="nil"/>
              <w:bottom w:val="single" w:sz="4" w:space="0" w:color="000000"/>
              <w:right w:val="single" w:sz="4" w:space="0" w:color="000000"/>
            </w:tcBorders>
            <w:shd w:val="clear" w:color="auto" w:fill="auto"/>
            <w:vAlign w:val="center"/>
          </w:tcPr>
          <w:p w14:paraId="00FAB140"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2C6EA092"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Acta de Asistencia Técnica</w:t>
            </w:r>
          </w:p>
        </w:tc>
      </w:tr>
      <w:tr w:rsidR="00E21A2F" w14:paraId="00830DAE"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08E8DA84"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shd w:val="clear" w:color="auto" w:fill="auto"/>
            <w:vAlign w:val="center"/>
          </w:tcPr>
          <w:p w14:paraId="6813B64E"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w:t>
            </w:r>
          </w:p>
        </w:tc>
        <w:tc>
          <w:tcPr>
            <w:tcW w:w="1638" w:type="dxa"/>
            <w:tcBorders>
              <w:top w:val="nil"/>
              <w:left w:val="nil"/>
              <w:bottom w:val="single" w:sz="4" w:space="0" w:color="000000"/>
              <w:right w:val="single" w:sz="4" w:space="0" w:color="000000"/>
            </w:tcBorders>
            <w:shd w:val="clear" w:color="auto" w:fill="auto"/>
            <w:vAlign w:val="center"/>
          </w:tcPr>
          <w:p w14:paraId="5745C74E"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2000</w:t>
            </w:r>
          </w:p>
        </w:tc>
        <w:tc>
          <w:tcPr>
            <w:tcW w:w="1638" w:type="dxa"/>
            <w:tcBorders>
              <w:top w:val="nil"/>
              <w:left w:val="nil"/>
              <w:bottom w:val="single" w:sz="4" w:space="0" w:color="000000"/>
              <w:right w:val="single" w:sz="4" w:space="0" w:color="000000"/>
            </w:tcBorders>
            <w:shd w:val="clear" w:color="auto" w:fill="auto"/>
            <w:vAlign w:val="center"/>
          </w:tcPr>
          <w:p w14:paraId="2AFBF253"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1E8C1EB7" w14:textId="77777777" w:rsidR="00E21A2F" w:rsidRPr="005E22CB" w:rsidRDefault="008D4BCF">
            <w:pPr>
              <w:pBdr>
                <w:top w:val="nil"/>
                <w:left w:val="nil"/>
                <w:bottom w:val="nil"/>
                <w:right w:val="nil"/>
                <w:between w:val="nil"/>
              </w:pBdr>
              <w:jc w:val="center"/>
              <w:rPr>
                <w:rFonts w:ascii="Times New Roman" w:eastAsia="Times New Roman" w:hAnsi="Times New Roman" w:cs="Times New Roman"/>
                <w:sz w:val="20"/>
              </w:rPr>
            </w:pPr>
            <w:r w:rsidRPr="005E22CB">
              <w:rPr>
                <w:rFonts w:ascii="Times New Roman" w:eastAsia="Times New Roman" w:hAnsi="Times New Roman" w:cs="Times New Roman"/>
                <w:sz w:val="20"/>
              </w:rPr>
              <w:t>Listados de asistencia y actas de reunión.</w:t>
            </w:r>
          </w:p>
        </w:tc>
      </w:tr>
      <w:tr w:rsidR="00E21A2F" w14:paraId="7FB6CBF9" w14:textId="77777777">
        <w:trPr>
          <w:trHeight w:val="684"/>
        </w:trPr>
        <w:tc>
          <w:tcPr>
            <w:tcW w:w="1834" w:type="dxa"/>
            <w:tcBorders>
              <w:top w:val="nil"/>
              <w:left w:val="single" w:sz="4" w:space="0" w:color="000000"/>
              <w:bottom w:val="single" w:sz="4" w:space="0" w:color="000000"/>
              <w:right w:val="single" w:sz="4" w:space="0" w:color="000000"/>
            </w:tcBorders>
            <w:shd w:val="clear" w:color="auto" w:fill="auto"/>
            <w:vAlign w:val="center"/>
          </w:tcPr>
          <w:p w14:paraId="3EB06C5B"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 xml:space="preserve">Sistema de monitoreo sobre el avance hacia el </w:t>
            </w:r>
            <w:r w:rsidRPr="005E22CB">
              <w:rPr>
                <w:rFonts w:ascii="Times New Roman" w:eastAsia="Times New Roman" w:hAnsi="Times New Roman" w:cs="Times New Roman"/>
                <w:sz w:val="20"/>
              </w:rPr>
              <w:lastRenderedPageBreak/>
              <w:t>crecimiento verde y los ODS</w:t>
            </w:r>
          </w:p>
        </w:tc>
        <w:tc>
          <w:tcPr>
            <w:tcW w:w="1888" w:type="dxa"/>
            <w:tcBorders>
              <w:top w:val="nil"/>
              <w:left w:val="nil"/>
              <w:bottom w:val="single" w:sz="4" w:space="0" w:color="000000"/>
              <w:right w:val="single" w:sz="4" w:space="0" w:color="000000"/>
            </w:tcBorders>
            <w:shd w:val="clear" w:color="auto" w:fill="auto"/>
            <w:vAlign w:val="center"/>
          </w:tcPr>
          <w:p w14:paraId="1139B5FB" w14:textId="2979486F"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lastRenderedPageBreak/>
              <w:t>Unidad</w:t>
            </w:r>
            <w:r w:rsidR="00B31850">
              <w:rPr>
                <w:rFonts w:ascii="Times New Roman" w:eastAsia="Times New Roman" w:hAnsi="Times New Roman" w:cs="Times New Roman"/>
                <w:sz w:val="20"/>
              </w:rPr>
              <w:t>costo</w:t>
            </w:r>
          </w:p>
        </w:tc>
        <w:tc>
          <w:tcPr>
            <w:tcW w:w="1638" w:type="dxa"/>
            <w:tcBorders>
              <w:top w:val="nil"/>
              <w:left w:val="nil"/>
              <w:bottom w:val="single" w:sz="4" w:space="0" w:color="000000"/>
              <w:right w:val="single" w:sz="4" w:space="0" w:color="000000"/>
            </w:tcBorders>
            <w:shd w:val="clear" w:color="auto" w:fill="auto"/>
            <w:vAlign w:val="center"/>
          </w:tcPr>
          <w:p w14:paraId="6E0711BB"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1</w:t>
            </w:r>
          </w:p>
        </w:tc>
        <w:tc>
          <w:tcPr>
            <w:tcW w:w="1638" w:type="dxa"/>
            <w:tcBorders>
              <w:top w:val="nil"/>
              <w:left w:val="nil"/>
              <w:bottom w:val="single" w:sz="4" w:space="0" w:color="000000"/>
              <w:right w:val="single" w:sz="4" w:space="0" w:color="000000"/>
            </w:tcBorders>
            <w:shd w:val="clear" w:color="auto" w:fill="auto"/>
            <w:vAlign w:val="center"/>
          </w:tcPr>
          <w:p w14:paraId="204031F0"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59C89988"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Informes y actas de reunión</w:t>
            </w:r>
          </w:p>
        </w:tc>
      </w:tr>
      <w:tr w:rsidR="00E21A2F" w14:paraId="319D9D1D"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2BBF9EF"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shd w:val="clear" w:color="auto" w:fill="auto"/>
            <w:vAlign w:val="center"/>
          </w:tcPr>
          <w:p w14:paraId="206FFDA6"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w:t>
            </w:r>
          </w:p>
        </w:tc>
        <w:tc>
          <w:tcPr>
            <w:tcW w:w="1638" w:type="dxa"/>
            <w:tcBorders>
              <w:top w:val="nil"/>
              <w:left w:val="nil"/>
              <w:bottom w:val="single" w:sz="4" w:space="0" w:color="000000"/>
              <w:right w:val="single" w:sz="4" w:space="0" w:color="000000"/>
            </w:tcBorders>
            <w:shd w:val="clear" w:color="auto" w:fill="auto"/>
            <w:vAlign w:val="center"/>
          </w:tcPr>
          <w:p w14:paraId="03628926"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9</w:t>
            </w:r>
          </w:p>
        </w:tc>
        <w:tc>
          <w:tcPr>
            <w:tcW w:w="1638" w:type="dxa"/>
            <w:tcBorders>
              <w:top w:val="nil"/>
              <w:left w:val="nil"/>
              <w:bottom w:val="single" w:sz="4" w:space="0" w:color="000000"/>
              <w:right w:val="single" w:sz="4" w:space="0" w:color="000000"/>
            </w:tcBorders>
            <w:shd w:val="clear" w:color="auto" w:fill="auto"/>
            <w:vAlign w:val="center"/>
          </w:tcPr>
          <w:p w14:paraId="763420FD"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48E26DDD"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Informes y actas de reunión</w:t>
            </w:r>
          </w:p>
        </w:tc>
      </w:tr>
      <w:tr w:rsidR="00E21A2F" w14:paraId="5CB84D15"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6A1359C"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 de empresas participantes en 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shd w:val="clear" w:color="auto" w:fill="auto"/>
            <w:vAlign w:val="center"/>
          </w:tcPr>
          <w:p w14:paraId="71924D81"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Porcentaje</w:t>
            </w:r>
          </w:p>
        </w:tc>
        <w:tc>
          <w:tcPr>
            <w:tcW w:w="1638" w:type="dxa"/>
            <w:tcBorders>
              <w:top w:val="nil"/>
              <w:left w:val="nil"/>
              <w:bottom w:val="single" w:sz="4" w:space="0" w:color="000000"/>
              <w:right w:val="single" w:sz="4" w:space="0" w:color="000000"/>
            </w:tcBorders>
            <w:shd w:val="clear" w:color="auto" w:fill="auto"/>
            <w:vAlign w:val="center"/>
          </w:tcPr>
          <w:p w14:paraId="14B431AC"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70%</w:t>
            </w:r>
          </w:p>
        </w:tc>
        <w:tc>
          <w:tcPr>
            <w:tcW w:w="1638" w:type="dxa"/>
            <w:tcBorders>
              <w:top w:val="nil"/>
              <w:left w:val="nil"/>
              <w:bottom w:val="single" w:sz="4" w:space="0" w:color="000000"/>
              <w:right w:val="single" w:sz="4" w:space="0" w:color="000000"/>
            </w:tcBorders>
            <w:shd w:val="clear" w:color="auto" w:fill="auto"/>
            <w:vAlign w:val="center"/>
          </w:tcPr>
          <w:p w14:paraId="5FE244DC"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0678A0AA"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Informes y actas de reunión</w:t>
            </w:r>
          </w:p>
        </w:tc>
      </w:tr>
      <w:tr w:rsidR="00E21A2F" w14:paraId="78C4AD7A"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57208BB"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C5A934"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Plan de Acción Climática</w:t>
            </w:r>
          </w:p>
        </w:tc>
        <w:tc>
          <w:tcPr>
            <w:tcW w:w="16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F8FD5F"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1</w:t>
            </w:r>
          </w:p>
        </w:tc>
        <w:tc>
          <w:tcPr>
            <w:tcW w:w="16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CD1F2"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w:t>
            </w:r>
          </w:p>
        </w:tc>
        <w:tc>
          <w:tcPr>
            <w:tcW w:w="163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AEFFBD"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Informes de gestión</w:t>
            </w:r>
          </w:p>
          <w:p w14:paraId="7295D2CB"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Informes de las acciones del Plan</w:t>
            </w:r>
          </w:p>
        </w:tc>
      </w:tr>
      <w:tr w:rsidR="00E21A2F" w14:paraId="3961C8B4" w14:textId="77777777">
        <w:trPr>
          <w:trHeight w:val="684"/>
        </w:trPr>
        <w:tc>
          <w:tcPr>
            <w:tcW w:w="18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C402BB7"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D9D1D7" w14:textId="77777777" w:rsidR="00E21A2F" w:rsidRPr="005E22CB" w:rsidRDefault="008D4BCF">
            <w:pPr>
              <w:spacing w:before="240" w:after="240"/>
              <w:jc w:val="center"/>
              <w:rPr>
                <w:rFonts w:ascii="Times New Roman" w:eastAsia="Times New Roman" w:hAnsi="Times New Roman" w:cs="Times New Roman"/>
                <w:sz w:val="20"/>
              </w:rPr>
            </w:pPr>
            <w:r w:rsidRPr="005E22CB">
              <w:rPr>
                <w:rFonts w:ascii="Times New Roman" w:eastAsia="Times New Roman" w:hAnsi="Times New Roman" w:cs="Times New Roman"/>
                <w:sz w:val="20"/>
              </w:rPr>
              <w:t>Número</w:t>
            </w:r>
          </w:p>
        </w:tc>
        <w:tc>
          <w:tcPr>
            <w:tcW w:w="1638" w:type="dxa"/>
            <w:tcBorders>
              <w:top w:val="nil"/>
              <w:left w:val="nil"/>
              <w:bottom w:val="single" w:sz="4" w:space="0" w:color="000000"/>
              <w:right w:val="single" w:sz="4" w:space="0" w:color="000000"/>
            </w:tcBorders>
            <w:shd w:val="clear" w:color="auto" w:fill="auto"/>
            <w:vAlign w:val="center"/>
          </w:tcPr>
          <w:p w14:paraId="2353EE16"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50</w:t>
            </w:r>
          </w:p>
        </w:tc>
        <w:tc>
          <w:tcPr>
            <w:tcW w:w="1638" w:type="dxa"/>
            <w:tcBorders>
              <w:top w:val="nil"/>
              <w:left w:val="nil"/>
              <w:bottom w:val="single" w:sz="4" w:space="0" w:color="000000"/>
              <w:right w:val="single" w:sz="4" w:space="0" w:color="000000"/>
            </w:tcBorders>
            <w:shd w:val="clear" w:color="auto" w:fill="auto"/>
            <w:vAlign w:val="center"/>
          </w:tcPr>
          <w:p w14:paraId="65E198AF"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Documento Oficial</w:t>
            </w:r>
          </w:p>
        </w:tc>
        <w:tc>
          <w:tcPr>
            <w:tcW w:w="1638" w:type="dxa"/>
            <w:tcBorders>
              <w:top w:val="nil"/>
              <w:left w:val="nil"/>
              <w:bottom w:val="single" w:sz="4" w:space="0" w:color="000000"/>
              <w:right w:val="single" w:sz="4" w:space="0" w:color="000000"/>
            </w:tcBorders>
            <w:shd w:val="clear" w:color="auto" w:fill="auto"/>
            <w:vAlign w:val="center"/>
          </w:tcPr>
          <w:p w14:paraId="1AAB517C" w14:textId="77777777" w:rsidR="00E21A2F" w:rsidRPr="005E22CB" w:rsidRDefault="008D4BCF">
            <w:pPr>
              <w:jc w:val="center"/>
              <w:rPr>
                <w:rFonts w:ascii="Times New Roman" w:eastAsia="Times New Roman" w:hAnsi="Times New Roman" w:cs="Times New Roman"/>
                <w:sz w:val="20"/>
              </w:rPr>
            </w:pPr>
            <w:r w:rsidRPr="005E22CB">
              <w:rPr>
                <w:rFonts w:ascii="Times New Roman" w:eastAsia="Times New Roman" w:hAnsi="Times New Roman" w:cs="Times New Roman"/>
                <w:sz w:val="20"/>
              </w:rPr>
              <w:t>Informes y actas de reunión</w:t>
            </w:r>
          </w:p>
        </w:tc>
      </w:tr>
    </w:tbl>
    <w:p w14:paraId="775D863E" w14:textId="77777777" w:rsidR="00E21A2F" w:rsidRDefault="008D4BCF">
      <w:r>
        <w:tab/>
      </w:r>
      <w:r>
        <w:tab/>
      </w:r>
      <w:r>
        <w:tab/>
      </w:r>
      <w:r>
        <w:tab/>
      </w:r>
      <w:r>
        <w:tab/>
      </w:r>
    </w:p>
    <w:p w14:paraId="59F3E518"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rPr>
      </w:pPr>
    </w:p>
    <w:p w14:paraId="7CA8AB32" w14:textId="77777777" w:rsidR="00E21A2F" w:rsidRDefault="008D4BCF" w:rsidP="00151DA6">
      <w:pPr>
        <w:pStyle w:val="Ttulo3"/>
        <w:numPr>
          <w:ilvl w:val="1"/>
          <w:numId w:val="19"/>
        </w:numPr>
        <w:rPr>
          <w:b/>
        </w:rPr>
      </w:pPr>
      <w:r>
        <w:rPr>
          <w:b/>
        </w:rPr>
        <w:t>Actividades</w:t>
      </w:r>
    </w:p>
    <w:p w14:paraId="6DBCA96D"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rPr>
      </w:pPr>
    </w:p>
    <w:p w14:paraId="79BCBBFF" w14:textId="77777777" w:rsidR="00E21A2F" w:rsidRPr="008D4BCF" w:rsidRDefault="008D4BCF">
      <w:pPr>
        <w:spacing w:line="276" w:lineRule="auto"/>
        <w:rPr>
          <w:rFonts w:ascii="Times New Roman" w:eastAsia="Times New Roman" w:hAnsi="Times New Roman" w:cs="Times New Roman"/>
          <w:b/>
          <w:i/>
        </w:rPr>
      </w:pPr>
      <w:r w:rsidRPr="008D4BCF">
        <w:rPr>
          <w:rFonts w:ascii="Times New Roman" w:eastAsia="Times New Roman" w:hAnsi="Times New Roman" w:cs="Times New Roman"/>
          <w:b/>
          <w:i/>
        </w:rPr>
        <w:t>Producto. Servicio de asistencia técnica para la incorporación de variables ambientales en la planificación sectorial.</w:t>
      </w:r>
    </w:p>
    <w:p w14:paraId="58851A26" w14:textId="77777777" w:rsidR="00E21A2F" w:rsidRPr="008D4BCF" w:rsidRDefault="00E21A2F">
      <w:pPr>
        <w:spacing w:line="276" w:lineRule="auto"/>
        <w:rPr>
          <w:rFonts w:ascii="Times New Roman" w:eastAsia="Times New Roman" w:hAnsi="Times New Roman" w:cs="Times New Roman"/>
          <w:b/>
          <w:i/>
        </w:rPr>
      </w:pPr>
    </w:p>
    <w:p w14:paraId="05490F08" w14:textId="77777777" w:rsidR="00E21A2F" w:rsidRPr="008D4BCF" w:rsidRDefault="008D4BCF">
      <w:pPr>
        <w:numPr>
          <w:ilvl w:val="0"/>
          <w:numId w:val="2"/>
        </w:numPr>
        <w:pBdr>
          <w:top w:val="nil"/>
          <w:left w:val="nil"/>
          <w:bottom w:val="nil"/>
          <w:right w:val="nil"/>
          <w:between w:val="nil"/>
        </w:pBdr>
        <w:ind w:left="566"/>
        <w:rPr>
          <w:rFonts w:ascii="Times New Roman" w:eastAsia="Times New Roman" w:hAnsi="Times New Roman" w:cs="Times New Roman"/>
        </w:rPr>
      </w:pPr>
      <w:r w:rsidRPr="008D4BCF">
        <w:rPr>
          <w:rFonts w:ascii="Times New Roman" w:eastAsia="Times New Roman" w:hAnsi="Times New Roman" w:cs="Times New Roman"/>
        </w:rPr>
        <w:t xml:space="preserve">Realizar el acompañamiento para la incorporación de criterios y determinantes ambientales en 600 proyectos de infraestructura. </w:t>
      </w:r>
    </w:p>
    <w:p w14:paraId="3B0DB1CF" w14:textId="77777777" w:rsidR="00845CAA" w:rsidRPr="004F6B47" w:rsidRDefault="00845CAA" w:rsidP="00845CAA">
      <w:pPr>
        <w:numPr>
          <w:ilvl w:val="0"/>
          <w:numId w:val="26"/>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176B3029" w14:textId="77777777" w:rsidR="00845CAA" w:rsidRPr="004F6B47" w:rsidRDefault="00845CAA" w:rsidP="00845CAA">
      <w:pPr>
        <w:numPr>
          <w:ilvl w:val="0"/>
          <w:numId w:val="26"/>
        </w:numPr>
        <w:pBdr>
          <w:top w:val="nil"/>
          <w:left w:val="nil"/>
          <w:bottom w:val="nil"/>
          <w:right w:val="nil"/>
          <w:between w:val="nil"/>
        </w:pBd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 xml:space="preserve">Verificar en 400 proyectos de infraestructura la incorporación de criterios y determinantes ambientales emitidos por la SDA. </w:t>
      </w:r>
    </w:p>
    <w:p w14:paraId="06236632" w14:textId="77777777" w:rsidR="00845CAA" w:rsidRPr="004F6B47" w:rsidRDefault="00845CAA" w:rsidP="00845CAA">
      <w:pPr>
        <w:numPr>
          <w:ilvl w:val="0"/>
          <w:numId w:val="26"/>
        </w:numPr>
        <w:pBdr>
          <w:top w:val="nil"/>
          <w:left w:val="nil"/>
          <w:bottom w:val="nil"/>
          <w:right w:val="nil"/>
          <w:between w:val="nil"/>
        </w:pBd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Realizar un informe con el análisis de la información producto del seguimiento a los 400 proyectos de infraestructura en operación.</w:t>
      </w:r>
    </w:p>
    <w:p w14:paraId="40598E28" w14:textId="77777777" w:rsidR="00845CAA" w:rsidRPr="004F6B47" w:rsidRDefault="00845CAA" w:rsidP="00845CAA">
      <w:pPr>
        <w:numPr>
          <w:ilvl w:val="0"/>
          <w:numId w:val="26"/>
        </w:numPr>
        <w:pBdr>
          <w:top w:val="nil"/>
          <w:left w:val="nil"/>
          <w:bottom w:val="nil"/>
          <w:right w:val="nil"/>
          <w:between w:val="nil"/>
        </w:pBd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Realizar el acompañamiento técnico a 20,000 m</w:t>
      </w:r>
      <w:r w:rsidRPr="004F6B47">
        <w:rPr>
          <w:rFonts w:ascii="Times New Roman" w:eastAsia="Times New Roman" w:hAnsi="Times New Roman" w:cs="Times New Roman"/>
          <w:vertAlign w:val="superscript"/>
        </w:rPr>
        <w:t>2</w:t>
      </w:r>
      <w:r w:rsidRPr="004F6B47">
        <w:rPr>
          <w:rFonts w:ascii="Times New Roman" w:eastAsia="Times New Roman" w:hAnsi="Times New Roman" w:cs="Times New Roman"/>
        </w:rPr>
        <w:t xml:space="preserve"> de techos verdes y jardines verticales en la Ciudad.</w:t>
      </w:r>
    </w:p>
    <w:p w14:paraId="46AF7244" w14:textId="77777777" w:rsidR="00845CAA" w:rsidRPr="004F6B47" w:rsidRDefault="00845CAA" w:rsidP="00845CAA">
      <w:pPr>
        <w:numPr>
          <w:ilvl w:val="0"/>
          <w:numId w:val="26"/>
        </w:numPr>
        <w:pBdr>
          <w:top w:val="nil"/>
          <w:left w:val="nil"/>
          <w:bottom w:val="nil"/>
          <w:right w:val="nil"/>
          <w:between w:val="nil"/>
        </w:pBd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Realizar un informe con el análisis de la información producto del acompañamiento técnico a 20,000 m2 de techos verdes y jardines verticales.</w:t>
      </w:r>
    </w:p>
    <w:p w14:paraId="3EEAC6DD" w14:textId="77777777" w:rsidR="00E21A2F" w:rsidRPr="008D4BCF" w:rsidRDefault="00E21A2F" w:rsidP="00845CAA">
      <w:pPr>
        <w:pBdr>
          <w:top w:val="nil"/>
          <w:left w:val="nil"/>
          <w:bottom w:val="nil"/>
          <w:right w:val="nil"/>
          <w:between w:val="nil"/>
        </w:pBdr>
        <w:shd w:val="clear" w:color="auto" w:fill="FFFFFF"/>
        <w:rPr>
          <w:rFonts w:ascii="Times New Roman" w:eastAsia="Times New Roman" w:hAnsi="Times New Roman" w:cs="Times New Roman"/>
        </w:rPr>
      </w:pPr>
    </w:p>
    <w:p w14:paraId="4FDBF303" w14:textId="77777777" w:rsidR="00E21A2F" w:rsidRPr="008D4BCF" w:rsidRDefault="008D4BCF">
      <w:pPr>
        <w:spacing w:before="240" w:after="240"/>
        <w:jc w:val="left"/>
        <w:rPr>
          <w:rFonts w:ascii="Times New Roman" w:eastAsia="Times New Roman" w:hAnsi="Times New Roman" w:cs="Times New Roman"/>
          <w:b/>
          <w:i/>
        </w:rPr>
      </w:pPr>
      <w:r w:rsidRPr="008D4BCF">
        <w:rPr>
          <w:rFonts w:ascii="Times New Roman" w:eastAsia="Times New Roman" w:hAnsi="Times New Roman" w:cs="Times New Roman"/>
          <w:b/>
          <w:i/>
        </w:rPr>
        <w:t>Producto. Servicio de asistencia técnica para la consolidación de negocios verdes</w:t>
      </w:r>
    </w:p>
    <w:p w14:paraId="121A6FDE" w14:textId="77777777" w:rsidR="00845CAA"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Diseñar la estrategia de crecimiento verde para la ciudad.</w:t>
      </w:r>
    </w:p>
    <w:p w14:paraId="77647489" w14:textId="1B4260A2" w:rsidR="00E21A2F"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845CAA">
        <w:rPr>
          <w:rFonts w:ascii="Times New Roman" w:eastAsia="Times New Roman" w:hAnsi="Times New Roman" w:cs="Times New Roman"/>
        </w:rPr>
        <w:t>Realizar informes periódicos de monitoreo a la implementación de la estrategia y al cumplimiento de los ODS</w:t>
      </w:r>
    </w:p>
    <w:p w14:paraId="234EE3A7"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Desarrollar proyectos de asistencia técnica para el mejoramiento del desempeño ambiental en empresas participantes de programas voluntarios ofrecidos por la SEGAE.</w:t>
      </w:r>
    </w:p>
    <w:p w14:paraId="248034BE"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Reconocer a las empresas del Programa de Excelencia Ambiental Distrital.</w:t>
      </w:r>
    </w:p>
    <w:p w14:paraId="6E0AB29D"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Diseño de estrategias para los negocios verdes.</w:t>
      </w:r>
    </w:p>
    <w:p w14:paraId="2B732BC5"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Realizar el acompañamiento en el proceso de fortalecimiento de negocios verdes</w:t>
      </w:r>
    </w:p>
    <w:p w14:paraId="7C62EC6B"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Verificación y seguimiento a los criterios de negocios verdes.</w:t>
      </w:r>
    </w:p>
    <w:p w14:paraId="6847A4B2"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Diseño de los proyectos de economía circular.</w:t>
      </w:r>
    </w:p>
    <w:p w14:paraId="1F862C0A"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Realizar el acompañamiento de los procesos de promoción de los proyectos.</w:t>
      </w:r>
    </w:p>
    <w:p w14:paraId="79543A45"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Presentación de informes de avance en los proyectos</w:t>
      </w:r>
    </w:p>
    <w:p w14:paraId="6FFEF6CC" w14:textId="77777777" w:rsidR="00845CAA" w:rsidRPr="00845CAA" w:rsidRDefault="00845CAA" w:rsidP="002039B2">
      <w:pPr>
        <w:shd w:val="clear" w:color="auto" w:fill="FFFFFF" w:themeFill="background1"/>
        <w:ind w:left="566"/>
        <w:rPr>
          <w:rFonts w:ascii="Times New Roman" w:eastAsia="Times New Roman" w:hAnsi="Times New Roman" w:cs="Times New Roman"/>
        </w:rPr>
      </w:pPr>
    </w:p>
    <w:p w14:paraId="63D79BEF" w14:textId="77777777" w:rsidR="00E21A2F" w:rsidRDefault="008D4BCF">
      <w:pPr>
        <w:spacing w:before="240" w:after="240"/>
        <w:jc w:val="left"/>
        <w:rPr>
          <w:rFonts w:ascii="Times New Roman" w:eastAsia="Times New Roman" w:hAnsi="Times New Roman" w:cs="Times New Roman"/>
          <w:b/>
          <w:i/>
          <w:highlight w:val="yellow"/>
        </w:rPr>
      </w:pPr>
      <w:r w:rsidRPr="008D4BCF">
        <w:rPr>
          <w:rFonts w:ascii="Times New Roman" w:eastAsia="Times New Roman" w:hAnsi="Times New Roman" w:cs="Times New Roman"/>
          <w:b/>
          <w:i/>
        </w:rPr>
        <w:t>Producto: Servicio de divulgación de la incorporación de consideraciones ambientales en la planificación sectorial</w:t>
      </w:r>
    </w:p>
    <w:p w14:paraId="0921953C"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Formulación e implementación de un plan anual para la implementación de producción más limpia en los sectores de curtiembres y metalurgia (galvanoplastia), que incluya programación de capacitaciones.</w:t>
      </w:r>
    </w:p>
    <w:p w14:paraId="6866CC6D" w14:textId="77777777" w:rsidR="00845CAA" w:rsidRPr="004F6B47" w:rsidRDefault="00845CAA" w:rsidP="00845CAA">
      <w:pPr>
        <w:numPr>
          <w:ilvl w:val="0"/>
          <w:numId w:val="27"/>
        </w:numPr>
        <w:shd w:val="clear" w:color="auto" w:fill="FFFFFF" w:themeFill="background1"/>
        <w:ind w:left="566"/>
        <w:rPr>
          <w:rFonts w:ascii="Times New Roman" w:eastAsia="Times New Roman" w:hAnsi="Times New Roman" w:cs="Times New Roman"/>
        </w:rPr>
      </w:pPr>
      <w:r w:rsidRPr="004F6B47">
        <w:rPr>
          <w:rFonts w:ascii="Times New Roman" w:eastAsia="Times New Roman" w:hAnsi="Times New Roman" w:cs="Times New Roman"/>
        </w:rPr>
        <w:t xml:space="preserve">Formulación e implementación del plan anual de apoyo técnico y buenas prácticas  a explotaciones mineras. </w:t>
      </w:r>
    </w:p>
    <w:p w14:paraId="710EC3A5" w14:textId="77777777" w:rsidR="00E21A2F" w:rsidRDefault="008D4BCF">
      <w:pPr>
        <w:spacing w:before="240" w:after="240"/>
        <w:jc w:val="left"/>
        <w:rPr>
          <w:rFonts w:ascii="Times New Roman" w:eastAsia="Times New Roman" w:hAnsi="Times New Roman" w:cs="Times New Roman"/>
          <w:b/>
          <w:i/>
        </w:rPr>
      </w:pPr>
      <w:r>
        <w:rPr>
          <w:rFonts w:ascii="Times New Roman" w:eastAsia="Times New Roman" w:hAnsi="Times New Roman" w:cs="Times New Roman"/>
          <w:b/>
          <w:i/>
        </w:rPr>
        <w:t>Producto: Documentos de lineamientos técnicos para mejorar la calidad ambiental de las áreas urbanas.</w:t>
      </w:r>
    </w:p>
    <w:p w14:paraId="5E747DF6" w14:textId="77777777" w:rsidR="00E21A2F" w:rsidRDefault="008D4BCF">
      <w:pPr>
        <w:numPr>
          <w:ilvl w:val="0"/>
          <w:numId w:val="4"/>
        </w:numPr>
        <w:rPr>
          <w:rFonts w:ascii="Times New Roman" w:eastAsia="Times New Roman" w:hAnsi="Times New Roman" w:cs="Times New Roman"/>
        </w:rPr>
      </w:pPr>
      <w:r>
        <w:rPr>
          <w:rFonts w:ascii="Times New Roman" w:eastAsia="Times New Roman" w:hAnsi="Times New Roman" w:cs="Times New Roman"/>
        </w:rPr>
        <w:t>Articular y consolidar un Plan de Acción Climática para Bogotá D.C. 2020 - 2050.</w:t>
      </w:r>
    </w:p>
    <w:p w14:paraId="6EC1E508" w14:textId="77777777" w:rsidR="00845CAA" w:rsidRPr="004F6B47" w:rsidRDefault="00845CAA" w:rsidP="00845CAA">
      <w:pPr>
        <w:numPr>
          <w:ilvl w:val="0"/>
          <w:numId w:val="4"/>
        </w:numPr>
        <w:rPr>
          <w:rFonts w:ascii="Times New Roman" w:eastAsia="Times New Roman" w:hAnsi="Times New Roman" w:cs="Times New Roman"/>
        </w:rPr>
      </w:pPr>
      <w:r w:rsidRPr="004F6B47">
        <w:rPr>
          <w:rFonts w:ascii="Times New Roman" w:eastAsia="Times New Roman" w:hAnsi="Times New Roman" w:cs="Times New Roman"/>
        </w:rPr>
        <w:lastRenderedPageBreak/>
        <w:t>Implementar proyectos piloto de adaptación al cambio climático.</w:t>
      </w:r>
    </w:p>
    <w:p w14:paraId="1F7C5726" w14:textId="77777777" w:rsidR="00845CAA" w:rsidRPr="004F6B47" w:rsidRDefault="00845CAA" w:rsidP="00845CAA">
      <w:pPr>
        <w:numPr>
          <w:ilvl w:val="0"/>
          <w:numId w:val="4"/>
        </w:numPr>
        <w:rPr>
          <w:rFonts w:ascii="Times New Roman" w:eastAsia="Times New Roman" w:hAnsi="Times New Roman" w:cs="Times New Roman"/>
        </w:rPr>
      </w:pPr>
      <w:r w:rsidRPr="004F6B47">
        <w:rPr>
          <w:rFonts w:ascii="Times New Roman" w:eastAsia="Times New Roman" w:hAnsi="Times New Roman" w:cs="Times New Roman"/>
        </w:rPr>
        <w:t>Ejecutar acciones de gestión del riesgo por incendio forestal.</w:t>
      </w:r>
    </w:p>
    <w:p w14:paraId="00280E5F" w14:textId="77777777" w:rsidR="00845CAA" w:rsidRPr="004F6B47" w:rsidRDefault="00845CAA" w:rsidP="00845CAA">
      <w:pPr>
        <w:numPr>
          <w:ilvl w:val="0"/>
          <w:numId w:val="4"/>
        </w:numPr>
        <w:rPr>
          <w:rFonts w:ascii="Times New Roman" w:eastAsia="Times New Roman" w:hAnsi="Times New Roman" w:cs="Times New Roman"/>
        </w:rPr>
      </w:pPr>
      <w:r w:rsidRPr="004F6B47">
        <w:rPr>
          <w:rFonts w:ascii="Times New Roman" w:eastAsia="Times New Roman" w:hAnsi="Times New Roman" w:cs="Times New Roman"/>
        </w:rPr>
        <w:t>Respuesta a las emergencias de los servicios básicos en los que la SDA actúa como responsable ejecutor.</w:t>
      </w:r>
    </w:p>
    <w:p w14:paraId="1BBC0384" w14:textId="77777777" w:rsidR="00845CAA" w:rsidRDefault="00845CAA" w:rsidP="00845CAA">
      <w:pPr>
        <w:numPr>
          <w:ilvl w:val="0"/>
          <w:numId w:val="4"/>
        </w:numPr>
        <w:rPr>
          <w:rFonts w:ascii="Times New Roman" w:eastAsia="Times New Roman" w:hAnsi="Times New Roman" w:cs="Times New Roman"/>
        </w:rPr>
      </w:pPr>
      <w:r>
        <w:rPr>
          <w:rFonts w:ascii="Times New Roman" w:eastAsia="Times New Roman" w:hAnsi="Times New Roman" w:cs="Times New Roman"/>
        </w:rPr>
        <w:t>Desarrollar las actividades de recuperación ambiental establecidas en los instrumentos de planeación existentes para los "Suelos de Protección por Riesgo no Mitigable”, tendientes a mejorar sus condiciones.</w:t>
      </w:r>
    </w:p>
    <w:p w14:paraId="16DFB0DB" w14:textId="77777777" w:rsidR="00845CAA" w:rsidRDefault="00845CAA" w:rsidP="00845CAA">
      <w:pPr>
        <w:numPr>
          <w:ilvl w:val="0"/>
          <w:numId w:val="4"/>
        </w:numPr>
        <w:rPr>
          <w:rFonts w:ascii="Times New Roman" w:eastAsia="Times New Roman" w:hAnsi="Times New Roman" w:cs="Times New Roman"/>
        </w:rPr>
      </w:pPr>
      <w:r>
        <w:rPr>
          <w:rFonts w:ascii="Times New Roman" w:eastAsia="Times New Roman" w:hAnsi="Times New Roman" w:cs="Times New Roman"/>
        </w:rPr>
        <w:t>Implementación y seguimiento a los instrumentos de planeación PIGA-PACA.</w:t>
      </w:r>
    </w:p>
    <w:p w14:paraId="4BB6CFC9" w14:textId="77777777" w:rsidR="00E21A2F" w:rsidRDefault="00E21A2F">
      <w:pPr>
        <w:pBdr>
          <w:top w:val="nil"/>
          <w:left w:val="nil"/>
          <w:bottom w:val="nil"/>
          <w:right w:val="nil"/>
          <w:between w:val="nil"/>
        </w:pBdr>
        <w:jc w:val="left"/>
        <w:rPr>
          <w:rFonts w:ascii="Times New Roman" w:eastAsia="Times New Roman" w:hAnsi="Times New Roman" w:cs="Times New Roman"/>
          <w:highlight w:val="green"/>
        </w:rPr>
      </w:pPr>
    </w:p>
    <w:p w14:paraId="3F4E2F4E" w14:textId="77777777" w:rsidR="00E21A2F" w:rsidRDefault="00E21A2F">
      <w:pPr>
        <w:pBdr>
          <w:top w:val="nil"/>
          <w:left w:val="nil"/>
          <w:bottom w:val="nil"/>
          <w:right w:val="nil"/>
          <w:between w:val="nil"/>
        </w:pBdr>
        <w:jc w:val="left"/>
        <w:rPr>
          <w:rFonts w:ascii="Times New Roman" w:eastAsia="Times New Roman" w:hAnsi="Times New Roman" w:cs="Times New Roman"/>
          <w:highlight w:val="green"/>
        </w:rPr>
      </w:pPr>
    </w:p>
    <w:p w14:paraId="3579A2A5" w14:textId="77777777" w:rsidR="00E21A2F" w:rsidRDefault="000D259D" w:rsidP="00151DA6">
      <w:pPr>
        <w:pStyle w:val="Ttulo2"/>
        <w:numPr>
          <w:ilvl w:val="0"/>
          <w:numId w:val="19"/>
        </w:numPr>
      </w:pPr>
      <w:hyperlink r:id="rId37">
        <w:r w:rsidR="008D4BCF">
          <w:t>Alternativas de solución</w:t>
        </w:r>
      </w:hyperlink>
    </w:p>
    <w:p w14:paraId="16616F95" w14:textId="77777777" w:rsidR="00E21A2F" w:rsidRDefault="00E21A2F">
      <w:pPr>
        <w:pBdr>
          <w:top w:val="nil"/>
          <w:left w:val="nil"/>
          <w:bottom w:val="nil"/>
          <w:right w:val="nil"/>
          <w:between w:val="nil"/>
        </w:pBdr>
        <w:ind w:left="720" w:hanging="708"/>
        <w:jc w:val="left"/>
        <w:rPr>
          <w:rFonts w:ascii="Times New Roman" w:eastAsia="Times New Roman" w:hAnsi="Times New Roman" w:cs="Times New Roman"/>
          <w:color w:val="000000"/>
        </w:rPr>
      </w:pPr>
    </w:p>
    <w:p w14:paraId="3302603A" w14:textId="77777777" w:rsidR="00E21A2F" w:rsidRDefault="008D4BCF">
      <w:pPr>
        <w:rPr>
          <w:rFonts w:ascii="Times New Roman" w:eastAsia="Times New Roman" w:hAnsi="Times New Roman" w:cs="Times New Roman"/>
        </w:rPr>
      </w:pPr>
      <w:r>
        <w:rPr>
          <w:rFonts w:ascii="Times New Roman" w:eastAsia="Times New Roman" w:hAnsi="Times New Roman" w:cs="Times New Roman"/>
          <w:b/>
          <w:color w:val="000000"/>
        </w:rPr>
        <w:t>Alternativa 1: Gestión ambiental asociada a actividades productivas y constructivas en el D.C</w:t>
      </w:r>
      <w:r>
        <w:rPr>
          <w:rFonts w:ascii="Times New Roman" w:eastAsia="Times New Roman" w:hAnsi="Times New Roman" w:cs="Times New Roman"/>
          <w:color w:val="000000"/>
        </w:rPr>
        <w:t>.</w:t>
      </w:r>
    </w:p>
    <w:p w14:paraId="7D325447" w14:textId="77777777" w:rsidR="00E21A2F" w:rsidRDefault="00E21A2F">
      <w:pPr>
        <w:jc w:val="left"/>
        <w:rPr>
          <w:rFonts w:ascii="Times New Roman" w:eastAsia="Times New Roman" w:hAnsi="Times New Roman" w:cs="Times New Roman"/>
        </w:rPr>
      </w:pPr>
    </w:p>
    <w:p w14:paraId="0ED82560" w14:textId="77777777" w:rsidR="00E21A2F" w:rsidRDefault="008D4BCF">
      <w:pPr>
        <w:rPr>
          <w:rFonts w:ascii="Times New Roman" w:eastAsia="Times New Roman" w:hAnsi="Times New Roman" w:cs="Times New Roman"/>
        </w:rPr>
      </w:pPr>
      <w:r>
        <w:rPr>
          <w:rFonts w:ascii="Times New Roman" w:eastAsia="Times New Roman" w:hAnsi="Times New Roman" w:cs="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de predios en el área urbana de la Ciudad, necesarios para pasar de 11.4</w:t>
      </w:r>
      <w:r>
        <w:t xml:space="preserve"> </w:t>
      </w:r>
      <w:r>
        <w:rPr>
          <w:rFonts w:ascii="Times New Roman" w:eastAsia="Times New Roman" w:hAnsi="Times New Roman" w:cs="Times New Roman"/>
          <w:color w:val="000000"/>
        </w:rPr>
        <w:t>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a 15m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151E97D7" w14:textId="77777777" w:rsidR="00E21A2F" w:rsidRDefault="00E21A2F">
      <w:pPr>
        <w:rPr>
          <w:rFonts w:ascii="Times New Roman" w:eastAsia="Times New Roman" w:hAnsi="Times New Roman" w:cs="Times New Roman"/>
        </w:rPr>
      </w:pPr>
    </w:p>
    <w:p w14:paraId="51B3BCEA" w14:textId="77777777" w:rsidR="00E21A2F" w:rsidRDefault="008D4BCF">
      <w:pPr>
        <w:rPr>
          <w:rFonts w:ascii="Times New Roman" w:eastAsia="Times New Roman" w:hAnsi="Times New Roman" w:cs="Times New Roman"/>
          <w:b/>
        </w:rPr>
      </w:pPr>
      <w:r>
        <w:rPr>
          <w:rFonts w:ascii="Times New Roman" w:eastAsia="Times New Roman" w:hAnsi="Times New Roman" w:cs="Times New Roman"/>
          <w:b/>
        </w:rPr>
        <w:t>Alternativa 2: Implementar el Plan Distrital de Gestión del Riesgo de Desastres y del Cambio Climático para Bogotá D.C., 2018-2030.</w:t>
      </w:r>
    </w:p>
    <w:p w14:paraId="7763447B" w14:textId="77777777" w:rsidR="00E21A2F" w:rsidRDefault="00E21A2F">
      <w:pPr>
        <w:rPr>
          <w:rFonts w:ascii="Times New Roman" w:eastAsia="Times New Roman" w:hAnsi="Times New Roman" w:cs="Times New Roman"/>
        </w:rPr>
      </w:pPr>
    </w:p>
    <w:p w14:paraId="36471CF8"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612F1A5A" w14:textId="77777777" w:rsidR="00E21A2F" w:rsidRDefault="00E21A2F">
      <w:pPr>
        <w:rPr>
          <w:rFonts w:ascii="Times New Roman" w:eastAsia="Times New Roman" w:hAnsi="Times New Roman" w:cs="Times New Roman"/>
        </w:rPr>
      </w:pPr>
    </w:p>
    <w:p w14:paraId="6712DAB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595E8204" w14:textId="77777777" w:rsidR="00E21A2F" w:rsidRDefault="00E21A2F">
      <w:pPr>
        <w:rPr>
          <w:rFonts w:ascii="Times New Roman" w:eastAsia="Times New Roman" w:hAnsi="Times New Roman" w:cs="Times New Roman"/>
        </w:rPr>
      </w:pPr>
    </w:p>
    <w:p w14:paraId="19AEA8E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En su componente tres "Reducción del riesgo y adaptación al cambio climático", el primer objetivo es "Reducir la vulnerabilidad territorial frente al cambio climático" y corresponde a </w:t>
      </w:r>
      <w:r>
        <w:rPr>
          <w:rFonts w:ascii="Times New Roman" w:eastAsia="Times New Roman" w:hAnsi="Times New Roman" w:cs="Times New Roman"/>
        </w:rPr>
        <w:lastRenderedPageBreak/>
        <w:t xml:space="preserve">la Secretaría Distrital de Ambiente (desde diferentes áreas) participar en cuatro (4) de los siete (7) programas de ese objetivo. </w:t>
      </w:r>
    </w:p>
    <w:p w14:paraId="5C914F8C" w14:textId="77777777" w:rsidR="00E21A2F" w:rsidRDefault="00E21A2F">
      <w:pPr>
        <w:rPr>
          <w:rFonts w:ascii="Times New Roman" w:eastAsia="Times New Roman" w:hAnsi="Times New Roman" w:cs="Times New Roman"/>
        </w:rPr>
      </w:pPr>
    </w:p>
    <w:p w14:paraId="4DA5943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6433BA1A" w14:textId="77777777" w:rsidR="00E21A2F" w:rsidRDefault="00E21A2F">
      <w:pPr>
        <w:jc w:val="left"/>
      </w:pPr>
    </w:p>
    <w:sdt>
      <w:sdtPr>
        <w:tag w:val="goog_rdk_6"/>
        <w:id w:val="955294188"/>
      </w:sdtPr>
      <w:sdtEndPr/>
      <w:sdtContent>
        <w:p w14:paraId="2F775329" w14:textId="77777777" w:rsidR="00E21A2F" w:rsidRDefault="008D4BCF">
          <w:pPr>
            <w:rPr>
              <w:rFonts w:ascii="Times New Roman" w:eastAsia="Times New Roman" w:hAnsi="Times New Roman" w:cs="Times New Roman"/>
              <w:b/>
            </w:rPr>
          </w:pPr>
          <w:r>
            <w:rPr>
              <w:rFonts w:ascii="Times New Roman" w:eastAsia="Times New Roman" w:hAnsi="Times New Roman" w:cs="Times New Roman"/>
              <w:b/>
            </w:rPr>
            <w:t>Alternativa 3: Fortalecer la gestión ambiental sectorial, del cambio climático y ecourbanismo</w:t>
          </w:r>
        </w:p>
      </w:sdtContent>
    </w:sdt>
    <w:p w14:paraId="0FBE0BF6" w14:textId="77777777" w:rsidR="00E21A2F" w:rsidRDefault="00E21A2F">
      <w:pPr>
        <w:rPr>
          <w:rFonts w:ascii="Times New Roman" w:eastAsia="Times New Roman" w:hAnsi="Times New Roman" w:cs="Times New Roman"/>
        </w:rPr>
      </w:pPr>
    </w:p>
    <w:p w14:paraId="08DD9B7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a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38A1AF19" w14:textId="77777777" w:rsidR="00E21A2F" w:rsidRDefault="00E21A2F">
      <w:pPr>
        <w:rPr>
          <w:rFonts w:ascii="Times New Roman" w:eastAsia="Times New Roman" w:hAnsi="Times New Roman" w:cs="Times New Roman"/>
        </w:rPr>
      </w:pPr>
    </w:p>
    <w:p w14:paraId="2DC7128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491E5A3F" w14:textId="77777777" w:rsidR="00E21A2F" w:rsidRDefault="00E21A2F">
      <w:pPr>
        <w:rPr>
          <w:rFonts w:ascii="Times New Roman" w:eastAsia="Times New Roman" w:hAnsi="Times New Roman" w:cs="Times New Roman"/>
        </w:rPr>
      </w:pPr>
    </w:p>
    <w:p w14:paraId="2C790C3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3AD74279" w14:textId="77777777" w:rsidR="00E21A2F" w:rsidRDefault="00E21A2F">
      <w:pPr>
        <w:rPr>
          <w:rFonts w:ascii="Times New Roman" w:eastAsia="Times New Roman" w:hAnsi="Times New Roman" w:cs="Times New Roman"/>
        </w:rPr>
      </w:pPr>
    </w:p>
    <w:p w14:paraId="6F1DEC47" w14:textId="77777777" w:rsidR="00E21A2F" w:rsidRPr="008D4BCF" w:rsidRDefault="008D4BCF">
      <w:pPr>
        <w:pStyle w:val="Ttulo1"/>
        <w:numPr>
          <w:ilvl w:val="0"/>
          <w:numId w:val="17"/>
        </w:numPr>
      </w:pPr>
      <w:r w:rsidRPr="008D4BCF">
        <w:t>PREPARAR ALTERNATIVAS DE SOLUCIÓN</w:t>
      </w:r>
    </w:p>
    <w:p w14:paraId="69FE5534" w14:textId="77777777" w:rsidR="00E21A2F" w:rsidRPr="008D4BCF" w:rsidRDefault="00E21A2F">
      <w:pPr>
        <w:pBdr>
          <w:top w:val="nil"/>
          <w:left w:val="nil"/>
          <w:bottom w:val="nil"/>
          <w:right w:val="nil"/>
          <w:between w:val="nil"/>
        </w:pBdr>
        <w:jc w:val="left"/>
        <w:rPr>
          <w:rFonts w:ascii="Times New Roman" w:eastAsia="Times New Roman" w:hAnsi="Times New Roman" w:cs="Times New Roman"/>
          <w:b/>
          <w:color w:val="000000"/>
        </w:rPr>
      </w:pPr>
    </w:p>
    <w:p w14:paraId="5D179E01" w14:textId="77777777" w:rsidR="00E21A2F" w:rsidRPr="008D4BCF" w:rsidRDefault="008D4BCF" w:rsidP="00151DA6">
      <w:pPr>
        <w:pStyle w:val="Ttulo2"/>
        <w:numPr>
          <w:ilvl w:val="0"/>
          <w:numId w:val="19"/>
        </w:numPr>
      </w:pPr>
      <w:r w:rsidRPr="008D4BCF">
        <w:t xml:space="preserve">Estudio de necesidades </w:t>
      </w:r>
    </w:p>
    <w:p w14:paraId="6E157EB4" w14:textId="77777777" w:rsidR="00E21A2F" w:rsidRDefault="00E21A2F">
      <w:pPr>
        <w:pBdr>
          <w:top w:val="nil"/>
          <w:left w:val="nil"/>
          <w:bottom w:val="nil"/>
          <w:right w:val="nil"/>
          <w:between w:val="nil"/>
        </w:pBdr>
        <w:ind w:left="720" w:hanging="708"/>
        <w:rPr>
          <w:rFonts w:ascii="Times New Roman" w:eastAsia="Times New Roman" w:hAnsi="Times New Roman" w:cs="Times New Roman"/>
          <w:i/>
        </w:rPr>
      </w:pPr>
      <w:bookmarkStart w:id="0" w:name="_heading=h.4qx8rcbxztx4" w:colFirst="0" w:colLast="0"/>
      <w:bookmarkEnd w:id="0"/>
    </w:p>
    <w:p w14:paraId="49AAA04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Al realizar el análisis de necesidades por productos del proyecto, se tiene lo siguiente:</w:t>
      </w:r>
    </w:p>
    <w:p w14:paraId="31D37206" w14:textId="77777777" w:rsidR="00E21A2F" w:rsidRDefault="00E21A2F">
      <w:pPr>
        <w:spacing w:before="240" w:after="240"/>
        <w:rPr>
          <w:i/>
        </w:rPr>
      </w:pPr>
      <w:bookmarkStart w:id="1" w:name="_heading=h.g8p57wu0gays" w:colFirst="0" w:colLast="0"/>
      <w:bookmarkEnd w:id="1"/>
    </w:p>
    <w:tbl>
      <w:tblPr>
        <w:tblStyle w:val="affffffffffffd"/>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8D4BCF" w14:paraId="42252EB4" w14:textId="77777777">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17CA2CCB"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BIEN O SERVICIO A ENTREGAR O DEMANDA A SATISFACER NO. 1</w:t>
            </w:r>
          </w:p>
        </w:tc>
      </w:tr>
      <w:tr w:rsidR="00E21A2F" w:rsidRPr="008D4BCF" w14:paraId="161A8D34" w14:textId="77777777">
        <w:trPr>
          <w:trHeight w:val="584"/>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277D89C2" w14:textId="77777777" w:rsidR="00E21A2F" w:rsidRPr="008D4BCF" w:rsidRDefault="008D4BCF" w:rsidP="008D4BCF">
            <w:pPr>
              <w:jc w:val="left"/>
              <w:rPr>
                <w:rFonts w:ascii="Times New Roman" w:eastAsia="Times New Roman" w:hAnsi="Times New Roman" w:cs="Times New Roman"/>
                <w:b/>
                <w:sz w:val="20"/>
              </w:rPr>
            </w:pPr>
            <w:r w:rsidRPr="008D4BCF">
              <w:rPr>
                <w:rFonts w:ascii="Times New Roman" w:eastAsia="Times New Roman" w:hAnsi="Times New Roman" w:cs="Times New Roman"/>
                <w:b/>
                <w:sz w:val="20"/>
              </w:rPr>
              <w:t>Gestión a la aplicación de los determinantes ambientales en proyectos de ciudad.</w:t>
            </w:r>
          </w:p>
        </w:tc>
      </w:tr>
      <w:tr w:rsidR="00E21A2F" w:rsidRPr="008D4BCF" w14:paraId="5B4DF873" w14:textId="77777777">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3A7C070"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258E332C" w14:textId="77777777" w:rsidR="00E21A2F" w:rsidRPr="008D4BCF" w:rsidRDefault="008D4BCF" w:rsidP="008D4BCF">
            <w:pPr>
              <w:rPr>
                <w:rFonts w:ascii="Times New Roman" w:eastAsia="Times New Roman" w:hAnsi="Times New Roman" w:cs="Times New Roman"/>
                <w:sz w:val="20"/>
              </w:rPr>
            </w:pPr>
            <w:r w:rsidRPr="008D4BCF">
              <w:rPr>
                <w:rFonts w:ascii="Times New Roman" w:eastAsia="Times New Roman" w:hAnsi="Times New Roman" w:cs="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E21A2F" w:rsidRPr="008D4BCF" w14:paraId="72835EB4" w14:textId="77777777">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94128F8"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33CDA017" w14:textId="77777777" w:rsidR="00E21A2F" w:rsidRPr="008D4BCF" w:rsidRDefault="008D4BCF" w:rsidP="008D4BCF">
            <w:pPr>
              <w:rPr>
                <w:rFonts w:ascii="Times New Roman" w:eastAsia="Times New Roman" w:hAnsi="Times New Roman" w:cs="Times New Roman"/>
                <w:sz w:val="20"/>
              </w:rPr>
            </w:pPr>
            <w:r w:rsidRPr="008D4BCF">
              <w:rPr>
                <w:rFonts w:ascii="Times New Roman" w:eastAsia="Times New Roman" w:hAnsi="Times New Roman" w:cs="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E21A2F" w:rsidRPr="008D4BCF" w14:paraId="0FC57FB8"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34D5231E"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6FB0F5F6"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AÑO</w:t>
            </w:r>
          </w:p>
        </w:tc>
        <w:tc>
          <w:tcPr>
            <w:tcW w:w="1463" w:type="dxa"/>
            <w:tcBorders>
              <w:top w:val="nil"/>
              <w:left w:val="nil"/>
              <w:bottom w:val="nil"/>
              <w:right w:val="single" w:sz="4" w:space="0" w:color="000000"/>
            </w:tcBorders>
            <w:shd w:val="clear" w:color="auto" w:fill="808080"/>
            <w:vAlign w:val="center"/>
          </w:tcPr>
          <w:p w14:paraId="72D8C3D1"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DEMANDA</w:t>
            </w:r>
          </w:p>
        </w:tc>
        <w:tc>
          <w:tcPr>
            <w:tcW w:w="1463" w:type="dxa"/>
            <w:tcBorders>
              <w:top w:val="nil"/>
              <w:left w:val="nil"/>
              <w:bottom w:val="nil"/>
              <w:right w:val="single" w:sz="4" w:space="0" w:color="000000"/>
            </w:tcBorders>
            <w:shd w:val="clear" w:color="auto" w:fill="808080"/>
            <w:vAlign w:val="center"/>
          </w:tcPr>
          <w:p w14:paraId="00DD2709"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OFERTA</w:t>
            </w:r>
          </w:p>
        </w:tc>
        <w:tc>
          <w:tcPr>
            <w:tcW w:w="1162" w:type="dxa"/>
            <w:tcBorders>
              <w:top w:val="nil"/>
              <w:left w:val="nil"/>
              <w:bottom w:val="nil"/>
              <w:right w:val="single" w:sz="8" w:space="0" w:color="000000"/>
            </w:tcBorders>
            <w:shd w:val="clear" w:color="auto" w:fill="808080"/>
            <w:vAlign w:val="center"/>
          </w:tcPr>
          <w:p w14:paraId="3F2F2C5B"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DÉFICIT</w:t>
            </w:r>
          </w:p>
        </w:tc>
      </w:tr>
      <w:tr w:rsidR="00E21A2F" w:rsidRPr="008D4BCF" w14:paraId="4555E151"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26C180EC"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687BB7B9"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2014</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6D4413D0"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67B90A12"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40C449F4"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N/A</w:t>
            </w:r>
          </w:p>
        </w:tc>
      </w:tr>
      <w:tr w:rsidR="00E21A2F" w:rsidRPr="008D4BCF" w14:paraId="54607E10"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AB1CBCD"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1E4361C"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2015</w:t>
            </w:r>
          </w:p>
        </w:tc>
        <w:tc>
          <w:tcPr>
            <w:tcW w:w="1463" w:type="dxa"/>
            <w:tcBorders>
              <w:top w:val="nil"/>
              <w:left w:val="nil"/>
              <w:bottom w:val="single" w:sz="4" w:space="0" w:color="000000"/>
              <w:right w:val="single" w:sz="4" w:space="0" w:color="000000"/>
            </w:tcBorders>
            <w:shd w:val="clear" w:color="auto" w:fill="auto"/>
            <w:vAlign w:val="bottom"/>
          </w:tcPr>
          <w:p w14:paraId="0AFCCAAF"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1EF84E61"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tcPr>
          <w:p w14:paraId="36E3988F"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N/A</w:t>
            </w:r>
          </w:p>
        </w:tc>
      </w:tr>
      <w:tr w:rsidR="00E21A2F" w:rsidRPr="008D4BCF" w14:paraId="1E285F6C"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4D11D08"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355380FE"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2016</w:t>
            </w:r>
          </w:p>
        </w:tc>
        <w:tc>
          <w:tcPr>
            <w:tcW w:w="1463" w:type="dxa"/>
            <w:tcBorders>
              <w:top w:val="nil"/>
              <w:left w:val="nil"/>
              <w:bottom w:val="single" w:sz="4" w:space="0" w:color="000000"/>
              <w:right w:val="single" w:sz="4" w:space="0" w:color="000000"/>
            </w:tcBorders>
            <w:shd w:val="clear" w:color="auto" w:fill="auto"/>
            <w:vAlign w:val="bottom"/>
          </w:tcPr>
          <w:p w14:paraId="5F8855E1"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800</w:t>
            </w:r>
          </w:p>
        </w:tc>
        <w:tc>
          <w:tcPr>
            <w:tcW w:w="1463" w:type="dxa"/>
            <w:tcBorders>
              <w:top w:val="nil"/>
              <w:left w:val="nil"/>
              <w:bottom w:val="single" w:sz="4" w:space="0" w:color="000000"/>
              <w:right w:val="single" w:sz="4" w:space="0" w:color="000000"/>
            </w:tcBorders>
            <w:shd w:val="clear" w:color="auto" w:fill="auto"/>
            <w:vAlign w:val="bottom"/>
          </w:tcPr>
          <w:p w14:paraId="0C538F21"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100</w:t>
            </w:r>
          </w:p>
        </w:tc>
        <w:tc>
          <w:tcPr>
            <w:tcW w:w="1162" w:type="dxa"/>
            <w:tcBorders>
              <w:top w:val="nil"/>
              <w:left w:val="nil"/>
              <w:bottom w:val="single" w:sz="4" w:space="0" w:color="000000"/>
              <w:right w:val="single" w:sz="8" w:space="0" w:color="000000"/>
            </w:tcBorders>
            <w:shd w:val="clear" w:color="auto" w:fill="F2F2F2"/>
            <w:vAlign w:val="bottom"/>
          </w:tcPr>
          <w:p w14:paraId="7CA69829"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-700</w:t>
            </w:r>
          </w:p>
        </w:tc>
      </w:tr>
      <w:tr w:rsidR="00E21A2F" w:rsidRPr="008D4BCF" w14:paraId="2BB53A4A"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DE175E6"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D74ACDB"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2017</w:t>
            </w:r>
          </w:p>
        </w:tc>
        <w:tc>
          <w:tcPr>
            <w:tcW w:w="1463" w:type="dxa"/>
            <w:tcBorders>
              <w:top w:val="nil"/>
              <w:left w:val="nil"/>
              <w:bottom w:val="single" w:sz="4" w:space="0" w:color="000000"/>
              <w:right w:val="single" w:sz="4" w:space="0" w:color="000000"/>
            </w:tcBorders>
            <w:shd w:val="clear" w:color="auto" w:fill="auto"/>
            <w:vAlign w:val="bottom"/>
          </w:tcPr>
          <w:p w14:paraId="20181F28"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700</w:t>
            </w:r>
          </w:p>
        </w:tc>
        <w:tc>
          <w:tcPr>
            <w:tcW w:w="1463" w:type="dxa"/>
            <w:tcBorders>
              <w:top w:val="nil"/>
              <w:left w:val="nil"/>
              <w:bottom w:val="single" w:sz="4" w:space="0" w:color="000000"/>
              <w:right w:val="single" w:sz="4" w:space="0" w:color="000000"/>
            </w:tcBorders>
            <w:shd w:val="clear" w:color="auto" w:fill="auto"/>
            <w:vAlign w:val="bottom"/>
          </w:tcPr>
          <w:p w14:paraId="587013F4"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211</w:t>
            </w:r>
          </w:p>
        </w:tc>
        <w:tc>
          <w:tcPr>
            <w:tcW w:w="1162" w:type="dxa"/>
            <w:tcBorders>
              <w:top w:val="nil"/>
              <w:left w:val="nil"/>
              <w:bottom w:val="single" w:sz="4" w:space="0" w:color="000000"/>
              <w:right w:val="single" w:sz="8" w:space="0" w:color="000000"/>
            </w:tcBorders>
            <w:shd w:val="clear" w:color="auto" w:fill="F2F2F2"/>
            <w:vAlign w:val="bottom"/>
          </w:tcPr>
          <w:p w14:paraId="5EBA49FC"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-489</w:t>
            </w:r>
          </w:p>
        </w:tc>
      </w:tr>
      <w:tr w:rsidR="00E21A2F" w:rsidRPr="008D4BCF" w14:paraId="3CBE4530"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6289F861"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620A96B9"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2018</w:t>
            </w:r>
          </w:p>
        </w:tc>
        <w:tc>
          <w:tcPr>
            <w:tcW w:w="1463" w:type="dxa"/>
            <w:tcBorders>
              <w:top w:val="nil"/>
              <w:left w:val="nil"/>
              <w:bottom w:val="single" w:sz="4" w:space="0" w:color="000000"/>
              <w:right w:val="single" w:sz="4" w:space="0" w:color="000000"/>
            </w:tcBorders>
            <w:shd w:val="clear" w:color="auto" w:fill="auto"/>
            <w:vAlign w:val="bottom"/>
          </w:tcPr>
          <w:p w14:paraId="4B453037"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489</w:t>
            </w:r>
          </w:p>
        </w:tc>
        <w:tc>
          <w:tcPr>
            <w:tcW w:w="1463" w:type="dxa"/>
            <w:tcBorders>
              <w:top w:val="nil"/>
              <w:left w:val="nil"/>
              <w:bottom w:val="single" w:sz="4" w:space="0" w:color="000000"/>
              <w:right w:val="single" w:sz="4" w:space="0" w:color="000000"/>
            </w:tcBorders>
            <w:shd w:val="clear" w:color="auto" w:fill="auto"/>
            <w:vAlign w:val="bottom"/>
          </w:tcPr>
          <w:p w14:paraId="3857953C"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200</w:t>
            </w:r>
          </w:p>
        </w:tc>
        <w:tc>
          <w:tcPr>
            <w:tcW w:w="1162" w:type="dxa"/>
            <w:tcBorders>
              <w:top w:val="nil"/>
              <w:left w:val="nil"/>
              <w:bottom w:val="single" w:sz="4" w:space="0" w:color="000000"/>
              <w:right w:val="single" w:sz="8" w:space="0" w:color="000000"/>
            </w:tcBorders>
            <w:shd w:val="clear" w:color="auto" w:fill="F2F2F2"/>
            <w:vAlign w:val="bottom"/>
          </w:tcPr>
          <w:p w14:paraId="1304DDD1"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-289</w:t>
            </w:r>
          </w:p>
        </w:tc>
      </w:tr>
      <w:tr w:rsidR="00E21A2F" w:rsidRPr="008D4BCF" w14:paraId="66A70D4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A7106FF"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0D264632"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2019</w:t>
            </w:r>
          </w:p>
        </w:tc>
        <w:tc>
          <w:tcPr>
            <w:tcW w:w="1463" w:type="dxa"/>
            <w:tcBorders>
              <w:top w:val="nil"/>
              <w:left w:val="nil"/>
              <w:bottom w:val="single" w:sz="4" w:space="0" w:color="000000"/>
              <w:right w:val="single" w:sz="4" w:space="0" w:color="000000"/>
            </w:tcBorders>
            <w:shd w:val="clear" w:color="auto" w:fill="auto"/>
            <w:vAlign w:val="bottom"/>
          </w:tcPr>
          <w:p w14:paraId="105FB2AD"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289</w:t>
            </w:r>
          </w:p>
        </w:tc>
        <w:tc>
          <w:tcPr>
            <w:tcW w:w="1463" w:type="dxa"/>
            <w:tcBorders>
              <w:top w:val="nil"/>
              <w:left w:val="nil"/>
              <w:bottom w:val="single" w:sz="4" w:space="0" w:color="000000"/>
              <w:right w:val="single" w:sz="4" w:space="0" w:color="000000"/>
            </w:tcBorders>
            <w:shd w:val="clear" w:color="auto" w:fill="auto"/>
            <w:vAlign w:val="bottom"/>
          </w:tcPr>
          <w:p w14:paraId="42564767"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220</w:t>
            </w:r>
          </w:p>
        </w:tc>
        <w:tc>
          <w:tcPr>
            <w:tcW w:w="1162" w:type="dxa"/>
            <w:tcBorders>
              <w:top w:val="nil"/>
              <w:left w:val="nil"/>
              <w:bottom w:val="single" w:sz="4" w:space="0" w:color="000000"/>
              <w:right w:val="single" w:sz="8" w:space="0" w:color="000000"/>
            </w:tcBorders>
            <w:shd w:val="clear" w:color="auto" w:fill="F2F2F2"/>
            <w:vAlign w:val="bottom"/>
          </w:tcPr>
          <w:p w14:paraId="02FE08DF"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-69</w:t>
            </w:r>
          </w:p>
        </w:tc>
      </w:tr>
      <w:tr w:rsidR="00E21A2F" w:rsidRPr="008D4BCF" w14:paraId="159BCECC"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31B64F51"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3A0DA913"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2020</w:t>
            </w:r>
          </w:p>
        </w:tc>
        <w:tc>
          <w:tcPr>
            <w:tcW w:w="1463" w:type="dxa"/>
            <w:tcBorders>
              <w:top w:val="nil"/>
              <w:left w:val="nil"/>
              <w:bottom w:val="single" w:sz="4" w:space="0" w:color="000000"/>
              <w:right w:val="single" w:sz="4" w:space="0" w:color="000000"/>
            </w:tcBorders>
            <w:shd w:val="clear" w:color="auto" w:fill="auto"/>
            <w:vAlign w:val="bottom"/>
          </w:tcPr>
          <w:p w14:paraId="391BFECA"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135</w:t>
            </w:r>
          </w:p>
        </w:tc>
        <w:tc>
          <w:tcPr>
            <w:tcW w:w="1463" w:type="dxa"/>
            <w:tcBorders>
              <w:top w:val="nil"/>
              <w:left w:val="nil"/>
              <w:bottom w:val="single" w:sz="4" w:space="0" w:color="000000"/>
              <w:right w:val="single" w:sz="4" w:space="0" w:color="000000"/>
            </w:tcBorders>
            <w:shd w:val="clear" w:color="auto" w:fill="auto"/>
            <w:vAlign w:val="bottom"/>
          </w:tcPr>
          <w:p w14:paraId="020A70C4"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135</w:t>
            </w:r>
          </w:p>
        </w:tc>
        <w:tc>
          <w:tcPr>
            <w:tcW w:w="1162" w:type="dxa"/>
            <w:tcBorders>
              <w:top w:val="nil"/>
              <w:left w:val="nil"/>
              <w:bottom w:val="single" w:sz="4" w:space="0" w:color="000000"/>
              <w:right w:val="single" w:sz="8" w:space="0" w:color="000000"/>
            </w:tcBorders>
            <w:shd w:val="clear" w:color="auto" w:fill="F2F2F2"/>
            <w:vAlign w:val="bottom"/>
          </w:tcPr>
          <w:p w14:paraId="6594B976"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0E57BE2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55913F2"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55EE85C"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2021</w:t>
            </w:r>
          </w:p>
        </w:tc>
        <w:tc>
          <w:tcPr>
            <w:tcW w:w="1463" w:type="dxa"/>
            <w:tcBorders>
              <w:top w:val="nil"/>
              <w:left w:val="nil"/>
              <w:bottom w:val="single" w:sz="4" w:space="0" w:color="000000"/>
              <w:right w:val="single" w:sz="4" w:space="0" w:color="000000"/>
            </w:tcBorders>
            <w:shd w:val="clear" w:color="auto" w:fill="auto"/>
            <w:vAlign w:val="bottom"/>
          </w:tcPr>
          <w:p w14:paraId="7504C2CC"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534</w:t>
            </w:r>
          </w:p>
        </w:tc>
        <w:tc>
          <w:tcPr>
            <w:tcW w:w="1463" w:type="dxa"/>
            <w:tcBorders>
              <w:top w:val="nil"/>
              <w:left w:val="nil"/>
              <w:bottom w:val="single" w:sz="4" w:space="0" w:color="000000"/>
              <w:right w:val="single" w:sz="4" w:space="0" w:color="000000"/>
            </w:tcBorders>
            <w:shd w:val="clear" w:color="auto" w:fill="auto"/>
            <w:vAlign w:val="bottom"/>
          </w:tcPr>
          <w:p w14:paraId="52B200D9"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156</w:t>
            </w:r>
          </w:p>
        </w:tc>
        <w:tc>
          <w:tcPr>
            <w:tcW w:w="1162" w:type="dxa"/>
            <w:tcBorders>
              <w:top w:val="nil"/>
              <w:left w:val="nil"/>
              <w:bottom w:val="single" w:sz="4" w:space="0" w:color="000000"/>
              <w:right w:val="single" w:sz="8" w:space="0" w:color="000000"/>
            </w:tcBorders>
            <w:shd w:val="clear" w:color="auto" w:fill="F2F2F2"/>
            <w:vAlign w:val="bottom"/>
          </w:tcPr>
          <w:p w14:paraId="11D75EAD"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-378</w:t>
            </w:r>
          </w:p>
        </w:tc>
      </w:tr>
      <w:tr w:rsidR="00E21A2F" w:rsidRPr="008D4BCF" w14:paraId="28D20584"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726DDEB"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091C74F7"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2022</w:t>
            </w:r>
          </w:p>
        </w:tc>
        <w:tc>
          <w:tcPr>
            <w:tcW w:w="1463" w:type="dxa"/>
            <w:tcBorders>
              <w:top w:val="nil"/>
              <w:left w:val="nil"/>
              <w:bottom w:val="single" w:sz="4" w:space="0" w:color="000000"/>
              <w:right w:val="single" w:sz="4" w:space="0" w:color="000000"/>
            </w:tcBorders>
            <w:shd w:val="clear" w:color="auto" w:fill="auto"/>
            <w:vAlign w:val="bottom"/>
          </w:tcPr>
          <w:p w14:paraId="23BFCD1F"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378</w:t>
            </w:r>
          </w:p>
        </w:tc>
        <w:tc>
          <w:tcPr>
            <w:tcW w:w="1463" w:type="dxa"/>
            <w:tcBorders>
              <w:top w:val="nil"/>
              <w:left w:val="nil"/>
              <w:bottom w:val="single" w:sz="4" w:space="0" w:color="000000"/>
              <w:right w:val="single" w:sz="4" w:space="0" w:color="000000"/>
            </w:tcBorders>
            <w:shd w:val="clear" w:color="auto" w:fill="auto"/>
            <w:vAlign w:val="bottom"/>
          </w:tcPr>
          <w:p w14:paraId="102CEA3E"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156</w:t>
            </w:r>
          </w:p>
        </w:tc>
        <w:tc>
          <w:tcPr>
            <w:tcW w:w="1162" w:type="dxa"/>
            <w:tcBorders>
              <w:top w:val="nil"/>
              <w:left w:val="nil"/>
              <w:bottom w:val="single" w:sz="4" w:space="0" w:color="000000"/>
              <w:right w:val="single" w:sz="8" w:space="0" w:color="000000"/>
            </w:tcBorders>
            <w:shd w:val="clear" w:color="auto" w:fill="F2F2F2"/>
            <w:vAlign w:val="bottom"/>
          </w:tcPr>
          <w:p w14:paraId="2623070B"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-222</w:t>
            </w:r>
          </w:p>
        </w:tc>
      </w:tr>
      <w:tr w:rsidR="00E21A2F" w:rsidRPr="008D4BCF" w14:paraId="5790AC40"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C2A6E99"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2E1AEAA"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2023</w:t>
            </w:r>
          </w:p>
        </w:tc>
        <w:tc>
          <w:tcPr>
            <w:tcW w:w="1463" w:type="dxa"/>
            <w:tcBorders>
              <w:top w:val="nil"/>
              <w:left w:val="nil"/>
              <w:bottom w:val="single" w:sz="4" w:space="0" w:color="000000"/>
              <w:right w:val="single" w:sz="4" w:space="0" w:color="000000"/>
            </w:tcBorders>
            <w:shd w:val="clear" w:color="auto" w:fill="auto"/>
            <w:vAlign w:val="bottom"/>
          </w:tcPr>
          <w:p w14:paraId="46F66362"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222</w:t>
            </w:r>
          </w:p>
        </w:tc>
        <w:tc>
          <w:tcPr>
            <w:tcW w:w="1463" w:type="dxa"/>
            <w:tcBorders>
              <w:top w:val="nil"/>
              <w:left w:val="nil"/>
              <w:bottom w:val="single" w:sz="4" w:space="0" w:color="000000"/>
              <w:right w:val="single" w:sz="4" w:space="0" w:color="000000"/>
            </w:tcBorders>
            <w:shd w:val="clear" w:color="auto" w:fill="auto"/>
            <w:vAlign w:val="bottom"/>
          </w:tcPr>
          <w:p w14:paraId="754F8635"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156</w:t>
            </w:r>
          </w:p>
        </w:tc>
        <w:tc>
          <w:tcPr>
            <w:tcW w:w="1162" w:type="dxa"/>
            <w:tcBorders>
              <w:top w:val="nil"/>
              <w:left w:val="nil"/>
              <w:bottom w:val="single" w:sz="4" w:space="0" w:color="000000"/>
              <w:right w:val="single" w:sz="8" w:space="0" w:color="000000"/>
            </w:tcBorders>
            <w:shd w:val="clear" w:color="auto" w:fill="F2F2F2"/>
            <w:vAlign w:val="bottom"/>
          </w:tcPr>
          <w:p w14:paraId="06DC96C5"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-66</w:t>
            </w:r>
          </w:p>
        </w:tc>
      </w:tr>
      <w:tr w:rsidR="00E21A2F" w:rsidRPr="008D4BCF" w14:paraId="6EB8C213"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42D054A"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E30D342"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2024</w:t>
            </w:r>
          </w:p>
        </w:tc>
        <w:tc>
          <w:tcPr>
            <w:tcW w:w="1463" w:type="dxa"/>
            <w:tcBorders>
              <w:top w:val="nil"/>
              <w:left w:val="nil"/>
              <w:bottom w:val="single" w:sz="4" w:space="0" w:color="000000"/>
              <w:right w:val="single" w:sz="4" w:space="0" w:color="000000"/>
            </w:tcBorders>
            <w:shd w:val="clear" w:color="auto" w:fill="auto"/>
            <w:vAlign w:val="bottom"/>
          </w:tcPr>
          <w:p w14:paraId="2225499E"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66</w:t>
            </w:r>
          </w:p>
        </w:tc>
        <w:tc>
          <w:tcPr>
            <w:tcW w:w="1463" w:type="dxa"/>
            <w:tcBorders>
              <w:top w:val="nil"/>
              <w:left w:val="nil"/>
              <w:bottom w:val="single" w:sz="4" w:space="0" w:color="000000"/>
              <w:right w:val="single" w:sz="4" w:space="0" w:color="000000"/>
            </w:tcBorders>
            <w:shd w:val="clear" w:color="auto" w:fill="auto"/>
            <w:vAlign w:val="bottom"/>
          </w:tcPr>
          <w:p w14:paraId="0B86068C"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66</w:t>
            </w:r>
          </w:p>
        </w:tc>
        <w:tc>
          <w:tcPr>
            <w:tcW w:w="1162" w:type="dxa"/>
            <w:tcBorders>
              <w:top w:val="nil"/>
              <w:left w:val="nil"/>
              <w:bottom w:val="single" w:sz="4" w:space="0" w:color="000000"/>
              <w:right w:val="single" w:sz="8" w:space="0" w:color="000000"/>
            </w:tcBorders>
            <w:shd w:val="clear" w:color="auto" w:fill="F2F2F2"/>
            <w:vAlign w:val="bottom"/>
          </w:tcPr>
          <w:p w14:paraId="2FB5DBA9"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bl>
    <w:p w14:paraId="40FA5162" w14:textId="77777777" w:rsidR="00E21A2F" w:rsidRPr="008D4BCF" w:rsidRDefault="008D4BCF" w:rsidP="008D4BCF">
      <w:pPr>
        <w:pBdr>
          <w:top w:val="nil"/>
          <w:left w:val="nil"/>
          <w:bottom w:val="nil"/>
          <w:right w:val="nil"/>
          <w:between w:val="nil"/>
        </w:pBdr>
        <w:rPr>
          <w:rFonts w:ascii="Times New Roman" w:eastAsia="Times New Roman" w:hAnsi="Times New Roman" w:cs="Times New Roman"/>
        </w:rPr>
      </w:pPr>
      <w:r w:rsidRPr="008D4BCF">
        <w:rPr>
          <w:rFonts w:ascii="Times New Roman" w:eastAsia="Times New Roman" w:hAnsi="Times New Roman" w:cs="Times New Roman"/>
        </w:rPr>
        <w:t>Nota: El año 2020 contempla 69 proyectos gestionados durante el I Semestre y la vigencia 2024 presenta la información al I Semestre.</w:t>
      </w:r>
    </w:p>
    <w:p w14:paraId="5E10E774" w14:textId="77777777" w:rsidR="00E21A2F" w:rsidRPr="008D4BCF" w:rsidRDefault="00E21A2F" w:rsidP="008D4BCF">
      <w:pPr>
        <w:pBdr>
          <w:top w:val="nil"/>
          <w:left w:val="nil"/>
          <w:bottom w:val="nil"/>
          <w:right w:val="nil"/>
          <w:between w:val="nil"/>
        </w:pBdr>
        <w:rPr>
          <w:rFonts w:ascii="Times New Roman" w:eastAsia="Times New Roman" w:hAnsi="Times New Roman" w:cs="Times New Roman"/>
        </w:rPr>
      </w:pPr>
    </w:p>
    <w:p w14:paraId="498C3896" w14:textId="77777777" w:rsidR="00E21A2F" w:rsidRDefault="00E21A2F" w:rsidP="008D4BCF">
      <w:pPr>
        <w:pBdr>
          <w:top w:val="nil"/>
          <w:left w:val="nil"/>
          <w:bottom w:val="nil"/>
          <w:right w:val="nil"/>
          <w:between w:val="nil"/>
        </w:pBdr>
        <w:rPr>
          <w:rFonts w:ascii="Times New Roman" w:eastAsia="Times New Roman" w:hAnsi="Times New Roman" w:cs="Times New Roman"/>
        </w:rPr>
      </w:pPr>
    </w:p>
    <w:p w14:paraId="2363BE77" w14:textId="77777777" w:rsidR="008D4BCF" w:rsidRDefault="008D4BCF" w:rsidP="008D4BCF">
      <w:pPr>
        <w:pBdr>
          <w:top w:val="nil"/>
          <w:left w:val="nil"/>
          <w:bottom w:val="nil"/>
          <w:right w:val="nil"/>
          <w:between w:val="nil"/>
        </w:pBdr>
        <w:rPr>
          <w:rFonts w:ascii="Times New Roman" w:eastAsia="Times New Roman" w:hAnsi="Times New Roman" w:cs="Times New Roman"/>
        </w:rPr>
      </w:pPr>
    </w:p>
    <w:p w14:paraId="448EAB41" w14:textId="77777777" w:rsidR="008D4BCF" w:rsidRPr="008D4BCF" w:rsidRDefault="008D4BCF" w:rsidP="008D4BCF">
      <w:pPr>
        <w:pBdr>
          <w:top w:val="nil"/>
          <w:left w:val="nil"/>
          <w:bottom w:val="nil"/>
          <w:right w:val="nil"/>
          <w:between w:val="nil"/>
        </w:pBdr>
        <w:rPr>
          <w:rFonts w:ascii="Times New Roman" w:eastAsia="Times New Roman" w:hAnsi="Times New Roman" w:cs="Times New Roman"/>
        </w:rPr>
      </w:pPr>
    </w:p>
    <w:p w14:paraId="304CB627" w14:textId="77777777" w:rsidR="00E21A2F" w:rsidRPr="008D4BCF" w:rsidRDefault="00E21A2F" w:rsidP="008D4BCF">
      <w:pPr>
        <w:pBdr>
          <w:top w:val="nil"/>
          <w:left w:val="nil"/>
          <w:bottom w:val="nil"/>
          <w:right w:val="nil"/>
          <w:between w:val="nil"/>
        </w:pBdr>
        <w:rPr>
          <w:rFonts w:ascii="Times New Roman" w:eastAsia="Times New Roman" w:hAnsi="Times New Roman" w:cs="Times New Roman"/>
        </w:rPr>
      </w:pPr>
    </w:p>
    <w:tbl>
      <w:tblPr>
        <w:tblStyle w:val="affffffffffffe"/>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8D4BCF" w14:paraId="1035CA64" w14:textId="77777777">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09F4D255"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BIEN O SERVICIO A ENTREGAR O DEMANDA A SATISFACER NO. 2</w:t>
            </w:r>
          </w:p>
        </w:tc>
      </w:tr>
      <w:tr w:rsidR="00E21A2F" w:rsidRPr="008D4BCF" w14:paraId="3A5A91ED" w14:textId="77777777">
        <w:trPr>
          <w:trHeight w:val="750"/>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7AA22B0D" w14:textId="77777777" w:rsidR="00E21A2F" w:rsidRPr="008D4BCF" w:rsidRDefault="008D4BCF" w:rsidP="008D4BCF">
            <w:pPr>
              <w:jc w:val="left"/>
              <w:rPr>
                <w:rFonts w:ascii="Times New Roman" w:eastAsia="Times New Roman" w:hAnsi="Times New Roman" w:cs="Times New Roman"/>
                <w:b/>
                <w:sz w:val="20"/>
              </w:rPr>
            </w:pPr>
            <w:r w:rsidRPr="008D4BCF">
              <w:rPr>
                <w:rFonts w:ascii="Times New Roman" w:eastAsia="Times New Roman" w:hAnsi="Times New Roman" w:cs="Times New Roman"/>
                <w:b/>
                <w:sz w:val="20"/>
              </w:rPr>
              <w:t xml:space="preserve">Seguimiento a la aplicación de los determinantes ambientales proyectos de ciudad. </w:t>
            </w:r>
          </w:p>
        </w:tc>
      </w:tr>
      <w:tr w:rsidR="00E21A2F" w:rsidRPr="008D4BCF" w14:paraId="0C90A720" w14:textId="77777777">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F9D02D8"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0582F8D5" w14:textId="77777777" w:rsidR="00E21A2F" w:rsidRPr="008D4BCF" w:rsidRDefault="008D4BCF" w:rsidP="008D4BCF">
            <w:pPr>
              <w:rPr>
                <w:rFonts w:ascii="Times New Roman" w:eastAsia="Times New Roman" w:hAnsi="Times New Roman" w:cs="Times New Roman"/>
                <w:sz w:val="20"/>
              </w:rPr>
            </w:pPr>
            <w:r w:rsidRPr="008D4BCF">
              <w:rPr>
                <w:rFonts w:ascii="Times New Roman" w:eastAsia="Times New Roman" w:hAnsi="Times New Roman" w:cs="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E21A2F" w:rsidRPr="008D4BCF" w14:paraId="69C31B4B" w14:textId="77777777">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4681C64"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4915F0C9" w14:textId="77777777" w:rsidR="00E21A2F" w:rsidRPr="008D4BCF" w:rsidRDefault="008D4BCF" w:rsidP="008D4BCF">
            <w:pPr>
              <w:rPr>
                <w:rFonts w:ascii="Times New Roman" w:eastAsia="Times New Roman" w:hAnsi="Times New Roman" w:cs="Times New Roman"/>
                <w:sz w:val="20"/>
              </w:rPr>
            </w:pPr>
            <w:r w:rsidRPr="008D4BCF">
              <w:rPr>
                <w:rFonts w:ascii="Times New Roman" w:eastAsia="Times New Roman" w:hAnsi="Times New Roman" w:cs="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E21A2F" w:rsidRPr="008D4BCF" w14:paraId="15B4E9DA"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7CFB0900"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45952F66"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AÑO</w:t>
            </w:r>
          </w:p>
        </w:tc>
        <w:tc>
          <w:tcPr>
            <w:tcW w:w="1463" w:type="dxa"/>
            <w:tcBorders>
              <w:top w:val="nil"/>
              <w:left w:val="nil"/>
              <w:bottom w:val="nil"/>
              <w:right w:val="single" w:sz="4" w:space="0" w:color="000000"/>
            </w:tcBorders>
            <w:shd w:val="clear" w:color="auto" w:fill="808080"/>
            <w:vAlign w:val="center"/>
          </w:tcPr>
          <w:p w14:paraId="07483333"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DEMANDA</w:t>
            </w:r>
          </w:p>
        </w:tc>
        <w:tc>
          <w:tcPr>
            <w:tcW w:w="1463" w:type="dxa"/>
            <w:tcBorders>
              <w:top w:val="nil"/>
              <w:left w:val="nil"/>
              <w:bottom w:val="nil"/>
              <w:right w:val="single" w:sz="4" w:space="0" w:color="000000"/>
            </w:tcBorders>
            <w:shd w:val="clear" w:color="auto" w:fill="808080"/>
            <w:vAlign w:val="center"/>
          </w:tcPr>
          <w:p w14:paraId="77E0E884"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OFERTA</w:t>
            </w:r>
          </w:p>
        </w:tc>
        <w:tc>
          <w:tcPr>
            <w:tcW w:w="1162" w:type="dxa"/>
            <w:tcBorders>
              <w:top w:val="nil"/>
              <w:left w:val="nil"/>
              <w:bottom w:val="nil"/>
              <w:right w:val="single" w:sz="8" w:space="0" w:color="000000"/>
            </w:tcBorders>
            <w:shd w:val="clear" w:color="auto" w:fill="808080"/>
            <w:vAlign w:val="center"/>
          </w:tcPr>
          <w:p w14:paraId="0A450A9D"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DÉFICIT</w:t>
            </w:r>
          </w:p>
        </w:tc>
      </w:tr>
      <w:tr w:rsidR="00E21A2F" w:rsidRPr="008D4BCF" w14:paraId="46239C88"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87C083E"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29550745"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2014</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3E04A640"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single" w:sz="4" w:space="0" w:color="000000"/>
              <w:left w:val="nil"/>
              <w:bottom w:val="single" w:sz="4" w:space="0" w:color="000000"/>
              <w:right w:val="single" w:sz="4" w:space="0" w:color="000000"/>
            </w:tcBorders>
            <w:shd w:val="clear" w:color="auto" w:fill="auto"/>
            <w:vAlign w:val="bottom"/>
          </w:tcPr>
          <w:p w14:paraId="536ACA54"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42E0D3A1"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N/A</w:t>
            </w:r>
          </w:p>
        </w:tc>
      </w:tr>
      <w:tr w:rsidR="00E21A2F" w:rsidRPr="008D4BCF" w14:paraId="73D5FF90"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F38ED76"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5FAC2D4"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2015</w:t>
            </w:r>
          </w:p>
        </w:tc>
        <w:tc>
          <w:tcPr>
            <w:tcW w:w="1463" w:type="dxa"/>
            <w:tcBorders>
              <w:top w:val="nil"/>
              <w:left w:val="nil"/>
              <w:bottom w:val="single" w:sz="4" w:space="0" w:color="000000"/>
              <w:right w:val="single" w:sz="4" w:space="0" w:color="000000"/>
            </w:tcBorders>
            <w:shd w:val="clear" w:color="auto" w:fill="auto"/>
            <w:vAlign w:val="bottom"/>
          </w:tcPr>
          <w:p w14:paraId="2010F544"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459DF8A9"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585945C2"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N/A</w:t>
            </w:r>
          </w:p>
        </w:tc>
      </w:tr>
      <w:tr w:rsidR="00E21A2F" w:rsidRPr="008D4BCF" w14:paraId="705A6A11"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73BA1A37"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58CA731"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2016</w:t>
            </w:r>
          </w:p>
        </w:tc>
        <w:tc>
          <w:tcPr>
            <w:tcW w:w="1463" w:type="dxa"/>
            <w:tcBorders>
              <w:top w:val="nil"/>
              <w:left w:val="nil"/>
              <w:bottom w:val="single" w:sz="4" w:space="0" w:color="000000"/>
              <w:right w:val="single" w:sz="4" w:space="0" w:color="000000"/>
            </w:tcBorders>
            <w:shd w:val="clear" w:color="auto" w:fill="auto"/>
            <w:vAlign w:val="bottom"/>
          </w:tcPr>
          <w:p w14:paraId="3FF6DC57"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7C6FD1C4"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68CF3613"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625AFF01"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7A3EEFB"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7140719"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2017</w:t>
            </w:r>
          </w:p>
        </w:tc>
        <w:tc>
          <w:tcPr>
            <w:tcW w:w="1463" w:type="dxa"/>
            <w:tcBorders>
              <w:top w:val="nil"/>
              <w:left w:val="nil"/>
              <w:bottom w:val="single" w:sz="4" w:space="0" w:color="000000"/>
              <w:right w:val="single" w:sz="4" w:space="0" w:color="000000"/>
            </w:tcBorders>
            <w:shd w:val="clear" w:color="auto" w:fill="auto"/>
            <w:vAlign w:val="bottom"/>
          </w:tcPr>
          <w:p w14:paraId="666123D8"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37A90689"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6A6C9347"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3D29326F"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57F5BF00" w14:textId="77777777" w:rsidR="00E21A2F" w:rsidRPr="008D4BCF" w:rsidRDefault="008D4BCF" w:rsidP="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lastRenderedPageBreak/>
              <w:t>PROYECTADO</w:t>
            </w:r>
          </w:p>
        </w:tc>
        <w:tc>
          <w:tcPr>
            <w:tcW w:w="1879" w:type="dxa"/>
            <w:tcBorders>
              <w:top w:val="nil"/>
              <w:left w:val="nil"/>
              <w:bottom w:val="single" w:sz="4" w:space="0" w:color="000000"/>
              <w:right w:val="single" w:sz="4" w:space="0" w:color="000000"/>
            </w:tcBorders>
            <w:shd w:val="clear" w:color="auto" w:fill="auto"/>
            <w:vAlign w:val="bottom"/>
          </w:tcPr>
          <w:p w14:paraId="09AD4396"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2018</w:t>
            </w:r>
          </w:p>
        </w:tc>
        <w:tc>
          <w:tcPr>
            <w:tcW w:w="1463" w:type="dxa"/>
            <w:tcBorders>
              <w:top w:val="nil"/>
              <w:left w:val="nil"/>
              <w:bottom w:val="single" w:sz="4" w:space="0" w:color="000000"/>
              <w:right w:val="single" w:sz="4" w:space="0" w:color="000000"/>
            </w:tcBorders>
            <w:shd w:val="clear" w:color="auto" w:fill="auto"/>
            <w:vAlign w:val="bottom"/>
          </w:tcPr>
          <w:p w14:paraId="57068A23"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30EE46D8"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4020960C"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6172EED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7080B1A0"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42B3725"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2019</w:t>
            </w:r>
          </w:p>
        </w:tc>
        <w:tc>
          <w:tcPr>
            <w:tcW w:w="1463" w:type="dxa"/>
            <w:tcBorders>
              <w:top w:val="nil"/>
              <w:left w:val="nil"/>
              <w:bottom w:val="single" w:sz="4" w:space="0" w:color="000000"/>
              <w:right w:val="single" w:sz="4" w:space="0" w:color="000000"/>
            </w:tcBorders>
            <w:shd w:val="clear" w:color="auto" w:fill="auto"/>
            <w:vAlign w:val="bottom"/>
          </w:tcPr>
          <w:p w14:paraId="58EF4F32" w14:textId="77777777" w:rsidR="00E21A2F" w:rsidRPr="008D4BCF" w:rsidRDefault="008D4BCF" w:rsidP="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registros</w:t>
            </w:r>
          </w:p>
        </w:tc>
        <w:tc>
          <w:tcPr>
            <w:tcW w:w="1463" w:type="dxa"/>
            <w:tcBorders>
              <w:top w:val="nil"/>
              <w:left w:val="nil"/>
              <w:bottom w:val="single" w:sz="4" w:space="0" w:color="000000"/>
              <w:right w:val="single" w:sz="4" w:space="0" w:color="000000"/>
            </w:tcBorders>
            <w:shd w:val="clear" w:color="auto" w:fill="auto"/>
            <w:vAlign w:val="bottom"/>
          </w:tcPr>
          <w:p w14:paraId="6FBE1950"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c>
          <w:tcPr>
            <w:tcW w:w="1162" w:type="dxa"/>
            <w:tcBorders>
              <w:top w:val="nil"/>
              <w:left w:val="nil"/>
              <w:bottom w:val="single" w:sz="4" w:space="0" w:color="000000"/>
              <w:right w:val="single" w:sz="8" w:space="0" w:color="000000"/>
            </w:tcBorders>
            <w:shd w:val="clear" w:color="auto" w:fill="F2F2F2"/>
            <w:vAlign w:val="bottom"/>
          </w:tcPr>
          <w:p w14:paraId="6ADDFE55"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70FBFE7F"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141F14C"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9D2AAC1"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2020</w:t>
            </w:r>
          </w:p>
        </w:tc>
        <w:tc>
          <w:tcPr>
            <w:tcW w:w="1463" w:type="dxa"/>
            <w:tcBorders>
              <w:top w:val="nil"/>
              <w:left w:val="nil"/>
              <w:bottom w:val="single" w:sz="4" w:space="0" w:color="000000"/>
              <w:right w:val="single" w:sz="4" w:space="0" w:color="000000"/>
            </w:tcBorders>
            <w:shd w:val="clear" w:color="auto" w:fill="auto"/>
            <w:vAlign w:val="bottom"/>
          </w:tcPr>
          <w:p w14:paraId="11ED8628"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400</w:t>
            </w:r>
          </w:p>
        </w:tc>
        <w:tc>
          <w:tcPr>
            <w:tcW w:w="1463" w:type="dxa"/>
            <w:tcBorders>
              <w:top w:val="nil"/>
              <w:left w:val="nil"/>
              <w:bottom w:val="single" w:sz="4" w:space="0" w:color="000000"/>
              <w:right w:val="single" w:sz="4" w:space="0" w:color="000000"/>
            </w:tcBorders>
            <w:shd w:val="clear" w:color="auto" w:fill="auto"/>
            <w:vAlign w:val="bottom"/>
          </w:tcPr>
          <w:p w14:paraId="6040706A"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20</w:t>
            </w:r>
          </w:p>
        </w:tc>
        <w:tc>
          <w:tcPr>
            <w:tcW w:w="1162" w:type="dxa"/>
            <w:tcBorders>
              <w:top w:val="nil"/>
              <w:left w:val="nil"/>
              <w:bottom w:val="single" w:sz="4" w:space="0" w:color="000000"/>
              <w:right w:val="single" w:sz="8" w:space="0" w:color="000000"/>
            </w:tcBorders>
            <w:shd w:val="clear" w:color="auto" w:fill="F2F2F2"/>
            <w:vAlign w:val="bottom"/>
          </w:tcPr>
          <w:p w14:paraId="23258214"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20E3F66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0E5F480C"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85BBC36"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2021</w:t>
            </w:r>
          </w:p>
        </w:tc>
        <w:tc>
          <w:tcPr>
            <w:tcW w:w="1463" w:type="dxa"/>
            <w:tcBorders>
              <w:top w:val="nil"/>
              <w:left w:val="nil"/>
              <w:bottom w:val="single" w:sz="4" w:space="0" w:color="000000"/>
              <w:right w:val="single" w:sz="4" w:space="0" w:color="000000"/>
            </w:tcBorders>
            <w:shd w:val="clear" w:color="auto" w:fill="auto"/>
            <w:vAlign w:val="bottom"/>
          </w:tcPr>
          <w:p w14:paraId="72506B3C"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380</w:t>
            </w:r>
          </w:p>
        </w:tc>
        <w:tc>
          <w:tcPr>
            <w:tcW w:w="1463" w:type="dxa"/>
            <w:tcBorders>
              <w:top w:val="nil"/>
              <w:left w:val="nil"/>
              <w:bottom w:val="single" w:sz="4" w:space="0" w:color="000000"/>
              <w:right w:val="single" w:sz="4" w:space="0" w:color="000000"/>
            </w:tcBorders>
            <w:shd w:val="clear" w:color="auto" w:fill="auto"/>
            <w:vAlign w:val="bottom"/>
          </w:tcPr>
          <w:p w14:paraId="122ED450"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110</w:t>
            </w:r>
          </w:p>
        </w:tc>
        <w:tc>
          <w:tcPr>
            <w:tcW w:w="1162" w:type="dxa"/>
            <w:tcBorders>
              <w:top w:val="nil"/>
              <w:left w:val="nil"/>
              <w:bottom w:val="single" w:sz="4" w:space="0" w:color="000000"/>
              <w:right w:val="single" w:sz="8" w:space="0" w:color="000000"/>
            </w:tcBorders>
            <w:shd w:val="clear" w:color="auto" w:fill="F2F2F2"/>
            <w:vAlign w:val="bottom"/>
          </w:tcPr>
          <w:p w14:paraId="2993A9C0"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6C39B7B0"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4719EF8"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5EC7518"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2022</w:t>
            </w:r>
          </w:p>
        </w:tc>
        <w:tc>
          <w:tcPr>
            <w:tcW w:w="1463" w:type="dxa"/>
            <w:tcBorders>
              <w:top w:val="nil"/>
              <w:left w:val="nil"/>
              <w:bottom w:val="single" w:sz="4" w:space="0" w:color="000000"/>
              <w:right w:val="single" w:sz="4" w:space="0" w:color="000000"/>
            </w:tcBorders>
            <w:shd w:val="clear" w:color="auto" w:fill="auto"/>
            <w:vAlign w:val="bottom"/>
          </w:tcPr>
          <w:p w14:paraId="0B55143B"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270</w:t>
            </w:r>
          </w:p>
        </w:tc>
        <w:tc>
          <w:tcPr>
            <w:tcW w:w="1463" w:type="dxa"/>
            <w:tcBorders>
              <w:top w:val="nil"/>
              <w:left w:val="nil"/>
              <w:bottom w:val="single" w:sz="4" w:space="0" w:color="000000"/>
              <w:right w:val="single" w:sz="4" w:space="0" w:color="000000"/>
            </w:tcBorders>
            <w:shd w:val="clear" w:color="auto" w:fill="auto"/>
            <w:vAlign w:val="bottom"/>
          </w:tcPr>
          <w:p w14:paraId="59F5CE4F"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110</w:t>
            </w:r>
          </w:p>
        </w:tc>
        <w:tc>
          <w:tcPr>
            <w:tcW w:w="1162" w:type="dxa"/>
            <w:tcBorders>
              <w:top w:val="nil"/>
              <w:left w:val="nil"/>
              <w:bottom w:val="single" w:sz="4" w:space="0" w:color="000000"/>
              <w:right w:val="single" w:sz="8" w:space="0" w:color="000000"/>
            </w:tcBorders>
            <w:shd w:val="clear" w:color="auto" w:fill="F2F2F2"/>
            <w:vAlign w:val="bottom"/>
          </w:tcPr>
          <w:p w14:paraId="45F8935A"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3CE308D2"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7D48CC86"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CDB3EF7"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2023</w:t>
            </w:r>
          </w:p>
        </w:tc>
        <w:tc>
          <w:tcPr>
            <w:tcW w:w="1463" w:type="dxa"/>
            <w:tcBorders>
              <w:top w:val="nil"/>
              <w:left w:val="nil"/>
              <w:bottom w:val="single" w:sz="4" w:space="0" w:color="000000"/>
              <w:right w:val="single" w:sz="4" w:space="0" w:color="000000"/>
            </w:tcBorders>
            <w:shd w:val="clear" w:color="auto" w:fill="auto"/>
            <w:vAlign w:val="bottom"/>
          </w:tcPr>
          <w:p w14:paraId="320B8789"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160</w:t>
            </w:r>
          </w:p>
        </w:tc>
        <w:tc>
          <w:tcPr>
            <w:tcW w:w="1463" w:type="dxa"/>
            <w:tcBorders>
              <w:top w:val="nil"/>
              <w:left w:val="nil"/>
              <w:bottom w:val="single" w:sz="4" w:space="0" w:color="000000"/>
              <w:right w:val="single" w:sz="4" w:space="0" w:color="000000"/>
            </w:tcBorders>
            <w:shd w:val="clear" w:color="auto" w:fill="auto"/>
            <w:vAlign w:val="bottom"/>
          </w:tcPr>
          <w:p w14:paraId="7F5B6BB5"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110</w:t>
            </w:r>
          </w:p>
        </w:tc>
        <w:tc>
          <w:tcPr>
            <w:tcW w:w="1162" w:type="dxa"/>
            <w:tcBorders>
              <w:top w:val="nil"/>
              <w:left w:val="nil"/>
              <w:bottom w:val="single" w:sz="4" w:space="0" w:color="000000"/>
              <w:right w:val="single" w:sz="8" w:space="0" w:color="000000"/>
            </w:tcBorders>
            <w:shd w:val="clear" w:color="auto" w:fill="F2F2F2"/>
            <w:vAlign w:val="bottom"/>
          </w:tcPr>
          <w:p w14:paraId="713FEFE5"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r w:rsidR="00E21A2F" w:rsidRPr="008D4BCF" w14:paraId="5F7DBA9F"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CD63807" w14:textId="77777777" w:rsidR="00E21A2F" w:rsidRPr="008D4BCF" w:rsidRDefault="00E21A2F" w:rsidP="008D4BC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1305947" w14:textId="77777777" w:rsidR="00E21A2F" w:rsidRPr="008D4BCF" w:rsidRDefault="008D4BCF" w:rsidP="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2024</w:t>
            </w:r>
          </w:p>
        </w:tc>
        <w:tc>
          <w:tcPr>
            <w:tcW w:w="1463" w:type="dxa"/>
            <w:tcBorders>
              <w:top w:val="nil"/>
              <w:left w:val="nil"/>
              <w:bottom w:val="single" w:sz="4" w:space="0" w:color="000000"/>
              <w:right w:val="single" w:sz="4" w:space="0" w:color="000000"/>
            </w:tcBorders>
            <w:shd w:val="clear" w:color="auto" w:fill="auto"/>
            <w:vAlign w:val="bottom"/>
          </w:tcPr>
          <w:p w14:paraId="66DDF8FE"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w:t>
            </w:r>
          </w:p>
        </w:tc>
        <w:tc>
          <w:tcPr>
            <w:tcW w:w="1463" w:type="dxa"/>
            <w:tcBorders>
              <w:top w:val="nil"/>
              <w:left w:val="nil"/>
              <w:bottom w:val="single" w:sz="4" w:space="0" w:color="000000"/>
              <w:right w:val="single" w:sz="4" w:space="0" w:color="000000"/>
            </w:tcBorders>
            <w:shd w:val="clear" w:color="auto" w:fill="auto"/>
            <w:vAlign w:val="bottom"/>
          </w:tcPr>
          <w:p w14:paraId="6CA62062"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w:t>
            </w:r>
          </w:p>
        </w:tc>
        <w:tc>
          <w:tcPr>
            <w:tcW w:w="1162" w:type="dxa"/>
            <w:tcBorders>
              <w:top w:val="nil"/>
              <w:left w:val="nil"/>
              <w:bottom w:val="single" w:sz="4" w:space="0" w:color="000000"/>
              <w:right w:val="single" w:sz="8" w:space="0" w:color="000000"/>
            </w:tcBorders>
            <w:shd w:val="clear" w:color="auto" w:fill="F2F2F2"/>
            <w:vAlign w:val="bottom"/>
          </w:tcPr>
          <w:p w14:paraId="3C352FF6" w14:textId="77777777" w:rsidR="00E21A2F" w:rsidRPr="008D4BCF" w:rsidRDefault="008D4BCF" w:rsidP="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0</w:t>
            </w:r>
          </w:p>
        </w:tc>
      </w:tr>
    </w:tbl>
    <w:p w14:paraId="756D3FD3" w14:textId="77777777" w:rsidR="00E21A2F" w:rsidRDefault="008D4BCF" w:rsidP="008D4BCF">
      <w:pPr>
        <w:rPr>
          <w:i/>
          <w:highlight w:val="green"/>
        </w:rPr>
      </w:pPr>
      <w:r w:rsidRPr="008D4BCF">
        <w:rPr>
          <w:rFonts w:ascii="Times New Roman" w:eastAsia="Times New Roman" w:hAnsi="Times New Roman" w:cs="Times New Roman"/>
        </w:rPr>
        <w:t>Nota: La vigencia 2024 presenta la información al I Semestre.</w:t>
      </w:r>
    </w:p>
    <w:p w14:paraId="7B36683A" w14:textId="77777777" w:rsidR="00E21A2F" w:rsidRDefault="00E21A2F">
      <w:pPr>
        <w:pBdr>
          <w:top w:val="nil"/>
          <w:left w:val="nil"/>
          <w:bottom w:val="nil"/>
          <w:right w:val="nil"/>
          <w:between w:val="nil"/>
        </w:pBdr>
        <w:rPr>
          <w:i/>
          <w:highlight w:val="yellow"/>
        </w:rPr>
      </w:pPr>
    </w:p>
    <w:tbl>
      <w:tblPr>
        <w:tblStyle w:val="afffffffffffff"/>
        <w:tblW w:w="8720" w:type="dxa"/>
        <w:tblInd w:w="0" w:type="dxa"/>
        <w:tblLayout w:type="fixed"/>
        <w:tblLook w:val="0400" w:firstRow="0" w:lastRow="0" w:firstColumn="0" w:lastColumn="0" w:noHBand="0" w:noVBand="1"/>
      </w:tblPr>
      <w:tblGrid>
        <w:gridCol w:w="2835"/>
        <w:gridCol w:w="1936"/>
        <w:gridCol w:w="1362"/>
        <w:gridCol w:w="1390"/>
        <w:gridCol w:w="1197"/>
      </w:tblGrid>
      <w:tr w:rsidR="00E21A2F" w:rsidRPr="008D4BCF" w14:paraId="28D59A2A" w14:textId="77777777">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71496C88"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BIEN O SERVICIO A ENTREGAR O DEMANDA A SATISFACER NO. 3</w:t>
            </w:r>
          </w:p>
        </w:tc>
      </w:tr>
      <w:tr w:rsidR="00E21A2F" w:rsidRPr="008D4BCF" w14:paraId="6DA95142" w14:textId="77777777">
        <w:trPr>
          <w:trHeight w:val="750"/>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2588015F" w14:textId="77777777" w:rsidR="00E21A2F" w:rsidRPr="008D4BCF" w:rsidRDefault="008D4BCF">
            <w:pPr>
              <w:jc w:val="left"/>
              <w:rPr>
                <w:rFonts w:ascii="Times New Roman" w:eastAsia="Times New Roman" w:hAnsi="Times New Roman" w:cs="Times New Roman"/>
                <w:b/>
                <w:sz w:val="20"/>
              </w:rPr>
            </w:pPr>
            <w:r w:rsidRPr="008D4BCF">
              <w:rPr>
                <w:rFonts w:ascii="Times New Roman" w:eastAsia="Times New Roman" w:hAnsi="Times New Roman" w:cs="Times New Roman"/>
                <w:b/>
                <w:sz w:val="20"/>
              </w:rPr>
              <w:t>Servicio de asistencia técnica para techos verdes y jardines verticales</w:t>
            </w:r>
          </w:p>
        </w:tc>
      </w:tr>
      <w:tr w:rsidR="00E21A2F" w:rsidRPr="008D4BCF" w14:paraId="4B291FF8" w14:textId="77777777">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39F3037" w14:textId="77777777" w:rsidR="00E21A2F" w:rsidRPr="008D4BCF" w:rsidRDefault="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shd w:val="clear" w:color="auto" w:fill="auto"/>
          </w:tcPr>
          <w:p w14:paraId="5D095C5C" w14:textId="77777777" w:rsidR="00E21A2F" w:rsidRPr="008D4BCF" w:rsidRDefault="008D4BCF">
            <w:pPr>
              <w:rPr>
                <w:rFonts w:ascii="Times New Roman" w:eastAsia="Times New Roman" w:hAnsi="Times New Roman" w:cs="Times New Roman"/>
                <w:sz w:val="20"/>
              </w:rPr>
            </w:pPr>
            <w:r w:rsidRPr="008D4BCF">
              <w:rPr>
                <w:rFonts w:ascii="Times New Roman" w:eastAsia="Times New Roman" w:hAnsi="Times New Roman" w:cs="Times New Roman"/>
                <w:sz w:val="20"/>
              </w:rPr>
              <w:t>La demanda corresponde al área en m</w:t>
            </w:r>
            <w:r w:rsidRPr="008D4BCF">
              <w:rPr>
                <w:rFonts w:ascii="Times New Roman" w:eastAsia="Times New Roman" w:hAnsi="Times New Roman" w:cs="Times New Roman"/>
                <w:sz w:val="20"/>
                <w:vertAlign w:val="superscript"/>
              </w:rPr>
              <w:t>2</w:t>
            </w:r>
            <w:r w:rsidRPr="008D4BCF">
              <w:rPr>
                <w:rFonts w:ascii="Times New Roman" w:eastAsia="Times New Roman" w:hAnsi="Times New Roman" w:cs="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sidRPr="008D4BCF">
              <w:rPr>
                <w:rFonts w:ascii="Times New Roman" w:eastAsia="Times New Roman" w:hAnsi="Times New Roman" w:cs="Times New Roman"/>
                <w:sz w:val="20"/>
                <w:vertAlign w:val="superscript"/>
              </w:rPr>
              <w:t>2</w:t>
            </w:r>
            <w:r w:rsidRPr="008D4BCF">
              <w:rPr>
                <w:rFonts w:ascii="Times New Roman" w:eastAsia="Times New Roman" w:hAnsi="Times New Roman" w:cs="Times New Roman"/>
                <w:sz w:val="20"/>
              </w:rPr>
              <w:t xml:space="preserve"> de nuevos techos verdes y jardines verticales en la Ciudad. </w:t>
            </w:r>
            <w:r w:rsidRPr="008D4BCF">
              <w:rPr>
                <w:rFonts w:ascii="Times New Roman" w:eastAsia="Times New Roman" w:hAnsi="Times New Roman" w:cs="Times New Roman"/>
                <w:sz w:val="20"/>
              </w:rPr>
              <w:br/>
            </w:r>
            <w:r w:rsidRPr="008D4BCF">
              <w:rPr>
                <w:rFonts w:ascii="Times New Roman" w:eastAsia="Times New Roman" w:hAnsi="Times New Roman" w:cs="Times New Roman"/>
                <w:sz w:val="20"/>
              </w:rPr>
              <w:br/>
              <w:t>Es importante indicar que, dado que este reporte es voluntario, no corresponde a la totalidad de infraestructura vegetada en la Ciudad.</w:t>
            </w:r>
          </w:p>
        </w:tc>
      </w:tr>
      <w:tr w:rsidR="00E21A2F" w:rsidRPr="008D4BCF" w14:paraId="7999BD1F" w14:textId="77777777">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3BC522D" w14:textId="77777777" w:rsidR="00E21A2F" w:rsidRPr="008D4BCF" w:rsidRDefault="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shd w:val="clear" w:color="auto" w:fill="auto"/>
          </w:tcPr>
          <w:p w14:paraId="6AA93D18" w14:textId="77777777" w:rsidR="00E21A2F" w:rsidRPr="008D4BCF" w:rsidRDefault="008D4BCF">
            <w:pPr>
              <w:rPr>
                <w:rFonts w:ascii="Times New Roman" w:eastAsia="Times New Roman" w:hAnsi="Times New Roman" w:cs="Times New Roman"/>
                <w:sz w:val="20"/>
              </w:rPr>
            </w:pPr>
            <w:r w:rsidRPr="008D4BCF">
              <w:rPr>
                <w:rFonts w:ascii="Times New Roman" w:eastAsia="Times New Roman" w:hAnsi="Times New Roman" w:cs="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E21A2F" w:rsidRPr="008D4BCF" w14:paraId="11145D26" w14:textId="77777777">
        <w:trPr>
          <w:trHeight w:val="315"/>
        </w:trPr>
        <w:tc>
          <w:tcPr>
            <w:tcW w:w="2835" w:type="dxa"/>
            <w:tcBorders>
              <w:top w:val="nil"/>
              <w:left w:val="single" w:sz="8" w:space="0" w:color="000000"/>
              <w:bottom w:val="nil"/>
              <w:right w:val="single" w:sz="4" w:space="0" w:color="000000"/>
            </w:tcBorders>
            <w:shd w:val="clear" w:color="auto" w:fill="808080"/>
            <w:vAlign w:val="center"/>
          </w:tcPr>
          <w:p w14:paraId="19F954B0"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TIPO DE ANÁLISIS</w:t>
            </w:r>
          </w:p>
        </w:tc>
        <w:tc>
          <w:tcPr>
            <w:tcW w:w="1936" w:type="dxa"/>
            <w:tcBorders>
              <w:top w:val="nil"/>
              <w:left w:val="nil"/>
              <w:bottom w:val="nil"/>
              <w:right w:val="single" w:sz="4" w:space="0" w:color="000000"/>
            </w:tcBorders>
            <w:shd w:val="clear" w:color="auto" w:fill="808080"/>
            <w:vAlign w:val="center"/>
          </w:tcPr>
          <w:p w14:paraId="0D329252"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AÑO</w:t>
            </w:r>
          </w:p>
        </w:tc>
        <w:tc>
          <w:tcPr>
            <w:tcW w:w="1362" w:type="dxa"/>
            <w:tcBorders>
              <w:top w:val="nil"/>
              <w:left w:val="nil"/>
              <w:bottom w:val="nil"/>
              <w:right w:val="single" w:sz="4" w:space="0" w:color="000000"/>
            </w:tcBorders>
            <w:shd w:val="clear" w:color="auto" w:fill="808080"/>
            <w:vAlign w:val="center"/>
          </w:tcPr>
          <w:p w14:paraId="682417F9"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DEMANDA</w:t>
            </w:r>
          </w:p>
        </w:tc>
        <w:tc>
          <w:tcPr>
            <w:tcW w:w="1390" w:type="dxa"/>
            <w:tcBorders>
              <w:top w:val="nil"/>
              <w:left w:val="nil"/>
              <w:bottom w:val="nil"/>
              <w:right w:val="single" w:sz="4" w:space="0" w:color="000000"/>
            </w:tcBorders>
            <w:shd w:val="clear" w:color="auto" w:fill="808080"/>
            <w:vAlign w:val="center"/>
          </w:tcPr>
          <w:p w14:paraId="4BB89089"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OFERTA</w:t>
            </w:r>
          </w:p>
        </w:tc>
        <w:tc>
          <w:tcPr>
            <w:tcW w:w="1197" w:type="dxa"/>
            <w:tcBorders>
              <w:top w:val="nil"/>
              <w:left w:val="nil"/>
              <w:bottom w:val="nil"/>
              <w:right w:val="single" w:sz="8" w:space="0" w:color="000000"/>
            </w:tcBorders>
            <w:shd w:val="clear" w:color="auto" w:fill="808080"/>
            <w:vAlign w:val="center"/>
          </w:tcPr>
          <w:p w14:paraId="028DB2E3"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DÉFICIT</w:t>
            </w:r>
          </w:p>
        </w:tc>
      </w:tr>
      <w:tr w:rsidR="00E21A2F" w:rsidRPr="008D4BCF" w14:paraId="04037165" w14:textId="77777777">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5463480"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HISTÓRICO</w:t>
            </w:r>
          </w:p>
        </w:tc>
        <w:tc>
          <w:tcPr>
            <w:tcW w:w="1936" w:type="dxa"/>
            <w:tcBorders>
              <w:top w:val="single" w:sz="8" w:space="0" w:color="000000"/>
              <w:left w:val="nil"/>
              <w:bottom w:val="single" w:sz="4" w:space="0" w:color="000000"/>
              <w:right w:val="single" w:sz="4" w:space="0" w:color="000000"/>
            </w:tcBorders>
            <w:shd w:val="clear" w:color="auto" w:fill="auto"/>
            <w:vAlign w:val="bottom"/>
          </w:tcPr>
          <w:p w14:paraId="0158FE1A"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2014</w:t>
            </w:r>
          </w:p>
        </w:tc>
        <w:tc>
          <w:tcPr>
            <w:tcW w:w="1362" w:type="dxa"/>
            <w:tcBorders>
              <w:top w:val="single" w:sz="4" w:space="0" w:color="000000"/>
              <w:left w:val="nil"/>
              <w:bottom w:val="single" w:sz="4" w:space="0" w:color="000000"/>
              <w:right w:val="single" w:sz="4" w:space="0" w:color="000000"/>
            </w:tcBorders>
            <w:shd w:val="clear" w:color="auto" w:fill="auto"/>
            <w:vAlign w:val="bottom"/>
          </w:tcPr>
          <w:p w14:paraId="4E18D8A0"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14021</w:t>
            </w:r>
          </w:p>
        </w:tc>
        <w:tc>
          <w:tcPr>
            <w:tcW w:w="1390" w:type="dxa"/>
            <w:tcBorders>
              <w:top w:val="single" w:sz="4" w:space="0" w:color="000000"/>
              <w:left w:val="nil"/>
              <w:bottom w:val="single" w:sz="4" w:space="0" w:color="000000"/>
              <w:right w:val="single" w:sz="4" w:space="0" w:color="000000"/>
            </w:tcBorders>
            <w:shd w:val="clear" w:color="auto" w:fill="auto"/>
            <w:vAlign w:val="bottom"/>
          </w:tcPr>
          <w:p w14:paraId="2A3B6046" w14:textId="77777777" w:rsidR="00E21A2F" w:rsidRPr="008D4BCF" w:rsidRDefault="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tcPr>
          <w:p w14:paraId="42E91CD2"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N/A</w:t>
            </w:r>
          </w:p>
        </w:tc>
      </w:tr>
      <w:tr w:rsidR="00E21A2F" w:rsidRPr="008D4BCF" w14:paraId="7E056F14" w14:textId="77777777">
        <w:trPr>
          <w:trHeight w:val="300"/>
        </w:trPr>
        <w:tc>
          <w:tcPr>
            <w:tcW w:w="2835"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321DFA6"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158DA060"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2015</w:t>
            </w:r>
          </w:p>
        </w:tc>
        <w:tc>
          <w:tcPr>
            <w:tcW w:w="1362" w:type="dxa"/>
            <w:tcBorders>
              <w:top w:val="nil"/>
              <w:left w:val="nil"/>
              <w:bottom w:val="single" w:sz="4" w:space="0" w:color="000000"/>
              <w:right w:val="single" w:sz="4" w:space="0" w:color="000000"/>
            </w:tcBorders>
            <w:shd w:val="clear" w:color="auto" w:fill="auto"/>
            <w:vAlign w:val="bottom"/>
          </w:tcPr>
          <w:p w14:paraId="754E37C5"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10046</w:t>
            </w:r>
          </w:p>
        </w:tc>
        <w:tc>
          <w:tcPr>
            <w:tcW w:w="1390" w:type="dxa"/>
            <w:tcBorders>
              <w:top w:val="nil"/>
              <w:left w:val="nil"/>
              <w:bottom w:val="single" w:sz="4" w:space="0" w:color="000000"/>
              <w:right w:val="single" w:sz="4" w:space="0" w:color="000000"/>
            </w:tcBorders>
            <w:shd w:val="clear" w:color="auto" w:fill="auto"/>
            <w:vAlign w:val="bottom"/>
          </w:tcPr>
          <w:p w14:paraId="54BE89E9" w14:textId="77777777" w:rsidR="00E21A2F" w:rsidRPr="008D4BCF" w:rsidRDefault="008D4BCF">
            <w:pPr>
              <w:jc w:val="left"/>
              <w:rPr>
                <w:rFonts w:ascii="Times New Roman" w:eastAsia="Times New Roman" w:hAnsi="Times New Roman" w:cs="Times New Roman"/>
                <w:sz w:val="20"/>
              </w:rPr>
            </w:pPr>
            <w:r w:rsidRPr="008D4BCF">
              <w:rPr>
                <w:rFonts w:ascii="Times New Roman" w:eastAsia="Times New Roman" w:hAnsi="Times New Roman" w:cs="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tcPr>
          <w:p w14:paraId="2CBD8789"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N/A</w:t>
            </w:r>
          </w:p>
        </w:tc>
      </w:tr>
      <w:tr w:rsidR="00E21A2F" w:rsidRPr="008D4BCF" w14:paraId="03F2FFF3" w14:textId="77777777">
        <w:trPr>
          <w:trHeight w:val="300"/>
        </w:trPr>
        <w:tc>
          <w:tcPr>
            <w:tcW w:w="2835"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1834A14"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14BDA5D4"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2016</w:t>
            </w:r>
          </w:p>
        </w:tc>
        <w:tc>
          <w:tcPr>
            <w:tcW w:w="1362" w:type="dxa"/>
            <w:tcBorders>
              <w:top w:val="nil"/>
              <w:left w:val="nil"/>
              <w:bottom w:val="single" w:sz="4" w:space="0" w:color="000000"/>
              <w:right w:val="single" w:sz="4" w:space="0" w:color="000000"/>
            </w:tcBorders>
            <w:shd w:val="clear" w:color="auto" w:fill="auto"/>
            <w:vAlign w:val="bottom"/>
          </w:tcPr>
          <w:p w14:paraId="4A8F7135"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13441</w:t>
            </w:r>
          </w:p>
        </w:tc>
        <w:tc>
          <w:tcPr>
            <w:tcW w:w="1390" w:type="dxa"/>
            <w:tcBorders>
              <w:top w:val="nil"/>
              <w:left w:val="nil"/>
              <w:bottom w:val="single" w:sz="4" w:space="0" w:color="000000"/>
              <w:right w:val="single" w:sz="4" w:space="0" w:color="000000"/>
            </w:tcBorders>
            <w:shd w:val="clear" w:color="auto" w:fill="auto"/>
            <w:vAlign w:val="bottom"/>
          </w:tcPr>
          <w:p w14:paraId="7BF6EB1F"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2591</w:t>
            </w:r>
          </w:p>
        </w:tc>
        <w:tc>
          <w:tcPr>
            <w:tcW w:w="1197" w:type="dxa"/>
            <w:tcBorders>
              <w:top w:val="nil"/>
              <w:left w:val="nil"/>
              <w:bottom w:val="single" w:sz="4" w:space="0" w:color="000000"/>
              <w:right w:val="single" w:sz="8" w:space="0" w:color="000000"/>
            </w:tcBorders>
            <w:shd w:val="clear" w:color="auto" w:fill="F2F2F2"/>
            <w:vAlign w:val="bottom"/>
          </w:tcPr>
          <w:p w14:paraId="4AA7018B"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-10850</w:t>
            </w:r>
          </w:p>
        </w:tc>
      </w:tr>
      <w:tr w:rsidR="00E21A2F" w:rsidRPr="008D4BCF" w14:paraId="5F20EC2A" w14:textId="77777777">
        <w:trPr>
          <w:trHeight w:val="300"/>
        </w:trPr>
        <w:tc>
          <w:tcPr>
            <w:tcW w:w="2835"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C51C793"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08621205"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2017</w:t>
            </w:r>
          </w:p>
        </w:tc>
        <w:tc>
          <w:tcPr>
            <w:tcW w:w="1362" w:type="dxa"/>
            <w:tcBorders>
              <w:top w:val="nil"/>
              <w:left w:val="nil"/>
              <w:bottom w:val="single" w:sz="4" w:space="0" w:color="000000"/>
              <w:right w:val="single" w:sz="4" w:space="0" w:color="000000"/>
            </w:tcBorders>
            <w:shd w:val="clear" w:color="auto" w:fill="auto"/>
            <w:vAlign w:val="bottom"/>
          </w:tcPr>
          <w:p w14:paraId="355A0576"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5665</w:t>
            </w:r>
          </w:p>
        </w:tc>
        <w:tc>
          <w:tcPr>
            <w:tcW w:w="1390" w:type="dxa"/>
            <w:tcBorders>
              <w:top w:val="nil"/>
              <w:left w:val="nil"/>
              <w:bottom w:val="single" w:sz="4" w:space="0" w:color="000000"/>
              <w:right w:val="single" w:sz="4" w:space="0" w:color="000000"/>
            </w:tcBorders>
            <w:shd w:val="clear" w:color="auto" w:fill="auto"/>
            <w:vAlign w:val="bottom"/>
          </w:tcPr>
          <w:p w14:paraId="599049D2"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0F6CE1D9"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-665</w:t>
            </w:r>
          </w:p>
        </w:tc>
      </w:tr>
      <w:tr w:rsidR="00E21A2F" w:rsidRPr="008D4BCF" w14:paraId="7B829A1D" w14:textId="77777777">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tcPr>
          <w:p w14:paraId="0D10F927" w14:textId="77777777" w:rsidR="00E21A2F" w:rsidRPr="008D4BCF" w:rsidRDefault="008D4BCF">
            <w:pPr>
              <w:jc w:val="center"/>
              <w:rPr>
                <w:rFonts w:ascii="Times New Roman" w:eastAsia="Times New Roman" w:hAnsi="Times New Roman" w:cs="Times New Roman"/>
                <w:b/>
                <w:sz w:val="20"/>
              </w:rPr>
            </w:pPr>
            <w:r w:rsidRPr="008D4BCF">
              <w:rPr>
                <w:rFonts w:ascii="Times New Roman" w:eastAsia="Times New Roman" w:hAnsi="Times New Roman" w:cs="Times New Roman"/>
                <w:b/>
                <w:sz w:val="20"/>
              </w:rPr>
              <w:t>PROYECTADO</w:t>
            </w:r>
          </w:p>
        </w:tc>
        <w:tc>
          <w:tcPr>
            <w:tcW w:w="1936" w:type="dxa"/>
            <w:tcBorders>
              <w:top w:val="nil"/>
              <w:left w:val="nil"/>
              <w:bottom w:val="single" w:sz="4" w:space="0" w:color="000000"/>
              <w:right w:val="single" w:sz="4" w:space="0" w:color="000000"/>
            </w:tcBorders>
            <w:shd w:val="clear" w:color="auto" w:fill="auto"/>
            <w:vAlign w:val="bottom"/>
          </w:tcPr>
          <w:p w14:paraId="5F33043D"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2018</w:t>
            </w:r>
          </w:p>
        </w:tc>
        <w:tc>
          <w:tcPr>
            <w:tcW w:w="1362" w:type="dxa"/>
            <w:tcBorders>
              <w:top w:val="nil"/>
              <w:left w:val="nil"/>
              <w:bottom w:val="single" w:sz="4" w:space="0" w:color="000000"/>
              <w:right w:val="single" w:sz="4" w:space="0" w:color="000000"/>
            </w:tcBorders>
            <w:shd w:val="clear" w:color="auto" w:fill="auto"/>
            <w:vAlign w:val="bottom"/>
          </w:tcPr>
          <w:p w14:paraId="43368568"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17118</w:t>
            </w:r>
          </w:p>
        </w:tc>
        <w:tc>
          <w:tcPr>
            <w:tcW w:w="1390" w:type="dxa"/>
            <w:tcBorders>
              <w:top w:val="nil"/>
              <w:left w:val="nil"/>
              <w:bottom w:val="single" w:sz="4" w:space="0" w:color="000000"/>
              <w:right w:val="single" w:sz="4" w:space="0" w:color="000000"/>
            </w:tcBorders>
            <w:shd w:val="clear" w:color="auto" w:fill="auto"/>
            <w:vAlign w:val="bottom"/>
          </w:tcPr>
          <w:p w14:paraId="1DA8BA2E"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5429</w:t>
            </w:r>
          </w:p>
        </w:tc>
        <w:tc>
          <w:tcPr>
            <w:tcW w:w="1197" w:type="dxa"/>
            <w:tcBorders>
              <w:top w:val="nil"/>
              <w:left w:val="nil"/>
              <w:bottom w:val="single" w:sz="4" w:space="0" w:color="000000"/>
              <w:right w:val="single" w:sz="8" w:space="0" w:color="000000"/>
            </w:tcBorders>
            <w:shd w:val="clear" w:color="auto" w:fill="F2F2F2"/>
            <w:vAlign w:val="bottom"/>
          </w:tcPr>
          <w:p w14:paraId="6CFB308E"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-11689</w:t>
            </w:r>
          </w:p>
        </w:tc>
      </w:tr>
      <w:tr w:rsidR="00E21A2F" w:rsidRPr="008D4BCF" w14:paraId="4FCAF815"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5C5F4557"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4DF40FB8"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2019</w:t>
            </w:r>
          </w:p>
        </w:tc>
        <w:tc>
          <w:tcPr>
            <w:tcW w:w="1362" w:type="dxa"/>
            <w:tcBorders>
              <w:top w:val="nil"/>
              <w:left w:val="nil"/>
              <w:bottom w:val="single" w:sz="4" w:space="0" w:color="000000"/>
              <w:right w:val="single" w:sz="4" w:space="0" w:color="000000"/>
            </w:tcBorders>
            <w:shd w:val="clear" w:color="auto" w:fill="auto"/>
            <w:vAlign w:val="bottom"/>
          </w:tcPr>
          <w:p w14:paraId="270BDC03"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0D043496"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5080</w:t>
            </w:r>
          </w:p>
        </w:tc>
        <w:tc>
          <w:tcPr>
            <w:tcW w:w="1197" w:type="dxa"/>
            <w:tcBorders>
              <w:top w:val="nil"/>
              <w:left w:val="nil"/>
              <w:bottom w:val="single" w:sz="4" w:space="0" w:color="000000"/>
              <w:right w:val="single" w:sz="8" w:space="0" w:color="000000"/>
            </w:tcBorders>
            <w:shd w:val="clear" w:color="auto" w:fill="F2F2F2"/>
            <w:vAlign w:val="bottom"/>
          </w:tcPr>
          <w:p w14:paraId="75621BA1"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-9920</w:t>
            </w:r>
          </w:p>
        </w:tc>
      </w:tr>
      <w:tr w:rsidR="00E21A2F" w:rsidRPr="008D4BCF" w14:paraId="0DD394BD"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389C1C90"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58009F78"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2020</w:t>
            </w:r>
          </w:p>
        </w:tc>
        <w:tc>
          <w:tcPr>
            <w:tcW w:w="1362" w:type="dxa"/>
            <w:tcBorders>
              <w:top w:val="nil"/>
              <w:left w:val="nil"/>
              <w:bottom w:val="single" w:sz="4" w:space="0" w:color="000000"/>
              <w:right w:val="single" w:sz="4" w:space="0" w:color="000000"/>
            </w:tcBorders>
            <w:shd w:val="clear" w:color="auto" w:fill="auto"/>
            <w:vAlign w:val="bottom"/>
          </w:tcPr>
          <w:p w14:paraId="2AF2B2A9"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3BBCBEBC"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4400</w:t>
            </w:r>
          </w:p>
        </w:tc>
        <w:tc>
          <w:tcPr>
            <w:tcW w:w="1197" w:type="dxa"/>
            <w:tcBorders>
              <w:top w:val="nil"/>
              <w:left w:val="nil"/>
              <w:bottom w:val="single" w:sz="4" w:space="0" w:color="000000"/>
              <w:right w:val="single" w:sz="8" w:space="0" w:color="000000"/>
            </w:tcBorders>
            <w:shd w:val="clear" w:color="auto" w:fill="F2F2F2"/>
            <w:vAlign w:val="bottom"/>
          </w:tcPr>
          <w:p w14:paraId="52EDF4C2"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4400</w:t>
            </w:r>
          </w:p>
        </w:tc>
      </w:tr>
      <w:tr w:rsidR="00E21A2F" w:rsidRPr="008D4BCF" w14:paraId="4E9B3945"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08FDDD79"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0E261106"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2021</w:t>
            </w:r>
          </w:p>
        </w:tc>
        <w:tc>
          <w:tcPr>
            <w:tcW w:w="1362" w:type="dxa"/>
            <w:tcBorders>
              <w:top w:val="nil"/>
              <w:left w:val="nil"/>
              <w:bottom w:val="single" w:sz="4" w:space="0" w:color="000000"/>
              <w:right w:val="single" w:sz="4" w:space="0" w:color="000000"/>
            </w:tcBorders>
            <w:shd w:val="clear" w:color="auto" w:fill="auto"/>
            <w:vAlign w:val="bottom"/>
          </w:tcPr>
          <w:p w14:paraId="6567D125"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5ACF5A99"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5FD37779"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-10000</w:t>
            </w:r>
          </w:p>
        </w:tc>
      </w:tr>
      <w:tr w:rsidR="00E21A2F" w:rsidRPr="008D4BCF" w14:paraId="5B29E757"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33F0DD84"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3A6ED570"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2022</w:t>
            </w:r>
          </w:p>
        </w:tc>
        <w:tc>
          <w:tcPr>
            <w:tcW w:w="1362" w:type="dxa"/>
            <w:tcBorders>
              <w:top w:val="nil"/>
              <w:left w:val="nil"/>
              <w:bottom w:val="single" w:sz="4" w:space="0" w:color="000000"/>
              <w:right w:val="single" w:sz="4" w:space="0" w:color="000000"/>
            </w:tcBorders>
            <w:shd w:val="clear" w:color="auto" w:fill="auto"/>
            <w:vAlign w:val="bottom"/>
          </w:tcPr>
          <w:p w14:paraId="48FF0447"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7A53E26B"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7F221FC6"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-10000</w:t>
            </w:r>
          </w:p>
        </w:tc>
      </w:tr>
      <w:tr w:rsidR="00E21A2F" w:rsidRPr="008D4BCF" w14:paraId="4871D5D0"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719CCA8C"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271343D0"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2023</w:t>
            </w:r>
          </w:p>
        </w:tc>
        <w:tc>
          <w:tcPr>
            <w:tcW w:w="1362" w:type="dxa"/>
            <w:tcBorders>
              <w:top w:val="nil"/>
              <w:left w:val="nil"/>
              <w:bottom w:val="single" w:sz="4" w:space="0" w:color="000000"/>
              <w:right w:val="single" w:sz="4" w:space="0" w:color="000000"/>
            </w:tcBorders>
            <w:shd w:val="clear" w:color="auto" w:fill="auto"/>
            <w:vAlign w:val="bottom"/>
          </w:tcPr>
          <w:p w14:paraId="291D4C38"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6401C906"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5000</w:t>
            </w:r>
          </w:p>
        </w:tc>
        <w:tc>
          <w:tcPr>
            <w:tcW w:w="1197" w:type="dxa"/>
            <w:tcBorders>
              <w:top w:val="nil"/>
              <w:left w:val="nil"/>
              <w:bottom w:val="single" w:sz="4" w:space="0" w:color="000000"/>
              <w:right w:val="single" w:sz="8" w:space="0" w:color="000000"/>
            </w:tcBorders>
            <w:shd w:val="clear" w:color="auto" w:fill="F2F2F2"/>
            <w:vAlign w:val="bottom"/>
          </w:tcPr>
          <w:p w14:paraId="3389CC5D"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-10000</w:t>
            </w:r>
          </w:p>
        </w:tc>
      </w:tr>
      <w:tr w:rsidR="00E21A2F" w:rsidRPr="008D4BCF" w14:paraId="238A1448" w14:textId="77777777">
        <w:trPr>
          <w:trHeight w:val="300"/>
        </w:trPr>
        <w:tc>
          <w:tcPr>
            <w:tcW w:w="2835" w:type="dxa"/>
            <w:vMerge/>
            <w:tcBorders>
              <w:top w:val="nil"/>
              <w:left w:val="single" w:sz="8" w:space="0" w:color="000000"/>
              <w:bottom w:val="single" w:sz="4" w:space="0" w:color="000000"/>
              <w:right w:val="single" w:sz="4" w:space="0" w:color="000000"/>
            </w:tcBorders>
            <w:shd w:val="clear" w:color="auto" w:fill="808080"/>
            <w:vAlign w:val="center"/>
          </w:tcPr>
          <w:p w14:paraId="52247815" w14:textId="77777777" w:rsidR="00E21A2F" w:rsidRPr="008D4BC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936" w:type="dxa"/>
            <w:tcBorders>
              <w:top w:val="nil"/>
              <w:left w:val="nil"/>
              <w:bottom w:val="single" w:sz="4" w:space="0" w:color="000000"/>
              <w:right w:val="single" w:sz="4" w:space="0" w:color="000000"/>
            </w:tcBorders>
            <w:shd w:val="clear" w:color="auto" w:fill="auto"/>
            <w:vAlign w:val="bottom"/>
          </w:tcPr>
          <w:p w14:paraId="5C1FB091" w14:textId="77777777" w:rsidR="00E21A2F" w:rsidRPr="008D4BCF" w:rsidRDefault="008D4BCF">
            <w:pPr>
              <w:jc w:val="center"/>
              <w:rPr>
                <w:rFonts w:ascii="Times New Roman" w:eastAsia="Times New Roman" w:hAnsi="Times New Roman" w:cs="Times New Roman"/>
                <w:sz w:val="20"/>
              </w:rPr>
            </w:pPr>
            <w:r w:rsidRPr="008D4BCF">
              <w:rPr>
                <w:rFonts w:ascii="Times New Roman" w:eastAsia="Times New Roman" w:hAnsi="Times New Roman" w:cs="Times New Roman"/>
                <w:sz w:val="20"/>
              </w:rPr>
              <w:t>2024</w:t>
            </w:r>
          </w:p>
        </w:tc>
        <w:tc>
          <w:tcPr>
            <w:tcW w:w="1362" w:type="dxa"/>
            <w:tcBorders>
              <w:top w:val="nil"/>
              <w:left w:val="nil"/>
              <w:bottom w:val="single" w:sz="4" w:space="0" w:color="000000"/>
              <w:right w:val="single" w:sz="4" w:space="0" w:color="000000"/>
            </w:tcBorders>
            <w:shd w:val="clear" w:color="auto" w:fill="auto"/>
            <w:vAlign w:val="bottom"/>
          </w:tcPr>
          <w:p w14:paraId="46C59CF1"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15000</w:t>
            </w:r>
          </w:p>
        </w:tc>
        <w:tc>
          <w:tcPr>
            <w:tcW w:w="1390" w:type="dxa"/>
            <w:tcBorders>
              <w:top w:val="nil"/>
              <w:left w:val="nil"/>
              <w:bottom w:val="single" w:sz="4" w:space="0" w:color="000000"/>
              <w:right w:val="single" w:sz="4" w:space="0" w:color="000000"/>
            </w:tcBorders>
            <w:shd w:val="clear" w:color="auto" w:fill="auto"/>
            <w:vAlign w:val="bottom"/>
          </w:tcPr>
          <w:p w14:paraId="2622A377"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2500</w:t>
            </w:r>
          </w:p>
        </w:tc>
        <w:tc>
          <w:tcPr>
            <w:tcW w:w="1197" w:type="dxa"/>
            <w:tcBorders>
              <w:top w:val="nil"/>
              <w:left w:val="nil"/>
              <w:bottom w:val="single" w:sz="4" w:space="0" w:color="000000"/>
              <w:right w:val="single" w:sz="8" w:space="0" w:color="000000"/>
            </w:tcBorders>
            <w:shd w:val="clear" w:color="auto" w:fill="F2F2F2"/>
            <w:vAlign w:val="bottom"/>
          </w:tcPr>
          <w:p w14:paraId="19E5E4E0" w14:textId="77777777" w:rsidR="00E21A2F" w:rsidRPr="008D4BCF" w:rsidRDefault="008D4BCF">
            <w:pPr>
              <w:jc w:val="right"/>
              <w:rPr>
                <w:rFonts w:ascii="Times New Roman" w:eastAsia="Times New Roman" w:hAnsi="Times New Roman" w:cs="Times New Roman"/>
                <w:sz w:val="20"/>
              </w:rPr>
            </w:pPr>
            <w:r w:rsidRPr="008D4BCF">
              <w:rPr>
                <w:rFonts w:ascii="Times New Roman" w:eastAsia="Times New Roman" w:hAnsi="Times New Roman" w:cs="Times New Roman"/>
                <w:sz w:val="20"/>
              </w:rPr>
              <w:t>-12500</w:t>
            </w:r>
          </w:p>
        </w:tc>
      </w:tr>
    </w:tbl>
    <w:p w14:paraId="0338DCC3" w14:textId="77777777" w:rsidR="00E21A2F" w:rsidRDefault="00E21A2F">
      <w:pPr>
        <w:pBdr>
          <w:top w:val="nil"/>
          <w:left w:val="nil"/>
          <w:bottom w:val="nil"/>
          <w:right w:val="nil"/>
          <w:between w:val="nil"/>
        </w:pBdr>
        <w:ind w:left="720" w:hanging="708"/>
        <w:rPr>
          <w:i/>
          <w:highlight w:val="yellow"/>
        </w:rPr>
      </w:pPr>
    </w:p>
    <w:p w14:paraId="3779C6B5" w14:textId="77777777" w:rsidR="00E21A2F" w:rsidRDefault="00E21A2F">
      <w:pPr>
        <w:pBdr>
          <w:top w:val="nil"/>
          <w:left w:val="nil"/>
          <w:bottom w:val="nil"/>
          <w:right w:val="nil"/>
          <w:between w:val="nil"/>
        </w:pBdr>
        <w:ind w:left="720" w:hanging="708"/>
        <w:rPr>
          <w:i/>
          <w:highlight w:val="yellow"/>
        </w:rPr>
      </w:pPr>
    </w:p>
    <w:p w14:paraId="55C8EB7E" w14:textId="77777777" w:rsidR="00E21A2F" w:rsidRDefault="00E21A2F">
      <w:pPr>
        <w:pBdr>
          <w:top w:val="nil"/>
          <w:left w:val="nil"/>
          <w:bottom w:val="nil"/>
          <w:right w:val="nil"/>
          <w:between w:val="nil"/>
        </w:pBdr>
        <w:ind w:left="720" w:hanging="708"/>
        <w:rPr>
          <w:i/>
          <w:highlight w:val="yellow"/>
        </w:rPr>
      </w:pPr>
    </w:p>
    <w:tbl>
      <w:tblPr>
        <w:tblStyle w:val="afffffffffffff0"/>
        <w:tblW w:w="9031"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858"/>
        <w:gridCol w:w="1277"/>
        <w:gridCol w:w="1479"/>
        <w:gridCol w:w="1277"/>
        <w:gridCol w:w="3140"/>
      </w:tblGrid>
      <w:tr w:rsidR="00E21A2F" w:rsidRPr="008D4BCF" w14:paraId="2FB595D5" w14:textId="77777777" w:rsidTr="00EF4AD5">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tcPr>
          <w:p w14:paraId="17FF142C"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 xml:space="preserve"> BIEN O SERVICO A ENTREGAR O DEMANDA A SATISFACER NO. 4</w:t>
            </w:r>
          </w:p>
        </w:tc>
      </w:tr>
      <w:tr w:rsidR="00E21A2F" w:rsidRPr="008D4BCF" w14:paraId="4AB7773A" w14:textId="77777777" w:rsidTr="00EF4AD5">
        <w:trPr>
          <w:trHeight w:val="825"/>
        </w:trPr>
        <w:tc>
          <w:tcPr>
            <w:tcW w:w="9031" w:type="dxa"/>
            <w:gridSpan w:val="5"/>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6441C88B"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sz w:val="20"/>
              </w:rPr>
              <w:t>Documento de planeación asociado a la estrategia de economía circular.</w:t>
            </w:r>
          </w:p>
        </w:tc>
      </w:tr>
      <w:tr w:rsidR="00E21A2F" w:rsidRPr="008D4BCF" w14:paraId="5FF4A44B" w14:textId="77777777" w:rsidTr="00EF4AD5">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14:paraId="7B65DA23"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tcPr>
          <w:p w14:paraId="0D6E6A67" w14:textId="77777777" w:rsidR="00E21A2F" w:rsidRPr="008D4BCF" w:rsidRDefault="008D4BCF" w:rsidP="008D4BCF">
            <w:pPr>
              <w:ind w:left="84"/>
              <w:rPr>
                <w:rFonts w:ascii="Times New Roman" w:hAnsi="Times New Roman" w:cs="Times New Roman"/>
                <w:sz w:val="20"/>
              </w:rPr>
            </w:pPr>
            <w:r w:rsidRPr="008D4BCF">
              <w:rPr>
                <w:rFonts w:ascii="Times New Roman" w:eastAsia="Calibri" w:hAnsi="Times New Roman" w:cs="Times New Roman"/>
                <w:sz w:val="20"/>
              </w:rPr>
              <w:t>Documentos generados por parte de las entidades distritales para el cumplimiento de la estrategia de crecimiento verde</w:t>
            </w:r>
          </w:p>
        </w:tc>
      </w:tr>
      <w:tr w:rsidR="00E21A2F" w:rsidRPr="008D4BCF" w14:paraId="6123DA73" w14:textId="77777777" w:rsidTr="00EF4AD5">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14:paraId="474FB7E6"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shd w:val="clear" w:color="auto" w:fill="auto"/>
            <w:tcMar>
              <w:top w:w="0" w:type="dxa"/>
              <w:left w:w="0" w:type="dxa"/>
              <w:bottom w:w="0" w:type="dxa"/>
              <w:right w:w="0" w:type="dxa"/>
            </w:tcMar>
          </w:tcPr>
          <w:p w14:paraId="584EC68C"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Documento con la estrategia generada de crecimiento verde</w:t>
            </w:r>
          </w:p>
        </w:tc>
      </w:tr>
      <w:tr w:rsidR="00E21A2F" w:rsidRPr="008D4BCF" w14:paraId="6A336CC3" w14:textId="77777777" w:rsidTr="00EF4AD5">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tcPr>
          <w:p w14:paraId="378055B4"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5164B1C2"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1F043160"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7EE6F7CD"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tcPr>
          <w:p w14:paraId="7DBD820F"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DEFICIT</w:t>
            </w:r>
          </w:p>
        </w:tc>
      </w:tr>
      <w:tr w:rsidR="00E21A2F" w:rsidRPr="008D4BCF" w14:paraId="3BE9C1E5" w14:textId="77777777" w:rsidTr="00EF4AD5">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1E063A8"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HISTORICO</w:t>
            </w:r>
          </w:p>
        </w:tc>
        <w:tc>
          <w:tcPr>
            <w:tcW w:w="1277" w:type="dxa"/>
            <w:tcBorders>
              <w:top w:val="single" w:sz="8" w:space="0" w:color="000000"/>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85C16AC"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sz w:val="20"/>
              </w:rPr>
              <w:t>2014</w:t>
            </w:r>
          </w:p>
        </w:tc>
        <w:tc>
          <w:tcPr>
            <w:tcW w:w="1479" w:type="dxa"/>
            <w:tcBorders>
              <w:top w:val="single" w:sz="4" w:space="0" w:color="000000"/>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6FDE9AE0"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Sin registro</w:t>
            </w:r>
          </w:p>
        </w:tc>
        <w:tc>
          <w:tcPr>
            <w:tcW w:w="1277" w:type="dxa"/>
            <w:tcBorders>
              <w:top w:val="single" w:sz="4" w:space="0" w:color="000000"/>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9E86DC6"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74C81C12"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N/A</w:t>
            </w:r>
          </w:p>
        </w:tc>
      </w:tr>
      <w:tr w:rsidR="00E21A2F" w:rsidRPr="008D4BCF" w14:paraId="21F1B326" w14:textId="77777777" w:rsidTr="00EF4AD5">
        <w:trPr>
          <w:trHeight w:val="300"/>
        </w:trPr>
        <w:tc>
          <w:tcPr>
            <w:tcW w:w="1858"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11C042A4" w14:textId="77777777" w:rsidR="00E21A2F" w:rsidRPr="008D4BCF" w:rsidRDefault="00E21A2F">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7C935E4"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sz w:val="20"/>
              </w:rPr>
              <w:t>2015</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D253B08"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38565528"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30DC2A9"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N/A</w:t>
            </w:r>
          </w:p>
        </w:tc>
      </w:tr>
      <w:tr w:rsidR="00E21A2F" w:rsidRPr="008D4BCF" w14:paraId="78623567" w14:textId="77777777" w:rsidTr="00EF4AD5">
        <w:trPr>
          <w:trHeight w:val="300"/>
        </w:trPr>
        <w:tc>
          <w:tcPr>
            <w:tcW w:w="1858"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07285E8" w14:textId="77777777" w:rsidR="00E21A2F" w:rsidRPr="008D4BCF" w:rsidRDefault="00E21A2F">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487EB99"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sz w:val="20"/>
              </w:rPr>
              <w:t>2016</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D663002"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44CBE5A"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1F2F65D4"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N/A</w:t>
            </w:r>
          </w:p>
        </w:tc>
      </w:tr>
      <w:tr w:rsidR="00E21A2F" w:rsidRPr="008D4BCF" w14:paraId="1E19A57B" w14:textId="77777777" w:rsidTr="00EF4AD5">
        <w:trPr>
          <w:trHeight w:val="300"/>
        </w:trPr>
        <w:tc>
          <w:tcPr>
            <w:tcW w:w="1858"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6AA7A3E1" w14:textId="77777777" w:rsidR="00E21A2F" w:rsidRPr="008D4BCF" w:rsidRDefault="00E21A2F">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3C46EB7F"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sz w:val="20"/>
              </w:rPr>
              <w:t>2017</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7C52B2D"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32160E21"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1328C4FC"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N/A</w:t>
            </w:r>
          </w:p>
        </w:tc>
      </w:tr>
      <w:tr w:rsidR="00E21A2F" w:rsidRPr="008D4BCF" w14:paraId="05681068" w14:textId="77777777" w:rsidTr="00EF4AD5">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8EE206C"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b/>
                <w:color w:val="FFFFFF"/>
                <w:sz w:val="20"/>
              </w:rPr>
              <w:t>PROYECTADO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25EA6AD"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sz w:val="20"/>
              </w:rPr>
              <w:t>2018</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42D13B6"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05A174B"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B3C5A7B"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N/A</w:t>
            </w:r>
          </w:p>
        </w:tc>
      </w:tr>
      <w:tr w:rsidR="00E21A2F" w:rsidRPr="008D4BCF" w14:paraId="4A36CF57"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044A12AB" w14:textId="77777777" w:rsidR="00E21A2F" w:rsidRPr="008D4BCF" w:rsidRDefault="00E21A2F">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8BAD608" w14:textId="77777777" w:rsidR="00E21A2F" w:rsidRPr="008D4BCF" w:rsidRDefault="008D4BCF">
            <w:pPr>
              <w:ind w:left="720" w:hanging="708"/>
              <w:jc w:val="center"/>
              <w:rPr>
                <w:rFonts w:ascii="Times New Roman" w:hAnsi="Times New Roman" w:cs="Times New Roman"/>
                <w:sz w:val="20"/>
              </w:rPr>
            </w:pPr>
            <w:r w:rsidRPr="008D4BCF">
              <w:rPr>
                <w:rFonts w:ascii="Times New Roman" w:eastAsia="Calibri" w:hAnsi="Times New Roman" w:cs="Times New Roman"/>
                <w:sz w:val="20"/>
              </w:rPr>
              <w:t>2019</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2B1B551" w14:textId="77777777" w:rsidR="00E21A2F" w:rsidRPr="008D4BCF" w:rsidRDefault="008D4BCF">
            <w:pPr>
              <w:ind w:left="720" w:hanging="708"/>
              <w:rPr>
                <w:rFonts w:ascii="Times New Roman" w:hAnsi="Times New Roman" w:cs="Times New Roman"/>
                <w:sz w:val="20"/>
              </w:rPr>
            </w:pPr>
            <w:r w:rsidRPr="008D4BCF">
              <w:rPr>
                <w:rFonts w:ascii="Times New Roman" w:eastAsia="Calibri" w:hAnsi="Times New Roman" w:cs="Times New Roman"/>
                <w:sz w:val="20"/>
              </w:rPr>
              <w:t>Sin registro</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685B80C"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22F2731C" w14:textId="77777777" w:rsidR="00E21A2F" w:rsidRPr="008D4BCF" w:rsidRDefault="008D4BCF">
            <w:pPr>
              <w:widowControl w:val="0"/>
              <w:pBdr>
                <w:top w:val="nil"/>
                <w:left w:val="nil"/>
                <w:bottom w:val="nil"/>
                <w:right w:val="nil"/>
                <w:between w:val="nil"/>
              </w:pBdr>
              <w:jc w:val="left"/>
              <w:rPr>
                <w:rFonts w:ascii="Times New Roman" w:hAnsi="Times New Roman" w:cs="Times New Roman"/>
                <w:sz w:val="20"/>
              </w:rPr>
            </w:pPr>
            <w:r w:rsidRPr="008D4BCF">
              <w:rPr>
                <w:rFonts w:ascii="Times New Roman" w:eastAsia="Calibri" w:hAnsi="Times New Roman" w:cs="Times New Roman"/>
                <w:sz w:val="20"/>
              </w:rPr>
              <w:t>N/A</w:t>
            </w:r>
          </w:p>
        </w:tc>
      </w:tr>
      <w:tr w:rsidR="00604E8E" w:rsidRPr="008D4BCF" w14:paraId="5A7CB5DC"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33BD121A" w14:textId="77777777"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76C2C95" w14:textId="77777777" w:rsidR="00604E8E" w:rsidRPr="008D4BCF" w:rsidRDefault="00604E8E" w:rsidP="00604E8E">
            <w:pPr>
              <w:ind w:left="720" w:hanging="708"/>
              <w:jc w:val="center"/>
              <w:rPr>
                <w:rFonts w:ascii="Times New Roman" w:hAnsi="Times New Roman" w:cs="Times New Roman"/>
                <w:sz w:val="20"/>
              </w:rPr>
            </w:pPr>
            <w:r w:rsidRPr="008D4BCF">
              <w:rPr>
                <w:rFonts w:ascii="Times New Roman" w:eastAsia="Calibri" w:hAnsi="Times New Roman" w:cs="Times New Roman"/>
                <w:sz w:val="20"/>
              </w:rPr>
              <w:t>2020</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BF758BA" w14:textId="63DA32FC" w:rsidR="00604E8E" w:rsidRPr="008D4BCF" w:rsidRDefault="00604E8E" w:rsidP="00604E8E">
            <w:pPr>
              <w:ind w:left="720" w:hanging="708"/>
              <w:rPr>
                <w:rFonts w:ascii="Times New Roman" w:hAnsi="Times New Roman" w:cs="Times New Roman"/>
                <w:sz w:val="20"/>
              </w:rPr>
            </w:pPr>
            <w:r>
              <w:rPr>
                <w:rFonts w:ascii="Calibri" w:hAnsi="Calibri"/>
                <w:sz w:val="22"/>
                <w:szCs w:val="22"/>
              </w:rPr>
              <w:t>1,00</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B139025" w14:textId="4E384DE8"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288D943D" w14:textId="7DA2721E"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-0,90</w:t>
            </w:r>
          </w:p>
        </w:tc>
      </w:tr>
      <w:tr w:rsidR="00604E8E" w:rsidRPr="008D4BCF" w14:paraId="38131B51"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7D59A09F" w14:textId="77777777"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273DC95" w14:textId="77777777" w:rsidR="00604E8E" w:rsidRPr="008D4BCF" w:rsidRDefault="00604E8E" w:rsidP="00604E8E">
            <w:pPr>
              <w:ind w:left="720" w:hanging="708"/>
              <w:jc w:val="center"/>
              <w:rPr>
                <w:rFonts w:ascii="Times New Roman" w:hAnsi="Times New Roman" w:cs="Times New Roman"/>
                <w:sz w:val="20"/>
              </w:rPr>
            </w:pPr>
            <w:r w:rsidRPr="008D4BCF">
              <w:rPr>
                <w:rFonts w:ascii="Times New Roman" w:eastAsia="Calibri" w:hAnsi="Times New Roman" w:cs="Times New Roman"/>
                <w:sz w:val="20"/>
              </w:rPr>
              <w:t>2021</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61E244D3" w14:textId="2777792A" w:rsidR="00604E8E" w:rsidRPr="008D4BCF" w:rsidRDefault="00604E8E" w:rsidP="00604E8E">
            <w:pPr>
              <w:ind w:left="720" w:hanging="708"/>
              <w:rPr>
                <w:rFonts w:ascii="Times New Roman" w:hAnsi="Times New Roman" w:cs="Times New Roman"/>
                <w:sz w:val="20"/>
              </w:rPr>
            </w:pPr>
            <w:r>
              <w:rPr>
                <w:rFonts w:ascii="Calibri" w:hAnsi="Calibri"/>
                <w:sz w:val="22"/>
                <w:szCs w:val="22"/>
              </w:rPr>
              <w:t>0,90</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407746DE" w14:textId="3C3C5594"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3AE681EC" w14:textId="6C352666"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-0,75</w:t>
            </w:r>
          </w:p>
        </w:tc>
      </w:tr>
      <w:tr w:rsidR="00604E8E" w:rsidRPr="008D4BCF" w14:paraId="1C9EDC49"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500BD16F" w14:textId="77777777"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06E7573" w14:textId="77777777" w:rsidR="00604E8E" w:rsidRPr="008D4BCF" w:rsidRDefault="00604E8E" w:rsidP="00604E8E">
            <w:pPr>
              <w:ind w:left="720" w:hanging="708"/>
              <w:jc w:val="center"/>
              <w:rPr>
                <w:rFonts w:ascii="Times New Roman" w:hAnsi="Times New Roman" w:cs="Times New Roman"/>
                <w:sz w:val="20"/>
              </w:rPr>
            </w:pPr>
            <w:r w:rsidRPr="008D4BCF">
              <w:rPr>
                <w:rFonts w:ascii="Times New Roman" w:eastAsia="Calibri" w:hAnsi="Times New Roman" w:cs="Times New Roman"/>
                <w:sz w:val="20"/>
              </w:rPr>
              <w:t>2022</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89CACB8" w14:textId="3252A3DD" w:rsidR="00604E8E" w:rsidRPr="008D4BCF" w:rsidRDefault="00604E8E" w:rsidP="00604E8E">
            <w:pPr>
              <w:ind w:left="720" w:hanging="708"/>
              <w:rPr>
                <w:rFonts w:ascii="Times New Roman" w:hAnsi="Times New Roman" w:cs="Times New Roman"/>
                <w:sz w:val="20"/>
              </w:rPr>
            </w:pPr>
            <w:r>
              <w:rPr>
                <w:rFonts w:ascii="Calibri" w:hAnsi="Calibri"/>
                <w:sz w:val="22"/>
                <w:szCs w:val="22"/>
              </w:rPr>
              <w:t>0,75</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D9AF713" w14:textId="70324BC5"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0D053A6B" w14:textId="72C71E52"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-0,50</w:t>
            </w:r>
          </w:p>
        </w:tc>
      </w:tr>
      <w:tr w:rsidR="00604E8E" w:rsidRPr="008D4BCF" w14:paraId="0C4E1BAB"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1575A5F4" w14:textId="77777777"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D6C356A" w14:textId="77777777" w:rsidR="00604E8E" w:rsidRPr="008D4BCF" w:rsidRDefault="00604E8E" w:rsidP="00604E8E">
            <w:pPr>
              <w:ind w:left="720" w:hanging="708"/>
              <w:jc w:val="center"/>
              <w:rPr>
                <w:rFonts w:ascii="Times New Roman" w:hAnsi="Times New Roman" w:cs="Times New Roman"/>
                <w:sz w:val="20"/>
              </w:rPr>
            </w:pPr>
            <w:r w:rsidRPr="008D4BCF">
              <w:rPr>
                <w:rFonts w:ascii="Times New Roman" w:eastAsia="Calibri" w:hAnsi="Times New Roman" w:cs="Times New Roman"/>
                <w:sz w:val="20"/>
              </w:rPr>
              <w:t>2023</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1B4A110E" w14:textId="325F3B82" w:rsidR="00604E8E" w:rsidRPr="008D4BCF" w:rsidRDefault="00604E8E" w:rsidP="00604E8E">
            <w:pPr>
              <w:ind w:left="720" w:hanging="708"/>
              <w:rPr>
                <w:rFonts w:ascii="Times New Roman" w:hAnsi="Times New Roman" w:cs="Times New Roman"/>
                <w:sz w:val="20"/>
              </w:rPr>
            </w:pPr>
            <w:r>
              <w:rPr>
                <w:rFonts w:ascii="Calibri" w:hAnsi="Calibri"/>
                <w:sz w:val="22"/>
                <w:szCs w:val="22"/>
              </w:rPr>
              <w:t>0,50</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037D0EFF" w14:textId="1E796320"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FB4F5FF" w14:textId="712FFAAD"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-0,25</w:t>
            </w:r>
          </w:p>
        </w:tc>
      </w:tr>
      <w:tr w:rsidR="00604E8E" w:rsidRPr="008D4BCF" w14:paraId="45743526" w14:textId="77777777" w:rsidTr="00EF4AD5">
        <w:trPr>
          <w:trHeight w:val="300"/>
        </w:trPr>
        <w:tc>
          <w:tcPr>
            <w:tcW w:w="1858"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2B88357B" w14:textId="77777777"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237878AA" w14:textId="77777777" w:rsidR="00604E8E" w:rsidRPr="008D4BCF" w:rsidRDefault="00604E8E" w:rsidP="00604E8E">
            <w:pPr>
              <w:ind w:left="720" w:hanging="708"/>
              <w:jc w:val="center"/>
              <w:rPr>
                <w:rFonts w:ascii="Times New Roman" w:hAnsi="Times New Roman" w:cs="Times New Roman"/>
                <w:sz w:val="20"/>
              </w:rPr>
            </w:pPr>
            <w:r w:rsidRPr="008D4BCF">
              <w:rPr>
                <w:rFonts w:ascii="Times New Roman" w:eastAsia="Calibri" w:hAnsi="Times New Roman" w:cs="Times New Roman"/>
                <w:sz w:val="20"/>
              </w:rPr>
              <w:t>2024</w:t>
            </w:r>
          </w:p>
        </w:tc>
        <w:tc>
          <w:tcPr>
            <w:tcW w:w="1479"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5FB9E873" w14:textId="0D5C618B" w:rsidR="00604E8E" w:rsidRPr="008D4BCF" w:rsidRDefault="00604E8E" w:rsidP="00604E8E">
            <w:pPr>
              <w:ind w:left="720" w:hanging="708"/>
              <w:rPr>
                <w:rFonts w:ascii="Times New Roman" w:hAnsi="Times New Roman" w:cs="Times New Roman"/>
                <w:sz w:val="20"/>
              </w:rPr>
            </w:pPr>
            <w:r>
              <w:rPr>
                <w:rFonts w:ascii="Calibri" w:hAnsi="Calibri"/>
                <w:sz w:val="22"/>
                <w:szCs w:val="22"/>
              </w:rPr>
              <w:t>0,25</w:t>
            </w:r>
          </w:p>
        </w:tc>
        <w:tc>
          <w:tcPr>
            <w:tcW w:w="1277" w:type="dxa"/>
            <w:tcBorders>
              <w:top w:val="nil"/>
              <w:left w:val="nil"/>
              <w:bottom w:val="single" w:sz="4" w:space="0" w:color="000000"/>
              <w:right w:val="single" w:sz="4" w:space="0" w:color="000000"/>
            </w:tcBorders>
            <w:shd w:val="clear" w:color="auto" w:fill="auto"/>
            <w:tcMar>
              <w:top w:w="0" w:type="dxa"/>
              <w:left w:w="0" w:type="dxa"/>
              <w:bottom w:w="0" w:type="dxa"/>
              <w:right w:w="0" w:type="dxa"/>
            </w:tcMar>
            <w:vAlign w:val="bottom"/>
          </w:tcPr>
          <w:p w14:paraId="7A1763AF" w14:textId="003BF9E2"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6E581D98" w14:textId="22178696" w:rsidR="00604E8E" w:rsidRPr="008D4BCF" w:rsidRDefault="00604E8E" w:rsidP="00604E8E">
            <w:pPr>
              <w:widowControl w:val="0"/>
              <w:pBdr>
                <w:top w:val="nil"/>
                <w:left w:val="nil"/>
                <w:bottom w:val="nil"/>
                <w:right w:val="nil"/>
                <w:between w:val="nil"/>
              </w:pBdr>
              <w:jc w:val="left"/>
              <w:rPr>
                <w:rFonts w:ascii="Times New Roman" w:hAnsi="Times New Roman" w:cs="Times New Roman"/>
                <w:sz w:val="20"/>
              </w:rPr>
            </w:pPr>
            <w:r>
              <w:rPr>
                <w:rFonts w:ascii="Calibri" w:hAnsi="Calibri"/>
                <w:sz w:val="22"/>
                <w:szCs w:val="22"/>
              </w:rPr>
              <w:t>0,00</w:t>
            </w:r>
          </w:p>
        </w:tc>
      </w:tr>
    </w:tbl>
    <w:p w14:paraId="1627C00F" w14:textId="77777777" w:rsidR="00E21A2F" w:rsidRDefault="00E21A2F">
      <w:pPr>
        <w:pBdr>
          <w:top w:val="nil"/>
          <w:left w:val="nil"/>
          <w:bottom w:val="nil"/>
          <w:right w:val="nil"/>
          <w:between w:val="nil"/>
        </w:pBdr>
        <w:ind w:left="720" w:hanging="708"/>
        <w:rPr>
          <w:i/>
          <w:highlight w:val="yellow"/>
        </w:rPr>
      </w:pPr>
    </w:p>
    <w:p w14:paraId="0DFFBD58" w14:textId="77777777" w:rsidR="00E21A2F" w:rsidRDefault="00E21A2F">
      <w:pPr>
        <w:pBdr>
          <w:top w:val="nil"/>
          <w:left w:val="nil"/>
          <w:bottom w:val="nil"/>
          <w:right w:val="nil"/>
          <w:between w:val="nil"/>
        </w:pBdr>
        <w:ind w:left="720" w:hanging="708"/>
        <w:rPr>
          <w:i/>
          <w:highlight w:val="yellow"/>
        </w:rPr>
      </w:pPr>
    </w:p>
    <w:p w14:paraId="270F8DCC" w14:textId="77777777" w:rsidR="00E21A2F" w:rsidRDefault="00E21A2F">
      <w:pPr>
        <w:pBdr>
          <w:top w:val="nil"/>
          <w:left w:val="nil"/>
          <w:bottom w:val="nil"/>
          <w:right w:val="nil"/>
          <w:between w:val="nil"/>
        </w:pBdr>
        <w:ind w:left="720" w:hanging="708"/>
        <w:rPr>
          <w:i/>
          <w:highlight w:val="yellow"/>
        </w:rPr>
      </w:pPr>
    </w:p>
    <w:tbl>
      <w:tblPr>
        <w:tblW w:w="8921" w:type="dxa"/>
        <w:tblCellMar>
          <w:left w:w="70" w:type="dxa"/>
          <w:right w:w="70" w:type="dxa"/>
        </w:tblCellMar>
        <w:tblLook w:val="04A0" w:firstRow="1" w:lastRow="0" w:firstColumn="1" w:lastColumn="0" w:noHBand="0" w:noVBand="1"/>
      </w:tblPr>
      <w:tblGrid>
        <w:gridCol w:w="3070"/>
        <w:gridCol w:w="1882"/>
        <w:gridCol w:w="1776"/>
        <w:gridCol w:w="1219"/>
        <w:gridCol w:w="974"/>
      </w:tblGrid>
      <w:tr w:rsidR="00EF4AD5" w:rsidRPr="00EF4AD5" w14:paraId="3FBB6E6A" w14:textId="77777777" w:rsidTr="00EF4AD5">
        <w:trPr>
          <w:trHeight w:val="375"/>
        </w:trPr>
        <w:tc>
          <w:tcPr>
            <w:tcW w:w="8921" w:type="dxa"/>
            <w:gridSpan w:val="5"/>
            <w:tcBorders>
              <w:top w:val="single" w:sz="8" w:space="0" w:color="auto"/>
              <w:left w:val="single" w:sz="8" w:space="0" w:color="auto"/>
              <w:bottom w:val="single" w:sz="4" w:space="0" w:color="auto"/>
              <w:right w:val="single" w:sz="8" w:space="0" w:color="000000"/>
            </w:tcBorders>
            <w:shd w:val="clear" w:color="000000" w:fill="808080"/>
            <w:vAlign w:val="center"/>
            <w:hideMark/>
          </w:tcPr>
          <w:p w14:paraId="1ABF80C3"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BIEN O SERVICO A ENTRE</w:t>
            </w:r>
            <w:r>
              <w:rPr>
                <w:rFonts w:ascii="Times New Roman" w:eastAsia="Times New Roman" w:hAnsi="Times New Roman" w:cs="Times New Roman"/>
                <w:b/>
                <w:bCs/>
                <w:color w:val="FFFFFF"/>
                <w:sz w:val="20"/>
                <w:lang w:eastAsia="es-CO"/>
              </w:rPr>
              <w:t>GAR O DEMANDA A SATISFACER NO. 5</w:t>
            </w:r>
          </w:p>
        </w:tc>
      </w:tr>
      <w:tr w:rsidR="00EF4AD5" w:rsidRPr="00EF4AD5" w14:paraId="3416FA69" w14:textId="77777777" w:rsidTr="00EF4AD5">
        <w:trPr>
          <w:trHeight w:val="822"/>
        </w:trPr>
        <w:tc>
          <w:tcPr>
            <w:tcW w:w="892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487AD7B" w14:textId="77777777" w:rsidR="00EF4AD5" w:rsidRPr="00EF4AD5" w:rsidRDefault="00EF4AD5" w:rsidP="00EF4AD5">
            <w:pPr>
              <w:jc w:val="center"/>
              <w:rPr>
                <w:rFonts w:ascii="Times New Roman" w:eastAsia="Times New Roman" w:hAnsi="Times New Roman" w:cs="Times New Roman"/>
                <w:b/>
                <w:bCs/>
                <w:sz w:val="20"/>
                <w:lang w:eastAsia="es-CO"/>
              </w:rPr>
            </w:pPr>
            <w:r w:rsidRPr="00EF4AD5">
              <w:rPr>
                <w:rFonts w:ascii="Times New Roman" w:eastAsia="Times New Roman" w:hAnsi="Times New Roman" w:cs="Times New Roman"/>
                <w:b/>
                <w:bCs/>
                <w:sz w:val="20"/>
                <w:lang w:eastAsia="es-CO"/>
              </w:rPr>
              <w:t>Servicio de asistencia técnica para la promoción del uso eficiente de recursos naturales, asociado al Programa de Gestión Ambiental Empresarial</w:t>
            </w:r>
          </w:p>
        </w:tc>
      </w:tr>
      <w:tr w:rsidR="00EF4AD5" w:rsidRPr="00EF4AD5" w14:paraId="1CA80973" w14:textId="77777777" w:rsidTr="00EF4AD5">
        <w:trPr>
          <w:trHeight w:val="642"/>
        </w:trPr>
        <w:tc>
          <w:tcPr>
            <w:tcW w:w="4952" w:type="dxa"/>
            <w:gridSpan w:val="2"/>
            <w:tcBorders>
              <w:top w:val="single" w:sz="4" w:space="0" w:color="auto"/>
              <w:left w:val="single" w:sz="8" w:space="0" w:color="auto"/>
              <w:bottom w:val="single" w:sz="4" w:space="0" w:color="auto"/>
              <w:right w:val="single" w:sz="4" w:space="0" w:color="000000"/>
            </w:tcBorders>
            <w:shd w:val="clear" w:color="000000" w:fill="F2F2F2"/>
            <w:vAlign w:val="center"/>
            <w:hideMark/>
          </w:tcPr>
          <w:p w14:paraId="709166DB" w14:textId="77777777" w:rsidR="00EF4AD5" w:rsidRPr="00EF4AD5" w:rsidRDefault="00EF4AD5" w:rsidP="00EF4AD5">
            <w:pPr>
              <w:jc w:val="lef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Descripción de la demanda</w:t>
            </w:r>
          </w:p>
        </w:tc>
        <w:tc>
          <w:tcPr>
            <w:tcW w:w="3969" w:type="dxa"/>
            <w:gridSpan w:val="3"/>
            <w:tcBorders>
              <w:top w:val="single" w:sz="4" w:space="0" w:color="auto"/>
              <w:left w:val="nil"/>
              <w:bottom w:val="single" w:sz="4" w:space="0" w:color="auto"/>
              <w:right w:val="single" w:sz="8" w:space="0" w:color="000000"/>
            </w:tcBorders>
            <w:shd w:val="clear" w:color="auto" w:fill="auto"/>
            <w:hideMark/>
          </w:tcPr>
          <w:p w14:paraId="1523E229" w14:textId="77777777" w:rsidR="00EF4AD5" w:rsidRPr="00EF4AD5" w:rsidRDefault="00EF4AD5" w:rsidP="00EF4AD5">
            <w:pPr>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Correspon</w:t>
            </w:r>
            <w:r w:rsidR="00C3137F">
              <w:rPr>
                <w:rFonts w:ascii="Times New Roman" w:eastAsia="Times New Roman" w:hAnsi="Times New Roman" w:cs="Times New Roman"/>
                <w:sz w:val="20"/>
                <w:lang w:eastAsia="es-CO"/>
              </w:rPr>
              <w:t xml:space="preserve">de al número de organizaciones </w:t>
            </w:r>
            <w:r w:rsidRPr="00EF4AD5">
              <w:rPr>
                <w:rFonts w:ascii="Times New Roman" w:eastAsia="Times New Roman" w:hAnsi="Times New Roman" w:cs="Times New Roman"/>
                <w:sz w:val="20"/>
                <w:lang w:eastAsia="es-CO"/>
              </w:rPr>
              <w:t>participantes en el Programa de Gestión Ambiental Empresarial.</w:t>
            </w:r>
          </w:p>
        </w:tc>
      </w:tr>
      <w:tr w:rsidR="00EF4AD5" w:rsidRPr="00EF4AD5" w14:paraId="4AECADFB" w14:textId="77777777" w:rsidTr="00EF4AD5">
        <w:trPr>
          <w:trHeight w:val="642"/>
        </w:trPr>
        <w:tc>
          <w:tcPr>
            <w:tcW w:w="4952" w:type="dxa"/>
            <w:gridSpan w:val="2"/>
            <w:tcBorders>
              <w:top w:val="single" w:sz="4" w:space="0" w:color="auto"/>
              <w:left w:val="single" w:sz="8" w:space="0" w:color="auto"/>
              <w:bottom w:val="single" w:sz="4" w:space="0" w:color="auto"/>
              <w:right w:val="single" w:sz="4" w:space="0" w:color="000000"/>
            </w:tcBorders>
            <w:shd w:val="clear" w:color="000000" w:fill="F2F2F2"/>
            <w:vAlign w:val="center"/>
            <w:hideMark/>
          </w:tcPr>
          <w:p w14:paraId="757F5059" w14:textId="77777777" w:rsidR="00EF4AD5" w:rsidRPr="00EF4AD5" w:rsidRDefault="00EF4AD5" w:rsidP="00EF4AD5">
            <w:pPr>
              <w:jc w:val="lef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Descripción de la oferta</w:t>
            </w:r>
          </w:p>
        </w:tc>
        <w:tc>
          <w:tcPr>
            <w:tcW w:w="3969" w:type="dxa"/>
            <w:gridSpan w:val="3"/>
            <w:tcBorders>
              <w:top w:val="single" w:sz="4" w:space="0" w:color="auto"/>
              <w:left w:val="nil"/>
              <w:bottom w:val="single" w:sz="4" w:space="0" w:color="auto"/>
              <w:right w:val="single" w:sz="8" w:space="0" w:color="000000"/>
            </w:tcBorders>
            <w:shd w:val="clear" w:color="auto" w:fill="auto"/>
            <w:hideMark/>
          </w:tcPr>
          <w:p w14:paraId="303A62CA" w14:textId="77777777" w:rsidR="00EF4AD5" w:rsidRPr="00EF4AD5" w:rsidRDefault="00EF4AD5" w:rsidP="00EF4AD5">
            <w:pPr>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Indica el número de asistencias (acompañamientos) realizados en el Programa de Gestión Ambiental Empresarial</w:t>
            </w:r>
          </w:p>
        </w:tc>
      </w:tr>
      <w:tr w:rsidR="00EF4AD5" w:rsidRPr="00EF4AD5" w14:paraId="5F3027D8" w14:textId="77777777" w:rsidTr="00EF4AD5">
        <w:trPr>
          <w:trHeight w:val="300"/>
        </w:trPr>
        <w:tc>
          <w:tcPr>
            <w:tcW w:w="3070" w:type="dxa"/>
            <w:tcBorders>
              <w:top w:val="nil"/>
              <w:left w:val="single" w:sz="8" w:space="0" w:color="auto"/>
              <w:bottom w:val="nil"/>
              <w:right w:val="single" w:sz="4" w:space="0" w:color="auto"/>
            </w:tcBorders>
            <w:shd w:val="clear" w:color="000000" w:fill="808080"/>
            <w:vAlign w:val="center"/>
            <w:hideMark/>
          </w:tcPr>
          <w:p w14:paraId="74DB64C6"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TIPO DE ANALISIS</w:t>
            </w:r>
          </w:p>
        </w:tc>
        <w:tc>
          <w:tcPr>
            <w:tcW w:w="1882" w:type="dxa"/>
            <w:tcBorders>
              <w:top w:val="nil"/>
              <w:left w:val="nil"/>
              <w:bottom w:val="nil"/>
              <w:right w:val="single" w:sz="4" w:space="0" w:color="auto"/>
            </w:tcBorders>
            <w:shd w:val="clear" w:color="000000" w:fill="808080"/>
            <w:vAlign w:val="center"/>
            <w:hideMark/>
          </w:tcPr>
          <w:p w14:paraId="1FB60408"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AÑO</w:t>
            </w:r>
          </w:p>
        </w:tc>
        <w:tc>
          <w:tcPr>
            <w:tcW w:w="1776" w:type="dxa"/>
            <w:tcBorders>
              <w:top w:val="nil"/>
              <w:left w:val="nil"/>
              <w:bottom w:val="nil"/>
              <w:right w:val="single" w:sz="4" w:space="0" w:color="auto"/>
            </w:tcBorders>
            <w:shd w:val="clear" w:color="000000" w:fill="808080"/>
            <w:noWrap/>
            <w:vAlign w:val="center"/>
            <w:hideMark/>
          </w:tcPr>
          <w:p w14:paraId="24C56360"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DEMANDA</w:t>
            </w:r>
          </w:p>
        </w:tc>
        <w:tc>
          <w:tcPr>
            <w:tcW w:w="1219" w:type="dxa"/>
            <w:tcBorders>
              <w:top w:val="nil"/>
              <w:left w:val="nil"/>
              <w:bottom w:val="nil"/>
              <w:right w:val="single" w:sz="4" w:space="0" w:color="auto"/>
            </w:tcBorders>
            <w:shd w:val="clear" w:color="000000" w:fill="808080"/>
            <w:noWrap/>
            <w:vAlign w:val="center"/>
            <w:hideMark/>
          </w:tcPr>
          <w:p w14:paraId="438223C1"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OFERTA</w:t>
            </w:r>
          </w:p>
        </w:tc>
        <w:tc>
          <w:tcPr>
            <w:tcW w:w="974" w:type="dxa"/>
            <w:tcBorders>
              <w:top w:val="nil"/>
              <w:left w:val="nil"/>
              <w:bottom w:val="nil"/>
              <w:right w:val="single" w:sz="8" w:space="0" w:color="auto"/>
            </w:tcBorders>
            <w:shd w:val="clear" w:color="000000" w:fill="808080"/>
            <w:noWrap/>
            <w:vAlign w:val="center"/>
            <w:hideMark/>
          </w:tcPr>
          <w:p w14:paraId="72A280B2"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DEFICIT</w:t>
            </w:r>
          </w:p>
        </w:tc>
      </w:tr>
      <w:tr w:rsidR="00EF4AD5" w:rsidRPr="00EF4AD5" w14:paraId="1CE37F94" w14:textId="77777777" w:rsidTr="00EF4AD5">
        <w:trPr>
          <w:trHeight w:val="300"/>
        </w:trPr>
        <w:tc>
          <w:tcPr>
            <w:tcW w:w="3070" w:type="dxa"/>
            <w:vMerge w:val="restart"/>
            <w:tcBorders>
              <w:top w:val="nil"/>
              <w:left w:val="single" w:sz="8" w:space="0" w:color="auto"/>
              <w:bottom w:val="single" w:sz="4" w:space="0" w:color="000000"/>
              <w:right w:val="single" w:sz="4" w:space="0" w:color="auto"/>
            </w:tcBorders>
            <w:shd w:val="clear" w:color="000000" w:fill="808080"/>
            <w:vAlign w:val="center"/>
            <w:hideMark/>
          </w:tcPr>
          <w:p w14:paraId="55757AFC"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 </w:t>
            </w:r>
          </w:p>
        </w:tc>
        <w:tc>
          <w:tcPr>
            <w:tcW w:w="1882" w:type="dxa"/>
            <w:tcBorders>
              <w:top w:val="single" w:sz="4" w:space="0" w:color="auto"/>
              <w:left w:val="nil"/>
              <w:bottom w:val="single" w:sz="4" w:space="0" w:color="auto"/>
              <w:right w:val="single" w:sz="4" w:space="0" w:color="auto"/>
            </w:tcBorders>
            <w:shd w:val="clear" w:color="auto" w:fill="auto"/>
            <w:vAlign w:val="bottom"/>
            <w:hideMark/>
          </w:tcPr>
          <w:p w14:paraId="16FBF682"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2016</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5B2C8E59"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4599</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575DE437"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945</w:t>
            </w:r>
          </w:p>
        </w:tc>
        <w:tc>
          <w:tcPr>
            <w:tcW w:w="974" w:type="dxa"/>
            <w:tcBorders>
              <w:top w:val="single" w:sz="4" w:space="0" w:color="auto"/>
              <w:left w:val="nil"/>
              <w:bottom w:val="single" w:sz="4" w:space="0" w:color="auto"/>
              <w:right w:val="single" w:sz="8" w:space="0" w:color="auto"/>
            </w:tcBorders>
            <w:shd w:val="clear" w:color="000000" w:fill="F2F2F2"/>
            <w:noWrap/>
            <w:vAlign w:val="bottom"/>
            <w:hideMark/>
          </w:tcPr>
          <w:p w14:paraId="480903CC"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-3654</w:t>
            </w:r>
          </w:p>
        </w:tc>
      </w:tr>
      <w:tr w:rsidR="00EF4AD5" w:rsidRPr="00EF4AD5" w14:paraId="62097B06"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5EA21BC4"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0C102797"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2017</w:t>
            </w:r>
          </w:p>
        </w:tc>
        <w:tc>
          <w:tcPr>
            <w:tcW w:w="1776" w:type="dxa"/>
            <w:tcBorders>
              <w:top w:val="nil"/>
              <w:left w:val="nil"/>
              <w:bottom w:val="single" w:sz="4" w:space="0" w:color="auto"/>
              <w:right w:val="single" w:sz="4" w:space="0" w:color="auto"/>
            </w:tcBorders>
            <w:shd w:val="clear" w:color="auto" w:fill="auto"/>
            <w:noWrap/>
            <w:vAlign w:val="bottom"/>
            <w:hideMark/>
          </w:tcPr>
          <w:p w14:paraId="62CB8938"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3654</w:t>
            </w:r>
          </w:p>
        </w:tc>
        <w:tc>
          <w:tcPr>
            <w:tcW w:w="1219" w:type="dxa"/>
            <w:tcBorders>
              <w:top w:val="nil"/>
              <w:left w:val="nil"/>
              <w:bottom w:val="single" w:sz="4" w:space="0" w:color="auto"/>
              <w:right w:val="single" w:sz="4" w:space="0" w:color="auto"/>
            </w:tcBorders>
            <w:shd w:val="clear" w:color="auto" w:fill="auto"/>
            <w:noWrap/>
            <w:vAlign w:val="bottom"/>
            <w:hideMark/>
          </w:tcPr>
          <w:p w14:paraId="355C207B"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1240</w:t>
            </w:r>
          </w:p>
        </w:tc>
        <w:tc>
          <w:tcPr>
            <w:tcW w:w="974" w:type="dxa"/>
            <w:tcBorders>
              <w:top w:val="nil"/>
              <w:left w:val="nil"/>
              <w:bottom w:val="single" w:sz="4" w:space="0" w:color="auto"/>
              <w:right w:val="single" w:sz="8" w:space="0" w:color="auto"/>
            </w:tcBorders>
            <w:shd w:val="clear" w:color="000000" w:fill="F2F2F2"/>
            <w:noWrap/>
            <w:vAlign w:val="bottom"/>
            <w:hideMark/>
          </w:tcPr>
          <w:p w14:paraId="2A56E12E"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-2414</w:t>
            </w:r>
          </w:p>
        </w:tc>
      </w:tr>
      <w:tr w:rsidR="00EF4AD5" w:rsidRPr="00EF4AD5" w14:paraId="21D27EF0" w14:textId="77777777" w:rsidTr="00EF4AD5">
        <w:trPr>
          <w:trHeight w:val="300"/>
        </w:trPr>
        <w:tc>
          <w:tcPr>
            <w:tcW w:w="3070" w:type="dxa"/>
            <w:vMerge w:val="restart"/>
            <w:tcBorders>
              <w:top w:val="nil"/>
              <w:left w:val="single" w:sz="8" w:space="0" w:color="auto"/>
              <w:bottom w:val="single" w:sz="4" w:space="0" w:color="000000"/>
              <w:right w:val="single" w:sz="4" w:space="0" w:color="auto"/>
            </w:tcBorders>
            <w:shd w:val="clear" w:color="000000" w:fill="808080"/>
            <w:vAlign w:val="center"/>
            <w:hideMark/>
          </w:tcPr>
          <w:p w14:paraId="20C182CD" w14:textId="77777777" w:rsidR="00EF4AD5" w:rsidRPr="00EF4AD5" w:rsidRDefault="00EF4AD5" w:rsidP="00EF4AD5">
            <w:pPr>
              <w:jc w:val="center"/>
              <w:rPr>
                <w:rFonts w:ascii="Times New Roman" w:eastAsia="Times New Roman" w:hAnsi="Times New Roman" w:cs="Times New Roman"/>
                <w:b/>
                <w:bCs/>
                <w:color w:val="FFFFFF"/>
                <w:sz w:val="20"/>
                <w:lang w:eastAsia="es-CO"/>
              </w:rPr>
            </w:pPr>
            <w:r w:rsidRPr="00EF4AD5">
              <w:rPr>
                <w:rFonts w:ascii="Times New Roman" w:eastAsia="Times New Roman" w:hAnsi="Times New Roman" w:cs="Times New Roman"/>
                <w:b/>
                <w:bCs/>
                <w:color w:val="FFFFFF"/>
                <w:sz w:val="20"/>
                <w:lang w:eastAsia="es-CO"/>
              </w:rPr>
              <w:t>PROYECTADO</w:t>
            </w:r>
          </w:p>
        </w:tc>
        <w:tc>
          <w:tcPr>
            <w:tcW w:w="1882" w:type="dxa"/>
            <w:tcBorders>
              <w:top w:val="nil"/>
              <w:left w:val="nil"/>
              <w:bottom w:val="single" w:sz="4" w:space="0" w:color="auto"/>
              <w:right w:val="single" w:sz="4" w:space="0" w:color="auto"/>
            </w:tcBorders>
            <w:shd w:val="clear" w:color="auto" w:fill="auto"/>
            <w:vAlign w:val="bottom"/>
            <w:hideMark/>
          </w:tcPr>
          <w:p w14:paraId="3AC3C259"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2018</w:t>
            </w:r>
          </w:p>
        </w:tc>
        <w:tc>
          <w:tcPr>
            <w:tcW w:w="1776" w:type="dxa"/>
            <w:tcBorders>
              <w:top w:val="nil"/>
              <w:left w:val="nil"/>
              <w:bottom w:val="single" w:sz="4" w:space="0" w:color="auto"/>
              <w:right w:val="single" w:sz="4" w:space="0" w:color="auto"/>
            </w:tcBorders>
            <w:shd w:val="clear" w:color="auto" w:fill="auto"/>
            <w:noWrap/>
            <w:vAlign w:val="bottom"/>
            <w:hideMark/>
          </w:tcPr>
          <w:p w14:paraId="03039BF0"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2414</w:t>
            </w:r>
          </w:p>
        </w:tc>
        <w:tc>
          <w:tcPr>
            <w:tcW w:w="1219" w:type="dxa"/>
            <w:tcBorders>
              <w:top w:val="nil"/>
              <w:left w:val="nil"/>
              <w:bottom w:val="single" w:sz="4" w:space="0" w:color="auto"/>
              <w:right w:val="single" w:sz="4" w:space="0" w:color="auto"/>
            </w:tcBorders>
            <w:shd w:val="clear" w:color="auto" w:fill="auto"/>
            <w:noWrap/>
            <w:vAlign w:val="bottom"/>
            <w:hideMark/>
          </w:tcPr>
          <w:p w14:paraId="3C82043B"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994</w:t>
            </w:r>
          </w:p>
        </w:tc>
        <w:tc>
          <w:tcPr>
            <w:tcW w:w="974" w:type="dxa"/>
            <w:tcBorders>
              <w:top w:val="nil"/>
              <w:left w:val="nil"/>
              <w:bottom w:val="single" w:sz="4" w:space="0" w:color="auto"/>
              <w:right w:val="single" w:sz="8" w:space="0" w:color="auto"/>
            </w:tcBorders>
            <w:shd w:val="clear" w:color="000000" w:fill="F2F2F2"/>
            <w:noWrap/>
            <w:vAlign w:val="bottom"/>
            <w:hideMark/>
          </w:tcPr>
          <w:p w14:paraId="62E90E32"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-1420</w:t>
            </w:r>
          </w:p>
        </w:tc>
      </w:tr>
      <w:tr w:rsidR="00EF4AD5" w:rsidRPr="00EF4AD5" w14:paraId="0D973941"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235C90CF"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312C23F3"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2019</w:t>
            </w:r>
          </w:p>
        </w:tc>
        <w:tc>
          <w:tcPr>
            <w:tcW w:w="1776" w:type="dxa"/>
            <w:tcBorders>
              <w:top w:val="nil"/>
              <w:left w:val="nil"/>
              <w:bottom w:val="single" w:sz="4" w:space="0" w:color="auto"/>
              <w:right w:val="single" w:sz="4" w:space="0" w:color="auto"/>
            </w:tcBorders>
            <w:shd w:val="clear" w:color="auto" w:fill="auto"/>
            <w:noWrap/>
            <w:vAlign w:val="bottom"/>
            <w:hideMark/>
          </w:tcPr>
          <w:p w14:paraId="056BF773"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1420</w:t>
            </w:r>
          </w:p>
        </w:tc>
        <w:tc>
          <w:tcPr>
            <w:tcW w:w="1219" w:type="dxa"/>
            <w:tcBorders>
              <w:top w:val="nil"/>
              <w:left w:val="nil"/>
              <w:bottom w:val="single" w:sz="4" w:space="0" w:color="auto"/>
              <w:right w:val="single" w:sz="4" w:space="0" w:color="auto"/>
            </w:tcBorders>
            <w:shd w:val="clear" w:color="auto" w:fill="auto"/>
            <w:noWrap/>
            <w:vAlign w:val="bottom"/>
            <w:hideMark/>
          </w:tcPr>
          <w:p w14:paraId="1A00A5E9"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664</w:t>
            </w:r>
          </w:p>
        </w:tc>
        <w:tc>
          <w:tcPr>
            <w:tcW w:w="974" w:type="dxa"/>
            <w:tcBorders>
              <w:top w:val="nil"/>
              <w:left w:val="nil"/>
              <w:bottom w:val="single" w:sz="4" w:space="0" w:color="auto"/>
              <w:right w:val="single" w:sz="8" w:space="0" w:color="auto"/>
            </w:tcBorders>
            <w:shd w:val="clear" w:color="000000" w:fill="F2F2F2"/>
            <w:noWrap/>
            <w:vAlign w:val="bottom"/>
            <w:hideMark/>
          </w:tcPr>
          <w:p w14:paraId="25E998CA"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-756</w:t>
            </w:r>
          </w:p>
        </w:tc>
      </w:tr>
      <w:tr w:rsidR="00EF4AD5" w:rsidRPr="00EF4AD5" w14:paraId="65F5EF3B"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7D7C2B1B"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1F8EA95D"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2020</w:t>
            </w:r>
          </w:p>
        </w:tc>
        <w:tc>
          <w:tcPr>
            <w:tcW w:w="1776" w:type="dxa"/>
            <w:tcBorders>
              <w:top w:val="nil"/>
              <w:left w:val="nil"/>
              <w:bottom w:val="single" w:sz="4" w:space="0" w:color="auto"/>
              <w:right w:val="single" w:sz="4" w:space="0" w:color="auto"/>
            </w:tcBorders>
            <w:shd w:val="clear" w:color="auto" w:fill="auto"/>
            <w:noWrap/>
            <w:vAlign w:val="bottom"/>
            <w:hideMark/>
          </w:tcPr>
          <w:p w14:paraId="3F0426AF"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756</w:t>
            </w:r>
          </w:p>
        </w:tc>
        <w:tc>
          <w:tcPr>
            <w:tcW w:w="1219" w:type="dxa"/>
            <w:tcBorders>
              <w:top w:val="nil"/>
              <w:left w:val="nil"/>
              <w:bottom w:val="single" w:sz="4" w:space="0" w:color="auto"/>
              <w:right w:val="single" w:sz="4" w:space="0" w:color="auto"/>
            </w:tcBorders>
            <w:shd w:val="clear" w:color="auto" w:fill="auto"/>
            <w:noWrap/>
            <w:vAlign w:val="bottom"/>
            <w:hideMark/>
          </w:tcPr>
          <w:p w14:paraId="1D4CCF82"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756</w:t>
            </w:r>
          </w:p>
        </w:tc>
        <w:tc>
          <w:tcPr>
            <w:tcW w:w="974" w:type="dxa"/>
            <w:tcBorders>
              <w:top w:val="nil"/>
              <w:left w:val="nil"/>
              <w:bottom w:val="single" w:sz="4" w:space="0" w:color="auto"/>
              <w:right w:val="single" w:sz="8" w:space="0" w:color="auto"/>
            </w:tcBorders>
            <w:shd w:val="clear" w:color="000000" w:fill="F2F2F2"/>
            <w:noWrap/>
            <w:vAlign w:val="bottom"/>
            <w:hideMark/>
          </w:tcPr>
          <w:p w14:paraId="26C17017"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0</w:t>
            </w:r>
          </w:p>
        </w:tc>
      </w:tr>
      <w:tr w:rsidR="00EF4AD5" w:rsidRPr="00EF4AD5" w14:paraId="2EBB2E26"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26E79236"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1CE0EB0D"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2021</w:t>
            </w:r>
          </w:p>
        </w:tc>
        <w:tc>
          <w:tcPr>
            <w:tcW w:w="1776" w:type="dxa"/>
            <w:tcBorders>
              <w:top w:val="nil"/>
              <w:left w:val="nil"/>
              <w:bottom w:val="single" w:sz="4" w:space="0" w:color="auto"/>
              <w:right w:val="single" w:sz="4" w:space="0" w:color="auto"/>
            </w:tcBorders>
            <w:shd w:val="clear" w:color="auto" w:fill="auto"/>
            <w:noWrap/>
            <w:vAlign w:val="bottom"/>
            <w:hideMark/>
          </w:tcPr>
          <w:p w14:paraId="7BA6057F"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3200</w:t>
            </w:r>
          </w:p>
        </w:tc>
        <w:tc>
          <w:tcPr>
            <w:tcW w:w="1219" w:type="dxa"/>
            <w:tcBorders>
              <w:top w:val="nil"/>
              <w:left w:val="nil"/>
              <w:bottom w:val="single" w:sz="4" w:space="0" w:color="auto"/>
              <w:right w:val="single" w:sz="4" w:space="0" w:color="auto"/>
            </w:tcBorders>
            <w:shd w:val="clear" w:color="auto" w:fill="auto"/>
            <w:noWrap/>
            <w:vAlign w:val="bottom"/>
            <w:hideMark/>
          </w:tcPr>
          <w:p w14:paraId="2B2DC6AF"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162BF0A2"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-2400</w:t>
            </w:r>
          </w:p>
        </w:tc>
      </w:tr>
      <w:tr w:rsidR="00EF4AD5" w:rsidRPr="00EF4AD5" w14:paraId="414A7211"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5DE64397"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65BBE540"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2022</w:t>
            </w:r>
          </w:p>
        </w:tc>
        <w:tc>
          <w:tcPr>
            <w:tcW w:w="1776" w:type="dxa"/>
            <w:tcBorders>
              <w:top w:val="nil"/>
              <w:left w:val="nil"/>
              <w:bottom w:val="single" w:sz="4" w:space="0" w:color="auto"/>
              <w:right w:val="single" w:sz="4" w:space="0" w:color="auto"/>
            </w:tcBorders>
            <w:shd w:val="clear" w:color="auto" w:fill="auto"/>
            <w:noWrap/>
            <w:vAlign w:val="bottom"/>
            <w:hideMark/>
          </w:tcPr>
          <w:p w14:paraId="7456A994"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2400</w:t>
            </w:r>
          </w:p>
        </w:tc>
        <w:tc>
          <w:tcPr>
            <w:tcW w:w="1219" w:type="dxa"/>
            <w:tcBorders>
              <w:top w:val="nil"/>
              <w:left w:val="nil"/>
              <w:bottom w:val="single" w:sz="4" w:space="0" w:color="auto"/>
              <w:right w:val="single" w:sz="4" w:space="0" w:color="auto"/>
            </w:tcBorders>
            <w:shd w:val="clear" w:color="auto" w:fill="auto"/>
            <w:noWrap/>
            <w:vAlign w:val="bottom"/>
            <w:hideMark/>
          </w:tcPr>
          <w:p w14:paraId="3BB49118"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192F2927"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-1600</w:t>
            </w:r>
          </w:p>
        </w:tc>
      </w:tr>
      <w:tr w:rsidR="00EF4AD5" w:rsidRPr="00EF4AD5" w14:paraId="2F53D398"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6006D928"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01C5AB5A"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2023</w:t>
            </w:r>
          </w:p>
        </w:tc>
        <w:tc>
          <w:tcPr>
            <w:tcW w:w="1776" w:type="dxa"/>
            <w:tcBorders>
              <w:top w:val="nil"/>
              <w:left w:val="nil"/>
              <w:bottom w:val="single" w:sz="4" w:space="0" w:color="auto"/>
              <w:right w:val="single" w:sz="4" w:space="0" w:color="auto"/>
            </w:tcBorders>
            <w:shd w:val="clear" w:color="auto" w:fill="auto"/>
            <w:noWrap/>
            <w:vAlign w:val="bottom"/>
            <w:hideMark/>
          </w:tcPr>
          <w:p w14:paraId="174B4AAE"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1600</w:t>
            </w:r>
          </w:p>
        </w:tc>
        <w:tc>
          <w:tcPr>
            <w:tcW w:w="1219" w:type="dxa"/>
            <w:tcBorders>
              <w:top w:val="nil"/>
              <w:left w:val="nil"/>
              <w:bottom w:val="single" w:sz="4" w:space="0" w:color="auto"/>
              <w:right w:val="single" w:sz="4" w:space="0" w:color="auto"/>
            </w:tcBorders>
            <w:shd w:val="clear" w:color="auto" w:fill="auto"/>
            <w:noWrap/>
            <w:vAlign w:val="bottom"/>
            <w:hideMark/>
          </w:tcPr>
          <w:p w14:paraId="3E7CA46B"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4EBC77FC"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-800</w:t>
            </w:r>
          </w:p>
        </w:tc>
      </w:tr>
      <w:tr w:rsidR="00EF4AD5" w:rsidRPr="00EF4AD5" w14:paraId="75156FE5" w14:textId="77777777" w:rsidTr="00EF4AD5">
        <w:trPr>
          <w:trHeight w:val="300"/>
        </w:trPr>
        <w:tc>
          <w:tcPr>
            <w:tcW w:w="3070" w:type="dxa"/>
            <w:vMerge/>
            <w:tcBorders>
              <w:top w:val="nil"/>
              <w:left w:val="single" w:sz="8" w:space="0" w:color="auto"/>
              <w:bottom w:val="single" w:sz="4" w:space="0" w:color="000000"/>
              <w:right w:val="single" w:sz="4" w:space="0" w:color="auto"/>
            </w:tcBorders>
            <w:vAlign w:val="center"/>
            <w:hideMark/>
          </w:tcPr>
          <w:p w14:paraId="3DE927EA" w14:textId="77777777" w:rsidR="00EF4AD5" w:rsidRPr="00EF4AD5" w:rsidRDefault="00EF4AD5" w:rsidP="00EF4AD5">
            <w:pPr>
              <w:jc w:val="left"/>
              <w:rPr>
                <w:rFonts w:ascii="Times New Roman" w:eastAsia="Times New Roman" w:hAnsi="Times New Roman" w:cs="Times New Roman"/>
                <w:b/>
                <w:bCs/>
                <w:color w:val="FFFFFF"/>
                <w:sz w:val="20"/>
                <w:lang w:eastAsia="es-CO"/>
              </w:rPr>
            </w:pPr>
          </w:p>
        </w:tc>
        <w:tc>
          <w:tcPr>
            <w:tcW w:w="1882" w:type="dxa"/>
            <w:tcBorders>
              <w:top w:val="nil"/>
              <w:left w:val="nil"/>
              <w:bottom w:val="single" w:sz="4" w:space="0" w:color="auto"/>
              <w:right w:val="single" w:sz="4" w:space="0" w:color="auto"/>
            </w:tcBorders>
            <w:shd w:val="clear" w:color="auto" w:fill="auto"/>
            <w:vAlign w:val="bottom"/>
            <w:hideMark/>
          </w:tcPr>
          <w:p w14:paraId="34AD109A" w14:textId="77777777" w:rsidR="00EF4AD5" w:rsidRPr="00EF4AD5" w:rsidRDefault="00EF4AD5" w:rsidP="00EF4AD5">
            <w:pPr>
              <w:jc w:val="center"/>
              <w:rPr>
                <w:rFonts w:ascii="Times New Roman" w:eastAsia="Times New Roman" w:hAnsi="Times New Roman" w:cs="Times New Roman"/>
                <w:color w:val="000000"/>
                <w:sz w:val="20"/>
                <w:lang w:eastAsia="es-CO"/>
              </w:rPr>
            </w:pPr>
            <w:r w:rsidRPr="00EF4AD5">
              <w:rPr>
                <w:rFonts w:ascii="Times New Roman" w:eastAsia="Times New Roman" w:hAnsi="Times New Roman" w:cs="Times New Roman"/>
                <w:color w:val="000000"/>
                <w:sz w:val="20"/>
                <w:lang w:eastAsia="es-CO"/>
              </w:rPr>
              <w:t>2024</w:t>
            </w:r>
          </w:p>
        </w:tc>
        <w:tc>
          <w:tcPr>
            <w:tcW w:w="1776" w:type="dxa"/>
            <w:tcBorders>
              <w:top w:val="nil"/>
              <w:left w:val="nil"/>
              <w:bottom w:val="single" w:sz="4" w:space="0" w:color="auto"/>
              <w:right w:val="single" w:sz="4" w:space="0" w:color="auto"/>
            </w:tcBorders>
            <w:shd w:val="clear" w:color="auto" w:fill="auto"/>
            <w:noWrap/>
            <w:vAlign w:val="bottom"/>
            <w:hideMark/>
          </w:tcPr>
          <w:p w14:paraId="6E62C08E"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800</w:t>
            </w:r>
          </w:p>
        </w:tc>
        <w:tc>
          <w:tcPr>
            <w:tcW w:w="1219" w:type="dxa"/>
            <w:tcBorders>
              <w:top w:val="nil"/>
              <w:left w:val="nil"/>
              <w:bottom w:val="single" w:sz="4" w:space="0" w:color="auto"/>
              <w:right w:val="single" w:sz="4" w:space="0" w:color="auto"/>
            </w:tcBorders>
            <w:shd w:val="clear" w:color="auto" w:fill="auto"/>
            <w:noWrap/>
            <w:vAlign w:val="bottom"/>
            <w:hideMark/>
          </w:tcPr>
          <w:p w14:paraId="5D81F4E8"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800</w:t>
            </w:r>
          </w:p>
        </w:tc>
        <w:tc>
          <w:tcPr>
            <w:tcW w:w="974" w:type="dxa"/>
            <w:tcBorders>
              <w:top w:val="nil"/>
              <w:left w:val="nil"/>
              <w:bottom w:val="single" w:sz="4" w:space="0" w:color="auto"/>
              <w:right w:val="single" w:sz="8" w:space="0" w:color="auto"/>
            </w:tcBorders>
            <w:shd w:val="clear" w:color="000000" w:fill="F2F2F2"/>
            <w:noWrap/>
            <w:vAlign w:val="bottom"/>
            <w:hideMark/>
          </w:tcPr>
          <w:p w14:paraId="5D9D42B8" w14:textId="77777777" w:rsidR="00EF4AD5" w:rsidRPr="00EF4AD5" w:rsidRDefault="00EF4AD5" w:rsidP="00EF4AD5">
            <w:pPr>
              <w:jc w:val="right"/>
              <w:rPr>
                <w:rFonts w:ascii="Times New Roman" w:eastAsia="Times New Roman" w:hAnsi="Times New Roman" w:cs="Times New Roman"/>
                <w:sz w:val="20"/>
                <w:lang w:eastAsia="es-CO"/>
              </w:rPr>
            </w:pPr>
            <w:r w:rsidRPr="00EF4AD5">
              <w:rPr>
                <w:rFonts w:ascii="Times New Roman" w:eastAsia="Times New Roman" w:hAnsi="Times New Roman" w:cs="Times New Roman"/>
                <w:sz w:val="20"/>
                <w:lang w:eastAsia="es-CO"/>
              </w:rPr>
              <w:t>0</w:t>
            </w:r>
          </w:p>
        </w:tc>
      </w:tr>
    </w:tbl>
    <w:p w14:paraId="5272A957" w14:textId="77777777" w:rsidR="00E21A2F" w:rsidRPr="00EF4AD5" w:rsidRDefault="00E21A2F">
      <w:pPr>
        <w:rPr>
          <w:rFonts w:ascii="Times New Roman" w:hAnsi="Times New Roman" w:cs="Times New Roman"/>
          <w:i/>
          <w:highlight w:val="yellow"/>
        </w:rPr>
      </w:pPr>
    </w:p>
    <w:p w14:paraId="13D73FE8" w14:textId="77777777" w:rsidR="00E21A2F" w:rsidRDefault="00E21A2F">
      <w:pPr>
        <w:rPr>
          <w:i/>
          <w:highlight w:val="yellow"/>
        </w:rPr>
      </w:pPr>
    </w:p>
    <w:tbl>
      <w:tblPr>
        <w:tblStyle w:val="afffffffffffff2"/>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39164F" w14:paraId="060B70DA" w14:textId="77777777">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43BB5DD4"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BIEN O SERVICIO A ENTREGAR O DEMANDA A SATISFACER NO. 6</w:t>
            </w:r>
          </w:p>
        </w:tc>
      </w:tr>
      <w:tr w:rsidR="00E21A2F" w:rsidRPr="0039164F" w14:paraId="74DC69B3" w14:textId="77777777">
        <w:trPr>
          <w:trHeight w:val="696"/>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7FF4FEB5" w14:textId="77777777" w:rsidR="00E21A2F" w:rsidRPr="0039164F" w:rsidRDefault="008D4BCF">
            <w:pPr>
              <w:jc w:val="left"/>
              <w:rPr>
                <w:rFonts w:ascii="Times New Roman" w:eastAsia="Times New Roman" w:hAnsi="Times New Roman" w:cs="Times New Roman"/>
                <w:b/>
                <w:sz w:val="20"/>
              </w:rPr>
            </w:pPr>
            <w:r w:rsidRPr="0039164F">
              <w:rPr>
                <w:rFonts w:ascii="Times New Roman" w:eastAsia="Times New Roman" w:hAnsi="Times New Roman" w:cs="Times New Roman"/>
                <w:b/>
                <w:sz w:val="20"/>
              </w:rPr>
              <w:t>Servicio de asistencia técnica para la consolidación de negocios verdes.</w:t>
            </w:r>
          </w:p>
        </w:tc>
      </w:tr>
      <w:tr w:rsidR="00E21A2F" w:rsidRPr="0039164F" w14:paraId="66429548"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6CFF349" w14:textId="77777777" w:rsidR="00E21A2F" w:rsidRPr="0039164F" w:rsidRDefault="008D4BCF">
            <w:pPr>
              <w:jc w:val="left"/>
              <w:rPr>
                <w:rFonts w:ascii="Times New Roman" w:eastAsia="Times New Roman" w:hAnsi="Times New Roman" w:cs="Times New Roman"/>
                <w:sz w:val="20"/>
              </w:rPr>
            </w:pPr>
            <w:r w:rsidRPr="0039164F">
              <w:rPr>
                <w:rFonts w:ascii="Times New Roman" w:eastAsia="Times New Roman" w:hAnsi="Times New Roman"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32B509B8" w14:textId="77777777" w:rsidR="00E21A2F" w:rsidRPr="0039164F" w:rsidRDefault="008D4BCF">
            <w:pPr>
              <w:rPr>
                <w:rFonts w:ascii="Times New Roman" w:eastAsia="Times New Roman" w:hAnsi="Times New Roman" w:cs="Times New Roman"/>
                <w:sz w:val="20"/>
              </w:rPr>
            </w:pPr>
            <w:r w:rsidRPr="0039164F">
              <w:rPr>
                <w:rFonts w:ascii="Times New Roman" w:eastAsia="Times New Roman" w:hAnsi="Times New Roman" w:cs="Times New Roman"/>
                <w:sz w:val="20"/>
              </w:rPr>
              <w:t>Corresponde al número de organizaciones registrados como interesados en la participación y cumplimiento los criterios de negocios verdes.</w:t>
            </w:r>
          </w:p>
        </w:tc>
      </w:tr>
      <w:tr w:rsidR="00E21A2F" w:rsidRPr="0039164F" w14:paraId="358DAF2C"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365E943" w14:textId="77777777" w:rsidR="00E21A2F" w:rsidRPr="0039164F" w:rsidRDefault="008D4BCF">
            <w:pPr>
              <w:jc w:val="left"/>
              <w:rPr>
                <w:rFonts w:ascii="Times New Roman" w:eastAsia="Times New Roman" w:hAnsi="Times New Roman" w:cs="Times New Roman"/>
                <w:sz w:val="20"/>
              </w:rPr>
            </w:pPr>
            <w:r w:rsidRPr="0039164F">
              <w:rPr>
                <w:rFonts w:ascii="Times New Roman" w:eastAsia="Times New Roman" w:hAnsi="Times New Roman" w:cs="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17B27DB8" w14:textId="77777777" w:rsidR="00E21A2F" w:rsidRPr="0039164F" w:rsidRDefault="008D4BCF">
            <w:pPr>
              <w:rPr>
                <w:rFonts w:ascii="Times New Roman" w:eastAsia="Times New Roman" w:hAnsi="Times New Roman" w:cs="Times New Roman"/>
                <w:sz w:val="20"/>
              </w:rPr>
            </w:pPr>
            <w:r w:rsidRPr="0039164F">
              <w:rPr>
                <w:rFonts w:ascii="Times New Roman" w:eastAsia="Times New Roman" w:hAnsi="Times New Roman" w:cs="Times New Roman"/>
                <w:sz w:val="20"/>
              </w:rPr>
              <w:t>Son los negocios verdes verificados, porque cumplen con los criterios indicados por el Plan Nacional de Negocios Verdes.</w:t>
            </w:r>
          </w:p>
        </w:tc>
      </w:tr>
      <w:tr w:rsidR="00E21A2F" w:rsidRPr="0039164F" w14:paraId="7C8C46F1"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1785EEB9"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0823EA7B"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AÑO</w:t>
            </w:r>
          </w:p>
        </w:tc>
        <w:tc>
          <w:tcPr>
            <w:tcW w:w="1463" w:type="dxa"/>
            <w:tcBorders>
              <w:top w:val="nil"/>
              <w:left w:val="nil"/>
              <w:bottom w:val="nil"/>
              <w:right w:val="single" w:sz="4" w:space="0" w:color="000000"/>
            </w:tcBorders>
            <w:shd w:val="clear" w:color="auto" w:fill="808080"/>
            <w:vAlign w:val="center"/>
          </w:tcPr>
          <w:p w14:paraId="64E717CB"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DEMANDA</w:t>
            </w:r>
          </w:p>
        </w:tc>
        <w:tc>
          <w:tcPr>
            <w:tcW w:w="1463" w:type="dxa"/>
            <w:tcBorders>
              <w:top w:val="nil"/>
              <w:left w:val="nil"/>
              <w:bottom w:val="nil"/>
              <w:right w:val="single" w:sz="4" w:space="0" w:color="000000"/>
            </w:tcBorders>
            <w:shd w:val="clear" w:color="auto" w:fill="808080"/>
            <w:vAlign w:val="center"/>
          </w:tcPr>
          <w:p w14:paraId="1088BFE9"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OFERTA</w:t>
            </w:r>
          </w:p>
        </w:tc>
        <w:tc>
          <w:tcPr>
            <w:tcW w:w="1162" w:type="dxa"/>
            <w:tcBorders>
              <w:top w:val="nil"/>
              <w:left w:val="nil"/>
              <w:bottom w:val="nil"/>
              <w:right w:val="single" w:sz="8" w:space="0" w:color="000000"/>
            </w:tcBorders>
            <w:shd w:val="clear" w:color="auto" w:fill="808080"/>
            <w:vAlign w:val="center"/>
          </w:tcPr>
          <w:p w14:paraId="6936F61B"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DÉFICIT</w:t>
            </w:r>
          </w:p>
        </w:tc>
      </w:tr>
      <w:tr w:rsidR="00E21A2F" w:rsidRPr="0039164F" w14:paraId="6E9018DC"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2C8A834A" w14:textId="77777777" w:rsidR="00E21A2F" w:rsidRPr="0039164F" w:rsidRDefault="008D4BCF">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58DB6B8C"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74B9C681"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16012B3E"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45E49E0C"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N/A</w:t>
            </w:r>
          </w:p>
        </w:tc>
      </w:tr>
      <w:tr w:rsidR="00E21A2F" w:rsidRPr="0039164F" w14:paraId="43A05AB3"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29169C58" w14:textId="77777777" w:rsidR="00E21A2F" w:rsidRPr="0039164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378AF83"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7F222BC"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F2B6097"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0E252F9D"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N/A</w:t>
            </w:r>
          </w:p>
        </w:tc>
      </w:tr>
      <w:tr w:rsidR="00E21A2F" w:rsidRPr="0039164F" w14:paraId="3E5ADF51"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79C4557F" w14:textId="77777777" w:rsidR="00E21A2F" w:rsidRPr="0039164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C10EC7C"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04D3AEC"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1DDA3C8A"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58513493"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N/A</w:t>
            </w:r>
          </w:p>
        </w:tc>
      </w:tr>
      <w:tr w:rsidR="00E21A2F" w:rsidRPr="0039164F" w14:paraId="3460C0EC"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F360031" w14:textId="77777777" w:rsidR="00E21A2F" w:rsidRPr="0039164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5B22282"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DE28C5F"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7300CBA" w14:textId="77777777" w:rsidR="00E21A2F" w:rsidRPr="0039164F" w:rsidRDefault="008D4BCF">
            <w:pPr>
              <w:jc w:val="left"/>
              <w:rPr>
                <w:rFonts w:ascii="Times New Roman" w:eastAsia="Times New Roman" w:hAnsi="Times New Roman" w:cs="Times New Roman"/>
                <w:sz w:val="20"/>
              </w:rPr>
            </w:pPr>
            <w:r w:rsidRPr="0039164F">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79650AEB" w14:textId="77777777" w:rsidR="00E21A2F" w:rsidRPr="0039164F" w:rsidRDefault="008D4BCF">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N/A</w:t>
            </w:r>
          </w:p>
        </w:tc>
      </w:tr>
      <w:tr w:rsidR="00EF4AD5" w:rsidRPr="0039164F" w14:paraId="7F6F54E4"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7ED5F8C5" w14:textId="77777777" w:rsidR="00EF4AD5" w:rsidRPr="0039164F" w:rsidRDefault="00EF4AD5" w:rsidP="00EF4AD5">
            <w:pPr>
              <w:jc w:val="center"/>
              <w:rPr>
                <w:rFonts w:ascii="Times New Roman" w:eastAsia="Times New Roman" w:hAnsi="Times New Roman" w:cs="Times New Roman"/>
                <w:b/>
                <w:sz w:val="20"/>
              </w:rPr>
            </w:pPr>
            <w:r w:rsidRPr="0039164F">
              <w:rPr>
                <w:rFonts w:ascii="Times New Roman" w:eastAsia="Times New Roman" w:hAnsi="Times New Roman"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71B59201"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DAF14B1" w14:textId="77777777" w:rsidR="00EF4AD5" w:rsidRDefault="00EF4AD5" w:rsidP="00EF4AD5">
            <w:pPr>
              <w:jc w:val="left"/>
              <w:rPr>
                <w:rFonts w:ascii="Calibri" w:hAnsi="Calibri"/>
                <w:sz w:val="22"/>
                <w:szCs w:val="22"/>
                <w:lang w:eastAsia="es-CO"/>
              </w:rPr>
            </w:pPr>
            <w:r>
              <w:rPr>
                <w:rFonts w:ascii="Calibri" w:hAnsi="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0B9AC89" w14:textId="77777777" w:rsidR="00EF4AD5" w:rsidRDefault="00EF4AD5" w:rsidP="00EF4AD5">
            <w:pPr>
              <w:jc w:val="left"/>
              <w:rPr>
                <w:rFonts w:ascii="Calibri" w:hAnsi="Calibri"/>
                <w:sz w:val="22"/>
                <w:szCs w:val="22"/>
              </w:rPr>
            </w:pPr>
            <w:r>
              <w:rPr>
                <w:rFonts w:ascii="Calibri" w:hAnsi="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E1CBC45" w14:textId="77777777" w:rsidR="00EF4AD5" w:rsidRDefault="00EF4AD5" w:rsidP="00EF4AD5">
            <w:pPr>
              <w:jc w:val="center"/>
              <w:rPr>
                <w:rFonts w:ascii="Calibri" w:hAnsi="Calibri"/>
                <w:sz w:val="22"/>
                <w:szCs w:val="22"/>
                <w:lang w:eastAsia="es-CO"/>
              </w:rPr>
            </w:pPr>
            <w:r>
              <w:rPr>
                <w:rFonts w:ascii="Calibri" w:hAnsi="Calibri"/>
                <w:sz w:val="22"/>
                <w:szCs w:val="22"/>
              </w:rPr>
              <w:t>-14</w:t>
            </w:r>
          </w:p>
        </w:tc>
      </w:tr>
      <w:tr w:rsidR="00EF4AD5" w:rsidRPr="0039164F" w14:paraId="3DBE38A1"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6D18A703" w14:textId="77777777" w:rsidR="00EF4AD5" w:rsidRPr="0039164F"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5CC056A"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EF89FED" w14:textId="77777777" w:rsidR="00EF4AD5" w:rsidRDefault="00EF4AD5" w:rsidP="00EF4AD5">
            <w:pPr>
              <w:jc w:val="left"/>
              <w:rPr>
                <w:rFonts w:ascii="Calibri" w:hAnsi="Calibri"/>
                <w:sz w:val="22"/>
                <w:szCs w:val="22"/>
              </w:rPr>
            </w:pPr>
            <w:r>
              <w:rPr>
                <w:rFonts w:ascii="Calibri" w:hAnsi="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31C40EF" w14:textId="77777777" w:rsidR="00EF4AD5" w:rsidRDefault="00EF4AD5" w:rsidP="00EF4AD5">
            <w:pPr>
              <w:jc w:val="left"/>
              <w:rPr>
                <w:rFonts w:ascii="Calibri" w:hAnsi="Calibri"/>
                <w:sz w:val="22"/>
                <w:szCs w:val="22"/>
              </w:rPr>
            </w:pPr>
            <w:r>
              <w:rPr>
                <w:rFonts w:ascii="Calibri" w:hAnsi="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DF3D1A2" w14:textId="77777777" w:rsidR="00EF4AD5" w:rsidRDefault="00EF4AD5" w:rsidP="00EF4AD5">
            <w:pPr>
              <w:jc w:val="center"/>
              <w:rPr>
                <w:rFonts w:ascii="Calibri" w:hAnsi="Calibri"/>
                <w:sz w:val="22"/>
                <w:szCs w:val="22"/>
              </w:rPr>
            </w:pPr>
            <w:r>
              <w:rPr>
                <w:rFonts w:ascii="Calibri" w:hAnsi="Calibri"/>
                <w:sz w:val="22"/>
                <w:szCs w:val="22"/>
              </w:rPr>
              <w:t>0</w:t>
            </w:r>
          </w:p>
        </w:tc>
      </w:tr>
      <w:tr w:rsidR="00EF4AD5" w:rsidRPr="0039164F" w14:paraId="5FF1C64B"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58F3DF2" w14:textId="77777777" w:rsidR="00EF4AD5" w:rsidRPr="0039164F"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2348555E"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8FFB291" w14:textId="77777777" w:rsidR="00EF4AD5" w:rsidRDefault="00EF4AD5" w:rsidP="00EF4AD5">
            <w:pPr>
              <w:jc w:val="left"/>
              <w:rPr>
                <w:rFonts w:ascii="Calibri" w:hAnsi="Calibri"/>
                <w:sz w:val="22"/>
                <w:szCs w:val="22"/>
              </w:rPr>
            </w:pPr>
            <w:r>
              <w:rPr>
                <w:rFonts w:ascii="Calibri" w:hAnsi="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74724016" w14:textId="77777777" w:rsidR="00EF4AD5" w:rsidRDefault="00EF4AD5" w:rsidP="00EF4AD5">
            <w:pPr>
              <w:jc w:val="left"/>
              <w:rPr>
                <w:rFonts w:ascii="Calibri" w:hAnsi="Calibri"/>
                <w:sz w:val="22"/>
                <w:szCs w:val="22"/>
              </w:rPr>
            </w:pPr>
            <w:r>
              <w:rPr>
                <w:rFonts w:ascii="Calibri" w:hAnsi="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E117CE8" w14:textId="77777777" w:rsidR="00EF4AD5" w:rsidRDefault="00EF4AD5" w:rsidP="00EF4AD5">
            <w:pPr>
              <w:jc w:val="center"/>
              <w:rPr>
                <w:rFonts w:ascii="Calibri" w:hAnsi="Calibri"/>
                <w:sz w:val="22"/>
                <w:szCs w:val="22"/>
              </w:rPr>
            </w:pPr>
            <w:r>
              <w:rPr>
                <w:rFonts w:ascii="Calibri" w:hAnsi="Calibri"/>
                <w:sz w:val="22"/>
                <w:szCs w:val="22"/>
              </w:rPr>
              <w:t>-90</w:t>
            </w:r>
          </w:p>
        </w:tc>
      </w:tr>
      <w:tr w:rsidR="00EF4AD5" w:rsidRPr="0039164F" w14:paraId="413B0F5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951084E" w14:textId="77777777" w:rsidR="00EF4AD5" w:rsidRPr="0039164F"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14B8891B"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6709273" w14:textId="77777777" w:rsidR="00EF4AD5" w:rsidRDefault="00EF4AD5" w:rsidP="00EF4AD5">
            <w:pPr>
              <w:jc w:val="left"/>
              <w:rPr>
                <w:rFonts w:ascii="Calibri" w:hAnsi="Calibri"/>
                <w:sz w:val="22"/>
                <w:szCs w:val="22"/>
              </w:rPr>
            </w:pPr>
            <w:r>
              <w:rPr>
                <w:rFonts w:ascii="Calibri" w:hAnsi="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7AEFDC0" w14:textId="77777777" w:rsidR="00EF4AD5" w:rsidRDefault="00EF4AD5" w:rsidP="00EF4AD5">
            <w:pPr>
              <w:jc w:val="left"/>
              <w:rPr>
                <w:rFonts w:ascii="Calibri" w:hAnsi="Calibri"/>
                <w:sz w:val="22"/>
                <w:szCs w:val="22"/>
              </w:rPr>
            </w:pPr>
            <w:r>
              <w:rPr>
                <w:rFonts w:ascii="Calibri" w:hAnsi="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7F497C86" w14:textId="77777777" w:rsidR="00EF4AD5" w:rsidRDefault="00EF4AD5" w:rsidP="00EF4AD5">
            <w:pPr>
              <w:jc w:val="center"/>
              <w:rPr>
                <w:rFonts w:ascii="Calibri" w:hAnsi="Calibri"/>
                <w:sz w:val="22"/>
                <w:szCs w:val="22"/>
              </w:rPr>
            </w:pPr>
            <w:r>
              <w:rPr>
                <w:rFonts w:ascii="Calibri" w:hAnsi="Calibri"/>
                <w:sz w:val="22"/>
                <w:szCs w:val="22"/>
              </w:rPr>
              <w:t>-65</w:t>
            </w:r>
          </w:p>
        </w:tc>
      </w:tr>
      <w:tr w:rsidR="00EF4AD5" w:rsidRPr="0039164F" w14:paraId="0A2F3CD3"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1C8AE1D" w14:textId="77777777" w:rsidR="00EF4AD5" w:rsidRPr="0039164F"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5ACC4DC6"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AD08A75" w14:textId="77777777" w:rsidR="00EF4AD5" w:rsidRDefault="00EF4AD5" w:rsidP="00EF4AD5">
            <w:pPr>
              <w:jc w:val="left"/>
              <w:rPr>
                <w:rFonts w:ascii="Calibri" w:hAnsi="Calibri"/>
                <w:sz w:val="22"/>
                <w:szCs w:val="22"/>
              </w:rPr>
            </w:pPr>
            <w:r>
              <w:rPr>
                <w:rFonts w:ascii="Calibri" w:hAnsi="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5D5C8910" w14:textId="77777777" w:rsidR="00EF4AD5" w:rsidRDefault="00EF4AD5" w:rsidP="00EF4AD5">
            <w:pPr>
              <w:jc w:val="left"/>
              <w:rPr>
                <w:rFonts w:ascii="Calibri" w:hAnsi="Calibri"/>
                <w:sz w:val="22"/>
                <w:szCs w:val="22"/>
              </w:rPr>
            </w:pPr>
            <w:r>
              <w:rPr>
                <w:rFonts w:ascii="Calibri" w:hAnsi="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2030DA5" w14:textId="77777777" w:rsidR="00EF4AD5" w:rsidRDefault="00EF4AD5" w:rsidP="00EF4AD5">
            <w:pPr>
              <w:jc w:val="center"/>
              <w:rPr>
                <w:rFonts w:ascii="Calibri" w:hAnsi="Calibri"/>
                <w:sz w:val="22"/>
                <w:szCs w:val="22"/>
              </w:rPr>
            </w:pPr>
            <w:r>
              <w:rPr>
                <w:rFonts w:ascii="Calibri" w:hAnsi="Calibri"/>
                <w:sz w:val="22"/>
                <w:szCs w:val="22"/>
              </w:rPr>
              <w:t>-40</w:t>
            </w:r>
          </w:p>
        </w:tc>
      </w:tr>
      <w:tr w:rsidR="00EF4AD5" w:rsidRPr="0039164F" w14:paraId="747826E0"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13D21E0" w14:textId="77777777" w:rsidR="00EF4AD5" w:rsidRPr="0039164F"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31496332"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76F4051" w14:textId="77777777" w:rsidR="00EF4AD5" w:rsidRDefault="00EF4AD5" w:rsidP="00EF4AD5">
            <w:pPr>
              <w:jc w:val="left"/>
              <w:rPr>
                <w:rFonts w:ascii="Calibri" w:hAnsi="Calibri"/>
                <w:sz w:val="22"/>
                <w:szCs w:val="22"/>
              </w:rPr>
            </w:pPr>
            <w:r>
              <w:rPr>
                <w:rFonts w:ascii="Calibri" w:hAnsi="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32034462" w14:textId="77777777" w:rsidR="00EF4AD5" w:rsidRDefault="00EF4AD5" w:rsidP="00EF4AD5">
            <w:pPr>
              <w:jc w:val="left"/>
              <w:rPr>
                <w:rFonts w:ascii="Calibri" w:hAnsi="Calibri"/>
                <w:sz w:val="22"/>
                <w:szCs w:val="22"/>
              </w:rPr>
            </w:pPr>
            <w:r>
              <w:rPr>
                <w:rFonts w:ascii="Calibri" w:hAnsi="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2633F17" w14:textId="77777777" w:rsidR="00EF4AD5" w:rsidRDefault="00EF4AD5" w:rsidP="00EF4AD5">
            <w:pPr>
              <w:jc w:val="center"/>
              <w:rPr>
                <w:rFonts w:ascii="Calibri" w:hAnsi="Calibri"/>
                <w:sz w:val="22"/>
                <w:szCs w:val="22"/>
              </w:rPr>
            </w:pPr>
            <w:r>
              <w:rPr>
                <w:rFonts w:ascii="Calibri" w:hAnsi="Calibri"/>
                <w:sz w:val="22"/>
                <w:szCs w:val="22"/>
              </w:rPr>
              <w:t>-15</w:t>
            </w:r>
          </w:p>
        </w:tc>
      </w:tr>
      <w:tr w:rsidR="00EF4AD5" w:rsidRPr="0039164F" w14:paraId="3783CA5A"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0785131" w14:textId="77777777" w:rsidR="00EF4AD5" w:rsidRPr="0039164F"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62CF9B57" w14:textId="77777777" w:rsidR="00EF4AD5" w:rsidRPr="0039164F" w:rsidRDefault="00EF4AD5" w:rsidP="00EF4AD5">
            <w:pPr>
              <w:jc w:val="center"/>
              <w:rPr>
                <w:rFonts w:ascii="Times New Roman" w:eastAsia="Times New Roman" w:hAnsi="Times New Roman" w:cs="Times New Roman"/>
                <w:sz w:val="20"/>
              </w:rPr>
            </w:pPr>
            <w:r w:rsidRPr="0039164F">
              <w:rPr>
                <w:rFonts w:ascii="Times New Roman" w:eastAsia="Times New Roman" w:hAnsi="Times New Roman" w:cs="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18750F1" w14:textId="77777777" w:rsidR="00EF4AD5" w:rsidRDefault="00EF4AD5" w:rsidP="00EF4AD5">
            <w:pPr>
              <w:jc w:val="left"/>
              <w:rPr>
                <w:rFonts w:ascii="Calibri" w:hAnsi="Calibri"/>
                <w:sz w:val="22"/>
                <w:szCs w:val="22"/>
              </w:rPr>
            </w:pPr>
            <w:r>
              <w:rPr>
                <w:rFonts w:ascii="Calibri" w:hAnsi="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4F38FC73" w14:textId="77777777" w:rsidR="00EF4AD5" w:rsidRDefault="00EF4AD5" w:rsidP="00EF4AD5">
            <w:pPr>
              <w:jc w:val="left"/>
              <w:rPr>
                <w:rFonts w:ascii="Calibri" w:hAnsi="Calibri"/>
                <w:sz w:val="22"/>
                <w:szCs w:val="22"/>
              </w:rPr>
            </w:pPr>
            <w:r>
              <w:rPr>
                <w:rFonts w:ascii="Calibri" w:hAnsi="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839ABE1" w14:textId="77777777" w:rsidR="00EF4AD5" w:rsidRDefault="00EF4AD5" w:rsidP="00EF4AD5">
            <w:pPr>
              <w:jc w:val="center"/>
              <w:rPr>
                <w:rFonts w:ascii="Calibri" w:hAnsi="Calibri"/>
                <w:sz w:val="22"/>
                <w:szCs w:val="22"/>
              </w:rPr>
            </w:pPr>
            <w:r>
              <w:rPr>
                <w:rFonts w:ascii="Calibri" w:hAnsi="Calibri"/>
                <w:sz w:val="22"/>
                <w:szCs w:val="22"/>
              </w:rPr>
              <w:t>0</w:t>
            </w:r>
          </w:p>
        </w:tc>
      </w:tr>
    </w:tbl>
    <w:p w14:paraId="55F6C2F3" w14:textId="77777777" w:rsidR="00E21A2F" w:rsidRDefault="00E21A2F">
      <w:pPr>
        <w:ind w:left="720" w:hanging="708"/>
        <w:rPr>
          <w:i/>
          <w:highlight w:val="yellow"/>
        </w:rPr>
      </w:pPr>
    </w:p>
    <w:p w14:paraId="76A1BF76" w14:textId="77777777" w:rsidR="00E21A2F" w:rsidRDefault="00E21A2F">
      <w:pPr>
        <w:pBdr>
          <w:top w:val="nil"/>
          <w:left w:val="nil"/>
          <w:bottom w:val="nil"/>
          <w:right w:val="nil"/>
          <w:between w:val="nil"/>
        </w:pBdr>
        <w:ind w:left="720" w:hanging="708"/>
        <w:rPr>
          <w:i/>
          <w:highlight w:val="yellow"/>
        </w:rPr>
      </w:pPr>
    </w:p>
    <w:p w14:paraId="363B143E" w14:textId="77777777" w:rsidR="00E21A2F" w:rsidRDefault="00E21A2F">
      <w:pPr>
        <w:ind w:left="720" w:hanging="708"/>
        <w:rPr>
          <w:i/>
          <w:highlight w:val="yellow"/>
        </w:rPr>
      </w:pPr>
    </w:p>
    <w:tbl>
      <w:tblPr>
        <w:tblStyle w:val="afffffffffffff3"/>
        <w:tblW w:w="8720" w:type="dxa"/>
        <w:tblInd w:w="0" w:type="dxa"/>
        <w:tblLayout w:type="fixed"/>
        <w:tblLook w:val="0400" w:firstRow="0" w:lastRow="0" w:firstColumn="0" w:lastColumn="0" w:noHBand="0" w:noVBand="1"/>
      </w:tblPr>
      <w:tblGrid>
        <w:gridCol w:w="2753"/>
        <w:gridCol w:w="1879"/>
        <w:gridCol w:w="1463"/>
        <w:gridCol w:w="1463"/>
        <w:gridCol w:w="1162"/>
      </w:tblGrid>
      <w:tr w:rsidR="00E21A2F" w:rsidRPr="00EF4AD5" w14:paraId="59F505D6" w14:textId="77777777">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13846A77"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BIEN O SERVICIO A ENTREGAR O DEMANDA A SATISFACER NO. 7</w:t>
            </w:r>
          </w:p>
        </w:tc>
      </w:tr>
      <w:tr w:rsidR="00E21A2F" w:rsidRPr="00EF4AD5" w14:paraId="664BB318" w14:textId="77777777">
        <w:trPr>
          <w:trHeight w:val="696"/>
        </w:trPr>
        <w:tc>
          <w:tcPr>
            <w:tcW w:w="8720"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27EDBBD5" w14:textId="77777777" w:rsidR="00E21A2F" w:rsidRPr="00EF4AD5" w:rsidRDefault="008D4BCF">
            <w:pPr>
              <w:spacing w:line="240" w:lineRule="auto"/>
              <w:rPr>
                <w:rFonts w:ascii="Times New Roman" w:eastAsia="Times New Roman" w:hAnsi="Times New Roman" w:cs="Times New Roman"/>
                <w:b/>
                <w:sz w:val="20"/>
              </w:rPr>
            </w:pPr>
            <w:r w:rsidRPr="00EF4AD5">
              <w:rPr>
                <w:rFonts w:ascii="Times New Roman" w:eastAsia="Times New Roman" w:hAnsi="Times New Roman" w:cs="Times New Roman"/>
                <w:b/>
                <w:sz w:val="20"/>
              </w:rPr>
              <w:t>Servicio de asistencia técnica para la promoción de proyectos de economía circular.</w:t>
            </w:r>
          </w:p>
        </w:tc>
      </w:tr>
      <w:tr w:rsidR="00E21A2F" w:rsidRPr="00EF4AD5" w14:paraId="7322CDA7"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1227BF6" w14:textId="77777777" w:rsidR="00E21A2F" w:rsidRPr="00EF4AD5" w:rsidRDefault="008D4BCF">
            <w:pPr>
              <w:jc w:val="left"/>
              <w:rPr>
                <w:rFonts w:ascii="Times New Roman" w:eastAsia="Times New Roman" w:hAnsi="Times New Roman" w:cs="Times New Roman"/>
                <w:sz w:val="20"/>
              </w:rPr>
            </w:pPr>
            <w:r w:rsidRPr="00EF4AD5">
              <w:rPr>
                <w:rFonts w:ascii="Times New Roman" w:eastAsia="Times New Roman" w:hAnsi="Times New Roman" w:cs="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22FA307C" w14:textId="77777777" w:rsidR="00E21A2F" w:rsidRPr="00EF4AD5" w:rsidRDefault="008D4BCF">
            <w:pPr>
              <w:rPr>
                <w:rFonts w:ascii="Times New Roman" w:eastAsia="Times New Roman" w:hAnsi="Times New Roman" w:cs="Times New Roman"/>
                <w:sz w:val="20"/>
              </w:rPr>
            </w:pPr>
            <w:r w:rsidRPr="00EF4AD5">
              <w:rPr>
                <w:rFonts w:ascii="Times New Roman" w:eastAsia="Times New Roman" w:hAnsi="Times New Roman" w:cs="Times New Roman"/>
                <w:sz w:val="20"/>
              </w:rPr>
              <w:t>Corresponde al número de proyectos en economía circular que se proyecta registrar en la SDA</w:t>
            </w:r>
          </w:p>
        </w:tc>
      </w:tr>
      <w:tr w:rsidR="00E21A2F" w:rsidRPr="00EF4AD5" w14:paraId="55BFCD8C" w14:textId="77777777">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9386563" w14:textId="77777777" w:rsidR="00E21A2F" w:rsidRPr="00EF4AD5" w:rsidRDefault="008D4BCF">
            <w:pPr>
              <w:jc w:val="left"/>
              <w:rPr>
                <w:rFonts w:ascii="Times New Roman" w:eastAsia="Times New Roman" w:hAnsi="Times New Roman" w:cs="Times New Roman"/>
                <w:sz w:val="20"/>
              </w:rPr>
            </w:pPr>
            <w:r w:rsidRPr="00EF4AD5">
              <w:rPr>
                <w:rFonts w:ascii="Times New Roman" w:eastAsia="Times New Roman" w:hAnsi="Times New Roman" w:cs="Times New Roman"/>
                <w:sz w:val="20"/>
              </w:rPr>
              <w:lastRenderedPageBreak/>
              <w:t>Descripción de la oferta</w:t>
            </w:r>
          </w:p>
        </w:tc>
        <w:tc>
          <w:tcPr>
            <w:tcW w:w="4088" w:type="dxa"/>
            <w:gridSpan w:val="3"/>
            <w:tcBorders>
              <w:top w:val="single" w:sz="4" w:space="0" w:color="000000"/>
              <w:left w:val="nil"/>
              <w:bottom w:val="single" w:sz="4" w:space="0" w:color="000000"/>
              <w:right w:val="single" w:sz="8" w:space="0" w:color="000000"/>
            </w:tcBorders>
            <w:shd w:val="clear" w:color="auto" w:fill="auto"/>
          </w:tcPr>
          <w:p w14:paraId="23963D71" w14:textId="77777777" w:rsidR="00E21A2F" w:rsidRPr="00EF4AD5" w:rsidRDefault="008D4BCF">
            <w:pPr>
              <w:rPr>
                <w:rFonts w:ascii="Times New Roman" w:eastAsia="Times New Roman" w:hAnsi="Times New Roman" w:cs="Times New Roman"/>
                <w:sz w:val="20"/>
              </w:rPr>
            </w:pPr>
            <w:r w:rsidRPr="00EF4AD5">
              <w:rPr>
                <w:rFonts w:ascii="Times New Roman" w:eastAsia="Times New Roman" w:hAnsi="Times New Roman" w:cs="Times New Roman"/>
                <w:sz w:val="20"/>
              </w:rPr>
              <w:t>Indica el número de proyectos en economía circular desarrollados por la estrategia Pro-RedES</w:t>
            </w:r>
          </w:p>
        </w:tc>
      </w:tr>
      <w:tr w:rsidR="00E21A2F" w:rsidRPr="00EF4AD5" w14:paraId="2D3EDC9A" w14:textId="77777777">
        <w:trPr>
          <w:trHeight w:val="315"/>
        </w:trPr>
        <w:tc>
          <w:tcPr>
            <w:tcW w:w="2753" w:type="dxa"/>
            <w:tcBorders>
              <w:top w:val="nil"/>
              <w:left w:val="single" w:sz="8" w:space="0" w:color="000000"/>
              <w:bottom w:val="nil"/>
              <w:right w:val="single" w:sz="4" w:space="0" w:color="000000"/>
            </w:tcBorders>
            <w:shd w:val="clear" w:color="auto" w:fill="808080"/>
            <w:vAlign w:val="center"/>
          </w:tcPr>
          <w:p w14:paraId="3A3D6839"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TIPO DE ANÁLISIS</w:t>
            </w:r>
          </w:p>
        </w:tc>
        <w:tc>
          <w:tcPr>
            <w:tcW w:w="1879" w:type="dxa"/>
            <w:tcBorders>
              <w:top w:val="nil"/>
              <w:left w:val="nil"/>
              <w:bottom w:val="nil"/>
              <w:right w:val="single" w:sz="4" w:space="0" w:color="000000"/>
            </w:tcBorders>
            <w:shd w:val="clear" w:color="auto" w:fill="808080"/>
            <w:vAlign w:val="center"/>
          </w:tcPr>
          <w:p w14:paraId="60D42FEB"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AÑO</w:t>
            </w:r>
          </w:p>
        </w:tc>
        <w:tc>
          <w:tcPr>
            <w:tcW w:w="1463" w:type="dxa"/>
            <w:tcBorders>
              <w:top w:val="nil"/>
              <w:left w:val="nil"/>
              <w:bottom w:val="nil"/>
              <w:right w:val="single" w:sz="4" w:space="0" w:color="000000"/>
            </w:tcBorders>
            <w:shd w:val="clear" w:color="auto" w:fill="808080"/>
            <w:vAlign w:val="center"/>
          </w:tcPr>
          <w:p w14:paraId="473F22B6"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DEMANDA</w:t>
            </w:r>
          </w:p>
        </w:tc>
        <w:tc>
          <w:tcPr>
            <w:tcW w:w="1463" w:type="dxa"/>
            <w:tcBorders>
              <w:top w:val="nil"/>
              <w:left w:val="nil"/>
              <w:bottom w:val="nil"/>
              <w:right w:val="single" w:sz="4" w:space="0" w:color="000000"/>
            </w:tcBorders>
            <w:shd w:val="clear" w:color="auto" w:fill="808080"/>
            <w:vAlign w:val="center"/>
          </w:tcPr>
          <w:p w14:paraId="5C237FE0"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OFERTA</w:t>
            </w:r>
          </w:p>
        </w:tc>
        <w:tc>
          <w:tcPr>
            <w:tcW w:w="1162" w:type="dxa"/>
            <w:tcBorders>
              <w:top w:val="nil"/>
              <w:left w:val="nil"/>
              <w:bottom w:val="nil"/>
              <w:right w:val="single" w:sz="8" w:space="0" w:color="000000"/>
            </w:tcBorders>
            <w:shd w:val="clear" w:color="auto" w:fill="808080"/>
            <w:vAlign w:val="center"/>
          </w:tcPr>
          <w:p w14:paraId="58ED9375"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DÉFICIT</w:t>
            </w:r>
          </w:p>
        </w:tc>
      </w:tr>
      <w:tr w:rsidR="00E21A2F" w:rsidRPr="00EF4AD5" w14:paraId="65191988" w14:textId="77777777">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FA1C567"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HISTÓRICO</w:t>
            </w:r>
          </w:p>
        </w:tc>
        <w:tc>
          <w:tcPr>
            <w:tcW w:w="1879" w:type="dxa"/>
            <w:tcBorders>
              <w:top w:val="single" w:sz="8" w:space="0" w:color="000000"/>
              <w:left w:val="nil"/>
              <w:bottom w:val="single" w:sz="4" w:space="0" w:color="000000"/>
              <w:right w:val="single" w:sz="4" w:space="0" w:color="000000"/>
            </w:tcBorders>
            <w:shd w:val="clear" w:color="auto" w:fill="auto"/>
            <w:vAlign w:val="bottom"/>
          </w:tcPr>
          <w:p w14:paraId="5C1EE8D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8D86E6E"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12114D60"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tcPr>
          <w:p w14:paraId="3CD2266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N/A</w:t>
            </w:r>
          </w:p>
        </w:tc>
      </w:tr>
      <w:tr w:rsidR="00E21A2F" w:rsidRPr="00EF4AD5" w14:paraId="7E0AABFE"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EF572DE"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94456CF"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DC32AD3"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534EC295"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0F8BB77B"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N/A</w:t>
            </w:r>
          </w:p>
        </w:tc>
      </w:tr>
      <w:tr w:rsidR="00E21A2F" w:rsidRPr="00EF4AD5" w14:paraId="107A0A14"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7A7525F5"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B3E1D6A"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8FB5DA0"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7E438F2C"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00D89934"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N/A</w:t>
            </w:r>
          </w:p>
        </w:tc>
      </w:tr>
      <w:tr w:rsidR="00E21A2F" w:rsidRPr="00EF4AD5" w14:paraId="13922779" w14:textId="77777777">
        <w:trPr>
          <w:trHeight w:val="300"/>
        </w:trPr>
        <w:tc>
          <w:tcPr>
            <w:tcW w:w="2753"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4E15EDC"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500E8BD"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EED6F71"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5D91CDE"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753529D1"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N/A</w:t>
            </w:r>
          </w:p>
        </w:tc>
      </w:tr>
      <w:tr w:rsidR="00E21A2F" w:rsidRPr="00EF4AD5" w14:paraId="66E5DFFF" w14:textId="77777777">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tcPr>
          <w:p w14:paraId="6900F9D6"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PROYECTADO</w:t>
            </w:r>
          </w:p>
        </w:tc>
        <w:tc>
          <w:tcPr>
            <w:tcW w:w="1879" w:type="dxa"/>
            <w:tcBorders>
              <w:top w:val="nil"/>
              <w:left w:val="nil"/>
              <w:bottom w:val="single" w:sz="4" w:space="0" w:color="000000"/>
              <w:right w:val="single" w:sz="4" w:space="0" w:color="000000"/>
            </w:tcBorders>
            <w:shd w:val="clear" w:color="auto" w:fill="auto"/>
            <w:vAlign w:val="bottom"/>
          </w:tcPr>
          <w:p w14:paraId="657D7F60"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A8C70A7"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18CA63ED" w14:textId="77777777" w:rsidR="00E21A2F" w:rsidRPr="00EF4AD5" w:rsidRDefault="008D4BCF">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tcPr>
          <w:p w14:paraId="276849D9"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N/A</w:t>
            </w:r>
          </w:p>
        </w:tc>
      </w:tr>
      <w:tr w:rsidR="00EF4AD5" w:rsidRPr="00EF4AD5" w14:paraId="38EBA65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1BCF357F" w14:textId="77777777" w:rsidR="00EF4AD5" w:rsidRPr="00EF4AD5"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7440646"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7B1B407" w14:textId="77777777" w:rsidR="00EF4AD5" w:rsidRPr="00EF4AD5" w:rsidRDefault="00EF4AD5" w:rsidP="00EF4AD5">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4754291D" w14:textId="77777777" w:rsidR="00EF4AD5" w:rsidRPr="00EF4AD5" w:rsidRDefault="00EF4AD5" w:rsidP="00EF4AD5">
            <w:pPr>
              <w:jc w:val="center"/>
              <w:rPr>
                <w:rFonts w:ascii="Times New Roman" w:eastAsia="Times New Roman" w:hAnsi="Times New Roman" w:cs="Times New Roman"/>
                <w:sz w:val="20"/>
              </w:rPr>
            </w:pPr>
            <w:r w:rsidRPr="00EF4AD5">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2BA1CB3"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N/A</w:t>
            </w:r>
          </w:p>
        </w:tc>
      </w:tr>
      <w:tr w:rsidR="00EF4AD5" w:rsidRPr="00EF4AD5" w14:paraId="42EC5DFE"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35A257D" w14:textId="77777777" w:rsidR="00EF4AD5" w:rsidRPr="00EF4AD5"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45D05DF"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FB73792" w14:textId="77777777" w:rsidR="00EF4AD5" w:rsidRDefault="00EF4AD5" w:rsidP="00EF4AD5">
            <w:pPr>
              <w:jc w:val="center"/>
              <w:rPr>
                <w:rFonts w:ascii="Calibri" w:hAnsi="Calibri"/>
                <w:sz w:val="22"/>
                <w:szCs w:val="22"/>
                <w:lang w:eastAsia="es-CO"/>
              </w:rPr>
            </w:pPr>
            <w:r>
              <w:rPr>
                <w:rFonts w:ascii="Calibri" w:hAnsi="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22DBA3BF" w14:textId="77777777" w:rsidR="00EF4AD5" w:rsidRDefault="00EF4AD5" w:rsidP="00EF4AD5">
            <w:pPr>
              <w:jc w:val="center"/>
              <w:rPr>
                <w:rFonts w:ascii="Calibri" w:hAnsi="Calibri"/>
                <w:sz w:val="22"/>
                <w:szCs w:val="22"/>
              </w:rPr>
            </w:pPr>
            <w:r>
              <w:rPr>
                <w:rFonts w:ascii="Calibri" w:hAnsi="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F25A9B5" w14:textId="77777777" w:rsidR="00EF4AD5" w:rsidRDefault="00EF4AD5" w:rsidP="00EF4AD5">
            <w:pPr>
              <w:jc w:val="right"/>
              <w:rPr>
                <w:rFonts w:ascii="Calibri" w:hAnsi="Calibri"/>
                <w:sz w:val="22"/>
                <w:szCs w:val="22"/>
              </w:rPr>
            </w:pPr>
            <w:r>
              <w:rPr>
                <w:rFonts w:ascii="Calibri" w:hAnsi="Calibri"/>
                <w:sz w:val="22"/>
                <w:szCs w:val="22"/>
              </w:rPr>
              <w:t>-5</w:t>
            </w:r>
          </w:p>
        </w:tc>
      </w:tr>
      <w:tr w:rsidR="00EF4AD5" w:rsidRPr="00EF4AD5" w14:paraId="04717705"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00DEBFEE" w14:textId="77777777" w:rsidR="00EF4AD5" w:rsidRPr="00EF4AD5"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C75BB17"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B9752F3" w14:textId="77777777" w:rsidR="00EF4AD5" w:rsidRDefault="00EF4AD5" w:rsidP="00EF4AD5">
            <w:pPr>
              <w:jc w:val="center"/>
              <w:rPr>
                <w:rFonts w:ascii="Calibri" w:hAnsi="Calibri"/>
                <w:sz w:val="22"/>
                <w:szCs w:val="22"/>
              </w:rPr>
            </w:pPr>
            <w:r>
              <w:rPr>
                <w:rFonts w:ascii="Calibri" w:hAnsi="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7560162" w14:textId="77777777" w:rsidR="00EF4AD5" w:rsidRDefault="00EF4AD5" w:rsidP="00EF4AD5">
            <w:pPr>
              <w:jc w:val="center"/>
              <w:rPr>
                <w:rFonts w:ascii="Calibri" w:hAnsi="Calibri"/>
                <w:sz w:val="22"/>
                <w:szCs w:val="22"/>
              </w:rPr>
            </w:pPr>
            <w:r>
              <w:rPr>
                <w:rFonts w:ascii="Calibri" w:hAnsi="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97FBC8F" w14:textId="77777777" w:rsidR="00EF4AD5" w:rsidRDefault="00EF4AD5" w:rsidP="00EF4AD5">
            <w:pPr>
              <w:jc w:val="right"/>
              <w:rPr>
                <w:rFonts w:ascii="Calibri" w:hAnsi="Calibri"/>
                <w:sz w:val="22"/>
                <w:szCs w:val="22"/>
              </w:rPr>
            </w:pPr>
            <w:r>
              <w:rPr>
                <w:rFonts w:ascii="Calibri" w:hAnsi="Calibri"/>
                <w:sz w:val="22"/>
                <w:szCs w:val="22"/>
              </w:rPr>
              <w:t>-4</w:t>
            </w:r>
          </w:p>
        </w:tc>
      </w:tr>
      <w:tr w:rsidR="00EF4AD5" w:rsidRPr="00EF4AD5" w14:paraId="03D33B89"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0FEFAFB8" w14:textId="77777777" w:rsidR="00EF4AD5" w:rsidRPr="00EF4AD5"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7934E275"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CE0A0AE" w14:textId="77777777" w:rsidR="00EF4AD5" w:rsidRDefault="00EF4AD5" w:rsidP="00EF4AD5">
            <w:pPr>
              <w:jc w:val="center"/>
              <w:rPr>
                <w:rFonts w:ascii="Calibri" w:hAnsi="Calibri"/>
                <w:sz w:val="22"/>
                <w:szCs w:val="22"/>
              </w:rPr>
            </w:pPr>
            <w:r>
              <w:rPr>
                <w:rFonts w:ascii="Calibri" w:hAnsi="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50812EEB" w14:textId="77777777" w:rsidR="00EF4AD5" w:rsidRDefault="00EF4AD5" w:rsidP="00EF4AD5">
            <w:pPr>
              <w:jc w:val="center"/>
              <w:rPr>
                <w:rFonts w:ascii="Calibri" w:hAnsi="Calibri"/>
                <w:sz w:val="22"/>
                <w:szCs w:val="22"/>
              </w:rPr>
            </w:pPr>
            <w:r>
              <w:rPr>
                <w:rFonts w:ascii="Calibri" w:hAnsi="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6F1C305" w14:textId="77777777" w:rsidR="00EF4AD5" w:rsidRDefault="00EF4AD5" w:rsidP="00EF4AD5">
            <w:pPr>
              <w:jc w:val="right"/>
              <w:rPr>
                <w:rFonts w:ascii="Calibri" w:hAnsi="Calibri"/>
                <w:sz w:val="22"/>
                <w:szCs w:val="22"/>
              </w:rPr>
            </w:pPr>
            <w:r>
              <w:rPr>
                <w:rFonts w:ascii="Calibri" w:hAnsi="Calibri"/>
                <w:sz w:val="22"/>
                <w:szCs w:val="22"/>
              </w:rPr>
              <w:t>-2</w:t>
            </w:r>
          </w:p>
        </w:tc>
      </w:tr>
      <w:tr w:rsidR="00EF4AD5" w:rsidRPr="00EF4AD5" w14:paraId="5DD15B24"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599FAA65" w14:textId="77777777" w:rsidR="00EF4AD5" w:rsidRPr="00EF4AD5"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5D58C44C"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16F8F1F" w14:textId="77777777" w:rsidR="00EF4AD5" w:rsidRDefault="00EF4AD5" w:rsidP="00EF4AD5">
            <w:pPr>
              <w:jc w:val="center"/>
              <w:rPr>
                <w:rFonts w:ascii="Calibri" w:hAnsi="Calibri"/>
                <w:sz w:val="22"/>
                <w:szCs w:val="22"/>
              </w:rPr>
            </w:pPr>
            <w:r>
              <w:rPr>
                <w:rFonts w:ascii="Calibri" w:hAnsi="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1FD2673D" w14:textId="77777777" w:rsidR="00EF4AD5" w:rsidRDefault="00EF4AD5" w:rsidP="00EF4AD5">
            <w:pPr>
              <w:jc w:val="center"/>
              <w:rPr>
                <w:rFonts w:ascii="Calibri" w:hAnsi="Calibri"/>
                <w:sz w:val="22"/>
                <w:szCs w:val="22"/>
              </w:rPr>
            </w:pPr>
            <w:r>
              <w:rPr>
                <w:rFonts w:ascii="Calibri" w:hAnsi="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5CF53DE" w14:textId="77777777" w:rsidR="00EF4AD5" w:rsidRDefault="00EF4AD5" w:rsidP="00EF4AD5">
            <w:pPr>
              <w:jc w:val="right"/>
              <w:rPr>
                <w:rFonts w:ascii="Calibri" w:hAnsi="Calibri"/>
                <w:sz w:val="22"/>
                <w:szCs w:val="22"/>
              </w:rPr>
            </w:pPr>
            <w:r>
              <w:rPr>
                <w:rFonts w:ascii="Calibri" w:hAnsi="Calibri"/>
                <w:sz w:val="22"/>
                <w:szCs w:val="22"/>
              </w:rPr>
              <w:t>-1</w:t>
            </w:r>
          </w:p>
        </w:tc>
      </w:tr>
      <w:tr w:rsidR="00EF4AD5" w14:paraId="06164E18" w14:textId="77777777">
        <w:trPr>
          <w:trHeight w:val="300"/>
        </w:trPr>
        <w:tc>
          <w:tcPr>
            <w:tcW w:w="2753" w:type="dxa"/>
            <w:vMerge/>
            <w:tcBorders>
              <w:top w:val="nil"/>
              <w:left w:val="single" w:sz="8" w:space="0" w:color="000000"/>
              <w:bottom w:val="single" w:sz="4" w:space="0" w:color="000000"/>
              <w:right w:val="single" w:sz="4" w:space="0" w:color="000000"/>
            </w:tcBorders>
            <w:shd w:val="clear" w:color="auto" w:fill="808080"/>
            <w:vAlign w:val="center"/>
          </w:tcPr>
          <w:p w14:paraId="43A258B5" w14:textId="77777777" w:rsidR="00EF4AD5" w:rsidRPr="00EF4AD5" w:rsidRDefault="00EF4AD5" w:rsidP="00EF4AD5">
            <w:pPr>
              <w:widowControl w:val="0"/>
              <w:pBdr>
                <w:top w:val="nil"/>
                <w:left w:val="nil"/>
                <w:bottom w:val="nil"/>
                <w:right w:val="nil"/>
                <w:between w:val="nil"/>
              </w:pBdr>
              <w:jc w:val="left"/>
              <w:rPr>
                <w:rFonts w:ascii="Times New Roman" w:eastAsia="Times New Roman" w:hAnsi="Times New Roman" w:cs="Times New Roman"/>
                <w:sz w:val="20"/>
              </w:rPr>
            </w:pPr>
          </w:p>
        </w:tc>
        <w:tc>
          <w:tcPr>
            <w:tcW w:w="1879" w:type="dxa"/>
            <w:tcBorders>
              <w:top w:val="nil"/>
              <w:left w:val="nil"/>
              <w:bottom w:val="single" w:sz="4" w:space="0" w:color="000000"/>
              <w:right w:val="single" w:sz="4" w:space="0" w:color="000000"/>
            </w:tcBorders>
            <w:shd w:val="clear" w:color="auto" w:fill="auto"/>
            <w:vAlign w:val="bottom"/>
          </w:tcPr>
          <w:p w14:paraId="4631EF6C" w14:textId="77777777" w:rsidR="00EF4AD5" w:rsidRPr="00EF4AD5" w:rsidRDefault="00EF4AD5" w:rsidP="00EF4AD5">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4BAC9A5" w14:textId="77777777" w:rsidR="00EF4AD5" w:rsidRDefault="00EF4AD5" w:rsidP="00EF4AD5">
            <w:pPr>
              <w:jc w:val="center"/>
              <w:rPr>
                <w:rFonts w:ascii="Calibri" w:hAnsi="Calibri"/>
                <w:sz w:val="22"/>
                <w:szCs w:val="22"/>
              </w:rPr>
            </w:pPr>
            <w:r>
              <w:rPr>
                <w:rFonts w:ascii="Calibri" w:hAnsi="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tcPr>
          <w:p w14:paraId="0CD67664" w14:textId="77777777" w:rsidR="00EF4AD5" w:rsidRDefault="00EF4AD5" w:rsidP="00EF4AD5">
            <w:pPr>
              <w:jc w:val="center"/>
              <w:rPr>
                <w:rFonts w:ascii="Calibri" w:hAnsi="Calibri"/>
                <w:sz w:val="22"/>
                <w:szCs w:val="22"/>
              </w:rPr>
            </w:pPr>
            <w:r>
              <w:rPr>
                <w:rFonts w:ascii="Calibri" w:hAnsi="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A889DB1" w14:textId="77777777" w:rsidR="00EF4AD5" w:rsidRDefault="00EF4AD5" w:rsidP="00EF4AD5">
            <w:pPr>
              <w:jc w:val="right"/>
              <w:rPr>
                <w:rFonts w:ascii="Calibri" w:hAnsi="Calibri"/>
                <w:sz w:val="22"/>
                <w:szCs w:val="22"/>
              </w:rPr>
            </w:pPr>
            <w:r>
              <w:rPr>
                <w:rFonts w:ascii="Calibri" w:hAnsi="Calibri"/>
                <w:sz w:val="22"/>
                <w:szCs w:val="22"/>
              </w:rPr>
              <w:t>0</w:t>
            </w:r>
          </w:p>
        </w:tc>
      </w:tr>
    </w:tbl>
    <w:p w14:paraId="20BEAA70" w14:textId="77777777" w:rsidR="00E21A2F" w:rsidRDefault="00E21A2F">
      <w:pPr>
        <w:ind w:left="720" w:hanging="708"/>
        <w:rPr>
          <w:i/>
          <w:highlight w:val="yellow"/>
        </w:rPr>
      </w:pPr>
    </w:p>
    <w:p w14:paraId="4D9D5B9C" w14:textId="77777777" w:rsidR="00E21A2F" w:rsidRDefault="00E21A2F">
      <w:pPr>
        <w:pBdr>
          <w:top w:val="nil"/>
          <w:left w:val="nil"/>
          <w:bottom w:val="nil"/>
          <w:right w:val="nil"/>
          <w:between w:val="nil"/>
        </w:pBdr>
        <w:rPr>
          <w:i/>
          <w:highlight w:val="yellow"/>
        </w:rPr>
      </w:pPr>
    </w:p>
    <w:p w14:paraId="28D0501B" w14:textId="77777777" w:rsidR="00E21A2F" w:rsidRDefault="00E21A2F">
      <w:pPr>
        <w:ind w:left="720" w:hanging="708"/>
        <w:rPr>
          <w:i/>
          <w:highlight w:val="yellow"/>
        </w:rPr>
      </w:pPr>
    </w:p>
    <w:tbl>
      <w:tblPr>
        <w:tblStyle w:val="afffffffffffff4"/>
        <w:tblW w:w="9015" w:type="dxa"/>
        <w:tblInd w:w="0" w:type="dxa"/>
        <w:tblLayout w:type="fixed"/>
        <w:tblLook w:val="0400" w:firstRow="0" w:lastRow="0" w:firstColumn="0" w:lastColumn="0" w:noHBand="0" w:noVBand="1"/>
      </w:tblPr>
      <w:tblGrid>
        <w:gridCol w:w="2760"/>
        <w:gridCol w:w="1875"/>
        <w:gridCol w:w="1470"/>
        <w:gridCol w:w="1470"/>
        <w:gridCol w:w="1440"/>
      </w:tblGrid>
      <w:tr w:rsidR="00E21A2F" w14:paraId="7795621B" w14:textId="77777777">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5A9DECE1"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BIEN O SERVICIO A ENTREGAR O DEMANDA A SATISFACER NO. 8</w:t>
            </w:r>
          </w:p>
        </w:tc>
      </w:tr>
      <w:tr w:rsidR="00E21A2F" w14:paraId="411E101E" w14:textId="77777777">
        <w:trPr>
          <w:trHeight w:val="696"/>
        </w:trPr>
        <w:tc>
          <w:tcPr>
            <w:tcW w:w="9015"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38E19501" w14:textId="77777777" w:rsidR="00E21A2F" w:rsidRPr="00EF4AD5" w:rsidRDefault="008D4BCF">
            <w:pPr>
              <w:rPr>
                <w:rFonts w:ascii="Times New Roman" w:eastAsia="Times New Roman" w:hAnsi="Times New Roman" w:cs="Times New Roman"/>
                <w:i/>
              </w:rPr>
            </w:pPr>
            <w:r w:rsidRPr="00EF4AD5">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E21A2F" w14:paraId="03991364" w14:textId="77777777">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95D370D" w14:textId="77777777" w:rsidR="00E21A2F" w:rsidRPr="00EF4AD5" w:rsidRDefault="008D4BCF">
            <w:pPr>
              <w:jc w:val="left"/>
              <w:rPr>
                <w:rFonts w:ascii="Times New Roman" w:eastAsia="Times New Roman" w:hAnsi="Times New Roman" w:cs="Times New Roman"/>
                <w:sz w:val="20"/>
              </w:rPr>
            </w:pPr>
            <w:r w:rsidRPr="00EF4AD5">
              <w:rPr>
                <w:rFonts w:ascii="Times New Roman" w:eastAsia="Times New Roman" w:hAnsi="Times New Roman" w:cs="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shd w:val="clear" w:color="auto" w:fill="auto"/>
          </w:tcPr>
          <w:p w14:paraId="4815B3A1" w14:textId="77777777" w:rsidR="00E21A2F" w:rsidRPr="00EF4AD5" w:rsidRDefault="008D4BCF">
            <w:pPr>
              <w:rPr>
                <w:rFonts w:ascii="Times New Roman" w:eastAsia="Times New Roman" w:hAnsi="Times New Roman" w:cs="Times New Roman"/>
                <w:sz w:val="20"/>
              </w:rPr>
            </w:pPr>
            <w:r w:rsidRPr="00EF4AD5">
              <w:rPr>
                <w:rFonts w:ascii="Times New Roman" w:eastAsia="Times New Roman" w:hAnsi="Times New Roman" w:cs="Times New Roman"/>
                <w:sz w:val="20"/>
              </w:rPr>
              <w:t>Hace referencia a los sectores definidos por el POMCA, como prioritarios para su intervención con proyectos de producción más limpia.</w:t>
            </w:r>
          </w:p>
        </w:tc>
      </w:tr>
      <w:tr w:rsidR="00E21A2F" w14:paraId="1447631C" w14:textId="77777777">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2898606" w14:textId="77777777" w:rsidR="00E21A2F" w:rsidRPr="00EF4AD5" w:rsidRDefault="008D4BCF">
            <w:pPr>
              <w:jc w:val="left"/>
              <w:rPr>
                <w:rFonts w:ascii="Times New Roman" w:eastAsia="Times New Roman" w:hAnsi="Times New Roman" w:cs="Times New Roman"/>
                <w:sz w:val="20"/>
              </w:rPr>
            </w:pPr>
            <w:r w:rsidRPr="00EF4AD5">
              <w:rPr>
                <w:rFonts w:ascii="Times New Roman" w:eastAsia="Times New Roman" w:hAnsi="Times New Roman" w:cs="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shd w:val="clear" w:color="auto" w:fill="auto"/>
          </w:tcPr>
          <w:p w14:paraId="10E74B7B" w14:textId="77777777" w:rsidR="00E21A2F" w:rsidRPr="00EF4AD5" w:rsidRDefault="008D4BCF">
            <w:pPr>
              <w:rPr>
                <w:rFonts w:ascii="Times New Roman" w:eastAsia="Times New Roman" w:hAnsi="Times New Roman" w:cs="Times New Roman"/>
                <w:sz w:val="20"/>
              </w:rPr>
            </w:pPr>
            <w:r w:rsidRPr="00EF4AD5">
              <w:rPr>
                <w:rFonts w:ascii="Times New Roman" w:eastAsia="Times New Roman" w:hAnsi="Times New Roman" w:cs="Times New Roman"/>
                <w:sz w:val="20"/>
              </w:rPr>
              <w:t>Se refiere a la oferta de proyectos de producción más limpia sectoriales que ofrece la SDA.</w:t>
            </w:r>
          </w:p>
        </w:tc>
      </w:tr>
      <w:tr w:rsidR="00E21A2F" w14:paraId="28B22D0C" w14:textId="77777777">
        <w:trPr>
          <w:trHeight w:val="315"/>
        </w:trPr>
        <w:tc>
          <w:tcPr>
            <w:tcW w:w="2760" w:type="dxa"/>
            <w:tcBorders>
              <w:top w:val="nil"/>
              <w:left w:val="single" w:sz="8" w:space="0" w:color="000000"/>
              <w:bottom w:val="nil"/>
              <w:right w:val="single" w:sz="4" w:space="0" w:color="000000"/>
            </w:tcBorders>
            <w:shd w:val="clear" w:color="auto" w:fill="808080"/>
            <w:vAlign w:val="center"/>
          </w:tcPr>
          <w:p w14:paraId="11B1F035"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TIPO DE ANÁLISIS</w:t>
            </w:r>
          </w:p>
        </w:tc>
        <w:tc>
          <w:tcPr>
            <w:tcW w:w="1875" w:type="dxa"/>
            <w:tcBorders>
              <w:top w:val="nil"/>
              <w:left w:val="nil"/>
              <w:bottom w:val="nil"/>
              <w:right w:val="single" w:sz="4" w:space="0" w:color="000000"/>
            </w:tcBorders>
            <w:shd w:val="clear" w:color="auto" w:fill="808080"/>
            <w:vAlign w:val="center"/>
          </w:tcPr>
          <w:p w14:paraId="7258DC38"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AÑO</w:t>
            </w:r>
          </w:p>
        </w:tc>
        <w:tc>
          <w:tcPr>
            <w:tcW w:w="1470" w:type="dxa"/>
            <w:tcBorders>
              <w:top w:val="nil"/>
              <w:left w:val="nil"/>
              <w:bottom w:val="nil"/>
              <w:right w:val="single" w:sz="4" w:space="0" w:color="000000"/>
            </w:tcBorders>
            <w:shd w:val="clear" w:color="auto" w:fill="808080"/>
            <w:vAlign w:val="center"/>
          </w:tcPr>
          <w:p w14:paraId="56054EAC"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DEMANDA</w:t>
            </w:r>
          </w:p>
        </w:tc>
        <w:tc>
          <w:tcPr>
            <w:tcW w:w="1470" w:type="dxa"/>
            <w:tcBorders>
              <w:top w:val="nil"/>
              <w:left w:val="nil"/>
              <w:bottom w:val="nil"/>
              <w:right w:val="single" w:sz="4" w:space="0" w:color="000000"/>
            </w:tcBorders>
            <w:shd w:val="clear" w:color="auto" w:fill="808080"/>
            <w:vAlign w:val="center"/>
          </w:tcPr>
          <w:p w14:paraId="24A7FFEB"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OFERTA</w:t>
            </w:r>
          </w:p>
        </w:tc>
        <w:tc>
          <w:tcPr>
            <w:tcW w:w="1440" w:type="dxa"/>
            <w:tcBorders>
              <w:top w:val="nil"/>
              <w:left w:val="nil"/>
              <w:bottom w:val="nil"/>
              <w:right w:val="single" w:sz="8" w:space="0" w:color="000000"/>
            </w:tcBorders>
            <w:shd w:val="clear" w:color="auto" w:fill="808080"/>
            <w:vAlign w:val="center"/>
          </w:tcPr>
          <w:p w14:paraId="5C118F45"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DÉFICIT</w:t>
            </w:r>
          </w:p>
        </w:tc>
      </w:tr>
      <w:tr w:rsidR="00E21A2F" w14:paraId="11D09CC0" w14:textId="77777777">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5676FD2D"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HISTÓRICO</w:t>
            </w:r>
          </w:p>
        </w:tc>
        <w:tc>
          <w:tcPr>
            <w:tcW w:w="1875" w:type="dxa"/>
            <w:tcBorders>
              <w:top w:val="single" w:sz="8" w:space="0" w:color="000000"/>
              <w:left w:val="nil"/>
              <w:bottom w:val="single" w:sz="4" w:space="0" w:color="000000"/>
              <w:right w:val="single" w:sz="4" w:space="0" w:color="000000"/>
            </w:tcBorders>
            <w:shd w:val="clear" w:color="auto" w:fill="auto"/>
            <w:vAlign w:val="bottom"/>
          </w:tcPr>
          <w:p w14:paraId="2DDB7CB1"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84B67D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5FDC9A1F"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tcPr>
          <w:p w14:paraId="2D117560"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r>
      <w:tr w:rsidR="00E21A2F" w14:paraId="5BC2FB4E"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B1A200F"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044C9CAB"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A230EF6"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7E01A7BD"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208CFC97"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r>
      <w:tr w:rsidR="00E21A2F" w14:paraId="5577384D"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622FBFFE"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5CE55940"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59DCE41"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71FE83E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4C182604"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r>
      <w:tr w:rsidR="00E21A2F" w14:paraId="67C525E7"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9B7BB70"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789E8CE1"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58F81BB"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1D70D5A7"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0CC11EB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r>
      <w:tr w:rsidR="00E21A2F" w14:paraId="0F983EC1" w14:textId="77777777">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tcPr>
          <w:p w14:paraId="114C08AE" w14:textId="77777777" w:rsidR="00E21A2F" w:rsidRPr="00EF4AD5" w:rsidRDefault="008D4BCF">
            <w:pPr>
              <w:jc w:val="center"/>
              <w:rPr>
                <w:rFonts w:ascii="Times New Roman" w:eastAsia="Times New Roman" w:hAnsi="Times New Roman" w:cs="Times New Roman"/>
                <w:b/>
                <w:sz w:val="20"/>
              </w:rPr>
            </w:pPr>
            <w:r w:rsidRPr="00EF4AD5">
              <w:rPr>
                <w:rFonts w:ascii="Times New Roman" w:eastAsia="Times New Roman" w:hAnsi="Times New Roman" w:cs="Times New Roman"/>
                <w:b/>
                <w:sz w:val="20"/>
              </w:rPr>
              <w:t>PROYECTADO</w:t>
            </w:r>
          </w:p>
        </w:tc>
        <w:tc>
          <w:tcPr>
            <w:tcW w:w="1875" w:type="dxa"/>
            <w:tcBorders>
              <w:top w:val="nil"/>
              <w:left w:val="nil"/>
              <w:bottom w:val="single" w:sz="4" w:space="0" w:color="000000"/>
              <w:right w:val="single" w:sz="4" w:space="0" w:color="000000"/>
            </w:tcBorders>
            <w:shd w:val="clear" w:color="auto" w:fill="auto"/>
            <w:vAlign w:val="bottom"/>
          </w:tcPr>
          <w:p w14:paraId="2CF5B50F"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92FBC9D"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6763CDC4"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40" w:type="dxa"/>
            <w:tcBorders>
              <w:top w:val="nil"/>
              <w:left w:val="nil"/>
              <w:bottom w:val="single" w:sz="4" w:space="0" w:color="000000"/>
              <w:right w:val="single" w:sz="8" w:space="0" w:color="000000"/>
            </w:tcBorders>
            <w:shd w:val="clear" w:color="auto" w:fill="F2F2F2"/>
            <w:vAlign w:val="bottom"/>
          </w:tcPr>
          <w:p w14:paraId="7AD9C645"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r>
      <w:tr w:rsidR="00E21A2F" w14:paraId="0EC58E8D"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5EAC24FD" w14:textId="77777777" w:rsidR="00E21A2F" w:rsidRPr="00EF4AD5"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0D13E491"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F343C4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21FA6DEE"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F580507" w14:textId="77777777" w:rsidR="00E21A2F" w:rsidRPr="00EF4AD5" w:rsidRDefault="008D4BCF">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0</w:t>
            </w:r>
          </w:p>
        </w:tc>
      </w:tr>
      <w:tr w:rsidR="00604E8E" w14:paraId="18DE7CB7"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4BFA62C1" w14:textId="77777777" w:rsidR="00604E8E" w:rsidRPr="00EF4AD5" w:rsidRDefault="00604E8E" w:rsidP="00604E8E">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5FAB7468" w14:textId="77777777" w:rsidR="00604E8E" w:rsidRPr="00EF4AD5" w:rsidRDefault="00604E8E" w:rsidP="00604E8E">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F9DA202" w14:textId="1D62885C"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6D5CF39A" w14:textId="2BCCF3CA" w:rsidR="00604E8E" w:rsidRPr="00EF4AD5" w:rsidRDefault="00604E8E" w:rsidP="00604E8E">
            <w:pPr>
              <w:jc w:val="center"/>
              <w:rPr>
                <w:rFonts w:ascii="Calibri" w:eastAsia="Calibri" w:hAnsi="Calibri" w:cs="Calibri"/>
                <w:sz w:val="22"/>
                <w:szCs w:val="22"/>
              </w:rPr>
            </w:pPr>
            <w:r>
              <w:rPr>
                <w:rFonts w:ascii="Calibri" w:hAnsi="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21FA42B9" w14:textId="5BC342E5" w:rsidR="00604E8E" w:rsidRPr="00EF4AD5" w:rsidRDefault="00604E8E" w:rsidP="00604E8E">
            <w:pPr>
              <w:jc w:val="center"/>
              <w:rPr>
                <w:rFonts w:ascii="Times New Roman" w:eastAsia="Times New Roman" w:hAnsi="Times New Roman" w:cs="Times New Roman"/>
                <w:sz w:val="20"/>
              </w:rPr>
            </w:pPr>
            <w:r>
              <w:rPr>
                <w:rFonts w:ascii="Calibri" w:hAnsi="Calibri"/>
                <w:sz w:val="22"/>
                <w:szCs w:val="22"/>
              </w:rPr>
              <w:t>-2</w:t>
            </w:r>
          </w:p>
        </w:tc>
      </w:tr>
      <w:tr w:rsidR="00604E8E" w14:paraId="73B8ECBE"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2A63333A" w14:textId="77777777" w:rsidR="00604E8E" w:rsidRPr="00EF4AD5" w:rsidRDefault="00604E8E" w:rsidP="00604E8E">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3AB0FB22" w14:textId="77777777" w:rsidR="00604E8E" w:rsidRPr="00EF4AD5" w:rsidRDefault="00604E8E" w:rsidP="00604E8E">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29F10A2" w14:textId="6D39B9F9"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1B4DE30E" w14:textId="59238DF0"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60C5F83" w14:textId="2973A47C" w:rsidR="00604E8E" w:rsidRPr="00EF4AD5" w:rsidRDefault="00604E8E" w:rsidP="00604E8E">
            <w:pPr>
              <w:jc w:val="center"/>
              <w:rPr>
                <w:rFonts w:ascii="Times New Roman" w:eastAsia="Times New Roman" w:hAnsi="Times New Roman" w:cs="Times New Roman"/>
                <w:sz w:val="20"/>
              </w:rPr>
            </w:pPr>
            <w:r>
              <w:rPr>
                <w:rFonts w:ascii="Calibri" w:hAnsi="Calibri"/>
                <w:sz w:val="22"/>
                <w:szCs w:val="22"/>
              </w:rPr>
              <w:t>0</w:t>
            </w:r>
          </w:p>
        </w:tc>
      </w:tr>
      <w:tr w:rsidR="00604E8E" w14:paraId="34E6AB25"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185F3228" w14:textId="77777777" w:rsidR="00604E8E" w:rsidRPr="00EF4AD5" w:rsidRDefault="00604E8E" w:rsidP="00604E8E">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1713E932" w14:textId="77777777" w:rsidR="00604E8E" w:rsidRPr="00EF4AD5" w:rsidRDefault="00604E8E" w:rsidP="00604E8E">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1E5F3A2" w14:textId="651E8F0B"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1DC09134" w14:textId="3FAAC193"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7F8F3B66" w14:textId="2E40DE85" w:rsidR="00604E8E" w:rsidRPr="00EF4AD5" w:rsidRDefault="00604E8E" w:rsidP="00604E8E">
            <w:pPr>
              <w:jc w:val="center"/>
              <w:rPr>
                <w:rFonts w:ascii="Times New Roman" w:eastAsia="Times New Roman" w:hAnsi="Times New Roman" w:cs="Times New Roman"/>
                <w:sz w:val="20"/>
              </w:rPr>
            </w:pPr>
            <w:r>
              <w:rPr>
                <w:rFonts w:ascii="Calibri" w:hAnsi="Calibri"/>
                <w:sz w:val="22"/>
                <w:szCs w:val="22"/>
              </w:rPr>
              <w:t>0</w:t>
            </w:r>
          </w:p>
        </w:tc>
      </w:tr>
      <w:tr w:rsidR="00604E8E" w14:paraId="7B2B4BBC"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10408449" w14:textId="77777777" w:rsidR="00604E8E" w:rsidRPr="00EF4AD5" w:rsidRDefault="00604E8E" w:rsidP="00604E8E">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161F8FD5" w14:textId="77777777" w:rsidR="00604E8E" w:rsidRPr="00EF4AD5" w:rsidRDefault="00604E8E" w:rsidP="00604E8E">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3DD9167" w14:textId="27B40668"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76201101" w14:textId="3A359FE5"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739457B" w14:textId="64213C55" w:rsidR="00604E8E" w:rsidRPr="00EF4AD5" w:rsidRDefault="00604E8E" w:rsidP="00604E8E">
            <w:pPr>
              <w:jc w:val="center"/>
              <w:rPr>
                <w:rFonts w:ascii="Times New Roman" w:eastAsia="Times New Roman" w:hAnsi="Times New Roman" w:cs="Times New Roman"/>
                <w:sz w:val="20"/>
              </w:rPr>
            </w:pPr>
            <w:r>
              <w:rPr>
                <w:rFonts w:ascii="Calibri" w:hAnsi="Calibri"/>
                <w:sz w:val="22"/>
                <w:szCs w:val="22"/>
              </w:rPr>
              <w:t>0</w:t>
            </w:r>
          </w:p>
        </w:tc>
      </w:tr>
      <w:tr w:rsidR="00604E8E" w14:paraId="4CC138A6" w14:textId="77777777" w:rsidTr="00E217AC">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47055326" w14:textId="77777777" w:rsidR="00604E8E" w:rsidRPr="00EF4AD5" w:rsidRDefault="00604E8E" w:rsidP="00604E8E">
            <w:pPr>
              <w:widowControl w:val="0"/>
              <w:pBdr>
                <w:top w:val="nil"/>
                <w:left w:val="nil"/>
                <w:bottom w:val="nil"/>
                <w:right w:val="nil"/>
                <w:between w:val="nil"/>
              </w:pBdr>
              <w:jc w:val="left"/>
              <w:rPr>
                <w:rFonts w:ascii="Times New Roman" w:eastAsia="Times New Roman" w:hAnsi="Times New Roman" w:cs="Times New Roman"/>
                <w:sz w:val="20"/>
              </w:rPr>
            </w:pPr>
          </w:p>
        </w:tc>
        <w:tc>
          <w:tcPr>
            <w:tcW w:w="1875" w:type="dxa"/>
            <w:tcBorders>
              <w:top w:val="nil"/>
              <w:left w:val="nil"/>
              <w:bottom w:val="single" w:sz="4" w:space="0" w:color="000000"/>
              <w:right w:val="single" w:sz="4" w:space="0" w:color="000000"/>
            </w:tcBorders>
            <w:shd w:val="clear" w:color="auto" w:fill="auto"/>
            <w:vAlign w:val="bottom"/>
          </w:tcPr>
          <w:p w14:paraId="3253A95B" w14:textId="77777777" w:rsidR="00604E8E" w:rsidRPr="00EF4AD5" w:rsidRDefault="00604E8E" w:rsidP="00604E8E">
            <w:pPr>
              <w:jc w:val="center"/>
              <w:rPr>
                <w:rFonts w:ascii="Times New Roman" w:eastAsia="Times New Roman" w:hAnsi="Times New Roman" w:cs="Times New Roman"/>
                <w:sz w:val="20"/>
              </w:rPr>
            </w:pPr>
            <w:r w:rsidRPr="00EF4AD5">
              <w:rPr>
                <w:rFonts w:ascii="Times New Roman" w:eastAsia="Times New Roman" w:hAnsi="Times New Roman" w:cs="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E94C5A6" w14:textId="2B415CD6"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3C6F56FC" w14:textId="7E3AFBD4" w:rsidR="00604E8E" w:rsidRPr="00EF4AD5" w:rsidRDefault="00604E8E" w:rsidP="00604E8E">
            <w:pPr>
              <w:jc w:val="center"/>
              <w:rPr>
                <w:rFonts w:ascii="Calibri" w:eastAsia="Calibri" w:hAnsi="Calibri" w:cs="Calibri"/>
                <w:sz w:val="22"/>
                <w:szCs w:val="22"/>
              </w:rPr>
            </w:pPr>
            <w:r>
              <w:rPr>
                <w:rFonts w:ascii="Calibri" w:hAnsi="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668C7AF" w14:textId="08FBDF23" w:rsidR="00604E8E" w:rsidRPr="00EF4AD5" w:rsidRDefault="00604E8E" w:rsidP="00604E8E">
            <w:pPr>
              <w:jc w:val="center"/>
              <w:rPr>
                <w:rFonts w:ascii="Times New Roman" w:eastAsia="Times New Roman" w:hAnsi="Times New Roman" w:cs="Times New Roman"/>
                <w:sz w:val="20"/>
              </w:rPr>
            </w:pPr>
            <w:r>
              <w:rPr>
                <w:rFonts w:ascii="Calibri" w:hAnsi="Calibri"/>
                <w:sz w:val="22"/>
                <w:szCs w:val="22"/>
              </w:rPr>
              <w:t>0</w:t>
            </w:r>
          </w:p>
        </w:tc>
      </w:tr>
    </w:tbl>
    <w:p w14:paraId="2BA71B5D" w14:textId="77777777" w:rsidR="00E21A2F" w:rsidRDefault="00E21A2F">
      <w:pPr>
        <w:ind w:left="720" w:hanging="708"/>
        <w:rPr>
          <w:i/>
          <w:highlight w:val="yellow"/>
        </w:rPr>
      </w:pPr>
    </w:p>
    <w:tbl>
      <w:tblPr>
        <w:tblStyle w:val="afffffffffffff5"/>
        <w:tblW w:w="9073" w:type="dxa"/>
        <w:tblInd w:w="-10" w:type="dxa"/>
        <w:tblLayout w:type="fixed"/>
        <w:tblLook w:val="0400" w:firstRow="0" w:lastRow="0" w:firstColumn="0" w:lastColumn="0" w:noHBand="0" w:noVBand="1"/>
      </w:tblPr>
      <w:tblGrid>
        <w:gridCol w:w="1470"/>
        <w:gridCol w:w="795"/>
        <w:gridCol w:w="2970"/>
        <w:gridCol w:w="2759"/>
        <w:gridCol w:w="1079"/>
      </w:tblGrid>
      <w:tr w:rsidR="00E21A2F" w14:paraId="32D6FD7A" w14:textId="77777777">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44D17735" w14:textId="77777777" w:rsidR="00E21A2F" w:rsidRDefault="008D4BCF">
            <w:pPr>
              <w:jc w:val="center"/>
              <w:rPr>
                <w:rFonts w:ascii="Calibri" w:eastAsia="Calibri" w:hAnsi="Calibri" w:cs="Calibri"/>
                <w:b/>
                <w:color w:val="FFFFFF"/>
                <w:sz w:val="28"/>
                <w:szCs w:val="28"/>
              </w:rPr>
            </w:pPr>
            <w:r>
              <w:rPr>
                <w:rFonts w:ascii="Times New Roman" w:eastAsia="Times New Roman" w:hAnsi="Times New Roman" w:cs="Times New Roman"/>
                <w:b/>
                <w:sz w:val="20"/>
              </w:rPr>
              <w:lastRenderedPageBreak/>
              <w:t>BIEN O SERVICIO A ENTREGAR O DEMANDA A SATISFACER No. 9</w:t>
            </w:r>
          </w:p>
        </w:tc>
      </w:tr>
      <w:tr w:rsidR="00E21A2F" w14:paraId="7A6E7C4A" w14:textId="77777777">
        <w:trPr>
          <w:trHeight w:val="495"/>
        </w:trPr>
        <w:tc>
          <w:tcPr>
            <w:tcW w:w="9073" w:type="dxa"/>
            <w:gridSpan w:val="5"/>
            <w:tcBorders>
              <w:top w:val="single" w:sz="4" w:space="0" w:color="000000"/>
              <w:left w:val="single" w:sz="8" w:space="0" w:color="000000"/>
              <w:bottom w:val="single" w:sz="4" w:space="0" w:color="000000"/>
              <w:right w:val="single" w:sz="8" w:space="0" w:color="000000"/>
            </w:tcBorders>
            <w:shd w:val="clear" w:color="auto" w:fill="auto"/>
            <w:vAlign w:val="center"/>
          </w:tcPr>
          <w:p w14:paraId="7CC70742" w14:textId="77777777" w:rsidR="00E21A2F" w:rsidRDefault="008D4BCF">
            <w:pPr>
              <w:jc w:val="left"/>
              <w:rPr>
                <w:rFonts w:ascii="Times New Roman" w:eastAsia="Times New Roman" w:hAnsi="Times New Roman" w:cs="Times New Roman"/>
                <w:b/>
                <w:color w:val="000000"/>
              </w:rPr>
            </w:pPr>
            <w:r>
              <w:rPr>
                <w:rFonts w:ascii="Times New Roman" w:eastAsia="Times New Roman" w:hAnsi="Times New Roman" w:cs="Times New Roman"/>
                <w:b/>
                <w:color w:val="000000"/>
              </w:rPr>
              <w:t>Plan de Acción Climática Bogotá D.C. 2020 - 2050.</w:t>
            </w:r>
          </w:p>
        </w:tc>
      </w:tr>
      <w:tr w:rsidR="00E21A2F" w14:paraId="69D5DEB5" w14:textId="77777777">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BA312E6" w14:textId="77777777" w:rsidR="00E21A2F" w:rsidRDefault="008D4BCF">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shd w:val="clear" w:color="auto" w:fill="auto"/>
          </w:tcPr>
          <w:p w14:paraId="3A18F0AD" w14:textId="77777777" w:rsidR="00E21A2F" w:rsidRDefault="008D4BCF">
            <w:pPr>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E21A2F" w14:paraId="03C04C28" w14:textId="77777777">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CCDB8FE" w14:textId="77777777" w:rsidR="00E21A2F" w:rsidRDefault="008D4BCF">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shd w:val="clear" w:color="auto" w:fill="auto"/>
          </w:tcPr>
          <w:p w14:paraId="0B3ED00D" w14:textId="77777777" w:rsidR="00E21A2F" w:rsidRDefault="008D4BCF">
            <w:pPr>
              <w:jc w:val="left"/>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E21A2F" w14:paraId="1F51ACEB" w14:textId="77777777">
        <w:trPr>
          <w:trHeight w:val="315"/>
        </w:trPr>
        <w:tc>
          <w:tcPr>
            <w:tcW w:w="1470" w:type="dxa"/>
            <w:tcBorders>
              <w:top w:val="nil"/>
              <w:left w:val="single" w:sz="8" w:space="0" w:color="000000"/>
              <w:bottom w:val="nil"/>
              <w:right w:val="single" w:sz="4" w:space="0" w:color="000000"/>
            </w:tcBorders>
            <w:shd w:val="clear" w:color="auto" w:fill="808080"/>
            <w:vAlign w:val="center"/>
          </w:tcPr>
          <w:p w14:paraId="03364E50"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tcPr>
          <w:p w14:paraId="5566F3E1"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tcPr>
          <w:p w14:paraId="69A6EE02"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tcPr>
          <w:p w14:paraId="4405A974"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tcPr>
          <w:p w14:paraId="2842A21B"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DÉFICIT</w:t>
            </w:r>
          </w:p>
        </w:tc>
      </w:tr>
      <w:tr w:rsidR="00364391" w14:paraId="4D7FF8D7" w14:textId="77777777" w:rsidTr="00364391">
        <w:trPr>
          <w:trHeight w:val="1376"/>
        </w:trPr>
        <w:tc>
          <w:tcPr>
            <w:tcW w:w="1470" w:type="dxa"/>
            <w:vMerge w:val="restart"/>
            <w:tcBorders>
              <w:top w:val="single" w:sz="8" w:space="0" w:color="000000"/>
              <w:left w:val="single" w:sz="8" w:space="0" w:color="000000"/>
              <w:right w:val="single" w:sz="4" w:space="0" w:color="000000"/>
            </w:tcBorders>
            <w:shd w:val="clear" w:color="auto" w:fill="808080"/>
            <w:vAlign w:val="center"/>
          </w:tcPr>
          <w:p w14:paraId="1B637550" w14:textId="77777777" w:rsidR="00364391" w:rsidRDefault="00364391">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shd w:val="clear" w:color="auto" w:fill="auto"/>
            <w:vAlign w:val="center"/>
          </w:tcPr>
          <w:p w14:paraId="51982B8B" w14:textId="77777777" w:rsidR="00364391" w:rsidRDefault="00364391">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shd w:val="clear" w:color="auto" w:fill="auto"/>
          </w:tcPr>
          <w:p w14:paraId="55CB5726" w14:textId="77777777" w:rsidR="00364391" w:rsidRDefault="00364391">
            <w:pPr>
              <w:jc w:val="left"/>
              <w:rPr>
                <w:rFonts w:ascii="Times New Roman" w:eastAsia="Times New Roman" w:hAnsi="Times New Roman" w:cs="Times New Roman"/>
                <w:color w:val="000000"/>
                <w:sz w:val="20"/>
              </w:rPr>
            </w:pPr>
            <w:r>
              <w:rPr>
                <w:rFonts w:ascii="Times New Roman" w:eastAsia="Times New Roman" w:hAnsi="Times New Roman" w:cs="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shd w:val="clear" w:color="auto" w:fill="auto"/>
          </w:tcPr>
          <w:p w14:paraId="74DB3CF8" w14:textId="77777777" w:rsidR="00364391" w:rsidRDefault="00364391">
            <w:pPr>
              <w:jc w:val="left"/>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Plan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tcPr>
          <w:p w14:paraId="19BEF314" w14:textId="77777777" w:rsidR="00364391" w:rsidRDefault="00364391">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604E8E" w14:paraId="1AFCA9E5" w14:textId="77777777" w:rsidTr="00E217AC">
        <w:trPr>
          <w:trHeight w:val="560"/>
        </w:trPr>
        <w:tc>
          <w:tcPr>
            <w:tcW w:w="1470" w:type="dxa"/>
            <w:vMerge/>
            <w:tcBorders>
              <w:left w:val="single" w:sz="8" w:space="0" w:color="000000"/>
              <w:right w:val="single" w:sz="4" w:space="0" w:color="000000"/>
            </w:tcBorders>
            <w:shd w:val="clear" w:color="auto" w:fill="808080"/>
            <w:vAlign w:val="center"/>
          </w:tcPr>
          <w:p w14:paraId="417A413F" w14:textId="77777777" w:rsidR="00604E8E" w:rsidRDefault="00604E8E" w:rsidP="00604E8E">
            <w:pPr>
              <w:widowControl w:val="0"/>
              <w:pBdr>
                <w:top w:val="nil"/>
                <w:left w:val="nil"/>
                <w:bottom w:val="nil"/>
                <w:right w:val="nil"/>
                <w:between w:val="nil"/>
              </w:pBdr>
              <w:jc w:val="left"/>
              <w:rPr>
                <w:rFonts w:ascii="Calibri" w:eastAsia="Calibri" w:hAnsi="Calibri" w:cs="Calibri"/>
                <w:color w:val="000000"/>
                <w:sz w:val="22"/>
                <w:szCs w:val="22"/>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0A25F25F" w14:textId="77777777" w:rsidR="00604E8E" w:rsidRDefault="00604E8E" w:rsidP="00604E8E">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shd w:val="clear" w:color="auto" w:fill="auto"/>
            <w:vAlign w:val="center"/>
          </w:tcPr>
          <w:p w14:paraId="6CCFC9E0" w14:textId="699BD90A" w:rsidR="00604E8E" w:rsidRDefault="00604E8E" w:rsidP="00604E8E">
            <w:pPr>
              <w:jc w:val="left"/>
              <w:rPr>
                <w:rFonts w:ascii="Times New Roman" w:eastAsia="Times New Roman" w:hAnsi="Times New Roman" w:cs="Times New Roman"/>
                <w:color w:val="000000"/>
                <w:sz w:val="20"/>
              </w:rPr>
            </w:pPr>
            <w:r>
              <w:rPr>
                <w:rFonts w:ascii="Calibri" w:hAnsi="Calibri"/>
                <w:sz w:val="20"/>
              </w:rPr>
              <w:t>1,0</w:t>
            </w:r>
          </w:p>
        </w:tc>
        <w:tc>
          <w:tcPr>
            <w:tcW w:w="2759" w:type="dxa"/>
            <w:tcBorders>
              <w:top w:val="nil"/>
              <w:left w:val="nil"/>
              <w:bottom w:val="single" w:sz="4" w:space="0" w:color="000000"/>
              <w:right w:val="single" w:sz="4" w:space="0" w:color="000000"/>
            </w:tcBorders>
            <w:shd w:val="clear" w:color="auto" w:fill="auto"/>
            <w:vAlign w:val="center"/>
          </w:tcPr>
          <w:p w14:paraId="7A808C62" w14:textId="7650B942" w:rsidR="00604E8E" w:rsidRDefault="00604E8E" w:rsidP="00604E8E">
            <w:pPr>
              <w:jc w:val="left"/>
              <w:rPr>
                <w:rFonts w:ascii="Times New Roman" w:eastAsia="Times New Roman" w:hAnsi="Times New Roman" w:cs="Times New Roman"/>
                <w:color w:val="000000"/>
                <w:sz w:val="20"/>
              </w:rPr>
            </w:pPr>
            <w:r>
              <w:rPr>
                <w:rFonts w:ascii="Calibri" w:hAnsi="Calibri"/>
                <w:sz w:val="20"/>
              </w:rPr>
              <w:t>0,5</w:t>
            </w:r>
          </w:p>
        </w:tc>
        <w:tc>
          <w:tcPr>
            <w:tcW w:w="1079" w:type="dxa"/>
            <w:tcBorders>
              <w:top w:val="nil"/>
              <w:left w:val="nil"/>
              <w:bottom w:val="single" w:sz="4" w:space="0" w:color="000000"/>
              <w:right w:val="single" w:sz="8" w:space="0" w:color="000000"/>
            </w:tcBorders>
            <w:shd w:val="clear" w:color="auto" w:fill="F2F2F2"/>
            <w:vAlign w:val="center"/>
          </w:tcPr>
          <w:p w14:paraId="30968F1A" w14:textId="5C1ED7DF" w:rsidR="00604E8E" w:rsidRDefault="00604E8E" w:rsidP="00604E8E">
            <w:pPr>
              <w:jc w:val="right"/>
              <w:rPr>
                <w:rFonts w:ascii="Calibri" w:eastAsia="Calibri" w:hAnsi="Calibri" w:cs="Calibri"/>
                <w:color w:val="000000"/>
                <w:sz w:val="22"/>
                <w:szCs w:val="22"/>
              </w:rPr>
            </w:pPr>
            <w:r>
              <w:rPr>
                <w:rFonts w:ascii="Calibri" w:hAnsi="Calibri"/>
                <w:sz w:val="22"/>
                <w:szCs w:val="22"/>
              </w:rPr>
              <w:t>0,5</w:t>
            </w:r>
          </w:p>
        </w:tc>
      </w:tr>
      <w:tr w:rsidR="00604E8E" w14:paraId="1234B014" w14:textId="77777777" w:rsidTr="00E217AC">
        <w:trPr>
          <w:trHeight w:val="553"/>
        </w:trPr>
        <w:tc>
          <w:tcPr>
            <w:tcW w:w="1470" w:type="dxa"/>
            <w:vMerge/>
            <w:tcBorders>
              <w:left w:val="single" w:sz="8" w:space="0" w:color="000000"/>
              <w:right w:val="single" w:sz="4" w:space="0" w:color="000000"/>
            </w:tcBorders>
            <w:shd w:val="clear" w:color="auto" w:fill="808080"/>
            <w:vAlign w:val="center"/>
          </w:tcPr>
          <w:p w14:paraId="6A0E7AAC" w14:textId="77777777" w:rsidR="00604E8E" w:rsidRDefault="00604E8E" w:rsidP="00604E8E">
            <w:pPr>
              <w:widowControl w:val="0"/>
              <w:pBdr>
                <w:top w:val="nil"/>
                <w:left w:val="nil"/>
                <w:bottom w:val="nil"/>
                <w:right w:val="nil"/>
                <w:between w:val="nil"/>
              </w:pBdr>
              <w:jc w:val="left"/>
              <w:rPr>
                <w:rFonts w:ascii="Calibri" w:eastAsia="Calibri" w:hAnsi="Calibri" w:cs="Calibri"/>
                <w:color w:val="000000"/>
                <w:sz w:val="22"/>
                <w:szCs w:val="22"/>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48851970" w14:textId="77777777" w:rsidR="00604E8E" w:rsidRDefault="00604E8E" w:rsidP="00604E8E">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shd w:val="clear" w:color="auto" w:fill="auto"/>
            <w:vAlign w:val="center"/>
          </w:tcPr>
          <w:p w14:paraId="352DA851" w14:textId="5DCBFFEC" w:rsidR="00604E8E" w:rsidRDefault="00604E8E" w:rsidP="00604E8E">
            <w:pPr>
              <w:jc w:val="left"/>
              <w:rPr>
                <w:rFonts w:ascii="Times New Roman" w:eastAsia="Times New Roman" w:hAnsi="Times New Roman" w:cs="Times New Roman"/>
                <w:color w:val="000000"/>
                <w:sz w:val="20"/>
              </w:rPr>
            </w:pPr>
            <w:r>
              <w:rPr>
                <w:rFonts w:ascii="Calibri" w:hAnsi="Calibri"/>
                <w:sz w:val="20"/>
              </w:rPr>
              <w:t>0,5</w:t>
            </w:r>
          </w:p>
        </w:tc>
        <w:tc>
          <w:tcPr>
            <w:tcW w:w="2759" w:type="dxa"/>
            <w:tcBorders>
              <w:top w:val="nil"/>
              <w:left w:val="nil"/>
              <w:bottom w:val="single" w:sz="4" w:space="0" w:color="000000"/>
              <w:right w:val="single" w:sz="4" w:space="0" w:color="000000"/>
            </w:tcBorders>
            <w:shd w:val="clear" w:color="auto" w:fill="auto"/>
            <w:vAlign w:val="center"/>
          </w:tcPr>
          <w:p w14:paraId="339F01F8" w14:textId="27DCCCF1" w:rsidR="00604E8E" w:rsidRDefault="00604E8E" w:rsidP="00604E8E">
            <w:pPr>
              <w:jc w:val="left"/>
              <w:rPr>
                <w:rFonts w:ascii="Times New Roman" w:eastAsia="Times New Roman" w:hAnsi="Times New Roman" w:cs="Times New Roman"/>
                <w:color w:val="000000"/>
                <w:sz w:val="20"/>
              </w:rPr>
            </w:pPr>
            <w:r>
              <w:rPr>
                <w:rFonts w:ascii="Calibri" w:hAnsi="Calibri"/>
                <w:sz w:val="20"/>
              </w:rPr>
              <w:t>0,1</w:t>
            </w:r>
          </w:p>
        </w:tc>
        <w:tc>
          <w:tcPr>
            <w:tcW w:w="1079" w:type="dxa"/>
            <w:tcBorders>
              <w:top w:val="nil"/>
              <w:left w:val="nil"/>
              <w:bottom w:val="single" w:sz="4" w:space="0" w:color="000000"/>
              <w:right w:val="single" w:sz="8" w:space="0" w:color="000000"/>
            </w:tcBorders>
            <w:shd w:val="clear" w:color="auto" w:fill="F2F2F2"/>
            <w:vAlign w:val="center"/>
          </w:tcPr>
          <w:p w14:paraId="761B5910" w14:textId="434E3796" w:rsidR="00604E8E" w:rsidRDefault="00604E8E" w:rsidP="00604E8E">
            <w:pPr>
              <w:jc w:val="right"/>
              <w:rPr>
                <w:rFonts w:ascii="Calibri" w:eastAsia="Calibri" w:hAnsi="Calibri" w:cs="Calibri"/>
                <w:color w:val="000000"/>
                <w:sz w:val="22"/>
                <w:szCs w:val="22"/>
              </w:rPr>
            </w:pPr>
            <w:r>
              <w:rPr>
                <w:rFonts w:ascii="Calibri" w:hAnsi="Calibri"/>
                <w:sz w:val="22"/>
                <w:szCs w:val="22"/>
              </w:rPr>
              <w:t>0,4</w:t>
            </w:r>
          </w:p>
        </w:tc>
      </w:tr>
      <w:tr w:rsidR="00604E8E" w14:paraId="3A9137FE" w14:textId="77777777" w:rsidTr="00E217AC">
        <w:trPr>
          <w:trHeight w:val="548"/>
        </w:trPr>
        <w:tc>
          <w:tcPr>
            <w:tcW w:w="1470" w:type="dxa"/>
            <w:vMerge/>
            <w:tcBorders>
              <w:left w:val="single" w:sz="8" w:space="0" w:color="000000"/>
              <w:right w:val="single" w:sz="4" w:space="0" w:color="000000"/>
            </w:tcBorders>
            <w:shd w:val="clear" w:color="auto" w:fill="808080"/>
            <w:vAlign w:val="center"/>
          </w:tcPr>
          <w:p w14:paraId="0A53AD16" w14:textId="77777777" w:rsidR="00604E8E" w:rsidRDefault="00604E8E" w:rsidP="00604E8E">
            <w:pPr>
              <w:widowControl w:val="0"/>
              <w:pBdr>
                <w:top w:val="nil"/>
                <w:left w:val="nil"/>
                <w:bottom w:val="nil"/>
                <w:right w:val="nil"/>
                <w:between w:val="nil"/>
              </w:pBdr>
              <w:jc w:val="left"/>
              <w:rPr>
                <w:rFonts w:ascii="Calibri" w:eastAsia="Calibri" w:hAnsi="Calibri" w:cs="Calibri"/>
                <w:color w:val="000000"/>
                <w:sz w:val="22"/>
                <w:szCs w:val="22"/>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4723D2D9" w14:textId="77777777" w:rsidR="00604E8E" w:rsidRDefault="00604E8E" w:rsidP="00604E8E">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shd w:val="clear" w:color="auto" w:fill="auto"/>
            <w:vAlign w:val="center"/>
          </w:tcPr>
          <w:p w14:paraId="445CAEF7" w14:textId="5634787F" w:rsidR="00604E8E" w:rsidRDefault="00604E8E" w:rsidP="00604E8E">
            <w:pPr>
              <w:jc w:val="left"/>
              <w:rPr>
                <w:rFonts w:ascii="Times New Roman" w:eastAsia="Times New Roman" w:hAnsi="Times New Roman" w:cs="Times New Roman"/>
                <w:color w:val="000000"/>
                <w:sz w:val="20"/>
              </w:rPr>
            </w:pPr>
            <w:r>
              <w:rPr>
                <w:rFonts w:ascii="Calibri" w:hAnsi="Calibri"/>
                <w:sz w:val="20"/>
              </w:rPr>
              <w:t>0,4</w:t>
            </w:r>
          </w:p>
        </w:tc>
        <w:tc>
          <w:tcPr>
            <w:tcW w:w="2759" w:type="dxa"/>
            <w:tcBorders>
              <w:top w:val="nil"/>
              <w:left w:val="nil"/>
              <w:bottom w:val="single" w:sz="4" w:space="0" w:color="000000"/>
              <w:right w:val="single" w:sz="4" w:space="0" w:color="000000"/>
            </w:tcBorders>
            <w:shd w:val="clear" w:color="auto" w:fill="auto"/>
            <w:vAlign w:val="center"/>
          </w:tcPr>
          <w:p w14:paraId="32B1154B" w14:textId="27A91E75" w:rsidR="00604E8E" w:rsidRDefault="00604E8E" w:rsidP="00604E8E">
            <w:pPr>
              <w:jc w:val="left"/>
              <w:rPr>
                <w:rFonts w:ascii="Times New Roman" w:eastAsia="Times New Roman" w:hAnsi="Times New Roman" w:cs="Times New Roman"/>
                <w:color w:val="000000"/>
                <w:sz w:val="20"/>
              </w:rPr>
            </w:pPr>
            <w:r>
              <w:rPr>
                <w:rFonts w:ascii="Calibri" w:hAnsi="Calibri"/>
                <w:sz w:val="20"/>
              </w:rPr>
              <w:t>0,1</w:t>
            </w:r>
          </w:p>
        </w:tc>
        <w:tc>
          <w:tcPr>
            <w:tcW w:w="1079" w:type="dxa"/>
            <w:tcBorders>
              <w:top w:val="nil"/>
              <w:left w:val="nil"/>
              <w:bottom w:val="single" w:sz="4" w:space="0" w:color="000000"/>
              <w:right w:val="single" w:sz="8" w:space="0" w:color="000000"/>
            </w:tcBorders>
            <w:shd w:val="clear" w:color="auto" w:fill="F2F2F2"/>
            <w:vAlign w:val="center"/>
          </w:tcPr>
          <w:p w14:paraId="4E8AB6BC" w14:textId="540F1E25" w:rsidR="00604E8E" w:rsidRDefault="00604E8E" w:rsidP="00604E8E">
            <w:pPr>
              <w:jc w:val="right"/>
              <w:rPr>
                <w:rFonts w:ascii="Calibri" w:eastAsia="Calibri" w:hAnsi="Calibri" w:cs="Calibri"/>
                <w:color w:val="000000"/>
                <w:sz w:val="22"/>
                <w:szCs w:val="22"/>
              </w:rPr>
            </w:pPr>
            <w:r>
              <w:rPr>
                <w:rFonts w:ascii="Calibri" w:hAnsi="Calibri"/>
                <w:sz w:val="22"/>
                <w:szCs w:val="22"/>
              </w:rPr>
              <w:t>0,3</w:t>
            </w:r>
          </w:p>
        </w:tc>
      </w:tr>
      <w:tr w:rsidR="00604E8E" w14:paraId="6A9E88FF" w14:textId="77777777" w:rsidTr="00E217AC">
        <w:trPr>
          <w:trHeight w:val="541"/>
        </w:trPr>
        <w:tc>
          <w:tcPr>
            <w:tcW w:w="1470" w:type="dxa"/>
            <w:vMerge/>
            <w:tcBorders>
              <w:left w:val="single" w:sz="8" w:space="0" w:color="000000"/>
              <w:right w:val="single" w:sz="4" w:space="0" w:color="000000"/>
            </w:tcBorders>
            <w:shd w:val="clear" w:color="auto" w:fill="808080"/>
            <w:vAlign w:val="center"/>
          </w:tcPr>
          <w:p w14:paraId="701DE21D" w14:textId="77777777" w:rsidR="00604E8E" w:rsidRDefault="00604E8E" w:rsidP="00604E8E">
            <w:pPr>
              <w:widowControl w:val="0"/>
              <w:pBdr>
                <w:top w:val="nil"/>
                <w:left w:val="nil"/>
                <w:bottom w:val="nil"/>
                <w:right w:val="nil"/>
                <w:between w:val="nil"/>
              </w:pBdr>
              <w:jc w:val="left"/>
              <w:rPr>
                <w:rFonts w:ascii="Calibri" w:eastAsia="Calibri" w:hAnsi="Calibri" w:cs="Calibri"/>
                <w:color w:val="000000"/>
                <w:sz w:val="22"/>
                <w:szCs w:val="22"/>
                <w:highlight w:val="yellow"/>
              </w:rPr>
            </w:pPr>
          </w:p>
        </w:tc>
        <w:tc>
          <w:tcPr>
            <w:tcW w:w="795" w:type="dxa"/>
            <w:tcBorders>
              <w:top w:val="nil"/>
              <w:left w:val="nil"/>
              <w:bottom w:val="single" w:sz="4" w:space="0" w:color="000000"/>
              <w:right w:val="single" w:sz="4" w:space="0" w:color="000000"/>
            </w:tcBorders>
            <w:shd w:val="clear" w:color="auto" w:fill="auto"/>
            <w:vAlign w:val="center"/>
          </w:tcPr>
          <w:p w14:paraId="45786061" w14:textId="77777777" w:rsidR="00604E8E" w:rsidRDefault="00604E8E" w:rsidP="00604E8E">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shd w:val="clear" w:color="auto" w:fill="auto"/>
            <w:vAlign w:val="center"/>
          </w:tcPr>
          <w:p w14:paraId="36164E2B" w14:textId="3A3E32FF" w:rsidR="00604E8E" w:rsidRDefault="00604E8E" w:rsidP="00604E8E">
            <w:pPr>
              <w:jc w:val="left"/>
              <w:rPr>
                <w:rFonts w:ascii="Times New Roman" w:eastAsia="Times New Roman" w:hAnsi="Times New Roman" w:cs="Times New Roman"/>
                <w:color w:val="000000"/>
                <w:sz w:val="20"/>
              </w:rPr>
            </w:pPr>
            <w:r>
              <w:rPr>
                <w:rFonts w:ascii="Calibri" w:hAnsi="Calibri"/>
                <w:sz w:val="20"/>
              </w:rPr>
              <w:t>0,3</w:t>
            </w:r>
          </w:p>
        </w:tc>
        <w:tc>
          <w:tcPr>
            <w:tcW w:w="2759" w:type="dxa"/>
            <w:tcBorders>
              <w:top w:val="nil"/>
              <w:left w:val="nil"/>
              <w:bottom w:val="single" w:sz="4" w:space="0" w:color="000000"/>
              <w:right w:val="single" w:sz="4" w:space="0" w:color="000000"/>
            </w:tcBorders>
            <w:shd w:val="clear" w:color="auto" w:fill="auto"/>
            <w:vAlign w:val="center"/>
          </w:tcPr>
          <w:p w14:paraId="10C194CD" w14:textId="043B7276" w:rsidR="00604E8E" w:rsidRDefault="00604E8E" w:rsidP="00604E8E">
            <w:pPr>
              <w:jc w:val="left"/>
              <w:rPr>
                <w:rFonts w:ascii="Times New Roman" w:eastAsia="Times New Roman" w:hAnsi="Times New Roman" w:cs="Times New Roman"/>
                <w:color w:val="000000"/>
                <w:sz w:val="20"/>
              </w:rPr>
            </w:pPr>
            <w:r>
              <w:rPr>
                <w:rFonts w:ascii="Calibri" w:hAnsi="Calibri"/>
                <w:sz w:val="20"/>
              </w:rPr>
              <w:t>0,1</w:t>
            </w:r>
          </w:p>
        </w:tc>
        <w:tc>
          <w:tcPr>
            <w:tcW w:w="1079" w:type="dxa"/>
            <w:tcBorders>
              <w:top w:val="nil"/>
              <w:left w:val="nil"/>
              <w:bottom w:val="single" w:sz="4" w:space="0" w:color="000000"/>
              <w:right w:val="single" w:sz="8" w:space="0" w:color="000000"/>
            </w:tcBorders>
            <w:shd w:val="clear" w:color="auto" w:fill="F2F2F2"/>
            <w:vAlign w:val="center"/>
          </w:tcPr>
          <w:p w14:paraId="6D763365" w14:textId="3D9705D8" w:rsidR="00604E8E" w:rsidRDefault="00604E8E" w:rsidP="00604E8E">
            <w:pPr>
              <w:jc w:val="right"/>
              <w:rPr>
                <w:rFonts w:ascii="Calibri" w:eastAsia="Calibri" w:hAnsi="Calibri" w:cs="Calibri"/>
                <w:color w:val="000000"/>
                <w:sz w:val="22"/>
                <w:szCs w:val="22"/>
              </w:rPr>
            </w:pPr>
            <w:r>
              <w:rPr>
                <w:rFonts w:ascii="Calibri" w:hAnsi="Calibri"/>
                <w:sz w:val="22"/>
                <w:szCs w:val="22"/>
              </w:rPr>
              <w:t>0,2</w:t>
            </w:r>
          </w:p>
        </w:tc>
      </w:tr>
      <w:tr w:rsidR="00604E8E" w14:paraId="2EBF2BCE" w14:textId="77777777" w:rsidTr="00E217AC">
        <w:trPr>
          <w:trHeight w:val="546"/>
        </w:trPr>
        <w:tc>
          <w:tcPr>
            <w:tcW w:w="1470" w:type="dxa"/>
            <w:vMerge/>
            <w:tcBorders>
              <w:left w:val="single" w:sz="8" w:space="0" w:color="000000"/>
              <w:bottom w:val="nil"/>
              <w:right w:val="single" w:sz="4" w:space="0" w:color="000000"/>
            </w:tcBorders>
            <w:shd w:val="clear" w:color="auto" w:fill="808080"/>
            <w:vAlign w:val="center"/>
          </w:tcPr>
          <w:p w14:paraId="5EFAA0A3" w14:textId="77777777" w:rsidR="00604E8E" w:rsidRDefault="00604E8E" w:rsidP="00604E8E">
            <w:pPr>
              <w:jc w:val="center"/>
              <w:rPr>
                <w:rFonts w:ascii="Calibri" w:eastAsia="Calibri" w:hAnsi="Calibri" w:cs="Calibri"/>
                <w:b/>
                <w:color w:val="FFFFFF"/>
                <w:sz w:val="22"/>
                <w:szCs w:val="22"/>
              </w:rPr>
            </w:pPr>
          </w:p>
        </w:tc>
        <w:tc>
          <w:tcPr>
            <w:tcW w:w="795" w:type="dxa"/>
            <w:tcBorders>
              <w:top w:val="nil"/>
              <w:left w:val="nil"/>
              <w:bottom w:val="single" w:sz="4" w:space="0" w:color="000000"/>
              <w:right w:val="single" w:sz="4" w:space="0" w:color="000000"/>
            </w:tcBorders>
            <w:shd w:val="clear" w:color="auto" w:fill="auto"/>
            <w:vAlign w:val="center"/>
          </w:tcPr>
          <w:p w14:paraId="4FF16CAC" w14:textId="77777777" w:rsidR="00604E8E" w:rsidRDefault="00604E8E" w:rsidP="00604E8E">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shd w:val="clear" w:color="auto" w:fill="auto"/>
            <w:vAlign w:val="center"/>
          </w:tcPr>
          <w:p w14:paraId="7BE2EC0E" w14:textId="47675E5E" w:rsidR="00604E8E" w:rsidRDefault="00604E8E" w:rsidP="00604E8E">
            <w:pPr>
              <w:jc w:val="left"/>
              <w:rPr>
                <w:rFonts w:ascii="Times New Roman" w:eastAsia="Times New Roman" w:hAnsi="Times New Roman" w:cs="Times New Roman"/>
                <w:color w:val="000000"/>
                <w:sz w:val="20"/>
              </w:rPr>
            </w:pPr>
            <w:r>
              <w:rPr>
                <w:rFonts w:ascii="Calibri" w:hAnsi="Calibri"/>
                <w:sz w:val="20"/>
              </w:rPr>
              <w:t>0,2</w:t>
            </w:r>
          </w:p>
        </w:tc>
        <w:tc>
          <w:tcPr>
            <w:tcW w:w="2759" w:type="dxa"/>
            <w:tcBorders>
              <w:top w:val="nil"/>
              <w:left w:val="nil"/>
              <w:bottom w:val="single" w:sz="4" w:space="0" w:color="000000"/>
              <w:right w:val="single" w:sz="4" w:space="0" w:color="000000"/>
            </w:tcBorders>
            <w:shd w:val="clear" w:color="auto" w:fill="auto"/>
            <w:vAlign w:val="center"/>
          </w:tcPr>
          <w:p w14:paraId="4B86D2AA" w14:textId="790C79A9" w:rsidR="00604E8E" w:rsidRDefault="00604E8E" w:rsidP="00604E8E">
            <w:pPr>
              <w:jc w:val="left"/>
              <w:rPr>
                <w:rFonts w:ascii="Times New Roman" w:eastAsia="Times New Roman" w:hAnsi="Times New Roman" w:cs="Times New Roman"/>
                <w:color w:val="000000"/>
                <w:sz w:val="20"/>
              </w:rPr>
            </w:pPr>
            <w:r>
              <w:rPr>
                <w:rFonts w:ascii="Calibri" w:hAnsi="Calibri"/>
                <w:sz w:val="20"/>
              </w:rPr>
              <w:t>0,2</w:t>
            </w:r>
          </w:p>
        </w:tc>
        <w:tc>
          <w:tcPr>
            <w:tcW w:w="1079" w:type="dxa"/>
            <w:tcBorders>
              <w:top w:val="nil"/>
              <w:left w:val="nil"/>
              <w:bottom w:val="single" w:sz="4" w:space="0" w:color="000000"/>
              <w:right w:val="single" w:sz="8" w:space="0" w:color="000000"/>
            </w:tcBorders>
            <w:shd w:val="clear" w:color="auto" w:fill="F2F2F2"/>
            <w:vAlign w:val="center"/>
          </w:tcPr>
          <w:p w14:paraId="0E4CAE16" w14:textId="2F6AE85D" w:rsidR="00604E8E" w:rsidRDefault="00604E8E" w:rsidP="00604E8E">
            <w:pPr>
              <w:jc w:val="right"/>
              <w:rPr>
                <w:rFonts w:ascii="Calibri" w:eastAsia="Calibri" w:hAnsi="Calibri" w:cs="Calibri"/>
                <w:color w:val="000000"/>
                <w:sz w:val="22"/>
                <w:szCs w:val="22"/>
              </w:rPr>
            </w:pPr>
            <w:r>
              <w:rPr>
                <w:rFonts w:ascii="Calibri" w:hAnsi="Calibri"/>
                <w:sz w:val="22"/>
                <w:szCs w:val="22"/>
              </w:rPr>
              <w:t>0,0</w:t>
            </w:r>
          </w:p>
        </w:tc>
      </w:tr>
    </w:tbl>
    <w:p w14:paraId="77003EF2" w14:textId="77777777" w:rsidR="00E21A2F" w:rsidRDefault="00E21A2F" w:rsidP="00EF4AD5">
      <w:pPr>
        <w:pBdr>
          <w:top w:val="nil"/>
          <w:left w:val="nil"/>
          <w:bottom w:val="nil"/>
          <w:right w:val="nil"/>
          <w:between w:val="nil"/>
        </w:pBdr>
        <w:ind w:left="720" w:hanging="708"/>
        <w:jc w:val="left"/>
        <w:rPr>
          <w:rFonts w:ascii="Times New Roman" w:eastAsia="Times New Roman" w:hAnsi="Times New Roman" w:cs="Times New Roman"/>
          <w:b/>
          <w:color w:val="000000"/>
          <w:highlight w:val="yellow"/>
        </w:rPr>
      </w:pPr>
    </w:p>
    <w:p w14:paraId="5F7BC432" w14:textId="77777777" w:rsidR="00E21A2F" w:rsidRDefault="008D4BCF" w:rsidP="00151DA6">
      <w:pPr>
        <w:pStyle w:val="Ttulo2"/>
        <w:numPr>
          <w:ilvl w:val="0"/>
          <w:numId w:val="19"/>
        </w:numPr>
      </w:pPr>
      <w:r>
        <w:t xml:space="preserve">Análisis técnico </w:t>
      </w:r>
    </w:p>
    <w:p w14:paraId="2A229CCA" w14:textId="77777777" w:rsidR="00E21A2F" w:rsidRDefault="00E21A2F">
      <w:pPr>
        <w:pBdr>
          <w:top w:val="nil"/>
          <w:left w:val="nil"/>
          <w:bottom w:val="nil"/>
          <w:right w:val="nil"/>
          <w:between w:val="nil"/>
        </w:pBdr>
        <w:ind w:left="720" w:hanging="708"/>
        <w:jc w:val="left"/>
        <w:rPr>
          <w:rFonts w:ascii="Times New Roman" w:eastAsia="Times New Roman" w:hAnsi="Times New Roman" w:cs="Times New Roman"/>
          <w:b/>
          <w:color w:val="000000"/>
        </w:rPr>
      </w:pPr>
    </w:p>
    <w:p w14:paraId="0CE5B712" w14:textId="77777777" w:rsidR="00E21A2F" w:rsidRDefault="008D4BCF" w:rsidP="00151DA6">
      <w:pPr>
        <w:pStyle w:val="Ttulo3"/>
        <w:numPr>
          <w:ilvl w:val="1"/>
          <w:numId w:val="19"/>
        </w:numPr>
      </w:pPr>
      <w:r>
        <w:t xml:space="preserve">Nombre de la alternativa seleccionada </w:t>
      </w:r>
    </w:p>
    <w:p w14:paraId="63ACDE2A" w14:textId="77777777" w:rsidR="00E21A2F" w:rsidRDefault="008D4BCF">
      <w:pPr>
        <w:pBdr>
          <w:top w:val="nil"/>
          <w:left w:val="nil"/>
          <w:bottom w:val="nil"/>
          <w:right w:val="nil"/>
          <w:between w:val="nil"/>
        </w:pBdr>
        <w:jc w:val="left"/>
        <w:rPr>
          <w:rFonts w:ascii="Times New Roman" w:eastAsia="Times New Roman" w:hAnsi="Times New Roman" w:cs="Times New Roman"/>
          <w:b/>
        </w:rPr>
      </w:pPr>
      <w:r>
        <w:rPr>
          <w:rFonts w:ascii="Times New Roman" w:eastAsia="Times New Roman" w:hAnsi="Times New Roman" w:cs="Times New Roman"/>
          <w:b/>
        </w:rPr>
        <w:t>Fortalecer la gestión ambiental sectorial, del cambio climático y el ecourbanismo </w:t>
      </w:r>
    </w:p>
    <w:p w14:paraId="79D3ED09" w14:textId="77777777" w:rsidR="00E21A2F" w:rsidRDefault="00E21A2F">
      <w:pPr>
        <w:pBdr>
          <w:top w:val="nil"/>
          <w:left w:val="nil"/>
          <w:bottom w:val="nil"/>
          <w:right w:val="nil"/>
          <w:between w:val="nil"/>
        </w:pBdr>
        <w:jc w:val="left"/>
        <w:rPr>
          <w:rFonts w:ascii="Times New Roman" w:eastAsia="Times New Roman" w:hAnsi="Times New Roman" w:cs="Times New Roman"/>
          <w:b/>
        </w:rPr>
      </w:pPr>
    </w:p>
    <w:p w14:paraId="5239752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eastAsia="Times New Roman" w:hAnsi="Times New Roman" w:cs="Times New Roman"/>
        </w:rPr>
        <w:br/>
      </w:r>
      <w:r>
        <w:rPr>
          <w:rFonts w:ascii="Times New Roman" w:eastAsia="Times New Roman" w:hAnsi="Times New Roman" w:cs="Times New Roman"/>
        </w:rPr>
        <w:br/>
        <w:t xml:space="preserve">La cantidad de criterios de Ecourbanismo y Construcción Sostenible a incorporar en cada </w:t>
      </w:r>
      <w:r>
        <w:rPr>
          <w:rFonts w:ascii="Times New Roman" w:eastAsia="Times New Roman" w:hAnsi="Times New Roman" w:cs="Times New Roman"/>
        </w:rPr>
        <w:lastRenderedPageBreak/>
        <w:t xml:space="preserve">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0150D90D"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15A386D1" w14:textId="77777777" w:rsidR="00E21A2F" w:rsidRDefault="00E21A2F">
      <w:pPr>
        <w:pBdr>
          <w:top w:val="nil"/>
          <w:left w:val="nil"/>
          <w:bottom w:val="nil"/>
          <w:right w:val="nil"/>
          <w:between w:val="nil"/>
        </w:pBdr>
        <w:rPr>
          <w:rFonts w:ascii="Times New Roman" w:eastAsia="Times New Roman" w:hAnsi="Times New Roman" w:cs="Times New Roman"/>
        </w:rPr>
      </w:pPr>
    </w:p>
    <w:p w14:paraId="3D77B128"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33D41779" w14:textId="77777777" w:rsidR="00E21A2F" w:rsidRDefault="00E21A2F">
      <w:pPr>
        <w:pBdr>
          <w:top w:val="nil"/>
          <w:left w:val="nil"/>
          <w:bottom w:val="nil"/>
          <w:right w:val="nil"/>
          <w:between w:val="nil"/>
        </w:pBdr>
        <w:rPr>
          <w:rFonts w:ascii="Times New Roman" w:eastAsia="Times New Roman" w:hAnsi="Times New Roman" w:cs="Times New Roman"/>
        </w:rPr>
      </w:pPr>
    </w:p>
    <w:p w14:paraId="6A954722"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7BD6DCCF" w14:textId="77777777" w:rsidR="00E21A2F" w:rsidRDefault="00E21A2F">
      <w:pPr>
        <w:pBdr>
          <w:top w:val="nil"/>
          <w:left w:val="nil"/>
          <w:bottom w:val="nil"/>
          <w:right w:val="nil"/>
          <w:between w:val="nil"/>
        </w:pBdr>
        <w:rPr>
          <w:rFonts w:ascii="Times New Roman" w:eastAsia="Times New Roman" w:hAnsi="Times New Roman" w:cs="Times New Roman"/>
        </w:rPr>
      </w:pPr>
    </w:p>
    <w:p w14:paraId="7CE1DBE5"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FBDD334" w14:textId="77777777" w:rsidR="00E21A2F" w:rsidRDefault="00E21A2F">
      <w:pPr>
        <w:pBdr>
          <w:top w:val="nil"/>
          <w:left w:val="nil"/>
          <w:bottom w:val="nil"/>
          <w:right w:val="nil"/>
          <w:between w:val="nil"/>
        </w:pBdr>
        <w:rPr>
          <w:rFonts w:ascii="Times New Roman" w:eastAsia="Times New Roman" w:hAnsi="Times New Roman" w:cs="Times New Roman"/>
        </w:rPr>
      </w:pPr>
    </w:p>
    <w:p w14:paraId="305C6B33"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lastRenderedPageBreak/>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6489605D"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0542ABA7"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br/>
        <w:t>Como base para su implementación, se desarrollarán tres líneas de acción a manera de eje central de todas las actividades: Negocios Verdes, Economía Circular y promoción de la autogestión y la auto regulación para el uso eficiente de recursos. De manera transversal a estos tres ejes se desarrollarán temas de Bioeconomía y proyectos de investigación que fortalezcan cada una de estas líneas de acción.</w:t>
      </w:r>
    </w:p>
    <w:p w14:paraId="69BFCD4E" w14:textId="77777777" w:rsidR="00E21A2F" w:rsidRDefault="00E21A2F">
      <w:pPr>
        <w:pBdr>
          <w:top w:val="nil"/>
          <w:left w:val="nil"/>
          <w:bottom w:val="nil"/>
          <w:right w:val="nil"/>
          <w:between w:val="nil"/>
        </w:pBdr>
        <w:rPr>
          <w:rFonts w:ascii="Times New Roman" w:eastAsia="Times New Roman" w:hAnsi="Times New Roman" w:cs="Times New Roman"/>
        </w:rPr>
      </w:pPr>
    </w:p>
    <w:p w14:paraId="7E34068B"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2CEC013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eastAsia="Times New Roman" w:hAnsi="Times New Roman" w:cs="Times New Roman"/>
        </w:rPr>
        <w:br/>
      </w:r>
      <w:r>
        <w:rPr>
          <w:rFonts w:ascii="Times New Roman" w:eastAsia="Times New Roman" w:hAnsi="Times New Roman" w:cs="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74F6E15C"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br/>
        <w:t>El desarrollo de estas actividades incluirá un sistema de monitoreo que permita medir el avance de la estrategia y el nivel de cumplimiento de los ODS relacionados con el tema.</w:t>
      </w:r>
    </w:p>
    <w:p w14:paraId="3E306C7A" w14:textId="77777777" w:rsidR="00E21A2F" w:rsidRDefault="00E21A2F">
      <w:pPr>
        <w:pBdr>
          <w:top w:val="nil"/>
          <w:left w:val="nil"/>
          <w:bottom w:val="nil"/>
          <w:right w:val="nil"/>
          <w:between w:val="nil"/>
        </w:pBdr>
        <w:rPr>
          <w:rFonts w:ascii="Times New Roman" w:eastAsia="Times New Roman" w:hAnsi="Times New Roman" w:cs="Times New Roman"/>
        </w:rPr>
      </w:pPr>
    </w:p>
    <w:p w14:paraId="62BE4714"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w:t>
      </w:r>
      <w:r>
        <w:rPr>
          <w:rFonts w:ascii="Times New Roman" w:eastAsia="Times New Roman" w:hAnsi="Times New Roman" w:cs="Times New Roman"/>
        </w:rPr>
        <w:lastRenderedPageBreak/>
        <w:t>otras instancias, con medidas para que la ciudad mitigue y se adapte al cambio climático, lo que conlleva articular dichas acciones desde tres perspectivas: la gestión ambiental, la gestión del riesgo de desastres y la gestión del cambio climático.</w:t>
      </w:r>
    </w:p>
    <w:p w14:paraId="38B9C466" w14:textId="77777777" w:rsidR="00E21A2F" w:rsidRDefault="00E21A2F">
      <w:pPr>
        <w:rPr>
          <w:rFonts w:ascii="Times New Roman" w:eastAsia="Times New Roman" w:hAnsi="Times New Roman" w:cs="Times New Roman"/>
        </w:rPr>
      </w:pPr>
    </w:p>
    <w:p w14:paraId="49B059BE"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0D6F9BF4" w14:textId="77777777" w:rsidR="00E21A2F" w:rsidRDefault="00E21A2F">
      <w:pPr>
        <w:pBdr>
          <w:top w:val="nil"/>
          <w:left w:val="nil"/>
          <w:bottom w:val="nil"/>
          <w:right w:val="nil"/>
          <w:between w:val="nil"/>
        </w:pBdr>
        <w:rPr>
          <w:rFonts w:ascii="Times New Roman" w:eastAsia="Times New Roman" w:hAnsi="Times New Roman" w:cs="Times New Roman"/>
        </w:rPr>
      </w:pPr>
    </w:p>
    <w:p w14:paraId="0DBE8F86" w14:textId="77777777" w:rsidR="00E21A2F" w:rsidRDefault="00E21A2F">
      <w:bookmarkStart w:id="2" w:name="_heading=h.gjdgxs" w:colFirst="0" w:colLast="0"/>
      <w:bookmarkEnd w:id="2"/>
    </w:p>
    <w:p w14:paraId="6294BDC7" w14:textId="77777777" w:rsidR="00E21A2F" w:rsidRDefault="008D4BCF" w:rsidP="00151DA6">
      <w:pPr>
        <w:pStyle w:val="Ttulo3"/>
        <w:numPr>
          <w:ilvl w:val="1"/>
          <w:numId w:val="19"/>
        </w:numPr>
      </w:pPr>
      <w:bookmarkStart w:id="3" w:name="_heading=h.79rr89eyimwq" w:colFirst="0" w:colLast="0"/>
      <w:bookmarkEnd w:id="3"/>
      <w:r>
        <w:t>Aspectos generales</w:t>
      </w:r>
    </w:p>
    <w:p w14:paraId="7F415AAC" w14:textId="77777777" w:rsidR="00E21A2F" w:rsidRDefault="00E21A2F">
      <w:pPr>
        <w:rPr>
          <w:rFonts w:ascii="Times New Roman" w:eastAsia="Times New Roman" w:hAnsi="Times New Roman" w:cs="Times New Roman"/>
          <w:color w:val="4472C4"/>
        </w:rPr>
      </w:pPr>
    </w:p>
    <w:p w14:paraId="09408175"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La Secretaría Distrital de Ambiente ha realizado diversas actuaciones en el Distrito Capital, con el fin de promover la sostenibilidad ambiental, así como para la conservación y el uso de bienes y servicios ecosistémicos y los valores de la biodiversidad; sin embargo, se requiere continuar con el propósito y la actuación, para disminuir la vulnerabilidad de los ecosistemas y, con ello, también de la población. </w:t>
      </w:r>
    </w:p>
    <w:p w14:paraId="0AB31A7B" w14:textId="77777777" w:rsidR="00E21A2F" w:rsidRDefault="00E21A2F">
      <w:pPr>
        <w:rPr>
          <w:rFonts w:ascii="Times New Roman" w:eastAsia="Times New Roman" w:hAnsi="Times New Roman" w:cs="Times New Roman"/>
        </w:rPr>
      </w:pPr>
    </w:p>
    <w:p w14:paraId="140BA446"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Es por eso que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1DA9BEC4" w14:textId="77777777" w:rsidR="00E21A2F" w:rsidRDefault="00E21A2F">
      <w:pPr>
        <w:rPr>
          <w:rFonts w:ascii="Times New Roman" w:eastAsia="Times New Roman" w:hAnsi="Times New Roman" w:cs="Times New Roman"/>
          <w:color w:val="4472C4"/>
        </w:rPr>
      </w:pPr>
    </w:p>
    <w:p w14:paraId="14081490"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15098400" w14:textId="77777777" w:rsidR="00E21A2F" w:rsidRDefault="00E21A2F">
      <w:pPr>
        <w:rPr>
          <w:rFonts w:ascii="Times New Roman" w:eastAsia="Times New Roman" w:hAnsi="Times New Roman" w:cs="Times New Roman"/>
        </w:rPr>
      </w:pPr>
    </w:p>
    <w:p w14:paraId="2919A382" w14:textId="77777777" w:rsidR="00E21A2F" w:rsidRDefault="008D4BCF">
      <w:pPr>
        <w:rPr>
          <w:rFonts w:ascii="Times New Roman" w:eastAsia="Times New Roman" w:hAnsi="Times New Roman" w:cs="Times New Roman"/>
        </w:rPr>
      </w:pPr>
      <w:r>
        <w:rPr>
          <w:rFonts w:ascii="Times New Roman" w:eastAsia="Times New Roman" w:hAnsi="Times New Roman" w:cs="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57A26BD8"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De igual manera, se establece articular, consolidar e iniciar la implementación de un Plan de Acción Climática, que permita que el Distrito Capital desarrolle medidas para enfrentar la crisis climática</w:t>
      </w:r>
      <w:r w:rsidR="00364391">
        <w:rPr>
          <w:rFonts w:ascii="Times New Roman" w:eastAsia="Times New Roman" w:hAnsi="Times New Roman" w:cs="Times New Roman"/>
        </w:rPr>
        <w:t>,</w:t>
      </w:r>
      <w:r>
        <w:rPr>
          <w:rFonts w:ascii="Times New Roman" w:eastAsia="Times New Roman" w:hAnsi="Times New Roman" w:cs="Times New Roman"/>
        </w:rPr>
        <w:t xml:space="preserve"> mediante medidas de mitigación y adaptación al cambio climático.</w:t>
      </w:r>
    </w:p>
    <w:p w14:paraId="0D103176" w14:textId="77777777" w:rsidR="00E21A2F" w:rsidRDefault="008D4BCF" w:rsidP="00151DA6">
      <w:pPr>
        <w:pStyle w:val="Ttulo3"/>
        <w:numPr>
          <w:ilvl w:val="1"/>
          <w:numId w:val="19"/>
        </w:numPr>
      </w:pPr>
      <w:r>
        <w:t>Aspectos Legales</w:t>
      </w:r>
    </w:p>
    <w:p w14:paraId="4146363D" w14:textId="77777777" w:rsidR="00E21A2F" w:rsidRDefault="00E21A2F"/>
    <w:p w14:paraId="3D9B88BE" w14:textId="77777777" w:rsidR="00E21A2F" w:rsidRDefault="008D4BCF">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Marco Nacional </w:t>
      </w:r>
    </w:p>
    <w:p w14:paraId="12D9BEE9" w14:textId="77777777" w:rsidR="00E21A2F" w:rsidRDefault="00E21A2F">
      <w:pPr>
        <w:rPr>
          <w:rFonts w:ascii="Times New Roman" w:eastAsia="Times New Roman" w:hAnsi="Times New Roman" w:cs="Times New Roman"/>
          <w:b/>
          <w:color w:val="000000"/>
        </w:rPr>
      </w:pPr>
    </w:p>
    <w:p w14:paraId="467DBAF9" w14:textId="77777777" w:rsidR="00E21A2F" w:rsidRDefault="008D4BCF">
      <w:pPr>
        <w:numPr>
          <w:ilvl w:val="0"/>
          <w:numId w:val="7"/>
        </w:numPr>
      </w:pPr>
      <w:r>
        <w:rPr>
          <w:rFonts w:ascii="Times New Roman" w:eastAsia="Times New Roman" w:hAnsi="Times New Roman" w:cs="Times New Roman"/>
        </w:rPr>
        <w:t>Constitución Nacional de 1991. Art. 79 y 80.</w:t>
      </w:r>
    </w:p>
    <w:p w14:paraId="607AC37D"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60AA74DD"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164 de 1994 “Por medio de la cual se aprueba la "Convención Marco de las Naciones Unidas sobre el Cambio Climático" hecha en Nueva York el 9 de mayo de 1992”.</w:t>
      </w:r>
    </w:p>
    <w:p w14:paraId="0652360E"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165 de 1994 “Por medio de la cual se aprueba el "Convenio sobre la Diversidad Biológica", hecho en Río de Janeiro el 5 de junio de 1992.</w:t>
      </w:r>
    </w:p>
    <w:p w14:paraId="1AF05C8D" w14:textId="77777777" w:rsidR="00E21A2F" w:rsidRDefault="008D4BCF">
      <w:pPr>
        <w:numPr>
          <w:ilvl w:val="0"/>
          <w:numId w:val="7"/>
        </w:numPr>
      </w:pPr>
      <w:r>
        <w:rPr>
          <w:rFonts w:ascii="Times New Roman" w:eastAsia="Times New Roman" w:hAnsi="Times New Roman" w:cs="Times New Roman"/>
        </w:rPr>
        <w:t>Ley 373 de 1997 Por la cual se establece el programa para el uso eficiente y ahorro del agua.</w:t>
      </w:r>
    </w:p>
    <w:p w14:paraId="121B602C"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388 de 1997 “Por la cual se modifica la Ley 9ª de 1989, y la Ley 3ª de 1991 y se dictan otras disposiciones”.</w:t>
      </w:r>
    </w:p>
    <w:p w14:paraId="3F452E62"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629 de 2000 “Por medio de la cual se aprueba el “Protocolo de Kyoto de la Convención Marco de las Naciones Unidas sobre el Cambio Climático".</w:t>
      </w:r>
    </w:p>
    <w:p w14:paraId="5C113A7E" w14:textId="77777777" w:rsidR="00E21A2F" w:rsidRDefault="008D4BCF">
      <w:pPr>
        <w:numPr>
          <w:ilvl w:val="0"/>
          <w:numId w:val="7"/>
        </w:numPr>
      </w:pPr>
      <w:r>
        <w:rPr>
          <w:rFonts w:ascii="Times New Roman" w:eastAsia="Times New Roman" w:hAnsi="Times New Roman" w:cs="Times New Roman"/>
        </w:rPr>
        <w:t>Decreto 1200 de 2004, del Ministerio de Ambiente, Vivienda y Desarrollo Territorial, por el cual se determinan los instrumentos de planificación ambiental y se adoptan otras disposiciones.</w:t>
      </w:r>
    </w:p>
    <w:p w14:paraId="1BFDEC43"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1523 de 2012 “Por la cual se adopta la Política Nacional de Gestión del Riesgo de Desastres y se establece el Sistema Nacional de Gestión del Riesgo de Desastres”.</w:t>
      </w:r>
    </w:p>
    <w:p w14:paraId="775D7CCF" w14:textId="77777777" w:rsidR="00E21A2F" w:rsidRDefault="008D4BCF">
      <w:pPr>
        <w:numPr>
          <w:ilvl w:val="0"/>
          <w:numId w:val="7"/>
        </w:numPr>
        <w:pBdr>
          <w:top w:val="nil"/>
          <w:left w:val="nil"/>
          <w:bottom w:val="nil"/>
          <w:right w:val="nil"/>
          <w:between w:val="nil"/>
        </w:pBdr>
      </w:pPr>
      <w:r>
        <w:rPr>
          <w:rFonts w:ascii="Times New Roman" w:eastAsia="Times New Roman" w:hAnsi="Times New Roman" w:cs="Times New Roman"/>
        </w:rPr>
        <w:t>Ley 1575 de 2012 “Por medio de la cual se establece la Ley General de Bomberos de Colombia”.</w:t>
      </w:r>
    </w:p>
    <w:p w14:paraId="588A136C"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Sentencia del Río Bogotá Expediente AP-25000-23-27-000-2001-90479-01 de 2014.</w:t>
      </w:r>
    </w:p>
    <w:p w14:paraId="44180ABF"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Decreto 1807 de 2014 “Por el cual se reglamenta el artículo 189 del Decreto-ley 019 de 2012 en lo relativo a la incorporación de la gestión del riesgo en los planes de ordenamiento territorial y se dictan otras disposiciones”.</w:t>
      </w:r>
    </w:p>
    <w:p w14:paraId="69612C88"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4FF653DE"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Decreto 1285 de 2015. Por el cual se modifica el Decreto 1077 de 2015, Decreto Único Reglamentario del Sector Vivienda, Ciudad y Territorio, en lo relacionado con los lineamientos de construcción sostenible para edificaciones.</w:t>
      </w:r>
    </w:p>
    <w:p w14:paraId="37FC4C28"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Decreto Único reglamentario del Sector Ambiente y Desarrollo Sostenible Decreto 1076 del 26 de mayo de 2015, es una compilación de las normas expedidas por el Gobierno Nacional en cabeza del Presidente de la República, en ejercicio de las facultades reglamentarias otorgadas por el numeral 11 del artículo 189 de la Constitución Política.</w:t>
      </w:r>
    </w:p>
    <w:p w14:paraId="65027292" w14:textId="77777777" w:rsidR="00E21A2F" w:rsidRDefault="008D4BCF">
      <w:pPr>
        <w:numPr>
          <w:ilvl w:val="0"/>
          <w:numId w:val="7"/>
        </w:numPr>
      </w:pPr>
      <w:r>
        <w:rPr>
          <w:rFonts w:ascii="Times New Roman" w:eastAsia="Times New Roman" w:hAnsi="Times New Roman" w:cs="Times New Roman"/>
        </w:rPr>
        <w:t>Ley 1844 de 2017 “Por medio de la cual se aprueba el “Acuerdo de París”.</w:t>
      </w:r>
    </w:p>
    <w:p w14:paraId="29F2354A" w14:textId="77777777" w:rsidR="00E21A2F" w:rsidRDefault="008D4BCF">
      <w:pPr>
        <w:numPr>
          <w:ilvl w:val="0"/>
          <w:numId w:val="7"/>
        </w:numPr>
      </w:pPr>
      <w:r>
        <w:rPr>
          <w:rFonts w:ascii="Times New Roman" w:eastAsia="Times New Roman" w:hAnsi="Times New Roman" w:cs="Times New Roman"/>
        </w:rPr>
        <w:t>Ley 1931 de 2018 “Por la cual se establecen directrices para la gestión del cambio climático”.</w:t>
      </w:r>
    </w:p>
    <w:p w14:paraId="4BF32116" w14:textId="77777777" w:rsidR="00E21A2F" w:rsidRDefault="008D4BCF">
      <w:pPr>
        <w:numPr>
          <w:ilvl w:val="0"/>
          <w:numId w:val="7"/>
        </w:numPr>
      </w:pPr>
      <w:r>
        <w:rPr>
          <w:rFonts w:ascii="Times New Roman" w:eastAsia="Times New Roman" w:hAnsi="Times New Roman" w:cs="Times New Roman"/>
        </w:rPr>
        <w:t>Documento CONPES 3919 de 2018- Política Nacional de Edificaciones Sostenibles.</w:t>
      </w:r>
    </w:p>
    <w:p w14:paraId="49493497" w14:textId="77777777" w:rsidR="00E21A2F" w:rsidRDefault="008D4BCF">
      <w:pPr>
        <w:numPr>
          <w:ilvl w:val="0"/>
          <w:numId w:val="7"/>
        </w:numPr>
      </w:pPr>
      <w:r>
        <w:rPr>
          <w:rFonts w:ascii="Times New Roman" w:eastAsia="Times New Roman" w:hAnsi="Times New Roman" w:cs="Times New Roman"/>
        </w:rPr>
        <w:t>Documento CONPES 3934 de 2018 - Política de Crecimiento Verde.</w:t>
      </w:r>
    </w:p>
    <w:p w14:paraId="18735867" w14:textId="77777777" w:rsidR="00E21A2F" w:rsidRDefault="008D4BCF">
      <w:pPr>
        <w:numPr>
          <w:ilvl w:val="0"/>
          <w:numId w:val="7"/>
        </w:numPr>
        <w:rPr>
          <w:rFonts w:ascii="Times New Roman" w:eastAsia="Times New Roman" w:hAnsi="Times New Roman" w:cs="Times New Roman"/>
        </w:rPr>
      </w:pPr>
      <w:r>
        <w:rPr>
          <w:rFonts w:ascii="Times New Roman" w:eastAsia="Times New Roman" w:hAnsi="Times New Roman" w:cs="Times New Roman"/>
        </w:rPr>
        <w:t>Resolución 957 de 2019, por la cual se aprueba el ajuste y actualización del POMCA río Bogotá.</w:t>
      </w:r>
    </w:p>
    <w:p w14:paraId="1C132F34" w14:textId="77777777" w:rsidR="00E21A2F" w:rsidRDefault="008D4BCF">
      <w:pPr>
        <w:numPr>
          <w:ilvl w:val="0"/>
          <w:numId w:val="7"/>
        </w:numPr>
        <w:rPr>
          <w:rFonts w:ascii="Times New Roman" w:eastAsia="Times New Roman" w:hAnsi="Times New Roman" w:cs="Times New Roman"/>
        </w:rPr>
      </w:pPr>
      <w:r>
        <w:rPr>
          <w:rFonts w:ascii="Times New Roman" w:eastAsia="Times New Roman" w:hAnsi="Times New Roman" w:cs="Times New Roman"/>
        </w:rPr>
        <w:t>Ley 1955 de 2019 Por el cual se expide el Plan Nacional de Desarrollo 2018-2022 “Pacto por Colombia, Pacto por la Equidad”.</w:t>
      </w:r>
    </w:p>
    <w:p w14:paraId="270691D1" w14:textId="77777777" w:rsidR="00E21A2F" w:rsidRDefault="00E21A2F">
      <w:pPr>
        <w:ind w:left="360"/>
        <w:rPr>
          <w:rFonts w:ascii="Times New Roman" w:eastAsia="Times New Roman" w:hAnsi="Times New Roman" w:cs="Times New Roman"/>
          <w:color w:val="000000"/>
        </w:rPr>
      </w:pPr>
    </w:p>
    <w:p w14:paraId="4214D40B" w14:textId="77777777" w:rsidR="00E21A2F" w:rsidRDefault="008D4BCF">
      <w:pPr>
        <w:rPr>
          <w:rFonts w:ascii="Times New Roman" w:eastAsia="Times New Roman" w:hAnsi="Times New Roman" w:cs="Times New Roman"/>
          <w:b/>
          <w:color w:val="000000"/>
        </w:rPr>
      </w:pPr>
      <w:r>
        <w:rPr>
          <w:rFonts w:ascii="Times New Roman" w:eastAsia="Times New Roman" w:hAnsi="Times New Roman" w:cs="Times New Roman"/>
          <w:b/>
          <w:color w:val="000000"/>
        </w:rPr>
        <w:t>Marco Distrital</w:t>
      </w:r>
    </w:p>
    <w:p w14:paraId="34179106" w14:textId="77777777" w:rsidR="00E21A2F" w:rsidRDefault="00E21A2F">
      <w:pPr>
        <w:rPr>
          <w:rFonts w:ascii="Times New Roman" w:eastAsia="Times New Roman" w:hAnsi="Times New Roman" w:cs="Times New Roman"/>
          <w:b/>
          <w:color w:val="000000"/>
        </w:rPr>
      </w:pPr>
    </w:p>
    <w:p w14:paraId="072363A8"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Decreto 482 de 2003. Por la cual se adopta la Política de Producción Sostenible para el Distrito Capital.</w:t>
      </w:r>
    </w:p>
    <w:p w14:paraId="73B2DAA7" w14:textId="77777777" w:rsidR="00E21A2F" w:rsidRDefault="008D4BCF">
      <w:pPr>
        <w:numPr>
          <w:ilvl w:val="0"/>
          <w:numId w:val="7"/>
        </w:numPr>
      </w:pPr>
      <w:r>
        <w:rPr>
          <w:rFonts w:ascii="Times New Roman" w:eastAsia="Times New Roman" w:hAnsi="Times New Roman" w:cs="Times New Roman"/>
        </w:rPr>
        <w:t>Decreto 190 de 2004. POT. Compilación de Disposiciones Plan de Ordenamiento Territorial.</w:t>
      </w:r>
    </w:p>
    <w:p w14:paraId="2F7B2278" w14:textId="77777777" w:rsidR="00E21A2F" w:rsidRDefault="008D4BCF">
      <w:pPr>
        <w:numPr>
          <w:ilvl w:val="0"/>
          <w:numId w:val="7"/>
        </w:numPr>
      </w:pPr>
      <w:r>
        <w:rPr>
          <w:rFonts w:ascii="Times New Roman" w:eastAsia="Times New Roman" w:hAnsi="Times New Roman" w:cs="Times New Roman"/>
        </w:rPr>
        <w:t>Decreto 215 de 2005 Plan Maestro de Espacio Público.</w:t>
      </w:r>
    </w:p>
    <w:p w14:paraId="21E61B5B"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Decreto 456 de 2008. Por la cual se adopta el Plan de Gestión Ambiental del Distrito Capital.</w:t>
      </w:r>
    </w:p>
    <w:p w14:paraId="13B429A9" w14:textId="77777777" w:rsidR="00E21A2F" w:rsidRDefault="008D4BCF">
      <w:pPr>
        <w:numPr>
          <w:ilvl w:val="0"/>
          <w:numId w:val="7"/>
        </w:numPr>
      </w:pPr>
      <w:r>
        <w:rPr>
          <w:rFonts w:ascii="Times New Roman" w:eastAsia="Times New Roman" w:hAnsi="Times New Roman" w:cs="Times New Roman"/>
        </w:rPr>
        <w:t>Decreto 109 de 2009, por el cual se modifica la estructura de la Secretaría Distrital de Ambiente y se determinan las funciones de sus dependencias.</w:t>
      </w:r>
    </w:p>
    <w:p w14:paraId="01AEE355" w14:textId="77777777" w:rsidR="00E21A2F" w:rsidRDefault="008D4BCF">
      <w:pPr>
        <w:numPr>
          <w:ilvl w:val="0"/>
          <w:numId w:val="7"/>
        </w:numPr>
      </w:pPr>
      <w:r>
        <w:rPr>
          <w:rFonts w:ascii="Times New Roman" w:eastAsia="Times New Roman" w:hAnsi="Times New Roman" w:cs="Times New Roman"/>
        </w:rPr>
        <w:t>Acuerdo 418 de 2009. Por el cual se promueve la implementación de tecnologías arquitectónicas sustentables, como techos o terrazas verdes, entre otras en el D.C. y se dictan otras disposiciones.</w:t>
      </w:r>
    </w:p>
    <w:p w14:paraId="2D53EA6E" w14:textId="77777777" w:rsidR="00E21A2F" w:rsidRDefault="008D4BCF">
      <w:pPr>
        <w:numPr>
          <w:ilvl w:val="0"/>
          <w:numId w:val="7"/>
        </w:numPr>
        <w:rPr>
          <w:rFonts w:ascii="Times New Roman" w:eastAsia="Times New Roman" w:hAnsi="Times New Roman" w:cs="Times New Roman"/>
        </w:rPr>
      </w:pPr>
      <w:r>
        <w:rPr>
          <w:rFonts w:ascii="Times New Roman" w:eastAsia="Times New Roman" w:hAnsi="Times New Roman" w:cs="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07553A6F" w14:textId="77777777" w:rsidR="00E21A2F" w:rsidRDefault="008D4BCF">
      <w:pPr>
        <w:numPr>
          <w:ilvl w:val="0"/>
          <w:numId w:val="7"/>
        </w:numPr>
        <w:rPr>
          <w:rFonts w:ascii="Times New Roman" w:eastAsia="Times New Roman" w:hAnsi="Times New Roman" w:cs="Times New Roman"/>
        </w:rPr>
      </w:pPr>
      <w:r>
        <w:rPr>
          <w:rFonts w:ascii="Times New Roman" w:eastAsia="Times New Roman" w:hAnsi="Times New Roman" w:cs="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6BAF6ED7" w14:textId="77777777" w:rsidR="00E21A2F" w:rsidRDefault="008D4BCF">
      <w:pPr>
        <w:numPr>
          <w:ilvl w:val="0"/>
          <w:numId w:val="7"/>
        </w:numPr>
        <w:rPr>
          <w:rFonts w:ascii="Times New Roman" w:eastAsia="Times New Roman" w:hAnsi="Times New Roman" w:cs="Times New Roman"/>
        </w:rPr>
      </w:pPr>
      <w:r>
        <w:rPr>
          <w:rFonts w:ascii="Times New Roman" w:eastAsia="Times New Roman" w:hAnsi="Times New Roman" w:cs="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443C28FD" w14:textId="77777777" w:rsidR="00E21A2F" w:rsidRDefault="008D4BCF">
      <w:pPr>
        <w:numPr>
          <w:ilvl w:val="0"/>
          <w:numId w:val="7"/>
        </w:numPr>
      </w:pPr>
      <w:r>
        <w:rPr>
          <w:rFonts w:ascii="Times New Roman" w:eastAsia="Times New Roman" w:hAnsi="Times New Roman" w:cs="Times New Roman"/>
        </w:rPr>
        <w:lastRenderedPageBreak/>
        <w:t>Decreto 566 de 2014. Por el cual se adopta la Política Pública de Ecourbanismo y Construcción Sostenible de Bogotá, Distrito Capital 2014 – 2024”.</w:t>
      </w:r>
    </w:p>
    <w:p w14:paraId="52FD478D" w14:textId="77777777" w:rsidR="00E21A2F" w:rsidRDefault="008D4BCF">
      <w:pPr>
        <w:numPr>
          <w:ilvl w:val="0"/>
          <w:numId w:val="7"/>
        </w:numPr>
      </w:pPr>
      <w:r>
        <w:rPr>
          <w:rFonts w:ascii="Times New Roman" w:eastAsia="Times New Roman" w:hAnsi="Times New Roman" w:cs="Times New Roman"/>
        </w:rPr>
        <w:t>Acuerdo 574 del 2014. Por medio del cual se promueven tecnologías y sistemas para reutilizar y ahorrar el agua en el Distrito Capital y se dictan otras disposiciones.</w:t>
      </w:r>
    </w:p>
    <w:p w14:paraId="59AEDDAA" w14:textId="77777777" w:rsidR="00E21A2F" w:rsidRDefault="008D4BCF">
      <w:pPr>
        <w:numPr>
          <w:ilvl w:val="0"/>
          <w:numId w:val="7"/>
        </w:numPr>
      </w:pPr>
      <w:r>
        <w:rPr>
          <w:rFonts w:ascii="Times New Roman" w:eastAsia="Times New Roman" w:hAnsi="Times New Roman" w:cs="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247A9CC0" w14:textId="77777777" w:rsidR="00E21A2F" w:rsidRDefault="008D4BCF">
      <w:pPr>
        <w:numPr>
          <w:ilvl w:val="0"/>
          <w:numId w:val="7"/>
        </w:numPr>
      </w:pPr>
      <w:r>
        <w:rPr>
          <w:rFonts w:ascii="Times New Roman" w:eastAsia="Times New Roman" w:hAnsi="Times New Roman" w:cs="Times New Roman"/>
        </w:rPr>
        <w:t>Decreto 173 de 2014 “Por medio del cual se dictan disposiciones en relación con el Instituto Distrital de Gestión de Riesgos y Cambio Climático - IDIGER, su naturaleza, funciones, órganos de dirección y administración”.</w:t>
      </w:r>
    </w:p>
    <w:p w14:paraId="0EDC2B00" w14:textId="77777777" w:rsidR="00E21A2F" w:rsidRDefault="008D4BCF">
      <w:pPr>
        <w:numPr>
          <w:ilvl w:val="0"/>
          <w:numId w:val="7"/>
        </w:numPr>
        <w:rPr>
          <w:rFonts w:ascii="Times New Roman" w:eastAsia="Times New Roman" w:hAnsi="Times New Roman" w:cs="Times New Roman"/>
        </w:rPr>
      </w:pPr>
      <w:r>
        <w:rPr>
          <w:rFonts w:ascii="Times New Roman" w:eastAsia="Times New Roman" w:hAnsi="Times New Roman" w:cs="Times New Roman"/>
        </w:rPr>
        <w:t>Decreto 165 de 2015 “Por el cual se reglamenta la figura de Gestor Ambiental para las entidades distritales, prevista en el Acuerdo 333 de 2008”.</w:t>
      </w:r>
    </w:p>
    <w:p w14:paraId="2F6A49C9" w14:textId="77777777" w:rsidR="00E21A2F" w:rsidRDefault="008D4BCF">
      <w:pPr>
        <w:numPr>
          <w:ilvl w:val="0"/>
          <w:numId w:val="7"/>
        </w:numPr>
      </w:pPr>
      <w:r>
        <w:rPr>
          <w:rFonts w:ascii="Times New Roman" w:eastAsia="Times New Roman" w:hAnsi="Times New Roman" w:cs="Times New Roman"/>
        </w:rPr>
        <w:t>Decreto 442 de 2015. Por medio del cual se crea el Programa de aprovechamiento y/o valorización de llantas usadas en el Distrito Capital y se adoptan otras disposiciones.</w:t>
      </w:r>
    </w:p>
    <w:p w14:paraId="1B9D72FF" w14:textId="77777777" w:rsidR="00E21A2F" w:rsidRDefault="008D4BCF">
      <w:pPr>
        <w:numPr>
          <w:ilvl w:val="0"/>
          <w:numId w:val="7"/>
        </w:numPr>
      </w:pPr>
      <w:r>
        <w:rPr>
          <w:rFonts w:ascii="Times New Roman" w:eastAsia="Times New Roman" w:hAnsi="Times New Roman" w:cs="Times New Roman"/>
        </w:rPr>
        <w:t>Decreto 542 de 2015. Por el cual se adopta la Guía Técnica para el manejo de las Franjas de Control Ambiental en la Ciudad de Bogotá D.C.</w:t>
      </w:r>
    </w:p>
    <w:p w14:paraId="0251655A" w14:textId="77777777" w:rsidR="00E21A2F" w:rsidRDefault="008D4BCF">
      <w:pPr>
        <w:numPr>
          <w:ilvl w:val="0"/>
          <w:numId w:val="7"/>
        </w:numPr>
      </w:pPr>
      <w:r>
        <w:rPr>
          <w:rFonts w:ascii="Times New Roman" w:eastAsia="Times New Roman" w:hAnsi="Times New Roman" w:cs="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07A9D077" w14:textId="77777777" w:rsidR="00E21A2F" w:rsidRDefault="008D4BCF">
      <w:pPr>
        <w:numPr>
          <w:ilvl w:val="0"/>
          <w:numId w:val="7"/>
        </w:numPr>
      </w:pPr>
      <w:r>
        <w:rPr>
          <w:rFonts w:ascii="Times New Roman" w:eastAsia="Times New Roman" w:hAnsi="Times New Roman" w:cs="Times New Roman"/>
        </w:rPr>
        <w:t>Decreto 579 de 2015. Por el cual se adopta el Plan Distrital de Gestión de Riesgos y Cambio Climático para Bogotá D.C. 2015-2050 y se dictan otras disposiciones.</w:t>
      </w:r>
    </w:p>
    <w:p w14:paraId="18AF2380" w14:textId="77777777" w:rsidR="00E21A2F" w:rsidRDefault="008D4BCF">
      <w:pPr>
        <w:numPr>
          <w:ilvl w:val="0"/>
          <w:numId w:val="7"/>
        </w:numPr>
      </w:pPr>
      <w:r>
        <w:rPr>
          <w:rFonts w:ascii="Times New Roman" w:eastAsia="Times New Roman" w:hAnsi="Times New Roman" w:cs="Times New Roman"/>
        </w:rPr>
        <w:t>Decreto 586 de 2015: “Por medio del cual se adopta el modelo eficiente y sostenible de gestión de los Residuos de Construcción y Demolición - RCD en Bogotá D.C.”</w:t>
      </w:r>
    </w:p>
    <w:p w14:paraId="11F1ADCD" w14:textId="77777777" w:rsidR="00E21A2F" w:rsidRDefault="008D4BCF">
      <w:pPr>
        <w:numPr>
          <w:ilvl w:val="0"/>
          <w:numId w:val="7"/>
        </w:numPr>
      </w:pPr>
      <w:r>
        <w:rPr>
          <w:rFonts w:ascii="Times New Roman" w:eastAsia="Times New Roman" w:hAnsi="Times New Roman" w:cs="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7FA54090"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Decreto 723 de 2017 “Por medio del cual se “Adopta el Plan de Acción Cuatrienal Ambiental - PACA del Distrito Capital 2016 – 2020”.</w:t>
      </w:r>
    </w:p>
    <w:p w14:paraId="01AAC785"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Decreto 815 de 2017 “Por medio del cual se establecen Lineamientos para la formulación e implementación de los instrumentos operativos de planeación ambiental del Distrito PACA, PAL y PIGA y se dictan otras disposiciones”.</w:t>
      </w:r>
    </w:p>
    <w:p w14:paraId="0FB4E41B"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eastAsia="Times New Roman" w:hAnsi="Times New Roman" w:cs="Times New Roman"/>
          <w:color w:val="000000"/>
        </w:rPr>
        <w:t xml:space="preserve"> </w:t>
      </w:r>
    </w:p>
    <w:p w14:paraId="299F886C"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Decreto 2181 de 2006, Decreto 4300 de 2007, Decreto 1478 de 2013 y Decreto 638 de 2001: Planes Parciales de Desarrollo y Renovación Urbana.</w:t>
      </w:r>
    </w:p>
    <w:p w14:paraId="684172F2"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Resolución 425 de 2011 de la Secretaría Distrital de Planeación “Por medio de la cual se ajusta la resolución 139 de 2005 que adopta el ¨Plan de Rehabilitación, Reconstrucción y Desarrollo Sostenible post-evento del sector de Nueva </w:t>
      </w:r>
      <w:r>
        <w:rPr>
          <w:rFonts w:ascii="Times New Roman" w:eastAsia="Times New Roman" w:hAnsi="Times New Roman" w:cs="Times New Roman"/>
        </w:rPr>
        <w:lastRenderedPageBreak/>
        <w:t>Esperanza de la Localidad de Rafael Uribe y del sector Quebrada Limas de la Localidad de Ciudad Bolívar”.</w:t>
      </w:r>
    </w:p>
    <w:p w14:paraId="31E39458" w14:textId="77777777" w:rsidR="00E21A2F" w:rsidRDefault="008D4BCF">
      <w:pPr>
        <w:numPr>
          <w:ilvl w:val="0"/>
          <w:numId w:val="7"/>
        </w:numPr>
      </w:pPr>
      <w:r>
        <w:rPr>
          <w:rFonts w:ascii="Times New Roman" w:eastAsia="Times New Roman" w:hAnsi="Times New Roman" w:cs="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02BEB310"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011 de 2019.  Por la cual se regula el Programa Distrital de Excelencia Ambiental Distrital -PREAD-</w:t>
      </w:r>
    </w:p>
    <w:p w14:paraId="68E81E0A"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2BD54C70"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30E23742"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Resolución SDP 1319 de 2015. Por la cual se adopta el Plan de Acción de la Política </w:t>
      </w:r>
      <w:r>
        <w:rPr>
          <w:rFonts w:ascii="Times New Roman" w:eastAsia="Times New Roman" w:hAnsi="Times New Roman" w:cs="Times New Roman"/>
        </w:rPr>
        <w:t>Pública</w:t>
      </w:r>
      <w:r>
        <w:rPr>
          <w:rFonts w:ascii="Times New Roman" w:eastAsia="Times New Roman" w:hAnsi="Times New Roman" w:cs="Times New Roman"/>
          <w:color w:val="000000"/>
        </w:rPr>
        <w:t xml:space="preserve"> de Ecourbanismo y Construcción Sostenible de Bogotá, Distrito Capital 2014 – 2024.</w:t>
      </w:r>
    </w:p>
    <w:p w14:paraId="716EBF42"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40AC307A"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SDA 3654 de 2014. Por la cual se establece el programa de reconocimiento “</w:t>
      </w:r>
      <w:r>
        <w:rPr>
          <w:rFonts w:ascii="Times New Roman" w:eastAsia="Times New Roman" w:hAnsi="Times New Roman" w:cs="Times New Roman"/>
          <w:i/>
          <w:color w:val="000000"/>
        </w:rPr>
        <w:t>Bogotá Construcción Sostenible</w:t>
      </w:r>
      <w:r>
        <w:rPr>
          <w:rFonts w:ascii="Times New Roman" w:eastAsia="Times New Roman" w:hAnsi="Times New Roman" w:cs="Times New Roman"/>
          <w:color w:val="000000"/>
        </w:rPr>
        <w:t>”, y se deroga la resolución 5926 de 2011.</w:t>
      </w:r>
    </w:p>
    <w:p w14:paraId="28CC8892"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1138 de 2013. Por la cual se adopta la Guía de Manejo Ambiental para el Sector de la Construcción y se toman otras determinaciones.</w:t>
      </w:r>
    </w:p>
    <w:p w14:paraId="49A0111F"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1CBDA210"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7189 de 2010. Por la cual se restablecen los criterios para la clasificación de impacto ambiental para efectos de pago del impuesto predial.</w:t>
      </w:r>
    </w:p>
    <w:p w14:paraId="31FF0473"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4001 de 2010. Por la cual se actualiza la Resolución 924 de 2006 que establece el contenido y el procedimiento de los conceptos ambientales de los planes de implantación.</w:t>
      </w:r>
    </w:p>
    <w:p w14:paraId="1F5A71F1"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7142 de 2011, por la cual la Secretaría Distrital de Ambiente establece y adopta los determinantes ambientales sobre la Estructura Ecológica Principal – EEP en suelo urbano del DC</w:t>
      </w:r>
    </w:p>
    <w:p w14:paraId="6BD1ECEF"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Resolución 6563 de 2011. Por la cual se dictan disposiciones para la racionalización y el mejoramiento de trámites de arbolado urbano.</w:t>
      </w:r>
    </w:p>
    <w:p w14:paraId="6F7B8A7A"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Resolución 6523 de 2011: Mediante la cual la Secretaría Distrital de Ambiente reglamenta y adopta los sistemas urbanos de drenaje sostenibles </w:t>
      </w:r>
      <w:r>
        <w:rPr>
          <w:rFonts w:ascii="Times New Roman" w:eastAsia="Times New Roman" w:hAnsi="Times New Roman" w:cs="Times New Roman"/>
        </w:rPr>
        <w:t>SUDS</w:t>
      </w:r>
      <w:r>
        <w:rPr>
          <w:rFonts w:ascii="Times New Roman" w:eastAsia="Times New Roman" w:hAnsi="Times New Roman" w:cs="Times New Roman"/>
          <w:color w:val="000000"/>
        </w:rPr>
        <w:t xml:space="preserve"> para el plan de ordenamiento zonal norte POZN".</w:t>
      </w:r>
    </w:p>
    <w:p w14:paraId="717C5BAF" w14:textId="77777777" w:rsidR="00E21A2F" w:rsidRDefault="008D4BCF">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Resolución Conjunta JBB – SDA 4090 de 2007. Por el cual se adopta el manual de arborización para Bogotá D.C.</w:t>
      </w:r>
    </w:p>
    <w:p w14:paraId="4AD64208" w14:textId="77777777" w:rsidR="00E21A2F" w:rsidRDefault="00E21A2F">
      <w:pPr>
        <w:rPr>
          <w:rFonts w:ascii="Times New Roman" w:eastAsia="Times New Roman" w:hAnsi="Times New Roman" w:cs="Times New Roman"/>
          <w:b/>
          <w:color w:val="000000"/>
        </w:rPr>
      </w:pPr>
    </w:p>
    <w:p w14:paraId="18B017AF" w14:textId="77777777" w:rsidR="00E21A2F" w:rsidRDefault="008D4BCF" w:rsidP="00151DA6">
      <w:pPr>
        <w:pStyle w:val="Ttulo3"/>
        <w:numPr>
          <w:ilvl w:val="1"/>
          <w:numId w:val="19"/>
        </w:numPr>
      </w:pPr>
      <w:r>
        <w:t>Aspectos técnicos:</w:t>
      </w:r>
    </w:p>
    <w:p w14:paraId="368941D5" w14:textId="77777777" w:rsidR="00E21A2F" w:rsidRDefault="00E21A2F">
      <w:pPr>
        <w:rPr>
          <w:rFonts w:ascii="Times New Roman" w:eastAsia="Times New Roman" w:hAnsi="Times New Roman" w:cs="Times New Roman"/>
          <w:color w:val="000000"/>
        </w:rPr>
      </w:pPr>
    </w:p>
    <w:p w14:paraId="4AAF5721" w14:textId="77777777" w:rsidR="00E21A2F" w:rsidRDefault="008D4BCF">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43AE6328" w14:textId="77777777" w:rsidR="00E21A2F" w:rsidRDefault="00E21A2F">
      <w:pPr>
        <w:pBdr>
          <w:top w:val="nil"/>
          <w:left w:val="nil"/>
          <w:bottom w:val="nil"/>
          <w:right w:val="nil"/>
          <w:between w:val="nil"/>
        </w:pBdr>
        <w:rPr>
          <w:rFonts w:ascii="Times New Roman" w:eastAsia="Times New Roman" w:hAnsi="Times New Roman" w:cs="Times New Roman"/>
          <w:sz w:val="22"/>
          <w:szCs w:val="22"/>
        </w:rPr>
      </w:pPr>
    </w:p>
    <w:p w14:paraId="141ECB07" w14:textId="77777777" w:rsidR="00E21A2F" w:rsidRDefault="008D4BCF">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C5F88AE" w14:textId="77777777" w:rsidR="00E21A2F" w:rsidRDefault="00E21A2F">
      <w:pPr>
        <w:pBdr>
          <w:top w:val="nil"/>
          <w:left w:val="nil"/>
          <w:bottom w:val="nil"/>
          <w:right w:val="nil"/>
          <w:between w:val="nil"/>
        </w:pBdr>
        <w:rPr>
          <w:rFonts w:ascii="Times New Roman" w:eastAsia="Times New Roman" w:hAnsi="Times New Roman" w:cs="Times New Roman"/>
          <w:sz w:val="22"/>
          <w:szCs w:val="22"/>
        </w:rPr>
      </w:pPr>
    </w:p>
    <w:p w14:paraId="780B83CD" w14:textId="77777777" w:rsidR="00E21A2F" w:rsidRDefault="008D4BCF">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CCC54C5" w14:textId="77777777" w:rsidR="00E21A2F" w:rsidRDefault="00E21A2F">
      <w:pPr>
        <w:pBdr>
          <w:top w:val="nil"/>
          <w:left w:val="nil"/>
          <w:bottom w:val="nil"/>
          <w:right w:val="nil"/>
          <w:between w:val="nil"/>
        </w:pBdr>
        <w:rPr>
          <w:rFonts w:ascii="Times New Roman" w:eastAsia="Times New Roman" w:hAnsi="Times New Roman" w:cs="Times New Roman"/>
          <w:sz w:val="22"/>
          <w:szCs w:val="22"/>
        </w:rPr>
      </w:pPr>
    </w:p>
    <w:p w14:paraId="75DCE8CC" w14:textId="77777777" w:rsidR="00E21A2F" w:rsidRDefault="008D4BCF">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36DBD538" w14:textId="77777777" w:rsidR="00E21A2F" w:rsidRDefault="00E21A2F">
      <w:pPr>
        <w:pBdr>
          <w:top w:val="nil"/>
          <w:left w:val="nil"/>
          <w:bottom w:val="nil"/>
          <w:right w:val="nil"/>
          <w:between w:val="nil"/>
        </w:pBdr>
        <w:rPr>
          <w:rFonts w:ascii="Times New Roman" w:eastAsia="Times New Roman" w:hAnsi="Times New Roman" w:cs="Times New Roman"/>
          <w:sz w:val="22"/>
          <w:szCs w:val="22"/>
        </w:rPr>
      </w:pPr>
    </w:p>
    <w:p w14:paraId="2A8F899B" w14:textId="77777777" w:rsidR="00E21A2F" w:rsidRDefault="008D4BCF">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F9EC4FE" w14:textId="77777777" w:rsidR="00E21A2F" w:rsidRDefault="00E21A2F">
      <w:pPr>
        <w:pBdr>
          <w:top w:val="nil"/>
          <w:left w:val="nil"/>
          <w:bottom w:val="nil"/>
          <w:right w:val="nil"/>
          <w:between w:val="nil"/>
        </w:pBdr>
        <w:rPr>
          <w:rFonts w:ascii="Times New Roman" w:eastAsia="Times New Roman" w:hAnsi="Times New Roman" w:cs="Times New Roman"/>
          <w:sz w:val="22"/>
          <w:szCs w:val="22"/>
        </w:rPr>
      </w:pPr>
    </w:p>
    <w:p w14:paraId="68F81B43" w14:textId="77777777" w:rsidR="00E21A2F" w:rsidRDefault="008D4BCF" w:rsidP="00151DA6">
      <w:pPr>
        <w:pStyle w:val="Ttulo3"/>
        <w:numPr>
          <w:ilvl w:val="1"/>
          <w:numId w:val="19"/>
        </w:numPr>
      </w:pPr>
      <w:r>
        <w:t>Efectos Ambientales</w:t>
      </w:r>
    </w:p>
    <w:p w14:paraId="113AD520" w14:textId="77777777" w:rsidR="00E21A2F" w:rsidRDefault="00E21A2F"/>
    <w:p w14:paraId="190EE2CD"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sz w:val="22"/>
          <w:szCs w:val="22"/>
        </w:rPr>
        <w:t>Dentro de los resultados del fortalecimiento de la gestión ambiental, la gestión del cambio climático, sectorial y ecourbanismo, se identifican:</w:t>
      </w:r>
    </w:p>
    <w:p w14:paraId="6B1F9276" w14:textId="77777777" w:rsidR="00E21A2F" w:rsidRDefault="00E21A2F">
      <w:pPr>
        <w:rPr>
          <w:rFonts w:ascii="Times New Roman" w:eastAsia="Times New Roman" w:hAnsi="Times New Roman" w:cs="Times New Roman"/>
          <w:sz w:val="22"/>
          <w:szCs w:val="22"/>
        </w:rPr>
      </w:pPr>
    </w:p>
    <w:p w14:paraId="3542975A" w14:textId="77777777" w:rsidR="00E21A2F" w:rsidRDefault="008D4BCF">
      <w:pPr>
        <w:numPr>
          <w:ilvl w:val="0"/>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Espacios urbanos y arquitectónicos con una mejor calidad ambiental y habitabilidad para sus habitantes.</w:t>
      </w:r>
    </w:p>
    <w:p w14:paraId="56B5337B" w14:textId="77777777" w:rsidR="00E21A2F" w:rsidRDefault="008D4BCF">
      <w:pPr>
        <w:numPr>
          <w:ilvl w:val="0"/>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Infraestructuras vegetadas que mitigan el efecto isla de calor y generan servicios ambientales.</w:t>
      </w:r>
    </w:p>
    <w:p w14:paraId="0084E315" w14:textId="77777777" w:rsidR="00E21A2F" w:rsidRDefault="008D4BCF">
      <w:pPr>
        <w:numPr>
          <w:ilvl w:val="0"/>
          <w:numId w:val="12"/>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Empresas sostenibles y comprometidas, que realizan sus procesos adecuadamente. </w:t>
      </w:r>
    </w:p>
    <w:p w14:paraId="0508579A" w14:textId="77777777" w:rsidR="00E21A2F" w:rsidRDefault="008D4BCF">
      <w:pPr>
        <w:numPr>
          <w:ilvl w:val="0"/>
          <w:numId w:val="1"/>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Emisiones de GEI reducidas o evitadas por diferentes sectores económicos y productivos, mediante la implementación de proyectos que aporten a la mitigación de las mismas. </w:t>
      </w:r>
    </w:p>
    <w:p w14:paraId="2C15608D" w14:textId="77777777" w:rsidR="00E21A2F" w:rsidRDefault="008D4BCF">
      <w:pPr>
        <w:numPr>
          <w:ilvl w:val="0"/>
          <w:numId w:val="1"/>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Incorporación de buenas prácticas ambientales y tecnologías en los procesos productivos y prestaciones del servicio.</w:t>
      </w:r>
    </w:p>
    <w:p w14:paraId="4B25C9A3" w14:textId="77777777" w:rsidR="00E21A2F" w:rsidRDefault="008D4BCF">
      <w:pPr>
        <w:numPr>
          <w:ilvl w:val="0"/>
          <w:numId w:val="1"/>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03B5468D" w14:textId="77777777" w:rsidR="00E21A2F" w:rsidRDefault="00E21A2F">
      <w:pPr>
        <w:pBdr>
          <w:top w:val="nil"/>
          <w:left w:val="nil"/>
          <w:bottom w:val="nil"/>
          <w:right w:val="nil"/>
          <w:between w:val="nil"/>
        </w:pBdr>
        <w:rPr>
          <w:rFonts w:ascii="Times New Roman" w:eastAsia="Times New Roman" w:hAnsi="Times New Roman" w:cs="Times New Roman"/>
          <w:sz w:val="22"/>
          <w:szCs w:val="22"/>
        </w:rPr>
      </w:pPr>
    </w:p>
    <w:p w14:paraId="5C604039" w14:textId="77777777" w:rsidR="00E21A2F" w:rsidRDefault="008D4BCF">
      <w:pPr>
        <w:tabs>
          <w:tab w:val="left" w:pos="2715"/>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738CC2F7" w14:textId="77777777" w:rsidR="00E21A2F" w:rsidRDefault="00E21A2F">
      <w:pPr>
        <w:rPr>
          <w:rFonts w:ascii="Times New Roman" w:eastAsia="Times New Roman" w:hAnsi="Times New Roman" w:cs="Times New Roman"/>
          <w:b/>
          <w:i/>
          <w:sz w:val="22"/>
          <w:szCs w:val="22"/>
          <w:highlight w:val="yellow"/>
        </w:rPr>
      </w:pPr>
    </w:p>
    <w:p w14:paraId="7A206C06" w14:textId="77777777" w:rsidR="00E21A2F" w:rsidRDefault="008D4BCF" w:rsidP="00151DA6">
      <w:pPr>
        <w:pStyle w:val="Ttulo3"/>
        <w:numPr>
          <w:ilvl w:val="1"/>
          <w:numId w:val="19"/>
        </w:numPr>
      </w:pPr>
      <w:r>
        <w:t>Sostenibilidad del proyecto</w:t>
      </w:r>
    </w:p>
    <w:p w14:paraId="48DD0A68" w14:textId="77777777" w:rsidR="00E21A2F" w:rsidRDefault="00E21A2F">
      <w:pPr>
        <w:pBdr>
          <w:top w:val="nil"/>
          <w:left w:val="nil"/>
          <w:bottom w:val="nil"/>
          <w:right w:val="nil"/>
          <w:between w:val="nil"/>
        </w:pBdr>
        <w:ind w:left="1140" w:hanging="708"/>
        <w:jc w:val="left"/>
        <w:rPr>
          <w:rFonts w:ascii="Times New Roman" w:eastAsia="Times New Roman" w:hAnsi="Times New Roman" w:cs="Times New Roman"/>
          <w:color w:val="000000"/>
        </w:rPr>
      </w:pPr>
    </w:p>
    <w:p w14:paraId="62E504BB" w14:textId="77777777" w:rsidR="00E21A2F" w:rsidRDefault="008D4BCF">
      <w:pPr>
        <w:tabs>
          <w:tab w:val="left" w:pos="2715"/>
        </w:tabs>
        <w:rPr>
          <w:rFonts w:ascii="Times New Roman" w:eastAsia="Times New Roman" w:hAnsi="Times New Roman" w:cs="Times New Roman"/>
          <w:sz w:val="22"/>
          <w:szCs w:val="22"/>
        </w:rPr>
      </w:pPr>
      <w:r>
        <w:rPr>
          <w:rFonts w:ascii="Times New Roman" w:eastAsia="Times New Roman" w:hAnsi="Times New Roman" w:cs="Times New Roman"/>
          <w:sz w:val="22"/>
          <w:szCs w:val="22"/>
        </w:rPr>
        <w:t>La sostenibilidad de la ejecución de este proyecto está garantizada, desde el Distrito Capital, mediante su financiación con recursos propios del presupuesto distrital.</w:t>
      </w:r>
    </w:p>
    <w:p w14:paraId="06F368AE" w14:textId="77777777" w:rsidR="00E21A2F" w:rsidRDefault="00E21A2F">
      <w:pPr>
        <w:pBdr>
          <w:top w:val="nil"/>
          <w:left w:val="nil"/>
          <w:bottom w:val="nil"/>
          <w:right w:val="nil"/>
          <w:between w:val="nil"/>
        </w:pBdr>
        <w:jc w:val="left"/>
        <w:rPr>
          <w:rFonts w:ascii="Times New Roman" w:eastAsia="Times New Roman" w:hAnsi="Times New Roman" w:cs="Times New Roman"/>
          <w:color w:val="000000"/>
        </w:rPr>
      </w:pPr>
    </w:p>
    <w:p w14:paraId="4303A085" w14:textId="77777777" w:rsidR="00E21A2F" w:rsidRDefault="008D4BCF" w:rsidP="00151DA6">
      <w:pPr>
        <w:pStyle w:val="Ttulo3"/>
        <w:numPr>
          <w:ilvl w:val="1"/>
          <w:numId w:val="19"/>
        </w:numPr>
      </w:pPr>
      <w:r>
        <w:t>Participación ciudadana</w:t>
      </w:r>
    </w:p>
    <w:p w14:paraId="7D31E8D4" w14:textId="77777777" w:rsidR="00E21A2F" w:rsidRDefault="00E21A2F">
      <w:pPr>
        <w:pBdr>
          <w:top w:val="nil"/>
          <w:left w:val="nil"/>
          <w:bottom w:val="nil"/>
          <w:right w:val="nil"/>
          <w:between w:val="nil"/>
        </w:pBdr>
        <w:ind w:left="1440" w:hanging="708"/>
        <w:rPr>
          <w:rFonts w:ascii="Times New Roman" w:eastAsia="Times New Roman" w:hAnsi="Times New Roman" w:cs="Times New Roman"/>
          <w:b/>
          <w:color w:val="000000"/>
        </w:rPr>
      </w:pPr>
    </w:p>
    <w:p w14:paraId="7EBDF709" w14:textId="77777777" w:rsidR="00E21A2F" w:rsidRDefault="008D4BC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58BB155F" w14:textId="77777777" w:rsidR="00E21A2F" w:rsidRDefault="00E21A2F">
      <w:pPr>
        <w:pBdr>
          <w:top w:val="nil"/>
          <w:left w:val="nil"/>
          <w:bottom w:val="nil"/>
          <w:right w:val="nil"/>
          <w:between w:val="nil"/>
        </w:pBdr>
        <w:rPr>
          <w:rFonts w:ascii="Times New Roman" w:eastAsia="Times New Roman" w:hAnsi="Times New Roman" w:cs="Times New Roman"/>
          <w:color w:val="000000"/>
        </w:rPr>
      </w:pPr>
    </w:p>
    <w:p w14:paraId="1C2FB628" w14:textId="77777777" w:rsidR="00E21A2F" w:rsidRDefault="008D4BCF" w:rsidP="00151DA6">
      <w:pPr>
        <w:pStyle w:val="Ttulo3"/>
        <w:numPr>
          <w:ilvl w:val="1"/>
          <w:numId w:val="19"/>
        </w:numPr>
      </w:pPr>
      <w:r>
        <w:t>Estrategia de asociación al POT</w:t>
      </w:r>
    </w:p>
    <w:p w14:paraId="6D6BCB6F" w14:textId="77777777" w:rsidR="00E21A2F" w:rsidRDefault="00E21A2F">
      <w:pPr>
        <w:pBdr>
          <w:top w:val="nil"/>
          <w:left w:val="nil"/>
          <w:bottom w:val="nil"/>
          <w:right w:val="nil"/>
          <w:between w:val="nil"/>
        </w:pBdr>
        <w:rPr>
          <w:rFonts w:ascii="Times New Roman" w:eastAsia="Times New Roman" w:hAnsi="Times New Roman" w:cs="Times New Roman"/>
          <w:b/>
          <w:color w:val="000000"/>
          <w:highlight w:val="yellow"/>
        </w:rPr>
      </w:pPr>
    </w:p>
    <w:p w14:paraId="5B685649" w14:textId="77777777" w:rsidR="00E21A2F" w:rsidRDefault="008D4BCF">
      <w:pPr>
        <w:pBdr>
          <w:top w:val="nil"/>
          <w:left w:val="nil"/>
          <w:bottom w:val="nil"/>
          <w:right w:val="nil"/>
          <w:between w:val="nil"/>
        </w:pBdr>
        <w:rPr>
          <w:rFonts w:ascii="Times New Roman" w:eastAsia="Times New Roman" w:hAnsi="Times New Roman" w:cs="Times New Roman"/>
          <w:b/>
          <w:color w:val="000000"/>
          <w:highlight w:val="yellow"/>
        </w:rPr>
      </w:pPr>
      <w:r>
        <w:rPr>
          <w:noProof/>
          <w:lang w:eastAsia="es-CO"/>
        </w:rPr>
        <w:lastRenderedPageBreak/>
        <w:drawing>
          <wp:inline distT="0" distB="0" distL="0" distR="0" wp14:anchorId="5B3F9910" wp14:editId="31DFE4FD">
            <wp:extent cx="4829175" cy="5314950"/>
            <wp:effectExtent l="0" t="0" r="0" b="0"/>
            <wp:docPr id="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4CC31D30" w14:textId="77777777" w:rsidR="00E21A2F" w:rsidRDefault="008D4BCF">
      <w:pPr>
        <w:pBdr>
          <w:top w:val="nil"/>
          <w:left w:val="nil"/>
          <w:bottom w:val="nil"/>
          <w:right w:val="nil"/>
          <w:between w:val="nil"/>
        </w:pBdr>
        <w:rPr>
          <w:rFonts w:ascii="Times New Roman" w:eastAsia="Times New Roman" w:hAnsi="Times New Roman" w:cs="Times New Roman"/>
          <w:b/>
          <w:color w:val="000000"/>
          <w:highlight w:val="yellow"/>
        </w:rPr>
      </w:pPr>
      <w:r>
        <w:rPr>
          <w:noProof/>
          <w:lang w:eastAsia="es-CO"/>
        </w:rPr>
        <w:drawing>
          <wp:inline distT="0" distB="0" distL="0" distR="0" wp14:anchorId="75608025" wp14:editId="1220FB2A">
            <wp:extent cx="4895850" cy="1009650"/>
            <wp:effectExtent l="0" t="0" r="0" b="0"/>
            <wp:docPr id="1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l="31500" t="33922" r="32597" b="52870"/>
                    <a:stretch>
                      <a:fillRect/>
                    </a:stretch>
                  </pic:blipFill>
                  <pic:spPr>
                    <a:xfrm>
                      <a:off x="0" y="0"/>
                      <a:ext cx="4895850" cy="1009650"/>
                    </a:xfrm>
                    <a:prstGeom prst="rect">
                      <a:avLst/>
                    </a:prstGeom>
                    <a:ln/>
                  </pic:spPr>
                </pic:pic>
              </a:graphicData>
            </a:graphic>
          </wp:inline>
        </w:drawing>
      </w:r>
    </w:p>
    <w:p w14:paraId="74439F23" w14:textId="77777777" w:rsidR="00E21A2F" w:rsidRDefault="00E21A2F">
      <w:pPr>
        <w:pBdr>
          <w:top w:val="nil"/>
          <w:left w:val="nil"/>
          <w:bottom w:val="nil"/>
          <w:right w:val="nil"/>
          <w:between w:val="nil"/>
        </w:pBdr>
        <w:ind w:left="1440" w:hanging="708"/>
        <w:rPr>
          <w:rFonts w:ascii="Times New Roman" w:eastAsia="Times New Roman" w:hAnsi="Times New Roman" w:cs="Times New Roman"/>
          <w:b/>
          <w:color w:val="000000"/>
          <w:highlight w:val="yellow"/>
        </w:rPr>
      </w:pPr>
    </w:p>
    <w:p w14:paraId="613D06B6" w14:textId="77777777" w:rsidR="00E21A2F" w:rsidRDefault="008D4BCF" w:rsidP="00151DA6">
      <w:pPr>
        <w:pStyle w:val="Ttulo3"/>
        <w:numPr>
          <w:ilvl w:val="1"/>
          <w:numId w:val="19"/>
        </w:numPr>
      </w:pPr>
      <w:r>
        <w:t>Planes Maestros asociados del POT</w:t>
      </w:r>
    </w:p>
    <w:p w14:paraId="7D375DD6" w14:textId="77777777" w:rsidR="00E21A2F" w:rsidRDefault="00E21A2F"/>
    <w:p w14:paraId="5017E642" w14:textId="77777777" w:rsidR="00E21A2F" w:rsidRDefault="008D4BCF" w:rsidP="00151DA6">
      <w:pPr>
        <w:numPr>
          <w:ilvl w:val="0"/>
          <w:numId w:val="19"/>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POT - Decreto 190/2004 </w:t>
      </w:r>
    </w:p>
    <w:p w14:paraId="3FE95435" w14:textId="77777777" w:rsidR="00E21A2F" w:rsidRDefault="008D4BCF" w:rsidP="00151DA6">
      <w:pPr>
        <w:numPr>
          <w:ilvl w:val="0"/>
          <w:numId w:val="19"/>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Plan maestro de espacio público </w:t>
      </w:r>
    </w:p>
    <w:p w14:paraId="7550541C" w14:textId="77777777" w:rsidR="00E21A2F" w:rsidRDefault="008D4BCF" w:rsidP="00151DA6">
      <w:pPr>
        <w:numPr>
          <w:ilvl w:val="0"/>
          <w:numId w:val="19"/>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Plan maestro de movilidad y estacionamientos </w:t>
      </w:r>
    </w:p>
    <w:p w14:paraId="25B7B4BA" w14:textId="336112D3" w:rsidR="00E21A2F" w:rsidRDefault="00E21A2F" w:rsidP="00604E8E">
      <w:pPr>
        <w:pBdr>
          <w:top w:val="nil"/>
          <w:left w:val="nil"/>
          <w:bottom w:val="nil"/>
          <w:right w:val="nil"/>
          <w:between w:val="nil"/>
        </w:pBdr>
        <w:ind w:left="360"/>
        <w:rPr>
          <w:rFonts w:ascii="Times New Roman" w:eastAsia="Times New Roman" w:hAnsi="Times New Roman" w:cs="Times New Roman"/>
          <w:color w:val="000000"/>
          <w:sz w:val="22"/>
          <w:szCs w:val="22"/>
        </w:rPr>
      </w:pPr>
    </w:p>
    <w:p w14:paraId="139D1578" w14:textId="77777777" w:rsidR="00E21A2F" w:rsidRDefault="00E21A2F">
      <w:pPr>
        <w:pBdr>
          <w:top w:val="nil"/>
          <w:left w:val="nil"/>
          <w:bottom w:val="nil"/>
          <w:right w:val="nil"/>
          <w:between w:val="nil"/>
        </w:pBdr>
        <w:rPr>
          <w:rFonts w:ascii="Times New Roman" w:eastAsia="Times New Roman" w:hAnsi="Times New Roman" w:cs="Times New Roman"/>
          <w:color w:val="000000"/>
          <w:sz w:val="22"/>
          <w:szCs w:val="22"/>
        </w:rPr>
      </w:pPr>
    </w:p>
    <w:p w14:paraId="0C4D6487" w14:textId="77777777" w:rsidR="00E21A2F" w:rsidRDefault="00E21A2F">
      <w:pPr>
        <w:rPr>
          <w:rFonts w:ascii="Times New Roman" w:eastAsia="Times New Roman" w:hAnsi="Times New Roman" w:cs="Times New Roman"/>
          <w:sz w:val="22"/>
          <w:szCs w:val="22"/>
        </w:rPr>
      </w:pPr>
    </w:p>
    <w:p w14:paraId="101650E8" w14:textId="77777777" w:rsidR="00E21A2F" w:rsidRDefault="00E21A2F">
      <w:pPr>
        <w:rPr>
          <w:rFonts w:ascii="Times New Roman" w:eastAsia="Times New Roman" w:hAnsi="Times New Roman" w:cs="Times New Roman"/>
          <w:sz w:val="22"/>
          <w:szCs w:val="22"/>
        </w:rPr>
      </w:pPr>
    </w:p>
    <w:p w14:paraId="432AA128" w14:textId="77777777" w:rsidR="00E21A2F" w:rsidRDefault="00E21A2F">
      <w:pPr>
        <w:rPr>
          <w:rFonts w:ascii="Times New Roman" w:eastAsia="Times New Roman" w:hAnsi="Times New Roman" w:cs="Times New Roman"/>
          <w:sz w:val="22"/>
          <w:szCs w:val="22"/>
        </w:rPr>
      </w:pPr>
    </w:p>
    <w:p w14:paraId="5575634E" w14:textId="77777777" w:rsidR="00E21A2F" w:rsidRDefault="008D4BCF" w:rsidP="00151DA6">
      <w:pPr>
        <w:pStyle w:val="Ttulo2"/>
        <w:numPr>
          <w:ilvl w:val="0"/>
          <w:numId w:val="19"/>
        </w:numPr>
      </w:pPr>
      <w:r>
        <w:lastRenderedPageBreak/>
        <w:t xml:space="preserve">Localización de la alternativa </w:t>
      </w:r>
    </w:p>
    <w:p w14:paraId="136F9722" w14:textId="77777777" w:rsidR="00E21A2F" w:rsidRDefault="00E21A2F">
      <w:pPr>
        <w:pBdr>
          <w:top w:val="nil"/>
          <w:left w:val="nil"/>
          <w:bottom w:val="nil"/>
          <w:right w:val="nil"/>
          <w:between w:val="nil"/>
        </w:pBdr>
        <w:ind w:left="1068" w:hanging="708"/>
        <w:jc w:val="left"/>
        <w:rPr>
          <w:rFonts w:ascii="Times New Roman" w:eastAsia="Times New Roman" w:hAnsi="Times New Roman" w:cs="Times New Roman"/>
          <w:color w:val="000000"/>
        </w:rPr>
      </w:pPr>
    </w:p>
    <w:p w14:paraId="3B05A721" w14:textId="77777777" w:rsidR="00E21A2F" w:rsidRDefault="008D4BCF" w:rsidP="00151DA6">
      <w:pPr>
        <w:pStyle w:val="Ttulo3"/>
        <w:numPr>
          <w:ilvl w:val="1"/>
          <w:numId w:val="19"/>
        </w:numPr>
      </w:pPr>
      <w:r>
        <w:t xml:space="preserve">Localización de alternativa </w:t>
      </w:r>
    </w:p>
    <w:p w14:paraId="62E9642B"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color w:val="000000"/>
        </w:rPr>
      </w:pPr>
    </w:p>
    <w:p w14:paraId="2EB4B4E4"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658C5E8D"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color w:val="000000"/>
        </w:rPr>
      </w:pPr>
    </w:p>
    <w:p w14:paraId="55142B40" w14:textId="77777777" w:rsidR="00E21A2F" w:rsidRDefault="008D4BCF" w:rsidP="00151DA6">
      <w:pPr>
        <w:pStyle w:val="Ttulo3"/>
        <w:numPr>
          <w:ilvl w:val="1"/>
          <w:numId w:val="19"/>
        </w:numPr>
      </w:pPr>
      <w:r>
        <w:t>Factores que inciden en la localización</w:t>
      </w:r>
    </w:p>
    <w:p w14:paraId="01CC22E6" w14:textId="77777777" w:rsidR="00E21A2F" w:rsidRDefault="00E21A2F">
      <w:pPr>
        <w:ind w:left="360"/>
        <w:jc w:val="left"/>
        <w:rPr>
          <w:rFonts w:ascii="Times New Roman" w:eastAsia="Times New Roman" w:hAnsi="Times New Roman" w:cs="Times New Roman"/>
          <w:i/>
        </w:rPr>
      </w:pPr>
    </w:p>
    <w:p w14:paraId="0F639392" w14:textId="77777777" w:rsidR="00E21A2F" w:rsidRDefault="008D4BCF">
      <w:pPr>
        <w:ind w:left="1080"/>
        <w:jc w:val="left"/>
        <w:rPr>
          <w:rFonts w:ascii="Times New Roman" w:eastAsia="Times New Roman" w:hAnsi="Times New Roman" w:cs="Times New Roman"/>
          <w:i/>
        </w:rPr>
      </w:pPr>
      <w:r>
        <w:rPr>
          <w:rFonts w:ascii="Times New Roman" w:eastAsia="Times New Roman" w:hAnsi="Times New Roman" w:cs="Times New Roman"/>
          <w:i/>
        </w:rPr>
        <w:t>Seleccione uno o varios factores que considera oportunos analizar a la hora de establecer la ubicación de la alternativa de solución.</w:t>
      </w:r>
    </w:p>
    <w:p w14:paraId="7A20FC7D"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color w:val="000000"/>
        </w:rPr>
      </w:pPr>
    </w:p>
    <w:p w14:paraId="5E833DF2" w14:textId="77777777" w:rsidR="00E21A2F" w:rsidRDefault="008D4BCF">
      <w:pPr>
        <w:ind w:left="1416"/>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Análisis de los factores que pueden incidir en la localización según aplique</w:t>
      </w:r>
    </w:p>
    <w:p w14:paraId="6BEC548A" w14:textId="77777777" w:rsidR="00E21A2F" w:rsidRDefault="008D4BCF">
      <w:pPr>
        <w:numPr>
          <w:ilvl w:val="0"/>
          <w:numId w:val="13"/>
        </w:numPr>
        <w:pBdr>
          <w:top w:val="nil"/>
          <w:left w:val="nil"/>
          <w:bottom w:val="nil"/>
          <w:right w:val="nil"/>
          <w:between w:val="nil"/>
        </w:pBdr>
        <w:ind w:left="220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Aspectos administrativos y políticos</w:t>
      </w:r>
    </w:p>
    <w:p w14:paraId="647413FD" w14:textId="77777777" w:rsidR="00E21A2F" w:rsidRDefault="008D4BCF">
      <w:pPr>
        <w:numPr>
          <w:ilvl w:val="0"/>
          <w:numId w:val="13"/>
        </w:numPr>
        <w:pBdr>
          <w:top w:val="nil"/>
          <w:left w:val="nil"/>
          <w:bottom w:val="nil"/>
          <w:right w:val="nil"/>
          <w:between w:val="nil"/>
        </w:pBdr>
        <w:ind w:left="220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Estructura impositiva y legal</w:t>
      </w:r>
    </w:p>
    <w:p w14:paraId="542FB371" w14:textId="77777777" w:rsidR="00E21A2F" w:rsidRDefault="008D4BCF">
      <w:pPr>
        <w:numPr>
          <w:ilvl w:val="0"/>
          <w:numId w:val="13"/>
        </w:numPr>
        <w:pBdr>
          <w:top w:val="nil"/>
          <w:left w:val="nil"/>
          <w:bottom w:val="nil"/>
          <w:right w:val="nil"/>
          <w:between w:val="nil"/>
        </w:pBdr>
        <w:ind w:left="220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Cercanía a la población objetivo</w:t>
      </w:r>
    </w:p>
    <w:p w14:paraId="4503CA6C" w14:textId="77777777" w:rsidR="00E21A2F" w:rsidRDefault="008D4BCF">
      <w:pPr>
        <w:numPr>
          <w:ilvl w:val="0"/>
          <w:numId w:val="13"/>
        </w:numPr>
        <w:pBdr>
          <w:top w:val="nil"/>
          <w:left w:val="nil"/>
          <w:bottom w:val="nil"/>
          <w:right w:val="nil"/>
          <w:between w:val="nil"/>
        </w:pBdr>
        <w:ind w:left="220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Otros</w:t>
      </w:r>
    </w:p>
    <w:p w14:paraId="3D7958F1"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color w:val="000000"/>
          <w:sz w:val="22"/>
          <w:szCs w:val="22"/>
        </w:rPr>
      </w:pPr>
    </w:p>
    <w:p w14:paraId="7355E8DE" w14:textId="77777777" w:rsidR="00E21A2F" w:rsidRDefault="008D4BCF" w:rsidP="00151DA6">
      <w:pPr>
        <w:pStyle w:val="Ttulo3"/>
        <w:numPr>
          <w:ilvl w:val="1"/>
          <w:numId w:val="19"/>
        </w:numPr>
      </w:pPr>
      <w:r>
        <w:t xml:space="preserve">Localización geográfica </w:t>
      </w:r>
    </w:p>
    <w:p w14:paraId="41D38C40" w14:textId="77777777" w:rsidR="00E21A2F" w:rsidRDefault="00E21A2F">
      <w:pPr>
        <w:pBdr>
          <w:top w:val="nil"/>
          <w:left w:val="nil"/>
          <w:bottom w:val="nil"/>
          <w:right w:val="nil"/>
          <w:between w:val="nil"/>
        </w:pBdr>
        <w:ind w:left="1440" w:hanging="708"/>
        <w:jc w:val="left"/>
        <w:rPr>
          <w:highlight w:val="yellow"/>
        </w:rPr>
      </w:pPr>
    </w:p>
    <w:p w14:paraId="6BB859F9" w14:textId="77777777" w:rsidR="00E21A2F" w:rsidRDefault="00E21A2F">
      <w:pPr>
        <w:pBdr>
          <w:top w:val="nil"/>
          <w:left w:val="nil"/>
          <w:bottom w:val="nil"/>
          <w:right w:val="nil"/>
          <w:between w:val="nil"/>
        </w:pBdr>
        <w:ind w:left="1440" w:hanging="708"/>
        <w:jc w:val="left"/>
        <w:rPr>
          <w:highlight w:val="yellow"/>
        </w:rPr>
      </w:pPr>
    </w:p>
    <w:p w14:paraId="1A60A6C9" w14:textId="77777777" w:rsidR="00E21A2F" w:rsidRDefault="008D4BCF">
      <w:pPr>
        <w:pBdr>
          <w:top w:val="nil"/>
          <w:left w:val="nil"/>
          <w:bottom w:val="nil"/>
          <w:right w:val="nil"/>
          <w:between w:val="nil"/>
        </w:pBdr>
        <w:ind w:left="1440" w:hanging="708"/>
        <w:jc w:val="center"/>
        <w:rPr>
          <w:highlight w:val="yellow"/>
        </w:rPr>
      </w:pPr>
      <w:r>
        <w:rPr>
          <w:noProof/>
          <w:lang w:eastAsia="es-CO"/>
        </w:rPr>
        <w:lastRenderedPageBreak/>
        <w:drawing>
          <wp:inline distT="114300" distB="114300" distL="114300" distR="114300" wp14:anchorId="16502725" wp14:editId="762B6B4E">
            <wp:extent cx="4867275" cy="7772400"/>
            <wp:effectExtent l="0" t="0" r="9525"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867735" cy="7773134"/>
                    </a:xfrm>
                    <a:prstGeom prst="rect">
                      <a:avLst/>
                    </a:prstGeom>
                    <a:ln/>
                  </pic:spPr>
                </pic:pic>
              </a:graphicData>
            </a:graphic>
          </wp:inline>
        </w:drawing>
      </w:r>
    </w:p>
    <w:p w14:paraId="7AC08EF0" w14:textId="77777777" w:rsidR="00604E8E" w:rsidRDefault="00604E8E">
      <w:pPr>
        <w:pBdr>
          <w:top w:val="nil"/>
          <w:left w:val="nil"/>
          <w:bottom w:val="nil"/>
          <w:right w:val="nil"/>
          <w:between w:val="nil"/>
        </w:pBdr>
        <w:ind w:left="1440" w:hanging="708"/>
        <w:jc w:val="center"/>
        <w:rPr>
          <w:highlight w:val="yellow"/>
        </w:rPr>
      </w:pPr>
    </w:p>
    <w:p w14:paraId="08EB3448"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color w:val="000000"/>
        </w:rPr>
      </w:pPr>
    </w:p>
    <w:p w14:paraId="424157AB" w14:textId="77777777" w:rsidR="00E21A2F" w:rsidRDefault="008D4BCF" w:rsidP="00151DA6">
      <w:pPr>
        <w:pStyle w:val="Ttulo2"/>
        <w:numPr>
          <w:ilvl w:val="0"/>
          <w:numId w:val="19"/>
        </w:numPr>
      </w:pPr>
      <w:r>
        <w:lastRenderedPageBreak/>
        <w:t xml:space="preserve">Cadena Valor </w:t>
      </w:r>
    </w:p>
    <w:p w14:paraId="5FCD06B9" w14:textId="77777777" w:rsidR="00E21A2F" w:rsidRDefault="00E21A2F"/>
    <w:p w14:paraId="5787CB9C" w14:textId="77777777" w:rsidR="00E21A2F" w:rsidRDefault="008D4BCF" w:rsidP="00151DA6">
      <w:pPr>
        <w:pStyle w:val="Ttulo3"/>
        <w:numPr>
          <w:ilvl w:val="1"/>
          <w:numId w:val="19"/>
        </w:numPr>
      </w:pPr>
      <w:r>
        <w:t>Objetivos específicos</w:t>
      </w:r>
    </w:p>
    <w:p w14:paraId="0F9B08CD" w14:textId="77777777" w:rsidR="00E21A2F" w:rsidRDefault="00E21A2F">
      <w:pPr>
        <w:ind w:left="720"/>
        <w:rPr>
          <w:rFonts w:ascii="Times New Roman" w:eastAsia="Times New Roman" w:hAnsi="Times New Roman" w:cs="Times New Roman"/>
        </w:rPr>
      </w:pPr>
    </w:p>
    <w:p w14:paraId="49AD4DE1" w14:textId="77777777" w:rsidR="00E21A2F" w:rsidRDefault="008D4BCF" w:rsidP="00151DA6">
      <w:pPr>
        <w:numPr>
          <w:ilvl w:val="0"/>
          <w:numId w:val="19"/>
        </w:numPr>
        <w:rPr>
          <w:rFonts w:ascii="Times New Roman" w:eastAsia="Times New Roman" w:hAnsi="Times New Roman" w:cs="Times New Roman"/>
        </w:rPr>
      </w:pPr>
      <w:r>
        <w:rPr>
          <w:rFonts w:ascii="Times New Roman" w:eastAsia="Times New Roman" w:hAnsi="Times New Roman" w:cs="Times New Roman"/>
        </w:rPr>
        <w:t>Promover el ecourbanismo y construcción sostenible</w:t>
      </w:r>
    </w:p>
    <w:p w14:paraId="18918D6D" w14:textId="77777777" w:rsidR="00E21A2F" w:rsidRDefault="008D4BCF" w:rsidP="00151DA6">
      <w:pPr>
        <w:numPr>
          <w:ilvl w:val="0"/>
          <w:numId w:val="19"/>
        </w:numPr>
        <w:rPr>
          <w:rFonts w:ascii="Times New Roman" w:eastAsia="Times New Roman" w:hAnsi="Times New Roman" w:cs="Times New Roman"/>
        </w:rPr>
      </w:pPr>
      <w:r>
        <w:rPr>
          <w:rFonts w:ascii="Times New Roman" w:eastAsia="Times New Roman" w:hAnsi="Times New Roman" w:cs="Times New Roman"/>
        </w:rPr>
        <w:t>Implementar una (1) Estrategia Distrital de Crecimiento Verde con enfoque de sostenibilidad ambiental, innovación y economía circular.</w:t>
      </w:r>
    </w:p>
    <w:p w14:paraId="22EB5C86" w14:textId="77777777" w:rsidR="00E21A2F" w:rsidRDefault="008D4BCF" w:rsidP="00151DA6">
      <w:pPr>
        <w:numPr>
          <w:ilvl w:val="0"/>
          <w:numId w:val="19"/>
        </w:numPr>
        <w:rPr>
          <w:rFonts w:ascii="Times New Roman" w:eastAsia="Times New Roman" w:hAnsi="Times New Roman" w:cs="Times New Roman"/>
        </w:rPr>
      </w:pPr>
      <w:r>
        <w:rPr>
          <w:rFonts w:ascii="Times New Roman" w:eastAsia="Times New Roman" w:hAnsi="Times New Roman" w:cs="Times New Roman"/>
        </w:rPr>
        <w:t>Mejorar los estándares ambientales en los sectores que generan un alto impacto en la calidad del agua de las cuencas afluentes al río Bogotá.</w:t>
      </w:r>
    </w:p>
    <w:p w14:paraId="3A4956EC" w14:textId="77777777" w:rsidR="00E21A2F" w:rsidRDefault="008D4BCF" w:rsidP="00151DA6">
      <w:pPr>
        <w:numPr>
          <w:ilvl w:val="0"/>
          <w:numId w:val="19"/>
        </w:numPr>
      </w:pPr>
      <w:r>
        <w:rPr>
          <w:rFonts w:ascii="Times New Roman" w:eastAsia="Times New Roman" w:hAnsi="Times New Roman" w:cs="Times New Roman"/>
        </w:rPr>
        <w:t>Articular, consolidar e iniciar la implementación de un plan de acción que oriente las acciones para afrontar los efectos del cambio climático en el Distrito Capital en el periodo 2020 - 2050.</w:t>
      </w:r>
    </w:p>
    <w:p w14:paraId="2A987833" w14:textId="77777777" w:rsidR="00E21A2F" w:rsidRDefault="00E21A2F"/>
    <w:p w14:paraId="3647F58C" w14:textId="77777777" w:rsidR="00E21A2F" w:rsidRPr="00364391" w:rsidRDefault="008D4BCF" w:rsidP="00151DA6">
      <w:pPr>
        <w:pStyle w:val="Ttulo3"/>
        <w:numPr>
          <w:ilvl w:val="1"/>
          <w:numId w:val="19"/>
        </w:numPr>
      </w:pPr>
      <w:r w:rsidRPr="00364391">
        <w:t xml:space="preserve">Listado de productos a generar y cantidades de esos productos                      </w:t>
      </w:r>
    </w:p>
    <w:p w14:paraId="01A3DE78" w14:textId="77777777" w:rsidR="00E21A2F" w:rsidRPr="00364391" w:rsidRDefault="008D4BCF">
      <w:pPr>
        <w:spacing w:before="240" w:after="240"/>
        <w:rPr>
          <w:rFonts w:ascii="Times New Roman" w:eastAsia="Times New Roman" w:hAnsi="Times New Roman" w:cs="Times New Roman"/>
        </w:rPr>
      </w:pPr>
      <w:r w:rsidRPr="00364391">
        <w:rPr>
          <w:rFonts w:ascii="Times New Roman" w:eastAsia="Times New Roman" w:hAnsi="Times New Roman" w:cs="Times New Roman"/>
        </w:rPr>
        <w:t xml:space="preserve">Producto: Servicio de asistencia técnica para la incorporación de variables ambientales en la planificación sectorial. </w:t>
      </w:r>
    </w:p>
    <w:p w14:paraId="069A5692" w14:textId="77777777" w:rsidR="00E21A2F" w:rsidRPr="00364391" w:rsidRDefault="008D4BCF">
      <w:pPr>
        <w:spacing w:before="240" w:after="240"/>
        <w:rPr>
          <w:rFonts w:ascii="Times New Roman" w:eastAsia="Times New Roman" w:hAnsi="Times New Roman" w:cs="Times New Roman"/>
        </w:rPr>
      </w:pPr>
      <w:r w:rsidRPr="00364391">
        <w:rPr>
          <w:rFonts w:ascii="Times New Roman" w:eastAsia="Times New Roman" w:hAnsi="Times New Roman" w:cs="Times New Roman"/>
        </w:rPr>
        <w:t>Producto: Servicio de divulgación de la incorporación de consideraciones ambientales en la planificación sectorial</w:t>
      </w:r>
    </w:p>
    <w:p w14:paraId="69F7E2A0" w14:textId="77777777" w:rsidR="00E21A2F" w:rsidRPr="00364391" w:rsidRDefault="008D4BCF">
      <w:pPr>
        <w:spacing w:before="240" w:after="240"/>
        <w:rPr>
          <w:rFonts w:ascii="Times New Roman" w:eastAsia="Times New Roman" w:hAnsi="Times New Roman" w:cs="Times New Roman"/>
        </w:rPr>
      </w:pPr>
      <w:r w:rsidRPr="00364391">
        <w:rPr>
          <w:rFonts w:ascii="Times New Roman" w:eastAsia="Times New Roman" w:hAnsi="Times New Roman" w:cs="Times New Roman"/>
        </w:rPr>
        <w:t>Producto: Servicio de asistencia técnica para la consolidación de negocios verdes</w:t>
      </w:r>
    </w:p>
    <w:p w14:paraId="65BDF351" w14:textId="42AB79C6"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rPr>
        <w:t xml:space="preserve">Producto: Documentos de lineamientos técnicos para mejorar la calidad ambiental de las áreas urbanas: Metas: a) Articular y consolidar un (1) Plan de Acción Climática para Bogotá D.C. 2020 - 2050; b) Implementar </w:t>
      </w:r>
      <w:r w:rsidR="00391978">
        <w:rPr>
          <w:rFonts w:ascii="Times New Roman" w:eastAsia="Times New Roman" w:hAnsi="Times New Roman" w:cs="Times New Roman"/>
        </w:rPr>
        <w:t xml:space="preserve">al 100% </w:t>
      </w:r>
      <w:r>
        <w:rPr>
          <w:rFonts w:ascii="Times New Roman" w:eastAsia="Times New Roman" w:hAnsi="Times New Roman" w:cs="Times New Roman"/>
        </w:rPr>
        <w:t>de las acciones</w:t>
      </w:r>
      <w:r w:rsidR="00391978">
        <w:rPr>
          <w:rFonts w:ascii="Times New Roman" w:eastAsia="Times New Roman" w:hAnsi="Times New Roman" w:cs="Times New Roman"/>
        </w:rPr>
        <w:t xml:space="preserve"> pririzadas</w:t>
      </w:r>
      <w:r>
        <w:rPr>
          <w:rFonts w:ascii="Times New Roman" w:eastAsia="Times New Roman" w:hAnsi="Times New Roman" w:cs="Times New Roman"/>
        </w:rPr>
        <w:t xml:space="preserve"> del Plan de Acción Climática para Bogotá D.C. 2020 - 2050.</w:t>
      </w:r>
      <w:r>
        <w:rPr>
          <w:rFonts w:ascii="Times New Roman" w:eastAsia="Times New Roman" w:hAnsi="Times New Roman" w:cs="Times New Roman"/>
          <w:i/>
          <w:color w:val="000000"/>
          <w:sz w:val="22"/>
          <w:szCs w:val="22"/>
        </w:rPr>
        <w:t xml:space="preserve"> </w:t>
      </w:r>
    </w:p>
    <w:p w14:paraId="432C4730"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rPr>
      </w:pPr>
    </w:p>
    <w:p w14:paraId="14B3D156" w14:textId="77777777" w:rsidR="00E21A2F" w:rsidRDefault="008D4BCF" w:rsidP="00151DA6">
      <w:pPr>
        <w:pStyle w:val="Ttulo3"/>
        <w:numPr>
          <w:ilvl w:val="1"/>
          <w:numId w:val="19"/>
        </w:numPr>
      </w:pPr>
      <w:r>
        <w:t>Actividades</w:t>
      </w:r>
    </w:p>
    <w:p w14:paraId="51727C00"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rPr>
      </w:pPr>
    </w:p>
    <w:p w14:paraId="300BE8D6"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sz w:val="22"/>
          <w:szCs w:val="22"/>
        </w:rPr>
      </w:pPr>
    </w:p>
    <w:tbl>
      <w:tblPr>
        <w:tblStyle w:val="afffffffffffff6"/>
        <w:tblW w:w="8700" w:type="dxa"/>
        <w:tblInd w:w="-10" w:type="dxa"/>
        <w:tblLayout w:type="fixed"/>
        <w:tblLook w:val="0400" w:firstRow="0" w:lastRow="0" w:firstColumn="0" w:lastColumn="0" w:noHBand="0" w:noVBand="1"/>
      </w:tblPr>
      <w:tblGrid>
        <w:gridCol w:w="975"/>
        <w:gridCol w:w="1293"/>
        <w:gridCol w:w="1047"/>
        <w:gridCol w:w="1275"/>
        <w:gridCol w:w="825"/>
        <w:gridCol w:w="1965"/>
        <w:gridCol w:w="1320"/>
      </w:tblGrid>
      <w:tr w:rsidR="00E21A2F" w14:paraId="4B43747C" w14:textId="77777777" w:rsidTr="009F2DC3">
        <w:trPr>
          <w:trHeight w:val="495"/>
        </w:trPr>
        <w:tc>
          <w:tcPr>
            <w:tcW w:w="975" w:type="dxa"/>
            <w:tcBorders>
              <w:top w:val="single" w:sz="8" w:space="0" w:color="000000"/>
              <w:left w:val="single" w:sz="8" w:space="0" w:color="000000"/>
              <w:bottom w:val="single" w:sz="4" w:space="0" w:color="000000"/>
              <w:right w:val="single" w:sz="8" w:space="0" w:color="000000"/>
            </w:tcBorders>
            <w:shd w:val="clear" w:color="auto" w:fill="2F5496"/>
            <w:vAlign w:val="center"/>
          </w:tcPr>
          <w:p w14:paraId="53F0359A"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OBJETIVO GENERAL</w:t>
            </w:r>
          </w:p>
        </w:tc>
        <w:tc>
          <w:tcPr>
            <w:tcW w:w="1293" w:type="dxa"/>
            <w:tcBorders>
              <w:top w:val="single" w:sz="8" w:space="0" w:color="000000"/>
              <w:left w:val="nil"/>
              <w:bottom w:val="single" w:sz="4" w:space="0" w:color="000000"/>
              <w:right w:val="single" w:sz="8" w:space="0" w:color="000000"/>
            </w:tcBorders>
            <w:shd w:val="clear" w:color="auto" w:fill="2F5496"/>
            <w:vAlign w:val="center"/>
          </w:tcPr>
          <w:p w14:paraId="4145494F"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 xml:space="preserve">OBJETIVOS ESPECÍFICOS </w:t>
            </w:r>
          </w:p>
        </w:tc>
        <w:tc>
          <w:tcPr>
            <w:tcW w:w="1047" w:type="dxa"/>
            <w:tcBorders>
              <w:top w:val="single" w:sz="8" w:space="0" w:color="000000"/>
              <w:left w:val="nil"/>
              <w:bottom w:val="single" w:sz="4" w:space="0" w:color="000000"/>
              <w:right w:val="single" w:sz="8" w:space="0" w:color="000000"/>
            </w:tcBorders>
            <w:shd w:val="clear" w:color="auto" w:fill="2F5496"/>
            <w:vAlign w:val="center"/>
          </w:tcPr>
          <w:p w14:paraId="1A1A38EA"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PRODUCTOS</w:t>
            </w:r>
          </w:p>
        </w:tc>
        <w:tc>
          <w:tcPr>
            <w:tcW w:w="1275" w:type="dxa"/>
            <w:tcBorders>
              <w:top w:val="single" w:sz="8" w:space="0" w:color="000000"/>
              <w:left w:val="nil"/>
              <w:bottom w:val="single" w:sz="4" w:space="0" w:color="000000"/>
              <w:right w:val="single" w:sz="8" w:space="0" w:color="000000"/>
            </w:tcBorders>
            <w:shd w:val="clear" w:color="auto" w:fill="2F5496"/>
            <w:vAlign w:val="center"/>
          </w:tcPr>
          <w:p w14:paraId="7B061AFB"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INDICADORES DE PRODUCTO</w:t>
            </w:r>
          </w:p>
        </w:tc>
        <w:tc>
          <w:tcPr>
            <w:tcW w:w="825" w:type="dxa"/>
            <w:tcBorders>
              <w:top w:val="single" w:sz="8" w:space="0" w:color="000000"/>
              <w:left w:val="nil"/>
              <w:bottom w:val="single" w:sz="4" w:space="0" w:color="000000"/>
              <w:right w:val="single" w:sz="8" w:space="0" w:color="000000"/>
            </w:tcBorders>
            <w:shd w:val="clear" w:color="auto" w:fill="2F5496"/>
            <w:vAlign w:val="center"/>
          </w:tcPr>
          <w:p w14:paraId="3446154E"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UNIDAD DE MEDIDA</w:t>
            </w:r>
          </w:p>
        </w:tc>
        <w:tc>
          <w:tcPr>
            <w:tcW w:w="1965" w:type="dxa"/>
            <w:tcBorders>
              <w:top w:val="single" w:sz="8" w:space="0" w:color="000000"/>
              <w:left w:val="nil"/>
              <w:bottom w:val="single" w:sz="4" w:space="0" w:color="000000"/>
              <w:right w:val="single" w:sz="8" w:space="0" w:color="000000"/>
            </w:tcBorders>
            <w:shd w:val="clear" w:color="auto" w:fill="2F5496"/>
            <w:vAlign w:val="center"/>
          </w:tcPr>
          <w:p w14:paraId="7FAC3091"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 xml:space="preserve">ACTIVIDAD </w:t>
            </w:r>
          </w:p>
        </w:tc>
        <w:tc>
          <w:tcPr>
            <w:tcW w:w="1320" w:type="dxa"/>
            <w:tcBorders>
              <w:top w:val="single" w:sz="8" w:space="0" w:color="000000"/>
              <w:left w:val="nil"/>
              <w:bottom w:val="single" w:sz="4" w:space="0" w:color="000000"/>
              <w:right w:val="single" w:sz="8" w:space="0" w:color="000000"/>
            </w:tcBorders>
            <w:shd w:val="clear" w:color="auto" w:fill="2F5496"/>
            <w:vAlign w:val="center"/>
          </w:tcPr>
          <w:p w14:paraId="0BD025B6" w14:textId="77777777" w:rsidR="00E21A2F" w:rsidRDefault="008D4BCF">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COSTO TOTAL</w:t>
            </w:r>
          </w:p>
        </w:tc>
      </w:tr>
      <w:tr w:rsidR="00E21A2F" w14:paraId="62CC3820" w14:textId="77777777" w:rsidTr="009F2DC3">
        <w:trPr>
          <w:trHeight w:val="495"/>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D889D1"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 xml:space="preserve">Fortalecer la inclusión de determinantes o acciones de sostenibilidad y gestión del cambio </w:t>
            </w:r>
            <w:r w:rsidRPr="00364391">
              <w:rPr>
                <w:rFonts w:ascii="Times New Roman" w:eastAsia="Times New Roman" w:hAnsi="Times New Roman" w:cs="Times New Roman"/>
                <w:sz w:val="18"/>
                <w:szCs w:val="18"/>
              </w:rPr>
              <w:lastRenderedPageBreak/>
              <w:t>climático en los proyectos sectoriales y de ecourbanismo en Bogotá D.C.</w:t>
            </w:r>
          </w:p>
        </w:tc>
        <w:tc>
          <w:tcPr>
            <w:tcW w:w="12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2C0FCA"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lastRenderedPageBreak/>
              <w:t>Promover el ecourbanismo y construcción sostenible</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666B69"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Servicio de asistencia técnica para la incorporación de variables ambientales en la planificación sectorial</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33695E"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Entidades y sectores asistidos técnicamente para la incorporación de variables ambientales en la planificación sectorial</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E2D43"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 xml:space="preserve">número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B55C1"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Realizar la gestión a la aplicación de determinantes ambientales en 600 proyectos de infraestructura.</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5B4F7"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3´508.313.600</w:t>
            </w:r>
          </w:p>
        </w:tc>
      </w:tr>
      <w:tr w:rsidR="00E21A2F" w14:paraId="63DC16B7"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922001" w14:textId="77777777" w:rsidR="00E21A2F" w:rsidRPr="00364391" w:rsidRDefault="00E21A2F">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12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2B449" w14:textId="77777777" w:rsidR="00E21A2F" w:rsidRPr="00364391" w:rsidRDefault="00E21A2F">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B19E8" w14:textId="77777777" w:rsidR="00E21A2F" w:rsidRPr="00364391" w:rsidRDefault="00E21A2F">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8D9466" w14:textId="77777777" w:rsidR="00E21A2F" w:rsidRPr="00364391" w:rsidRDefault="00E21A2F">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2F2F5" w14:textId="77777777" w:rsidR="00E21A2F" w:rsidRPr="00364391" w:rsidRDefault="00E21A2F">
            <w:pPr>
              <w:spacing w:line="240" w:lineRule="auto"/>
              <w:jc w:val="center"/>
              <w:rPr>
                <w:rFonts w:ascii="Times New Roman" w:eastAsia="Times New Roman" w:hAnsi="Times New Roman" w:cs="Times New Roman"/>
                <w:sz w:val="18"/>
                <w:szCs w:val="18"/>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F7C0B"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Realizar el seguimiento a la incorporación de determinantes ambientales en 400 proyectos de infraestructura en operación</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68013" w14:textId="77777777" w:rsidR="00E21A2F" w:rsidRPr="00364391" w:rsidRDefault="008D4BCF" w:rsidP="005214A1">
            <w:pPr>
              <w:spacing w:before="240" w:after="240"/>
              <w:ind w:left="40"/>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1´291.686.</w:t>
            </w:r>
            <w:r w:rsidRPr="005214A1">
              <w:rPr>
                <w:rFonts w:ascii="Times New Roman" w:eastAsia="Times New Roman" w:hAnsi="Times New Roman" w:cs="Times New Roman"/>
                <w:sz w:val="18"/>
              </w:rPr>
              <w:t>400</w:t>
            </w:r>
          </w:p>
        </w:tc>
      </w:tr>
      <w:tr w:rsidR="00E21A2F" w14:paraId="14B02567"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606511" w14:textId="77777777" w:rsidR="00E21A2F" w:rsidRPr="00364391" w:rsidRDefault="00E21A2F">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12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11F6F2" w14:textId="77777777" w:rsidR="00E21A2F" w:rsidRPr="00364391" w:rsidRDefault="00E21A2F">
            <w:pPr>
              <w:spacing w:line="240" w:lineRule="auto"/>
              <w:jc w:val="center"/>
              <w:rPr>
                <w:rFonts w:ascii="Times New Roman" w:eastAsia="Times New Roman" w:hAnsi="Times New Roman" w:cs="Times New Roman"/>
                <w:sz w:val="18"/>
                <w:szCs w:val="18"/>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3B7D7A" w14:textId="77777777" w:rsidR="00E21A2F" w:rsidRPr="00364391" w:rsidRDefault="00E21A2F">
            <w:pPr>
              <w:spacing w:line="240" w:lineRule="auto"/>
              <w:jc w:val="center"/>
              <w:rPr>
                <w:rFonts w:ascii="Times New Roman" w:eastAsia="Times New Roman" w:hAnsi="Times New Roman" w:cs="Times New Roman"/>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989D0" w14:textId="77777777" w:rsidR="00E21A2F" w:rsidRPr="00364391" w:rsidRDefault="00E21A2F">
            <w:pPr>
              <w:spacing w:line="240" w:lineRule="auto"/>
              <w:jc w:val="center"/>
              <w:rPr>
                <w:rFonts w:ascii="Times New Roman" w:eastAsia="Times New Roman" w:hAnsi="Times New Roman" w:cs="Times New Roman"/>
                <w:sz w:val="18"/>
                <w:szCs w:val="18"/>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8B7E4" w14:textId="77777777" w:rsidR="00E21A2F" w:rsidRPr="00364391" w:rsidRDefault="00E21A2F">
            <w:pPr>
              <w:spacing w:line="240" w:lineRule="auto"/>
              <w:jc w:val="center"/>
              <w:rPr>
                <w:rFonts w:ascii="Times New Roman" w:eastAsia="Times New Roman" w:hAnsi="Times New Roman" w:cs="Times New Roman"/>
                <w:sz w:val="18"/>
                <w:szCs w:val="18"/>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3A308"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Realizar el acompañamiento técnico a 20000 m2 de techos verdes y jardines verticales.</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257D4" w14:textId="77777777" w:rsidR="00E21A2F" w:rsidRPr="00364391" w:rsidRDefault="008D4BCF">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640.000.000</w:t>
            </w:r>
          </w:p>
        </w:tc>
      </w:tr>
      <w:tr w:rsidR="009F2DC3" w14:paraId="19294780"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979B89" w14:textId="77777777" w:rsidR="009F2DC3" w:rsidRPr="00364391" w:rsidRDefault="009F2DC3">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6BCAD"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Fortalecer las capacidades de las actividades económicas, hacia modelos con enfoque de sostenibilidad, economía circular  e innovación que permita la transición hacia un crecimiento verde</w:t>
            </w:r>
          </w:p>
        </w:tc>
        <w:tc>
          <w:tcPr>
            <w:tcW w:w="1047" w:type="dxa"/>
            <w:vMerge w:val="restart"/>
            <w:tcBorders>
              <w:top w:val="single" w:sz="4" w:space="0" w:color="000000"/>
              <w:left w:val="single" w:sz="4" w:space="0" w:color="000000"/>
              <w:right w:val="single" w:sz="4" w:space="0" w:color="000000"/>
            </w:tcBorders>
            <w:shd w:val="clear" w:color="auto" w:fill="auto"/>
            <w:vAlign w:val="center"/>
          </w:tcPr>
          <w:p w14:paraId="59F0ED85" w14:textId="77777777" w:rsidR="009F2DC3" w:rsidRDefault="009F2DC3">
            <w:pPr>
              <w:jc w:val="center"/>
              <w:rPr>
                <w:rFonts w:ascii="Times New Roman" w:eastAsia="Times New Roman" w:hAnsi="Times New Roman" w:cs="Times New Roman"/>
                <w:sz w:val="18"/>
                <w:szCs w:val="18"/>
              </w:rPr>
            </w:pPr>
          </w:p>
          <w:p w14:paraId="0AD4FBC2" w14:textId="77777777" w:rsidR="009F2DC3" w:rsidRDefault="009F2DC3">
            <w:pPr>
              <w:jc w:val="center"/>
              <w:rPr>
                <w:rFonts w:ascii="Times New Roman" w:eastAsia="Times New Roman" w:hAnsi="Times New Roman" w:cs="Times New Roman"/>
                <w:sz w:val="18"/>
                <w:szCs w:val="18"/>
              </w:rPr>
            </w:pPr>
          </w:p>
          <w:p w14:paraId="27CAFF4B" w14:textId="77777777" w:rsidR="009F2DC3" w:rsidRDefault="009F2DC3">
            <w:pPr>
              <w:jc w:val="center"/>
              <w:rPr>
                <w:rFonts w:ascii="Times New Roman" w:eastAsia="Times New Roman" w:hAnsi="Times New Roman" w:cs="Times New Roman"/>
                <w:sz w:val="18"/>
                <w:szCs w:val="18"/>
              </w:rPr>
            </w:pPr>
          </w:p>
          <w:p w14:paraId="31B0B477" w14:textId="77777777" w:rsidR="009F2DC3" w:rsidRDefault="009F2DC3">
            <w:pPr>
              <w:jc w:val="center"/>
              <w:rPr>
                <w:rFonts w:ascii="Times New Roman" w:eastAsia="Times New Roman" w:hAnsi="Times New Roman" w:cs="Times New Roman"/>
                <w:sz w:val="18"/>
                <w:szCs w:val="18"/>
              </w:rPr>
            </w:pPr>
          </w:p>
          <w:p w14:paraId="6308195D" w14:textId="77777777" w:rsidR="009F2DC3" w:rsidRDefault="009F2DC3">
            <w:pPr>
              <w:jc w:val="center"/>
              <w:rPr>
                <w:rFonts w:ascii="Times New Roman" w:eastAsia="Times New Roman" w:hAnsi="Times New Roman" w:cs="Times New Roman"/>
                <w:sz w:val="18"/>
                <w:szCs w:val="18"/>
              </w:rPr>
            </w:pPr>
          </w:p>
          <w:p w14:paraId="48C1E059" w14:textId="77777777" w:rsidR="009F2DC3" w:rsidRDefault="009F2DC3">
            <w:pPr>
              <w:jc w:val="center"/>
              <w:rPr>
                <w:rFonts w:ascii="Times New Roman" w:eastAsia="Times New Roman" w:hAnsi="Times New Roman" w:cs="Times New Roman"/>
                <w:sz w:val="18"/>
                <w:szCs w:val="18"/>
              </w:rPr>
            </w:pPr>
          </w:p>
          <w:p w14:paraId="50C88ED2" w14:textId="77777777" w:rsidR="009F2DC3" w:rsidRDefault="009F2DC3">
            <w:pPr>
              <w:jc w:val="center"/>
              <w:rPr>
                <w:rFonts w:ascii="Times New Roman" w:eastAsia="Times New Roman" w:hAnsi="Times New Roman" w:cs="Times New Roman"/>
                <w:sz w:val="18"/>
                <w:szCs w:val="18"/>
              </w:rPr>
            </w:pPr>
          </w:p>
          <w:p w14:paraId="391BFBFC" w14:textId="77777777" w:rsidR="009F2DC3" w:rsidRDefault="009F2DC3">
            <w:pPr>
              <w:jc w:val="center"/>
              <w:rPr>
                <w:rFonts w:ascii="Times New Roman" w:eastAsia="Times New Roman" w:hAnsi="Times New Roman" w:cs="Times New Roman"/>
                <w:sz w:val="18"/>
                <w:szCs w:val="18"/>
              </w:rPr>
            </w:pPr>
          </w:p>
          <w:p w14:paraId="019EC965" w14:textId="77777777" w:rsidR="009F2DC3" w:rsidRDefault="009F2DC3">
            <w:pPr>
              <w:jc w:val="center"/>
              <w:rPr>
                <w:rFonts w:ascii="Times New Roman" w:eastAsia="Times New Roman" w:hAnsi="Times New Roman" w:cs="Times New Roman"/>
                <w:sz w:val="18"/>
                <w:szCs w:val="18"/>
              </w:rPr>
            </w:pPr>
          </w:p>
          <w:p w14:paraId="43A0C8CF" w14:textId="77777777" w:rsidR="009F2DC3" w:rsidRDefault="009F2DC3">
            <w:pPr>
              <w:jc w:val="center"/>
              <w:rPr>
                <w:rFonts w:ascii="Times New Roman" w:eastAsia="Times New Roman" w:hAnsi="Times New Roman" w:cs="Times New Roman"/>
                <w:sz w:val="18"/>
                <w:szCs w:val="18"/>
              </w:rPr>
            </w:pPr>
          </w:p>
          <w:p w14:paraId="0A4491FC" w14:textId="77777777" w:rsidR="009F2DC3" w:rsidRDefault="009F2DC3">
            <w:pPr>
              <w:jc w:val="center"/>
              <w:rPr>
                <w:rFonts w:ascii="Times New Roman" w:eastAsia="Times New Roman" w:hAnsi="Times New Roman" w:cs="Times New Roman"/>
                <w:sz w:val="18"/>
                <w:szCs w:val="18"/>
              </w:rPr>
            </w:pPr>
          </w:p>
          <w:p w14:paraId="03A114E4" w14:textId="77777777" w:rsidR="009F2DC3" w:rsidRDefault="009F2DC3">
            <w:pPr>
              <w:jc w:val="center"/>
              <w:rPr>
                <w:rFonts w:ascii="Times New Roman" w:eastAsia="Times New Roman" w:hAnsi="Times New Roman" w:cs="Times New Roman"/>
                <w:sz w:val="18"/>
                <w:szCs w:val="18"/>
              </w:rPr>
            </w:pPr>
          </w:p>
          <w:p w14:paraId="55AB25F9" w14:textId="77777777" w:rsidR="009F2DC3" w:rsidRDefault="009F2DC3">
            <w:pPr>
              <w:jc w:val="center"/>
              <w:rPr>
                <w:rFonts w:ascii="Times New Roman" w:eastAsia="Times New Roman" w:hAnsi="Times New Roman" w:cs="Times New Roman"/>
                <w:sz w:val="18"/>
                <w:szCs w:val="18"/>
              </w:rPr>
            </w:pPr>
          </w:p>
          <w:p w14:paraId="21DCB5AC" w14:textId="77777777" w:rsidR="009F2DC3" w:rsidRDefault="009F2DC3">
            <w:pPr>
              <w:jc w:val="center"/>
              <w:rPr>
                <w:rFonts w:ascii="Times New Roman" w:eastAsia="Times New Roman" w:hAnsi="Times New Roman" w:cs="Times New Roman"/>
                <w:sz w:val="18"/>
                <w:szCs w:val="18"/>
              </w:rPr>
            </w:pPr>
          </w:p>
          <w:p w14:paraId="2B3256C3" w14:textId="77777777" w:rsidR="009F2DC3" w:rsidRDefault="009F2DC3">
            <w:pPr>
              <w:jc w:val="center"/>
              <w:rPr>
                <w:rFonts w:ascii="Times New Roman" w:eastAsia="Times New Roman" w:hAnsi="Times New Roman" w:cs="Times New Roman"/>
                <w:sz w:val="18"/>
                <w:szCs w:val="18"/>
              </w:rPr>
            </w:pPr>
          </w:p>
          <w:p w14:paraId="4537310F" w14:textId="77777777" w:rsidR="009F2DC3" w:rsidRDefault="009F2DC3">
            <w:pPr>
              <w:jc w:val="center"/>
              <w:rPr>
                <w:rFonts w:ascii="Times New Roman" w:eastAsia="Times New Roman" w:hAnsi="Times New Roman" w:cs="Times New Roman"/>
                <w:sz w:val="18"/>
                <w:szCs w:val="18"/>
              </w:rPr>
            </w:pPr>
          </w:p>
          <w:p w14:paraId="7161EB75" w14:textId="77777777" w:rsidR="009F2DC3" w:rsidRDefault="009F2DC3">
            <w:pPr>
              <w:jc w:val="center"/>
              <w:rPr>
                <w:rFonts w:ascii="Times New Roman" w:eastAsia="Times New Roman" w:hAnsi="Times New Roman" w:cs="Times New Roman"/>
                <w:sz w:val="18"/>
                <w:szCs w:val="18"/>
              </w:rPr>
            </w:pPr>
          </w:p>
          <w:p w14:paraId="5492CDA1"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Servicio de asistencia técnica para la consolidación de negocios verdes</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8982"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 xml:space="preserve">Negocios verdes consolidados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08E8"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número</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98D77"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Diseñar y hacer seguimiento 1 estrategia de crecimiento verde con enfoque de sostenibilidad, economía circular e innovación</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D843"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400.000.000</w:t>
            </w:r>
          </w:p>
        </w:tc>
      </w:tr>
      <w:tr w:rsidR="009F2DC3" w14:paraId="338D33ED"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8C613" w14:textId="77777777" w:rsidR="009F2DC3" w:rsidRPr="00364391" w:rsidRDefault="009F2DC3">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B92A"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Implementar una estrategia de crecimiento verde para fortalecer las capacidades de las actividades económicas, hacia modelos con enfoque de sostenibilidad, economía circular e innovación</w:t>
            </w:r>
          </w:p>
        </w:tc>
        <w:tc>
          <w:tcPr>
            <w:tcW w:w="1047" w:type="dxa"/>
            <w:vMerge/>
            <w:tcBorders>
              <w:left w:val="single" w:sz="4" w:space="0" w:color="000000"/>
              <w:right w:val="single" w:sz="4" w:space="0" w:color="000000"/>
            </w:tcBorders>
            <w:shd w:val="clear" w:color="auto" w:fill="auto"/>
            <w:vAlign w:val="center"/>
          </w:tcPr>
          <w:p w14:paraId="37A38089" w14:textId="77777777" w:rsidR="009F2DC3" w:rsidRPr="00364391" w:rsidRDefault="009F2DC3">
            <w:pPr>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6E06A"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 xml:space="preserve">Negocios verdes consolidados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F16A"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número</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93E1C"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Asistencia técnica para el mejoramiento del desempeño ambiental en empresas participantes de programas voluntarios ofrecidos por la SEGAE.</w:t>
            </w:r>
          </w:p>
          <w:p w14:paraId="35E08067" w14:textId="77777777" w:rsidR="009F2DC3" w:rsidRPr="00364391" w:rsidRDefault="009F2DC3">
            <w:pPr>
              <w:jc w:val="center"/>
              <w:rPr>
                <w:rFonts w:ascii="Times New Roman" w:eastAsia="Times New Roman" w:hAnsi="Times New Roman" w:cs="Times New Roman"/>
                <w:sz w:val="18"/>
                <w:szCs w:val="18"/>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ACD28" w14:textId="77777777" w:rsidR="009F2DC3" w:rsidRPr="00364391" w:rsidRDefault="009F2DC3">
            <w:pPr>
              <w:jc w:val="center"/>
              <w:rPr>
                <w:rFonts w:ascii="Times New Roman" w:eastAsia="Times New Roman" w:hAnsi="Times New Roman" w:cs="Times New Roman"/>
                <w:sz w:val="18"/>
                <w:szCs w:val="18"/>
              </w:rPr>
            </w:pPr>
            <w:r w:rsidRPr="00364391">
              <w:rPr>
                <w:rFonts w:ascii="Times New Roman" w:eastAsia="Times New Roman" w:hAnsi="Times New Roman" w:cs="Times New Roman"/>
                <w:sz w:val="18"/>
                <w:szCs w:val="18"/>
              </w:rPr>
              <w:t>3.856.000.000</w:t>
            </w:r>
          </w:p>
        </w:tc>
      </w:tr>
      <w:tr w:rsidR="009F2DC3" w14:paraId="787FE6A8"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0DCE02" w14:textId="77777777" w:rsidR="009F2DC3" w:rsidRDefault="009F2DC3">
            <w:pPr>
              <w:spacing w:line="240" w:lineRule="auto"/>
              <w:jc w:val="center"/>
              <w:rPr>
                <w:rFonts w:ascii="Times New Roman" w:eastAsia="Times New Roman" w:hAnsi="Times New Roman" w:cs="Times New Roman"/>
                <w:sz w:val="18"/>
                <w:szCs w:val="18"/>
                <w:highlight w:val="yellow"/>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50FEF"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 xml:space="preserve">Implementar una estrategia de crecimiento verde para fortalecer las capacidades de las actividades económicas, hacia modelos con enfoque de sostenibilidad, economía </w:t>
            </w:r>
            <w:r w:rsidRPr="009F2DC3">
              <w:rPr>
                <w:rFonts w:ascii="Times New Roman" w:eastAsia="Times New Roman" w:hAnsi="Times New Roman" w:cs="Times New Roman"/>
                <w:sz w:val="18"/>
                <w:szCs w:val="18"/>
              </w:rPr>
              <w:lastRenderedPageBreak/>
              <w:t>circular e innovación</w:t>
            </w:r>
          </w:p>
        </w:tc>
        <w:tc>
          <w:tcPr>
            <w:tcW w:w="1047" w:type="dxa"/>
            <w:vMerge/>
            <w:tcBorders>
              <w:left w:val="single" w:sz="4" w:space="0" w:color="000000"/>
              <w:right w:val="single" w:sz="4" w:space="0" w:color="000000"/>
            </w:tcBorders>
            <w:shd w:val="clear" w:color="auto" w:fill="auto"/>
            <w:vAlign w:val="center"/>
          </w:tcPr>
          <w:p w14:paraId="366126E1" w14:textId="77777777" w:rsidR="009F2DC3" w:rsidRPr="009F2DC3" w:rsidRDefault="009F2DC3">
            <w:pPr>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64AC"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 xml:space="preserve">Negocios verdes consolidados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BF9A5"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Número</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FCA5"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Realizar un proceso de acompañamiento y promoción a los negocios verdes en el Distrito</w:t>
            </w:r>
          </w:p>
          <w:p w14:paraId="48AD0747" w14:textId="77777777" w:rsidR="009F2DC3" w:rsidRPr="009F2DC3" w:rsidRDefault="009F2DC3">
            <w:pPr>
              <w:jc w:val="center"/>
              <w:rPr>
                <w:rFonts w:ascii="Times New Roman" w:eastAsia="Times New Roman" w:hAnsi="Times New Roman" w:cs="Times New Roman"/>
                <w:sz w:val="18"/>
                <w:szCs w:val="18"/>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D179E"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2.128.000.000</w:t>
            </w:r>
          </w:p>
        </w:tc>
      </w:tr>
      <w:tr w:rsidR="009F2DC3" w14:paraId="3D416604"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C0A833" w14:textId="77777777" w:rsidR="009F2DC3" w:rsidRDefault="009F2DC3">
            <w:pPr>
              <w:spacing w:line="240" w:lineRule="auto"/>
              <w:jc w:val="center"/>
              <w:rPr>
                <w:rFonts w:ascii="Times New Roman" w:eastAsia="Times New Roman" w:hAnsi="Times New Roman" w:cs="Times New Roman"/>
                <w:sz w:val="18"/>
                <w:szCs w:val="18"/>
                <w:highlight w:val="yellow"/>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9F64"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Implementar una estrategia de crecimiento verde para fortalecer las capacidades de las actividades económicas, hacia modelos con enfoque de sostenibilidad, economía circular e innovación</w:t>
            </w:r>
          </w:p>
        </w:tc>
        <w:tc>
          <w:tcPr>
            <w:tcW w:w="1047" w:type="dxa"/>
            <w:vMerge/>
            <w:tcBorders>
              <w:left w:val="single" w:sz="4" w:space="0" w:color="000000"/>
              <w:bottom w:val="single" w:sz="4" w:space="0" w:color="000000"/>
              <w:right w:val="single" w:sz="4" w:space="0" w:color="000000"/>
            </w:tcBorders>
            <w:shd w:val="clear" w:color="auto" w:fill="auto"/>
            <w:vAlign w:val="center"/>
          </w:tcPr>
          <w:p w14:paraId="304CAAA0" w14:textId="77777777" w:rsidR="009F2DC3" w:rsidRPr="009F2DC3" w:rsidRDefault="009F2DC3">
            <w:pPr>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9A2A"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 xml:space="preserve">Negocios verdes consolidados </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EF29"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Número</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BD0AF" w14:textId="77777777" w:rsidR="009F2DC3" w:rsidRPr="009F2DC3" w:rsidRDefault="009F2DC3">
            <w:pPr>
              <w:jc w:val="left"/>
              <w:rPr>
                <w:rFonts w:ascii="Times New Roman" w:eastAsia="Times New Roman" w:hAnsi="Times New Roman" w:cs="Times New Roman"/>
                <w:sz w:val="18"/>
                <w:szCs w:val="18"/>
              </w:rPr>
            </w:pPr>
          </w:p>
          <w:p w14:paraId="2BC1ACC8"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Desarrollo de pilotos de economía circular en sectores productivos priorizados.</w:t>
            </w:r>
          </w:p>
          <w:p w14:paraId="400E3B04" w14:textId="77777777" w:rsidR="009F2DC3" w:rsidRPr="009F2DC3" w:rsidRDefault="009F2DC3">
            <w:pPr>
              <w:jc w:val="center"/>
              <w:rPr>
                <w:rFonts w:ascii="Times New Roman" w:eastAsia="Times New Roman" w:hAnsi="Times New Roman" w:cs="Times New Roman"/>
                <w:sz w:val="18"/>
                <w:szCs w:val="18"/>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AD16E" w14:textId="77777777" w:rsidR="009F2DC3" w:rsidRPr="009F2DC3" w:rsidRDefault="009F2DC3">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2.660.000.000</w:t>
            </w:r>
          </w:p>
        </w:tc>
      </w:tr>
      <w:tr w:rsidR="00E21A2F" w14:paraId="621DD7E2"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F38771" w14:textId="77777777" w:rsidR="00E21A2F" w:rsidRDefault="00E21A2F">
            <w:pPr>
              <w:spacing w:line="240" w:lineRule="auto"/>
              <w:jc w:val="center"/>
              <w:rPr>
                <w:rFonts w:ascii="Times New Roman" w:eastAsia="Times New Roman" w:hAnsi="Times New Roman" w:cs="Times New Roman"/>
                <w:sz w:val="18"/>
                <w:szCs w:val="18"/>
                <w:highlight w:val="yellow"/>
              </w:rPr>
            </w:pP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A150" w14:textId="77777777" w:rsidR="00E21A2F" w:rsidRPr="009F2DC3" w:rsidRDefault="008D4BCF">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 xml:space="preserve">Intervenir  los sectores priorizados por el POMCA del Río Bogotá, a </w:t>
            </w:r>
            <w:r w:rsidR="009F2DC3" w:rsidRPr="009F2DC3">
              <w:rPr>
                <w:rFonts w:ascii="Times New Roman" w:eastAsia="Times New Roman" w:hAnsi="Times New Roman" w:cs="Times New Roman"/>
                <w:sz w:val="18"/>
                <w:szCs w:val="18"/>
              </w:rPr>
              <w:t>través</w:t>
            </w:r>
            <w:r w:rsidRPr="009F2DC3">
              <w:rPr>
                <w:rFonts w:ascii="Times New Roman" w:eastAsia="Times New Roman" w:hAnsi="Times New Roman" w:cs="Times New Roman"/>
                <w:sz w:val="18"/>
                <w:szCs w:val="18"/>
              </w:rPr>
              <w:t xml:space="preserve"> de proyectos de producción más Limpia</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C5ACC" w14:textId="77777777" w:rsidR="00E21A2F" w:rsidRPr="009F2DC3" w:rsidRDefault="008D4BCF">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Servicio de divulgación de la incorporación de consideraciones ambientales en la planificación sectorial</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40AB2" w14:textId="77777777" w:rsidR="00E21A2F" w:rsidRPr="009F2DC3" w:rsidRDefault="008D4BCF">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Campañas divulgadas</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062F" w14:textId="77777777" w:rsidR="00E21A2F" w:rsidRPr="009F2DC3" w:rsidRDefault="008D4BCF">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Número</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929C3" w14:textId="77777777" w:rsidR="00E21A2F" w:rsidRPr="009F2DC3" w:rsidRDefault="008D4BCF">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Desarrollo de proyectos de producción más limpia en los sectores priorizados.</w:t>
            </w:r>
          </w:p>
          <w:p w14:paraId="0944253D" w14:textId="77777777" w:rsidR="00E21A2F" w:rsidRPr="009F2DC3" w:rsidRDefault="00E21A2F">
            <w:pPr>
              <w:jc w:val="center"/>
              <w:rPr>
                <w:rFonts w:ascii="Times New Roman" w:eastAsia="Times New Roman" w:hAnsi="Times New Roman" w:cs="Times New Roman"/>
                <w:sz w:val="18"/>
                <w:szCs w:val="18"/>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5155" w14:textId="77777777" w:rsidR="00E21A2F" w:rsidRPr="009F2DC3" w:rsidRDefault="008D4BCF">
            <w:pPr>
              <w:jc w:val="cente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1.596.000.000</w:t>
            </w:r>
          </w:p>
        </w:tc>
      </w:tr>
      <w:tr w:rsidR="00E21A2F" w14:paraId="5CBD3B7D"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FE72C" w14:textId="77777777" w:rsidR="00E21A2F" w:rsidRDefault="00E21A2F">
            <w:pPr>
              <w:spacing w:line="240" w:lineRule="auto"/>
              <w:jc w:val="center"/>
              <w:rPr>
                <w:rFonts w:ascii="Times New Roman" w:eastAsia="Times New Roman" w:hAnsi="Times New Roman" w:cs="Times New Roman"/>
                <w:sz w:val="18"/>
                <w:szCs w:val="18"/>
                <w:highlight w:val="yellow"/>
              </w:rPr>
            </w:pPr>
          </w:p>
        </w:tc>
        <w:tc>
          <w:tcPr>
            <w:tcW w:w="1293"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84564D"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Articular, consolidar e iniciar la implementación de un plan de acción que oriente las acciones para afrontar los efectos del cambio climático en el Distrito Capital en el periodo 2020 - 2050.</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EFC793" w14:textId="77777777" w:rsidR="00E21A2F" w:rsidRDefault="008D4BCF">
            <w:pPr>
              <w:spacing w:before="240" w:after="240" w:line="240" w:lineRule="auto"/>
              <w:rPr>
                <w:rFonts w:ascii="Times New Roman" w:eastAsia="Times New Roman" w:hAnsi="Times New Roman" w:cs="Times New Roman"/>
                <w:sz w:val="20"/>
              </w:rPr>
            </w:pPr>
            <w:r>
              <w:rPr>
                <w:rFonts w:ascii="Times New Roman" w:eastAsia="Times New Roman" w:hAnsi="Times New Roman" w:cs="Times New Roman"/>
                <w:sz w:val="20"/>
              </w:rPr>
              <w:t>Documentos de lineamientos técnicos para mejorar la calidad ambiental de las áreas urbanas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C8390E" w14:textId="58F54205"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Documentos de </w:t>
            </w:r>
            <w:r w:rsidR="00BA4DB0">
              <w:rPr>
                <w:rFonts w:ascii="Times New Roman" w:eastAsia="Times New Roman" w:hAnsi="Times New Roman" w:cs="Times New Roman"/>
                <w:sz w:val="18"/>
                <w:szCs w:val="18"/>
              </w:rPr>
              <w:t xml:space="preserve">lineamientos técnicos para </w:t>
            </w:r>
            <w:r>
              <w:rPr>
                <w:rFonts w:ascii="Times New Roman" w:eastAsia="Times New Roman" w:hAnsi="Times New Roman" w:cs="Times New Roman"/>
                <w:sz w:val="18"/>
                <w:szCs w:val="18"/>
              </w:rPr>
              <w:t>mejorar la calidad ambiental de las áreas urbanas elaborados</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1A21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Número</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F3CAD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Articular y consolidar un (1) Plan de Acción Climática para Bogotá D.C. 2020 - 2050.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E02A82" w14:textId="77777777" w:rsidR="005214A1" w:rsidRDefault="008D4BCF" w:rsidP="005214A1">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6BA1B7B" w14:textId="7ECB9AF5" w:rsidR="00E21A2F" w:rsidRDefault="005214A1" w:rsidP="005214A1">
            <w:pPr>
              <w:jc w:val="center"/>
              <w:rPr>
                <w:rFonts w:ascii="Times New Roman" w:eastAsia="Times New Roman" w:hAnsi="Times New Roman" w:cs="Times New Roman"/>
                <w:sz w:val="18"/>
                <w:szCs w:val="18"/>
              </w:rPr>
            </w:pPr>
            <w:r w:rsidRPr="005214A1">
              <w:rPr>
                <w:rFonts w:ascii="Times New Roman" w:eastAsia="Times New Roman" w:hAnsi="Times New Roman" w:cs="Times New Roman"/>
                <w:sz w:val="18"/>
                <w:szCs w:val="18"/>
              </w:rPr>
              <w:t>334.120.000</w:t>
            </w:r>
            <w:r w:rsidR="008D4BCF">
              <w:rPr>
                <w:rFonts w:ascii="Times New Roman" w:eastAsia="Times New Roman" w:hAnsi="Times New Roman" w:cs="Times New Roman"/>
                <w:sz w:val="18"/>
                <w:szCs w:val="18"/>
              </w:rPr>
              <w:tab/>
              <w:t xml:space="preserve"> </w:t>
            </w:r>
          </w:p>
        </w:tc>
      </w:tr>
      <w:tr w:rsidR="00E21A2F" w14:paraId="2DA42BA8" w14:textId="77777777" w:rsidTr="009F2DC3">
        <w:trPr>
          <w:trHeight w:val="495"/>
        </w:trPr>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00359" w14:textId="77777777" w:rsidR="00E21A2F" w:rsidRDefault="00E21A2F">
            <w:pPr>
              <w:widowControl w:val="0"/>
              <w:pBdr>
                <w:top w:val="nil"/>
                <w:left w:val="nil"/>
                <w:bottom w:val="nil"/>
                <w:right w:val="nil"/>
                <w:between w:val="nil"/>
              </w:pBdr>
              <w:spacing w:line="240" w:lineRule="auto"/>
              <w:jc w:val="left"/>
              <w:rPr>
                <w:rFonts w:ascii="Times New Roman" w:eastAsia="Times New Roman" w:hAnsi="Times New Roman" w:cs="Times New Roman"/>
                <w:sz w:val="18"/>
                <w:szCs w:val="18"/>
                <w:highlight w:val="yellow"/>
              </w:rPr>
            </w:pPr>
          </w:p>
        </w:tc>
        <w:tc>
          <w:tcPr>
            <w:tcW w:w="1293"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AD5E7A"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18"/>
                <w:szCs w:val="18"/>
                <w:highlight w:val="yellow"/>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0E2C70" w14:textId="77777777" w:rsidR="00E21A2F" w:rsidRDefault="00E21A2F">
            <w:pPr>
              <w:spacing w:line="240" w:lineRule="auto"/>
              <w:jc w:val="center"/>
              <w:rPr>
                <w:rFonts w:ascii="Times New Roman" w:eastAsia="Times New Roman" w:hAnsi="Times New Roman" w:cs="Times New Roman"/>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CB8E6B" w14:textId="77777777" w:rsidR="00E21A2F" w:rsidRDefault="00E21A2F">
            <w:pPr>
              <w:spacing w:line="240" w:lineRule="auto"/>
              <w:jc w:val="center"/>
              <w:rPr>
                <w:rFonts w:ascii="Times New Roman" w:eastAsia="Times New Roman" w:hAnsi="Times New Roman" w:cs="Times New Roman"/>
                <w:sz w:val="18"/>
                <w:szCs w:val="18"/>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36E85" w14:textId="77777777" w:rsidR="00E21A2F" w:rsidRDefault="00E21A2F">
            <w:pPr>
              <w:spacing w:line="240" w:lineRule="auto"/>
              <w:jc w:val="center"/>
              <w:rPr>
                <w:rFonts w:ascii="Times New Roman" w:eastAsia="Times New Roman" w:hAnsi="Times New Roman" w:cs="Times New Roman"/>
                <w:sz w:val="18"/>
                <w:szCs w:val="18"/>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3C160" w14:textId="5969499B" w:rsidR="00E21A2F" w:rsidRDefault="00391978">
            <w:pPr>
              <w:jc w:val="center"/>
              <w:rPr>
                <w:rFonts w:ascii="Times New Roman" w:eastAsia="Times New Roman" w:hAnsi="Times New Roman" w:cs="Times New Roman"/>
                <w:sz w:val="18"/>
                <w:szCs w:val="18"/>
              </w:rPr>
            </w:pPr>
            <w:r w:rsidRPr="00391978">
              <w:rPr>
                <w:rFonts w:ascii="Times New Roman" w:eastAsia="Times New Roman" w:hAnsi="Times New Roman" w:cs="Times New Roman"/>
                <w:sz w:val="18"/>
                <w:szCs w:val="18"/>
              </w:rPr>
              <w:t>Implementar al 100% de las acciones pririzadas del Plan de Acción Climática para Bogotá D.C. 2020 - 2050.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2E70A4" w14:textId="0EB13476" w:rsidR="00E21A2F" w:rsidRDefault="005214A1">
            <w:pPr>
              <w:jc w:val="center"/>
              <w:rPr>
                <w:rFonts w:ascii="Times New Roman" w:eastAsia="Times New Roman" w:hAnsi="Times New Roman" w:cs="Times New Roman"/>
                <w:sz w:val="18"/>
                <w:szCs w:val="18"/>
              </w:rPr>
            </w:pPr>
            <w:r w:rsidRPr="005214A1">
              <w:rPr>
                <w:rFonts w:ascii="Times New Roman" w:eastAsia="Times New Roman" w:hAnsi="Times New Roman" w:cs="Times New Roman"/>
                <w:sz w:val="18"/>
                <w:szCs w:val="18"/>
              </w:rPr>
              <w:t>4.165.880.000</w:t>
            </w:r>
          </w:p>
        </w:tc>
      </w:tr>
    </w:tbl>
    <w:p w14:paraId="0E2B8AF9"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rPr>
      </w:pPr>
    </w:p>
    <w:p w14:paraId="483873EA" w14:textId="77777777" w:rsidR="00604E8E" w:rsidRDefault="00604E8E">
      <w:pPr>
        <w:pBdr>
          <w:top w:val="nil"/>
          <w:left w:val="nil"/>
          <w:bottom w:val="nil"/>
          <w:right w:val="nil"/>
          <w:between w:val="nil"/>
        </w:pBdr>
        <w:ind w:left="1440" w:hanging="708"/>
        <w:jc w:val="left"/>
        <w:rPr>
          <w:rFonts w:ascii="Times New Roman" w:eastAsia="Times New Roman" w:hAnsi="Times New Roman" w:cs="Times New Roman"/>
          <w:b/>
        </w:rPr>
      </w:pPr>
    </w:p>
    <w:p w14:paraId="38C3B30C" w14:textId="77777777" w:rsidR="00604E8E" w:rsidRDefault="00604E8E">
      <w:pPr>
        <w:pBdr>
          <w:top w:val="nil"/>
          <w:left w:val="nil"/>
          <w:bottom w:val="nil"/>
          <w:right w:val="nil"/>
          <w:between w:val="nil"/>
        </w:pBdr>
        <w:ind w:left="1440" w:hanging="708"/>
        <w:jc w:val="left"/>
        <w:rPr>
          <w:rFonts w:ascii="Times New Roman" w:eastAsia="Times New Roman" w:hAnsi="Times New Roman" w:cs="Times New Roman"/>
          <w:b/>
        </w:rPr>
      </w:pPr>
    </w:p>
    <w:p w14:paraId="46B8A16F" w14:textId="77777777" w:rsidR="00604E8E" w:rsidRDefault="00604E8E">
      <w:pPr>
        <w:pBdr>
          <w:top w:val="nil"/>
          <w:left w:val="nil"/>
          <w:bottom w:val="nil"/>
          <w:right w:val="nil"/>
          <w:between w:val="nil"/>
        </w:pBdr>
        <w:ind w:left="1440" w:hanging="708"/>
        <w:jc w:val="left"/>
        <w:rPr>
          <w:rFonts w:ascii="Times New Roman" w:eastAsia="Times New Roman" w:hAnsi="Times New Roman" w:cs="Times New Roman"/>
          <w:b/>
        </w:rPr>
      </w:pPr>
    </w:p>
    <w:p w14:paraId="34160381" w14:textId="77777777" w:rsidR="00604E8E" w:rsidRDefault="00604E8E">
      <w:pPr>
        <w:pBdr>
          <w:top w:val="nil"/>
          <w:left w:val="nil"/>
          <w:bottom w:val="nil"/>
          <w:right w:val="nil"/>
          <w:between w:val="nil"/>
        </w:pBdr>
        <w:ind w:left="1440" w:hanging="708"/>
        <w:jc w:val="left"/>
        <w:rPr>
          <w:rFonts w:ascii="Times New Roman" w:eastAsia="Times New Roman" w:hAnsi="Times New Roman" w:cs="Times New Roman"/>
          <w:b/>
        </w:rPr>
      </w:pPr>
    </w:p>
    <w:p w14:paraId="377F3C1D" w14:textId="77777777" w:rsidR="00E21A2F" w:rsidRDefault="008D4BCF" w:rsidP="00151DA6">
      <w:pPr>
        <w:pStyle w:val="Ttulo3"/>
        <w:numPr>
          <w:ilvl w:val="1"/>
          <w:numId w:val="19"/>
        </w:numPr>
      </w:pPr>
      <w:r>
        <w:lastRenderedPageBreak/>
        <w:t xml:space="preserve">Insumos - programación de costos </w:t>
      </w:r>
    </w:p>
    <w:p w14:paraId="2731ED38"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tbl>
      <w:tblPr>
        <w:tblStyle w:val="afffffffffffff7"/>
        <w:tblW w:w="984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1170"/>
        <w:gridCol w:w="1170"/>
        <w:gridCol w:w="1185"/>
        <w:gridCol w:w="1155"/>
        <w:gridCol w:w="1170"/>
        <w:gridCol w:w="1350"/>
      </w:tblGrid>
      <w:tr w:rsidR="00E21A2F" w:rsidRPr="008538FA" w14:paraId="07632F1A" w14:textId="77777777">
        <w:trPr>
          <w:trHeight w:val="330"/>
        </w:trPr>
        <w:tc>
          <w:tcPr>
            <w:tcW w:w="2640" w:type="dxa"/>
            <w:tcBorders>
              <w:top w:val="single" w:sz="4" w:space="0" w:color="000000"/>
              <w:left w:val="single" w:sz="4" w:space="0" w:color="000000"/>
              <w:bottom w:val="single" w:sz="4" w:space="0" w:color="000000"/>
              <w:right w:val="single" w:sz="4" w:space="0" w:color="000000"/>
            </w:tcBorders>
            <w:shd w:val="clear" w:color="auto" w:fill="2F5496"/>
          </w:tcPr>
          <w:p w14:paraId="4166382A" w14:textId="77777777" w:rsidR="00E21A2F" w:rsidRPr="008538FA" w:rsidRDefault="008D4BCF">
            <w:pPr>
              <w:jc w:val="center"/>
              <w:rPr>
                <w:rFonts w:ascii="Times New Roman" w:eastAsia="Times New Roman" w:hAnsi="Times New Roman" w:cs="Times New Roman"/>
                <w:b/>
                <w:color w:val="FFFFFF"/>
                <w:sz w:val="18"/>
                <w:szCs w:val="18"/>
              </w:rPr>
            </w:pPr>
            <w:bookmarkStart w:id="4" w:name="_heading=h.30j0zll" w:colFirst="0" w:colLast="0"/>
            <w:bookmarkEnd w:id="4"/>
            <w:r w:rsidRPr="008538FA">
              <w:rPr>
                <w:rFonts w:ascii="Times New Roman" w:eastAsia="Times New Roman" w:hAnsi="Times New Roman" w:cs="Times New Roman"/>
                <w:b/>
                <w:color w:val="FFFFFF"/>
                <w:sz w:val="18"/>
                <w:szCs w:val="18"/>
              </w:rPr>
              <w:t>META PROYECTO INVERSION</w:t>
            </w:r>
          </w:p>
        </w:tc>
        <w:tc>
          <w:tcPr>
            <w:tcW w:w="117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9856D4A" w14:textId="77777777" w:rsidR="00E21A2F" w:rsidRPr="008538FA" w:rsidRDefault="008D4BCF">
            <w:pPr>
              <w:jc w:val="center"/>
              <w:rPr>
                <w:rFonts w:ascii="Times New Roman" w:eastAsia="Times New Roman" w:hAnsi="Times New Roman" w:cs="Times New Roman"/>
                <w:b/>
                <w:color w:val="FFFFFF"/>
                <w:sz w:val="18"/>
                <w:szCs w:val="18"/>
              </w:rPr>
            </w:pPr>
            <w:r w:rsidRPr="008538FA">
              <w:rPr>
                <w:rFonts w:ascii="Times New Roman" w:eastAsia="Times New Roman" w:hAnsi="Times New Roman" w:cs="Times New Roman"/>
                <w:b/>
                <w:color w:val="FFFFFF"/>
                <w:sz w:val="18"/>
                <w:szCs w:val="18"/>
              </w:rPr>
              <w:t>2020</w:t>
            </w:r>
          </w:p>
        </w:tc>
        <w:tc>
          <w:tcPr>
            <w:tcW w:w="117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EBE750A" w14:textId="77777777" w:rsidR="00E21A2F" w:rsidRPr="008538FA" w:rsidRDefault="008D4BCF">
            <w:pPr>
              <w:jc w:val="center"/>
              <w:rPr>
                <w:rFonts w:ascii="Times New Roman" w:eastAsia="Times New Roman" w:hAnsi="Times New Roman" w:cs="Times New Roman"/>
                <w:b/>
                <w:color w:val="FFFFFF"/>
                <w:sz w:val="18"/>
                <w:szCs w:val="18"/>
              </w:rPr>
            </w:pPr>
            <w:r w:rsidRPr="008538FA">
              <w:rPr>
                <w:rFonts w:ascii="Times New Roman" w:eastAsia="Times New Roman" w:hAnsi="Times New Roman" w:cs="Times New Roman"/>
                <w:b/>
                <w:color w:val="FFFFFF"/>
                <w:sz w:val="18"/>
                <w:szCs w:val="18"/>
              </w:rPr>
              <w:t>2021</w:t>
            </w:r>
          </w:p>
        </w:tc>
        <w:tc>
          <w:tcPr>
            <w:tcW w:w="118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4B9CF393" w14:textId="77777777" w:rsidR="00E21A2F" w:rsidRPr="008538FA" w:rsidRDefault="008D4BCF">
            <w:pPr>
              <w:jc w:val="center"/>
              <w:rPr>
                <w:rFonts w:ascii="Times New Roman" w:eastAsia="Times New Roman" w:hAnsi="Times New Roman" w:cs="Times New Roman"/>
                <w:b/>
                <w:color w:val="FFFFFF"/>
                <w:sz w:val="18"/>
                <w:szCs w:val="18"/>
              </w:rPr>
            </w:pPr>
            <w:r w:rsidRPr="008538FA">
              <w:rPr>
                <w:rFonts w:ascii="Times New Roman" w:eastAsia="Times New Roman" w:hAnsi="Times New Roman" w:cs="Times New Roman"/>
                <w:b/>
                <w:color w:val="FFFFFF"/>
                <w:sz w:val="18"/>
                <w:szCs w:val="18"/>
              </w:rPr>
              <w:t>2022</w:t>
            </w:r>
          </w:p>
        </w:tc>
        <w:tc>
          <w:tcPr>
            <w:tcW w:w="115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F391A4E" w14:textId="77777777" w:rsidR="00E21A2F" w:rsidRPr="008538FA" w:rsidRDefault="008D4BCF">
            <w:pPr>
              <w:jc w:val="center"/>
              <w:rPr>
                <w:rFonts w:ascii="Times New Roman" w:eastAsia="Times New Roman" w:hAnsi="Times New Roman" w:cs="Times New Roman"/>
                <w:b/>
                <w:color w:val="FFFFFF"/>
                <w:sz w:val="18"/>
                <w:szCs w:val="18"/>
              </w:rPr>
            </w:pPr>
            <w:r w:rsidRPr="008538FA">
              <w:rPr>
                <w:rFonts w:ascii="Times New Roman" w:eastAsia="Times New Roman" w:hAnsi="Times New Roman" w:cs="Times New Roman"/>
                <w:b/>
                <w:color w:val="FFFFFF"/>
                <w:sz w:val="18"/>
                <w:szCs w:val="18"/>
              </w:rPr>
              <w:t>2023</w:t>
            </w:r>
          </w:p>
        </w:tc>
        <w:tc>
          <w:tcPr>
            <w:tcW w:w="117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CB2FC40" w14:textId="77777777" w:rsidR="00E21A2F" w:rsidRPr="008538FA" w:rsidRDefault="008D4BCF">
            <w:pPr>
              <w:jc w:val="center"/>
              <w:rPr>
                <w:rFonts w:ascii="Times New Roman" w:eastAsia="Times New Roman" w:hAnsi="Times New Roman" w:cs="Times New Roman"/>
                <w:b/>
                <w:color w:val="FFFFFF"/>
                <w:sz w:val="18"/>
                <w:szCs w:val="18"/>
              </w:rPr>
            </w:pPr>
            <w:r w:rsidRPr="008538FA">
              <w:rPr>
                <w:rFonts w:ascii="Times New Roman" w:eastAsia="Times New Roman" w:hAnsi="Times New Roman" w:cs="Times New Roman"/>
                <w:b/>
                <w:color w:val="FFFFFF"/>
                <w:sz w:val="18"/>
                <w:szCs w:val="18"/>
              </w:rPr>
              <w:t>2024</w:t>
            </w:r>
          </w:p>
        </w:tc>
        <w:tc>
          <w:tcPr>
            <w:tcW w:w="1350" w:type="dxa"/>
            <w:tcBorders>
              <w:top w:val="single" w:sz="4" w:space="0" w:color="000000"/>
              <w:left w:val="single" w:sz="4" w:space="0" w:color="000000"/>
              <w:bottom w:val="single" w:sz="4" w:space="0" w:color="000000"/>
              <w:right w:val="single" w:sz="4" w:space="0" w:color="000000"/>
            </w:tcBorders>
            <w:shd w:val="clear" w:color="auto" w:fill="2F5496"/>
            <w:vAlign w:val="bottom"/>
          </w:tcPr>
          <w:p w14:paraId="6983FBE3" w14:textId="77777777" w:rsidR="00E21A2F" w:rsidRPr="008538FA" w:rsidRDefault="008D4BCF">
            <w:pPr>
              <w:jc w:val="center"/>
              <w:rPr>
                <w:rFonts w:ascii="Times New Roman" w:eastAsia="Times New Roman" w:hAnsi="Times New Roman" w:cs="Times New Roman"/>
                <w:b/>
                <w:color w:val="000000"/>
                <w:sz w:val="18"/>
                <w:szCs w:val="18"/>
              </w:rPr>
            </w:pPr>
            <w:r w:rsidRPr="008538FA">
              <w:rPr>
                <w:rFonts w:ascii="Times New Roman" w:eastAsia="Times New Roman" w:hAnsi="Times New Roman" w:cs="Times New Roman"/>
                <w:b/>
                <w:color w:val="FFFFFF"/>
                <w:sz w:val="18"/>
                <w:szCs w:val="18"/>
              </w:rPr>
              <w:t>TOTAL</w:t>
            </w:r>
          </w:p>
        </w:tc>
      </w:tr>
      <w:tr w:rsidR="008538FA" w:rsidRPr="008538FA" w14:paraId="17390F96" w14:textId="77777777" w:rsidTr="005214A1">
        <w:trPr>
          <w:trHeight w:val="323"/>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2A0B0" w14:textId="77777777"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Realizar la gestión a la aplicación de determinantes ambientales en 600 proyectos de infraestructura.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AB21CD" w14:textId="7696318A"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$370.304.000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3CB993" w14:textId="046896CD"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$867.638.400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A80FCC" w14:textId="03F112BA"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$899.668.800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72E551" w14:textId="002C1BA8"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$931.699.200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D436F6" w14:textId="6C06BEAD"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$439.003.200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4D295F" w14:textId="4C8A9020"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$3.508.313.600</w:t>
            </w:r>
          </w:p>
        </w:tc>
      </w:tr>
      <w:tr w:rsidR="008538FA" w:rsidRPr="008538FA" w14:paraId="0A1B6BBA" w14:textId="77777777" w:rsidTr="005214A1">
        <w:trPr>
          <w:trHeight w:val="1620"/>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79A74" w14:textId="77777777"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Realizar el seguimiento a la incorporación de determinantes ambientales en 400 proyectos de infraestructura en etapa de operación.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8D0704" w14:textId="64574571"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$151.328.000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530B1C" w14:textId="179BD2A6"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$312.788.800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DDF5CF" w14:textId="5182F69A"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$322.921.600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2BC85C" w14:textId="04981E0D"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$333.054.400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B25A2D" w14:textId="671EF804"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$171.593.600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3A2147" w14:textId="4F2FB779"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$1.291.686.400</w:t>
            </w:r>
          </w:p>
        </w:tc>
      </w:tr>
      <w:tr w:rsidR="008538FA" w:rsidRPr="008538FA" w14:paraId="4F87C9E8"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06442" w14:textId="77777777"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Realizar el acompañamiento técnico a 20000 m2 de techos verdes y jardines verticales.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31FD3" w14:textId="7CE4716D"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$24.546.000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B8D86B" w14:textId="5529E4FF"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$192.718.400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53309A" w14:textId="7732DA46"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$195.228.800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C5279" w14:textId="38373EDF"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$197.382.000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74AD39" w14:textId="059BF17E"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$30.124.800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261F34" w14:textId="7FAB64A8" w:rsidR="008538FA" w:rsidRPr="008538FA" w:rsidRDefault="008538FA" w:rsidP="008538FA">
            <w:pPr>
              <w:pBdr>
                <w:top w:val="nil"/>
                <w:left w:val="nil"/>
                <w:bottom w:val="nil"/>
                <w:right w:val="nil"/>
                <w:between w:val="nil"/>
              </w:pBdr>
              <w:rPr>
                <w:rFonts w:ascii="Times New Roman" w:eastAsia="Times New Roman" w:hAnsi="Times New Roman" w:cs="Times New Roman"/>
                <w:sz w:val="18"/>
                <w:szCs w:val="18"/>
              </w:rPr>
            </w:pPr>
            <w:r w:rsidRPr="008538FA">
              <w:rPr>
                <w:rFonts w:ascii="Times New Roman" w:hAnsi="Times New Roman" w:cs="Times New Roman"/>
                <w:sz w:val="18"/>
                <w:szCs w:val="18"/>
              </w:rPr>
              <w:t>$640.000.000</w:t>
            </w:r>
          </w:p>
        </w:tc>
      </w:tr>
      <w:tr w:rsidR="008538FA" w:rsidRPr="008538FA" w14:paraId="729F057E"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B614" w14:textId="77777777" w:rsidR="008538FA" w:rsidRPr="008538FA" w:rsidRDefault="008538FA" w:rsidP="008538FA">
            <w:pP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Diseñar y hacer seguimiento a  1 estrategia de crecimiento verde con enfoque de sostenibilidad, economía circular  e innovación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AAED37" w14:textId="042D3660"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$90.000.000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5B298D" w14:textId="6D811C1F"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$80.000.000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55E681" w14:textId="3C41F44F"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$100.000.000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78CC5D" w14:textId="2A4B6220"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$100.000.000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44DC08" w14:textId="0736C4EF"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BA0D59" w14:textId="068AF68D"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$400.000.000</w:t>
            </w:r>
          </w:p>
        </w:tc>
      </w:tr>
      <w:tr w:rsidR="008538FA" w:rsidRPr="008538FA" w14:paraId="3C5445C1"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9DD8" w14:textId="77777777" w:rsidR="008538FA" w:rsidRPr="008538FA" w:rsidRDefault="008538FA" w:rsidP="008538FA">
            <w:pP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Asistencia técnica para el mejoramiento del desempeño ambiental en empresas participantes de programas voluntarios ofrecidos por la SEGAE.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8E5709" w14:textId="3F977ABA"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$669.115.490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ADDFDE" w14:textId="4D3EEE3D"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$865.000.000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721B32" w14:textId="64D70A6B"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$955.000.000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8A14F2" w14:textId="271CD83F"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$955.000.000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526234" w14:textId="66F7124C"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$411.884.510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8E3A03" w14:textId="3CB9BBFF"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$3.856.000.000</w:t>
            </w:r>
          </w:p>
        </w:tc>
      </w:tr>
      <w:tr w:rsidR="008538FA" w:rsidRPr="008538FA" w14:paraId="6B4FFC3C"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4CD97" w14:textId="77777777" w:rsidR="008538FA" w:rsidRPr="008538FA" w:rsidRDefault="008538FA" w:rsidP="008538FA">
            <w:pP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Realizar un proceso de acompañamiento y promoción a los negocios verdes en el Distrito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4FD07B" w14:textId="64F9E574"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$120.000.000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FDC21E" w14:textId="15B98DE4"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$565.000.000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0CE505" w14:textId="2E6EA1EC"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$565.000.000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ACEDB" w14:textId="64F1B86B"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$565.000.000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9E5977" w14:textId="3D85E1C5"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$313.000.000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DADCA8" w14:textId="49B87DBA"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$2.128.000.000</w:t>
            </w:r>
          </w:p>
        </w:tc>
      </w:tr>
      <w:tr w:rsidR="008538FA" w:rsidRPr="008538FA" w14:paraId="799CE275"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7684" w14:textId="77777777" w:rsidR="008538FA" w:rsidRPr="008538FA" w:rsidRDefault="008538FA" w:rsidP="008538FA">
            <w:pP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Desarrollo de pilotos de economía circular en sectores productivos priorizados.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AB9560" w14:textId="5D2AABB2"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$220.000.000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8E3B40" w14:textId="13558992"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$690.000.000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83C2A4" w14:textId="262F1505"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$750.000.000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CEF6DA" w14:textId="5AA72353"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$750.000.000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E0EAE7" w14:textId="65F0436C"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$250.000.000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A0745C" w14:textId="2FB6A06A"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$2.660.000.000</w:t>
            </w:r>
          </w:p>
        </w:tc>
      </w:tr>
      <w:tr w:rsidR="008538FA" w:rsidRPr="008538FA" w14:paraId="31FD9053"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89838" w14:textId="77777777" w:rsidR="008538FA" w:rsidRPr="008538FA" w:rsidRDefault="008538FA" w:rsidP="008538FA">
            <w:pP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Desarrollo de proyectos de producción más limpia en los sectores priorizados.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45D9B" w14:textId="62C81612"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$159.600.000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E7E52B" w14:textId="73F10E17"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$425.600.000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4F5EA4" w14:textId="533720F8"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$425.600.000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EE8003" w14:textId="551169D4"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$425.600.000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B1C309" w14:textId="19AAD055"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$159.600.000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942934" w14:textId="2DB3A893" w:rsidR="008538FA" w:rsidRP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$1.596.000.000</w:t>
            </w:r>
          </w:p>
        </w:tc>
      </w:tr>
      <w:tr w:rsidR="008538FA" w:rsidRPr="008538FA" w14:paraId="31A6293D" w14:textId="77777777" w:rsidTr="005214A1">
        <w:trPr>
          <w:trHeight w:val="381"/>
        </w:trPr>
        <w:tc>
          <w:tcPr>
            <w:tcW w:w="264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67969139" w14:textId="77777777" w:rsidR="008538FA" w:rsidRPr="008538FA" w:rsidRDefault="008538FA" w:rsidP="008538FA">
            <w:pPr>
              <w:rPr>
                <w:rFonts w:ascii="Times New Roman" w:eastAsia="Times New Roman" w:hAnsi="Times New Roman" w:cs="Times New Roman"/>
                <w:sz w:val="18"/>
                <w:szCs w:val="18"/>
              </w:rPr>
            </w:pPr>
            <w:r w:rsidRPr="008538FA">
              <w:rPr>
                <w:rFonts w:ascii="Times New Roman" w:eastAsia="Times New Roman" w:hAnsi="Times New Roman" w:cs="Times New Roman"/>
                <w:sz w:val="18"/>
                <w:szCs w:val="18"/>
              </w:rPr>
              <w:t>Articular y consolidar un (1) Plan de Acción Climática para Bogotá D.C. 2020 - 2050.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164E2614" w14:textId="009DC871" w:rsidR="008538FA" w:rsidRPr="008538FA" w:rsidRDefault="008538FA" w:rsidP="008538FA">
            <w:pPr>
              <w:jc w:val="center"/>
              <w:rPr>
                <w:rFonts w:ascii="Times New Roman" w:eastAsia="Times New Roman" w:hAnsi="Times New Roman" w:cs="Times New Roman"/>
                <w:sz w:val="18"/>
                <w:szCs w:val="18"/>
              </w:rPr>
            </w:pPr>
            <w:r w:rsidRPr="008538FA">
              <w:rPr>
                <w:rFonts w:ascii="Times New Roman" w:hAnsi="Times New Roman" w:cs="Times New Roman"/>
                <w:sz w:val="18"/>
                <w:szCs w:val="18"/>
              </w:rPr>
              <w:t>$334.120.000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4F179618" w14:textId="0B80AE76" w:rsidR="008538FA" w:rsidRPr="008538FA" w:rsidRDefault="008538FA" w:rsidP="008538FA">
            <w:pPr>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56E605D6" w14:textId="529894DB" w:rsidR="008538FA" w:rsidRPr="008538FA" w:rsidRDefault="008538FA" w:rsidP="008538FA">
            <w:pPr>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517ACAE4" w14:textId="2D398CD3" w:rsidR="008538FA" w:rsidRPr="008538FA" w:rsidRDefault="008538FA" w:rsidP="008538FA">
            <w:pPr>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6EC67919" w14:textId="023E4A04" w:rsidR="008538FA" w:rsidRPr="008538FA" w:rsidRDefault="008538FA" w:rsidP="008538FA">
            <w:pPr>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4F209FFA" w14:textId="5DC8D2C8" w:rsidR="008538FA" w:rsidRPr="008538FA" w:rsidRDefault="008538FA" w:rsidP="008538FA">
            <w:pPr>
              <w:jc w:val="center"/>
              <w:rPr>
                <w:rFonts w:ascii="Times New Roman" w:eastAsia="Times New Roman" w:hAnsi="Times New Roman" w:cs="Times New Roman"/>
                <w:sz w:val="18"/>
                <w:szCs w:val="18"/>
              </w:rPr>
            </w:pPr>
            <w:r w:rsidRPr="008538FA">
              <w:rPr>
                <w:rFonts w:ascii="Times New Roman" w:hAnsi="Times New Roman" w:cs="Times New Roman"/>
                <w:sz w:val="18"/>
                <w:szCs w:val="18"/>
              </w:rPr>
              <w:t>$334.120.000</w:t>
            </w:r>
          </w:p>
        </w:tc>
      </w:tr>
      <w:tr w:rsidR="008538FA" w:rsidRPr="008538FA" w14:paraId="7D573F7B" w14:textId="77777777" w:rsidTr="005214A1">
        <w:trPr>
          <w:trHeight w:val="210"/>
        </w:trPr>
        <w:tc>
          <w:tcPr>
            <w:tcW w:w="264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E88E6D2" w14:textId="3FCF3763" w:rsidR="008538FA" w:rsidRPr="008538FA" w:rsidRDefault="00391978" w:rsidP="008538FA">
            <w:pPr>
              <w:spacing w:before="240" w:after="240"/>
              <w:ind w:left="40"/>
              <w:rPr>
                <w:rFonts w:ascii="Times New Roman" w:eastAsia="Times New Roman" w:hAnsi="Times New Roman" w:cs="Times New Roman"/>
                <w:sz w:val="18"/>
                <w:szCs w:val="18"/>
              </w:rPr>
            </w:pPr>
            <w:r w:rsidRPr="00391978">
              <w:rPr>
                <w:rFonts w:ascii="Times New Roman" w:eastAsia="Times New Roman" w:hAnsi="Times New Roman" w:cs="Times New Roman"/>
                <w:sz w:val="18"/>
                <w:szCs w:val="18"/>
              </w:rPr>
              <w:t>Implementar al 100% de las acciones pririzadas del Plan de Acción Climática para Bogotá D.C. 2020 - 2050.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750BE213" w14:textId="6948FD88" w:rsidR="008538FA" w:rsidRP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$381.900.000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63ECE04C" w14:textId="35AECECD" w:rsidR="008538FA" w:rsidRP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$884.970.000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1165A4F2" w14:textId="554DF4FF" w:rsidR="008538FA" w:rsidRP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$969.970.000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03758985" w14:textId="251C75B8" w:rsidR="008538FA" w:rsidRP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$1.414.970.000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4F29703C" w14:textId="647E1EF5" w:rsidR="008538FA" w:rsidRP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$514.070.000</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03C37B20" w14:textId="41155BF6" w:rsidR="008538FA" w:rsidRP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$4.165.880.000</w:t>
            </w:r>
          </w:p>
        </w:tc>
      </w:tr>
    </w:tbl>
    <w:p w14:paraId="172B4F1E"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p w14:paraId="7386E812"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tbl>
      <w:tblPr>
        <w:tblStyle w:val="afffffffffffff8"/>
        <w:tblW w:w="9810" w:type="dxa"/>
        <w:tblInd w:w="50" w:type="dxa"/>
        <w:tblLayout w:type="fixed"/>
        <w:tblLook w:val="0400" w:firstRow="0" w:lastRow="0" w:firstColumn="0" w:lastColumn="0" w:noHBand="0" w:noVBand="1"/>
      </w:tblPr>
      <w:tblGrid>
        <w:gridCol w:w="2625"/>
        <w:gridCol w:w="1155"/>
        <w:gridCol w:w="1200"/>
        <w:gridCol w:w="1185"/>
        <w:gridCol w:w="1155"/>
        <w:gridCol w:w="1185"/>
        <w:gridCol w:w="1305"/>
      </w:tblGrid>
      <w:tr w:rsidR="00E21A2F" w14:paraId="2C502709" w14:textId="77777777" w:rsidTr="008538FA">
        <w:trPr>
          <w:trHeight w:val="330"/>
        </w:trPr>
        <w:tc>
          <w:tcPr>
            <w:tcW w:w="2625" w:type="dxa"/>
            <w:tcBorders>
              <w:top w:val="nil"/>
              <w:left w:val="nil"/>
              <w:bottom w:val="single" w:sz="8" w:space="0" w:color="000000"/>
              <w:right w:val="single" w:sz="4" w:space="0" w:color="000000"/>
            </w:tcBorders>
            <w:shd w:val="clear" w:color="auto" w:fill="2F5496"/>
          </w:tcPr>
          <w:p w14:paraId="1981E0E5"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0"/>
              </w:rPr>
              <w:t>ACTIVIDAD</w:t>
            </w:r>
          </w:p>
        </w:tc>
        <w:tc>
          <w:tcPr>
            <w:tcW w:w="1155" w:type="dxa"/>
            <w:tcBorders>
              <w:top w:val="nil"/>
              <w:left w:val="single" w:sz="4" w:space="0" w:color="000000"/>
              <w:bottom w:val="single" w:sz="8" w:space="0" w:color="000000"/>
              <w:right w:val="nil"/>
            </w:tcBorders>
            <w:shd w:val="clear" w:color="auto" w:fill="2F5496"/>
            <w:vAlign w:val="center"/>
          </w:tcPr>
          <w:p w14:paraId="269D6977"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2020</w:t>
            </w:r>
          </w:p>
        </w:tc>
        <w:tc>
          <w:tcPr>
            <w:tcW w:w="1200" w:type="dxa"/>
            <w:tcBorders>
              <w:top w:val="nil"/>
              <w:left w:val="single" w:sz="8" w:space="0" w:color="000000"/>
              <w:bottom w:val="single" w:sz="8" w:space="0" w:color="000000"/>
              <w:right w:val="single" w:sz="8" w:space="0" w:color="000000"/>
            </w:tcBorders>
            <w:shd w:val="clear" w:color="auto" w:fill="2F5496"/>
            <w:vAlign w:val="center"/>
          </w:tcPr>
          <w:p w14:paraId="7FE3BD83"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2021</w:t>
            </w:r>
          </w:p>
        </w:tc>
        <w:tc>
          <w:tcPr>
            <w:tcW w:w="1185" w:type="dxa"/>
            <w:tcBorders>
              <w:top w:val="nil"/>
              <w:left w:val="nil"/>
              <w:bottom w:val="single" w:sz="8" w:space="0" w:color="000000"/>
              <w:right w:val="nil"/>
            </w:tcBorders>
            <w:shd w:val="clear" w:color="auto" w:fill="2F5496"/>
            <w:vAlign w:val="center"/>
          </w:tcPr>
          <w:p w14:paraId="5EEA4F23"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2022</w:t>
            </w:r>
          </w:p>
        </w:tc>
        <w:tc>
          <w:tcPr>
            <w:tcW w:w="1155" w:type="dxa"/>
            <w:tcBorders>
              <w:top w:val="nil"/>
              <w:left w:val="single" w:sz="8" w:space="0" w:color="000000"/>
              <w:bottom w:val="single" w:sz="8" w:space="0" w:color="000000"/>
              <w:right w:val="single" w:sz="8" w:space="0" w:color="000000"/>
            </w:tcBorders>
            <w:shd w:val="clear" w:color="auto" w:fill="2F5496"/>
            <w:vAlign w:val="center"/>
          </w:tcPr>
          <w:p w14:paraId="5DEAD7FE"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2023</w:t>
            </w:r>
          </w:p>
        </w:tc>
        <w:tc>
          <w:tcPr>
            <w:tcW w:w="1185" w:type="dxa"/>
            <w:tcBorders>
              <w:top w:val="nil"/>
              <w:left w:val="nil"/>
              <w:bottom w:val="single" w:sz="8" w:space="0" w:color="000000"/>
              <w:right w:val="nil"/>
            </w:tcBorders>
            <w:shd w:val="clear" w:color="auto" w:fill="2F5496"/>
            <w:vAlign w:val="center"/>
          </w:tcPr>
          <w:p w14:paraId="156D02CB"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2024</w:t>
            </w:r>
          </w:p>
        </w:tc>
        <w:tc>
          <w:tcPr>
            <w:tcW w:w="1305" w:type="dxa"/>
            <w:tcBorders>
              <w:top w:val="nil"/>
              <w:left w:val="single" w:sz="8" w:space="0" w:color="000000"/>
              <w:bottom w:val="single" w:sz="8" w:space="0" w:color="000000"/>
              <w:right w:val="single" w:sz="8" w:space="0" w:color="000000"/>
            </w:tcBorders>
            <w:shd w:val="clear" w:color="auto" w:fill="2F5496"/>
            <w:vAlign w:val="bottom"/>
          </w:tcPr>
          <w:p w14:paraId="1210DF38" w14:textId="77777777" w:rsidR="00E21A2F" w:rsidRDefault="008D4BCF">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FFFFFF"/>
                <w:sz w:val="22"/>
                <w:szCs w:val="22"/>
              </w:rPr>
              <w:t>TOTAL</w:t>
            </w:r>
          </w:p>
        </w:tc>
      </w:tr>
      <w:tr w:rsidR="008538FA" w:rsidRPr="009F2DC3" w14:paraId="2735238B" w14:textId="77777777" w:rsidTr="008538FA">
        <w:trPr>
          <w:trHeight w:val="196"/>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646E2" w14:textId="77777777" w:rsidR="008538FA" w:rsidRPr="009F2DC3" w:rsidRDefault="008538FA" w:rsidP="008538FA">
            <w:pP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Realizar la gestión a la aplicación de determinantes ambientales en 600 proyectos de infraestructura.</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0A11F0" w14:textId="1D280081"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$370.304.000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EE2C0" w14:textId="27C71011"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$867.638.400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2DD34A" w14:textId="57BA6D98"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$899.668.800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0F9B2B" w14:textId="195D1080"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$931.699.200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C09FEE" w14:textId="430B3317"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$439.003.200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C4491A" w14:textId="531B5B6B"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$3.508.313.600</w:t>
            </w:r>
          </w:p>
        </w:tc>
      </w:tr>
      <w:tr w:rsidR="008538FA" w:rsidRPr="009F2DC3" w14:paraId="05F508B0" w14:textId="77777777" w:rsidTr="008538FA">
        <w:trPr>
          <w:trHeight w:val="381"/>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4EB5" w14:textId="77777777" w:rsidR="008538FA" w:rsidRPr="009F2DC3" w:rsidRDefault="008538FA" w:rsidP="008538FA">
            <w:pP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Realizar el seguimiento a la incorporación de determinantes ambientales en 400 proyectos de infraestructura en etapa de operación.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554CF9" w14:textId="1717D691"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$151.328.000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76B06B" w14:textId="789A9A75"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$312.788.800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5AC90B" w14:textId="35D82248"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$322.921.600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DF9279" w14:textId="2943E2C5"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$333.054.400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02FFE0" w14:textId="62D31E35"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$171.593.600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1F1F00" w14:textId="5ECE15B5"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$1.291.686.400</w:t>
            </w:r>
          </w:p>
        </w:tc>
      </w:tr>
      <w:tr w:rsidR="008538FA" w:rsidRPr="009F2DC3" w14:paraId="73A8E668" w14:textId="77777777" w:rsidTr="008538FA">
        <w:trPr>
          <w:trHeight w:val="405"/>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AF891" w14:textId="77777777" w:rsidR="008538FA" w:rsidRPr="009F2DC3" w:rsidRDefault="008538FA" w:rsidP="008538FA">
            <w:pP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Realizar el acompañamiento técnico a 20000 m2 de techos verdes y jardines verticales.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FEA818" w14:textId="2B5583B5"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$24.546.000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837D41" w14:textId="4940EE02"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$192.718.400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690CF7" w14:textId="6732E45F"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$195.228.800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233E38" w14:textId="341E6F93"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$197.382.000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169FB1" w14:textId="59FA14F1"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$30.124.800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F92FBA" w14:textId="765EF273"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$640.000.000</w:t>
            </w:r>
          </w:p>
        </w:tc>
      </w:tr>
      <w:tr w:rsidR="008538FA" w:rsidRPr="009F2DC3" w14:paraId="79BEF89A" w14:textId="77777777" w:rsidTr="008538FA">
        <w:trPr>
          <w:trHeight w:val="405"/>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1D17" w14:textId="77777777" w:rsidR="008538FA" w:rsidRPr="009F2DC3" w:rsidRDefault="008538FA" w:rsidP="008538FA">
            <w:pPr>
              <w:rPr>
                <w:rFonts w:ascii="Times New Roman" w:eastAsia="Times New Roman" w:hAnsi="Times New Roman" w:cs="Times New Roman"/>
                <w:sz w:val="18"/>
                <w:szCs w:val="18"/>
              </w:rPr>
            </w:pPr>
            <w:r w:rsidRPr="009F2DC3">
              <w:rPr>
                <w:rFonts w:ascii="Times New Roman" w:eastAsia="Times New Roman" w:hAnsi="Times New Roman" w:cs="Times New Roman"/>
                <w:sz w:val="18"/>
                <w:szCs w:val="18"/>
              </w:rPr>
              <w:t>Diseñar y hacer seguimiento a  1 estrategia de crecimiento verde con enfoque de sostenibilidad, economía circular  e innovación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14D831" w14:textId="071D976B"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$90.000.000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B6ABAA" w14:textId="4EFB3095"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$80.000.000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E466C3" w14:textId="76D9D30C"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$100.000.000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46FDB0" w14:textId="2C67FD60"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$100.000.000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7F2147" w14:textId="620DF58F"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$30.000.000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2C978D" w14:textId="2820E3F4" w:rsidR="008538FA" w:rsidRPr="009F2DC3"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$400.000.000</w:t>
            </w:r>
          </w:p>
        </w:tc>
      </w:tr>
      <w:tr w:rsidR="008538FA" w14:paraId="386FDE46" w14:textId="77777777" w:rsidTr="008538FA">
        <w:trPr>
          <w:trHeight w:val="405"/>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419DE" w14:textId="77777777" w:rsidR="008538FA" w:rsidRDefault="008538FA" w:rsidP="008538FA">
            <w:pPr>
              <w:rPr>
                <w:rFonts w:ascii="Times New Roman" w:eastAsia="Times New Roman" w:hAnsi="Times New Roman" w:cs="Times New Roman"/>
                <w:sz w:val="18"/>
                <w:szCs w:val="18"/>
              </w:rPr>
            </w:pPr>
            <w:r>
              <w:rPr>
                <w:rFonts w:ascii="Times New Roman" w:eastAsia="Times New Roman" w:hAnsi="Times New Roman" w:cs="Times New Roman"/>
                <w:sz w:val="18"/>
                <w:szCs w:val="18"/>
              </w:rPr>
              <w:t>Asistencia técnica para el mejoramiento del desempeño ambiental en empresas participantes de programas voluntarios ofrecidos por la SEGAE.</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711F1B" w14:textId="779FA435"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$669.115.490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C33742" w14:textId="30172042"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$865.000.000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2BC0E8" w14:textId="04622DD7"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$955.000.000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946DB5" w14:textId="2251EB91"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$955.000.000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41821C" w14:textId="581D3BC8"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$411.884.510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293F58" w14:textId="20815299"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$3.856.000.000</w:t>
            </w:r>
          </w:p>
        </w:tc>
      </w:tr>
      <w:tr w:rsidR="008538FA" w14:paraId="5812C470" w14:textId="77777777" w:rsidTr="008538FA">
        <w:trPr>
          <w:trHeight w:val="405"/>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EEBF6" w14:textId="77777777" w:rsidR="008538FA" w:rsidRDefault="008538FA" w:rsidP="008538FA">
            <w:pPr>
              <w:rPr>
                <w:rFonts w:ascii="Times New Roman" w:eastAsia="Times New Roman" w:hAnsi="Times New Roman" w:cs="Times New Roman"/>
                <w:sz w:val="18"/>
                <w:szCs w:val="18"/>
              </w:rPr>
            </w:pPr>
            <w:r>
              <w:rPr>
                <w:rFonts w:ascii="Times New Roman" w:eastAsia="Times New Roman" w:hAnsi="Times New Roman" w:cs="Times New Roman"/>
                <w:sz w:val="18"/>
                <w:szCs w:val="18"/>
              </w:rPr>
              <w:t>Realizar un proceso de acompañamiento y promoción a los negocios verdes en el Distrito</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9F0F9C" w14:textId="733B3398"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$120.000.000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26CC4E" w14:textId="0024A9DE"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$565.000.000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78B743" w14:textId="114AD000"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$565.000.000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1B4088" w14:textId="5304BD38"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$565.000.000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878E47" w14:textId="4B3DBC5D"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$313.000.000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6A10C9" w14:textId="5C13C91A"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$2.128.000.000</w:t>
            </w:r>
          </w:p>
        </w:tc>
      </w:tr>
      <w:tr w:rsidR="008538FA" w14:paraId="0667C0B7" w14:textId="77777777" w:rsidTr="008538FA">
        <w:trPr>
          <w:trHeight w:val="405"/>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6D939" w14:textId="77777777" w:rsidR="008538FA" w:rsidRDefault="008538FA" w:rsidP="008538FA">
            <w:pPr>
              <w:rPr>
                <w:rFonts w:ascii="Times New Roman" w:eastAsia="Times New Roman" w:hAnsi="Times New Roman" w:cs="Times New Roman"/>
                <w:sz w:val="18"/>
                <w:szCs w:val="18"/>
              </w:rPr>
            </w:pPr>
            <w:r>
              <w:rPr>
                <w:rFonts w:ascii="Times New Roman" w:eastAsia="Times New Roman" w:hAnsi="Times New Roman" w:cs="Times New Roman"/>
                <w:sz w:val="18"/>
                <w:szCs w:val="18"/>
              </w:rPr>
              <w:t>Desarrollo de pilotos de economía circular en sectores productivos priorizados.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C84610" w14:textId="4C691FB0"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$220.000.000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348BEF" w14:textId="08019C50"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$690.000.000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E92B8A" w14:textId="78BA820C"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$750.000.000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380D32" w14:textId="1920F77F"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$750.000.000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F1C9E" w14:textId="09226EC0"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$250.000.000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D9B0FD" w14:textId="492D0352"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$2.660.000.000</w:t>
            </w:r>
          </w:p>
        </w:tc>
      </w:tr>
      <w:tr w:rsidR="008538FA" w14:paraId="29741B33" w14:textId="77777777" w:rsidTr="008538FA">
        <w:trPr>
          <w:trHeight w:val="405"/>
        </w:trPr>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E80C" w14:textId="77777777" w:rsidR="008538FA" w:rsidRDefault="008538FA" w:rsidP="008538FA">
            <w:pPr>
              <w:rPr>
                <w:rFonts w:ascii="Times New Roman" w:eastAsia="Times New Roman" w:hAnsi="Times New Roman" w:cs="Times New Roman"/>
                <w:sz w:val="20"/>
              </w:rPr>
            </w:pPr>
            <w:r>
              <w:rPr>
                <w:rFonts w:ascii="Times New Roman" w:eastAsia="Times New Roman" w:hAnsi="Times New Roman" w:cs="Times New Roman"/>
                <w:sz w:val="20"/>
              </w:rPr>
              <w:t>Desarrollo de proyectos de producción más limpia en los sectores priorizados.</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CAFDB5" w14:textId="1C90D272"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$159.600.000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73F16D" w14:textId="68FF1486"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$425.600.000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01D948" w14:textId="07CC261D"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$425.600.000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F99492" w14:textId="28058648"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$425.600.000</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570B8" w14:textId="6E8D3D53"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$159.600.000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8207DA" w14:textId="4DE0A115" w:rsidR="008538FA" w:rsidRDefault="008538FA" w:rsidP="008538FA">
            <w:pPr>
              <w:rPr>
                <w:rFonts w:ascii="Times New Roman" w:eastAsia="Times New Roman" w:hAnsi="Times New Roman" w:cs="Times New Roman"/>
                <w:sz w:val="18"/>
                <w:szCs w:val="18"/>
              </w:rPr>
            </w:pPr>
            <w:r w:rsidRPr="008538FA">
              <w:rPr>
                <w:rFonts w:ascii="Times New Roman" w:hAnsi="Times New Roman" w:cs="Times New Roman"/>
                <w:sz w:val="18"/>
                <w:szCs w:val="18"/>
              </w:rPr>
              <w:t>$1.596.000.000</w:t>
            </w:r>
          </w:p>
        </w:tc>
      </w:tr>
      <w:tr w:rsidR="008538FA" w14:paraId="45C331F6" w14:textId="77777777" w:rsidTr="008538FA">
        <w:trPr>
          <w:trHeight w:val="405"/>
        </w:trPr>
        <w:tc>
          <w:tcPr>
            <w:tcW w:w="26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64447AB" w14:textId="77777777" w:rsidR="008538FA" w:rsidRDefault="008538FA" w:rsidP="008538FA">
            <w:pPr>
              <w:spacing w:before="240" w:after="240"/>
              <w:ind w:left="40"/>
              <w:rPr>
                <w:rFonts w:ascii="Times New Roman" w:eastAsia="Times New Roman" w:hAnsi="Times New Roman" w:cs="Times New Roman"/>
                <w:sz w:val="18"/>
                <w:szCs w:val="18"/>
              </w:rPr>
            </w:pPr>
            <w:r>
              <w:rPr>
                <w:rFonts w:ascii="Times New Roman" w:eastAsia="Times New Roman" w:hAnsi="Times New Roman" w:cs="Times New Roman"/>
                <w:sz w:val="18"/>
                <w:szCs w:val="18"/>
              </w:rPr>
              <w:t>Articular y consolidar un (1) Plan de Acción Climática para Bogotá D.C. 2020 - 2050.</w:t>
            </w:r>
          </w:p>
        </w:tc>
        <w:tc>
          <w:tcPr>
            <w:tcW w:w="1155"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tcPr>
          <w:p w14:paraId="647E6AA6" w14:textId="6DEC57C5"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$334.120.000</w:t>
            </w:r>
          </w:p>
        </w:tc>
        <w:tc>
          <w:tcPr>
            <w:tcW w:w="1200"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tcPr>
          <w:p w14:paraId="60CE41FD" w14:textId="785A8E75"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185"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tcPr>
          <w:p w14:paraId="63C65F06" w14:textId="488D0104"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155"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tcPr>
          <w:p w14:paraId="4C385A65" w14:textId="3E9C321D"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185"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tcPr>
          <w:p w14:paraId="28F0C024" w14:textId="475BE924"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 xml:space="preserve"> $-   </w:t>
            </w:r>
          </w:p>
        </w:tc>
        <w:tc>
          <w:tcPr>
            <w:tcW w:w="1305" w:type="dxa"/>
            <w:tcBorders>
              <w:top w:val="single" w:sz="8" w:space="0" w:color="000000"/>
              <w:left w:val="nil"/>
              <w:bottom w:val="single" w:sz="8" w:space="0" w:color="000000"/>
              <w:right w:val="single" w:sz="8" w:space="0" w:color="000000"/>
            </w:tcBorders>
            <w:shd w:val="clear" w:color="auto" w:fill="FFFFFF"/>
            <w:tcMar>
              <w:top w:w="100" w:type="dxa"/>
              <w:left w:w="80" w:type="dxa"/>
              <w:bottom w:w="100" w:type="dxa"/>
              <w:right w:w="80" w:type="dxa"/>
            </w:tcMar>
          </w:tcPr>
          <w:p w14:paraId="3707EAB0" w14:textId="5C95BE2D"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$334.120.000</w:t>
            </w:r>
          </w:p>
        </w:tc>
      </w:tr>
      <w:tr w:rsidR="008538FA" w14:paraId="02B532E1" w14:textId="77777777" w:rsidTr="008538FA">
        <w:trPr>
          <w:trHeight w:val="405"/>
        </w:trPr>
        <w:tc>
          <w:tcPr>
            <w:tcW w:w="26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C6083E7" w14:textId="634FBFDB" w:rsidR="008538FA" w:rsidRDefault="00391978" w:rsidP="008538FA">
            <w:pPr>
              <w:spacing w:before="240" w:after="240"/>
              <w:ind w:left="40"/>
              <w:rPr>
                <w:rFonts w:ascii="Times New Roman" w:eastAsia="Times New Roman" w:hAnsi="Times New Roman" w:cs="Times New Roman"/>
                <w:sz w:val="18"/>
                <w:szCs w:val="18"/>
              </w:rPr>
            </w:pPr>
            <w:r w:rsidRPr="00391978">
              <w:rPr>
                <w:rFonts w:ascii="Times New Roman" w:eastAsia="Times New Roman" w:hAnsi="Times New Roman" w:cs="Times New Roman"/>
                <w:sz w:val="18"/>
                <w:szCs w:val="18"/>
              </w:rPr>
              <w:t>Implementar al 100% de las acciones pririzadas del Plan de Acción Climática para Bogotá D.C. 2020 - 2050.</w:t>
            </w:r>
          </w:p>
        </w:tc>
        <w:tc>
          <w:tcPr>
            <w:tcW w:w="115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DB13771" w14:textId="5AB447F2"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$381.900.000</w:t>
            </w:r>
          </w:p>
        </w:tc>
        <w:tc>
          <w:tcPr>
            <w:tcW w:w="120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22A8D414" w14:textId="0F68843D"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$884.970.000</w:t>
            </w:r>
          </w:p>
        </w:tc>
        <w:tc>
          <w:tcPr>
            <w:tcW w:w="118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1DCB791" w14:textId="6CC751CD"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$969.970.000</w:t>
            </w:r>
          </w:p>
        </w:tc>
        <w:tc>
          <w:tcPr>
            <w:tcW w:w="115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B7B0746" w14:textId="72F24EA1"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$1.414.970.000</w:t>
            </w:r>
          </w:p>
        </w:tc>
        <w:tc>
          <w:tcPr>
            <w:tcW w:w="118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9D2DADA" w14:textId="4FF1595B"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$514.070.000</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922AF8B" w14:textId="3CA0D3C5" w:rsidR="008538FA" w:rsidRDefault="008538FA" w:rsidP="008538FA">
            <w:pPr>
              <w:spacing w:before="240" w:after="240"/>
              <w:ind w:left="40"/>
              <w:jc w:val="center"/>
              <w:rPr>
                <w:rFonts w:ascii="Times New Roman" w:eastAsia="Times New Roman" w:hAnsi="Times New Roman" w:cs="Times New Roman"/>
                <w:sz w:val="18"/>
                <w:szCs w:val="18"/>
              </w:rPr>
            </w:pPr>
            <w:r w:rsidRPr="008538FA">
              <w:rPr>
                <w:rFonts w:ascii="Times New Roman" w:hAnsi="Times New Roman" w:cs="Times New Roman"/>
                <w:sz w:val="18"/>
                <w:szCs w:val="18"/>
              </w:rPr>
              <w:t>$4.165.880.000</w:t>
            </w:r>
          </w:p>
        </w:tc>
      </w:tr>
    </w:tbl>
    <w:p w14:paraId="7C6D8ADF"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p w14:paraId="11758281" w14:textId="77777777" w:rsidR="00E21A2F" w:rsidRDefault="00E21A2F">
      <w:pPr>
        <w:pBdr>
          <w:top w:val="nil"/>
          <w:left w:val="nil"/>
          <w:bottom w:val="nil"/>
          <w:right w:val="nil"/>
          <w:between w:val="nil"/>
        </w:pBdr>
        <w:ind w:left="1440" w:hanging="708"/>
        <w:jc w:val="left"/>
        <w:rPr>
          <w:rFonts w:ascii="Times New Roman" w:eastAsia="Times New Roman" w:hAnsi="Times New Roman" w:cs="Times New Roman"/>
          <w:b/>
          <w:color w:val="000000"/>
        </w:rPr>
      </w:pPr>
    </w:p>
    <w:p w14:paraId="641C5239" w14:textId="77777777" w:rsidR="00E21A2F" w:rsidRDefault="008D4BCF" w:rsidP="00151DA6">
      <w:pPr>
        <w:pStyle w:val="Ttulo2"/>
        <w:numPr>
          <w:ilvl w:val="0"/>
          <w:numId w:val="19"/>
        </w:numPr>
      </w:pPr>
      <w:r>
        <w:t xml:space="preserve">Análisis de Riesgos </w:t>
      </w:r>
    </w:p>
    <w:p w14:paraId="2D8B39DD" w14:textId="77777777" w:rsidR="00E21A2F" w:rsidRDefault="00E21A2F">
      <w:pPr>
        <w:jc w:val="left"/>
        <w:rPr>
          <w:rFonts w:ascii="Times New Roman" w:eastAsia="Times New Roman" w:hAnsi="Times New Roman" w:cs="Times New Roman"/>
          <w:b/>
        </w:rPr>
      </w:pPr>
    </w:p>
    <w:p w14:paraId="51378F01" w14:textId="77777777" w:rsidR="00E21A2F" w:rsidRDefault="008D4BCF" w:rsidP="00151DA6">
      <w:pPr>
        <w:pStyle w:val="Ttulo3"/>
        <w:numPr>
          <w:ilvl w:val="1"/>
          <w:numId w:val="19"/>
        </w:numPr>
      </w:pPr>
      <w:r>
        <w:t>Identificación de riesgos</w:t>
      </w:r>
    </w:p>
    <w:p w14:paraId="5B75EA49" w14:textId="77777777" w:rsidR="00E21A2F" w:rsidRDefault="00E21A2F"/>
    <w:p w14:paraId="55A9D2F4" w14:textId="77777777" w:rsidR="00E21A2F" w:rsidRDefault="008D4BCF">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 identifican riesgos para el proyecto, por actividad, según se describe en el siguiente literal.</w:t>
      </w:r>
    </w:p>
    <w:p w14:paraId="6F0EABB6" w14:textId="77777777" w:rsidR="00E21A2F" w:rsidRDefault="00E21A2F">
      <w:pPr>
        <w:pBdr>
          <w:top w:val="nil"/>
          <w:left w:val="nil"/>
          <w:bottom w:val="nil"/>
          <w:right w:val="nil"/>
          <w:between w:val="nil"/>
        </w:pBdr>
        <w:rPr>
          <w:rFonts w:ascii="Times New Roman" w:eastAsia="Times New Roman" w:hAnsi="Times New Roman" w:cs="Times New Roman"/>
        </w:rPr>
      </w:pPr>
    </w:p>
    <w:p w14:paraId="20DE537D" w14:textId="77777777" w:rsidR="00E21A2F" w:rsidRDefault="008D4BCF" w:rsidP="00151DA6">
      <w:pPr>
        <w:pStyle w:val="Ttulo3"/>
        <w:numPr>
          <w:ilvl w:val="1"/>
          <w:numId w:val="19"/>
        </w:numPr>
      </w:pPr>
      <w:r>
        <w:t>Análisis de riesgos</w:t>
      </w:r>
    </w:p>
    <w:p w14:paraId="0C35AB52" w14:textId="77777777" w:rsidR="00E21A2F" w:rsidRDefault="00E21A2F">
      <w:pPr>
        <w:pBdr>
          <w:top w:val="nil"/>
          <w:left w:val="nil"/>
          <w:bottom w:val="nil"/>
          <w:right w:val="nil"/>
          <w:between w:val="nil"/>
        </w:pBdr>
        <w:ind w:left="1428" w:hanging="708"/>
        <w:jc w:val="left"/>
        <w:rPr>
          <w:rFonts w:ascii="Times New Roman" w:eastAsia="Times New Roman" w:hAnsi="Times New Roman" w:cs="Times New Roman"/>
          <w:color w:val="000000"/>
        </w:rPr>
      </w:pPr>
    </w:p>
    <w:p w14:paraId="01FA1227" w14:textId="77777777" w:rsidR="00E21A2F" w:rsidRDefault="00E21A2F">
      <w:pPr>
        <w:pBdr>
          <w:top w:val="nil"/>
          <w:left w:val="nil"/>
          <w:bottom w:val="nil"/>
          <w:right w:val="nil"/>
          <w:between w:val="nil"/>
        </w:pBdr>
        <w:ind w:left="1428" w:hanging="708"/>
        <w:jc w:val="left"/>
        <w:rPr>
          <w:rFonts w:ascii="Times New Roman" w:eastAsia="Times New Roman" w:hAnsi="Times New Roman" w:cs="Times New Roman"/>
          <w:color w:val="000000"/>
        </w:rPr>
      </w:pPr>
    </w:p>
    <w:p w14:paraId="71971FD5" w14:textId="6B9427CA" w:rsidR="00E21A2F" w:rsidRDefault="008D4BCF">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ACTIVIDAD: </w:t>
      </w:r>
      <w:r w:rsidR="00604E8E" w:rsidRPr="00604E8E">
        <w:rPr>
          <w:rFonts w:ascii="Times New Roman" w:eastAsia="Times New Roman" w:hAnsi="Times New Roman" w:cs="Times New Roman"/>
          <w:b/>
        </w:rPr>
        <w:t>Realizar la gestión a la aplicación de determinantes ambientales en 600 proyectos de infraestructura.</w:t>
      </w:r>
    </w:p>
    <w:p w14:paraId="4DAD1B07" w14:textId="77777777"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r>
        <w:rPr>
          <w:rFonts w:ascii="Times New Roman" w:eastAsia="Times New Roman" w:hAnsi="Times New Roman" w:cs="Times New Roman"/>
          <w:u w:val="single"/>
        </w:rPr>
        <w:t xml:space="preserve"> </w:t>
      </w:r>
    </w:p>
    <w:p w14:paraId="04F2B4A3"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6E088390" w14:textId="77777777" w:rsidR="00E21A2F" w:rsidRDefault="00E21A2F">
      <w:pPr>
        <w:rPr>
          <w:rFonts w:ascii="Times New Roman" w:eastAsia="Times New Roman" w:hAnsi="Times New Roman" w:cs="Times New Roman"/>
        </w:rPr>
      </w:pPr>
    </w:p>
    <w:tbl>
      <w:tblPr>
        <w:tblStyle w:val="afffffffffffff9"/>
        <w:tblW w:w="93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
        <w:gridCol w:w="1358"/>
        <w:gridCol w:w="1501"/>
        <w:gridCol w:w="1501"/>
        <w:gridCol w:w="1501"/>
        <w:gridCol w:w="1501"/>
        <w:gridCol w:w="1693"/>
      </w:tblGrid>
      <w:tr w:rsidR="00E21A2F" w14:paraId="1590CFFD" w14:textId="77777777">
        <w:trPr>
          <w:trHeight w:val="100"/>
          <w:jc w:val="center"/>
        </w:trPr>
        <w:tc>
          <w:tcPr>
            <w:tcW w:w="297" w:type="dxa"/>
            <w:vMerge w:val="restart"/>
            <w:shd w:val="clear" w:color="auto" w:fill="auto"/>
            <w:vAlign w:val="bottom"/>
          </w:tcPr>
          <w:p w14:paraId="57AC2DE9" w14:textId="77777777" w:rsidR="00E21A2F" w:rsidRDefault="008D4BCF">
            <w:pPr>
              <w:rPr>
                <w:rFonts w:ascii="Times New Roman" w:eastAsia="Times New Roman" w:hAnsi="Times New Roman" w:cs="Times New Roman"/>
                <w:color w:val="FFFFFF"/>
                <w:sz w:val="20"/>
              </w:rPr>
            </w:pPr>
            <w:r>
              <w:rPr>
                <w:rFonts w:ascii="Times New Roman" w:eastAsia="Times New Roman" w:hAnsi="Times New Roman" w:cs="Times New Roman"/>
                <w:color w:val="FFFFFF"/>
                <w:sz w:val="20"/>
              </w:rPr>
              <w:t>-</w:t>
            </w:r>
          </w:p>
          <w:p w14:paraId="036A3491" w14:textId="77777777" w:rsidR="00E21A2F" w:rsidRDefault="008D4BCF">
            <w:pPr>
              <w:rPr>
                <w:rFonts w:ascii="Times New Roman" w:eastAsia="Times New Roman" w:hAnsi="Times New Roman" w:cs="Times New Roman"/>
                <w:color w:val="FFFFFF"/>
                <w:sz w:val="20"/>
              </w:rPr>
            </w:pPr>
            <w:r>
              <w:rPr>
                <w:rFonts w:ascii="Times New Roman" w:eastAsia="Times New Roman" w:hAnsi="Times New Roman" w:cs="Times New Roman"/>
                <w:color w:val="FFFFFF"/>
                <w:sz w:val="20"/>
              </w:rPr>
              <w:t>-</w:t>
            </w:r>
          </w:p>
          <w:p w14:paraId="1C6F47E4" w14:textId="77777777" w:rsidR="00E21A2F" w:rsidRDefault="008D4BCF">
            <w:pPr>
              <w:jc w:val="center"/>
              <w:rPr>
                <w:rFonts w:ascii="Times New Roman" w:eastAsia="Times New Roman" w:hAnsi="Times New Roman" w:cs="Times New Roman"/>
                <w:color w:val="FFFFFF"/>
                <w:sz w:val="20"/>
              </w:rPr>
            </w:pPr>
            <w:r>
              <w:rPr>
                <w:rFonts w:ascii="Times New Roman" w:eastAsia="Times New Roman" w:hAnsi="Times New Roman" w:cs="Times New Roman"/>
                <w:b/>
                <w:sz w:val="20"/>
              </w:rPr>
              <w:t>PROBABILIDAD</w:t>
            </w:r>
          </w:p>
        </w:tc>
        <w:tc>
          <w:tcPr>
            <w:tcW w:w="1358" w:type="dxa"/>
            <w:vMerge w:val="restart"/>
            <w:shd w:val="clear" w:color="auto" w:fill="auto"/>
            <w:vAlign w:val="bottom"/>
          </w:tcPr>
          <w:p w14:paraId="7425A58E" w14:textId="77777777" w:rsidR="00E21A2F" w:rsidRDefault="008D4BCF">
            <w:pPr>
              <w:rPr>
                <w:rFonts w:ascii="Times New Roman" w:eastAsia="Times New Roman" w:hAnsi="Times New Roman" w:cs="Times New Roman"/>
                <w:color w:val="FFFFFF"/>
                <w:sz w:val="20"/>
              </w:rPr>
            </w:pPr>
            <w:r>
              <w:rPr>
                <w:rFonts w:ascii="Times New Roman" w:eastAsia="Times New Roman" w:hAnsi="Times New Roman" w:cs="Times New Roman"/>
                <w:color w:val="FFFFFF"/>
                <w:sz w:val="20"/>
              </w:rPr>
              <w:t>-</w:t>
            </w:r>
          </w:p>
          <w:p w14:paraId="634D2D79" w14:textId="77777777" w:rsidR="00E21A2F" w:rsidRDefault="008D4BCF">
            <w:pPr>
              <w:rPr>
                <w:rFonts w:ascii="Times New Roman" w:eastAsia="Times New Roman" w:hAnsi="Times New Roman" w:cs="Times New Roman"/>
                <w:color w:val="FFFFFF"/>
                <w:sz w:val="20"/>
              </w:rPr>
            </w:pPr>
            <w:r>
              <w:rPr>
                <w:rFonts w:ascii="Times New Roman" w:eastAsia="Times New Roman" w:hAnsi="Times New Roman" w:cs="Times New Roman"/>
                <w:color w:val="FFFFFF"/>
                <w:sz w:val="20"/>
              </w:rPr>
              <w:t>-</w:t>
            </w:r>
          </w:p>
        </w:tc>
        <w:tc>
          <w:tcPr>
            <w:tcW w:w="7697" w:type="dxa"/>
            <w:gridSpan w:val="5"/>
            <w:shd w:val="clear" w:color="auto" w:fill="auto"/>
            <w:vAlign w:val="bottom"/>
          </w:tcPr>
          <w:p w14:paraId="22D66296"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51243DA7" w14:textId="77777777">
        <w:trPr>
          <w:trHeight w:val="151"/>
          <w:jc w:val="center"/>
        </w:trPr>
        <w:tc>
          <w:tcPr>
            <w:tcW w:w="297" w:type="dxa"/>
            <w:vMerge/>
            <w:shd w:val="clear" w:color="auto" w:fill="auto"/>
            <w:vAlign w:val="bottom"/>
          </w:tcPr>
          <w:p w14:paraId="6F87D8ED"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1358" w:type="dxa"/>
            <w:vMerge/>
            <w:shd w:val="clear" w:color="auto" w:fill="auto"/>
            <w:vAlign w:val="bottom"/>
          </w:tcPr>
          <w:p w14:paraId="4999E8E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sz w:val="20"/>
              </w:rPr>
            </w:pPr>
          </w:p>
        </w:tc>
        <w:tc>
          <w:tcPr>
            <w:tcW w:w="1501" w:type="dxa"/>
            <w:shd w:val="clear" w:color="auto" w:fill="auto"/>
            <w:vAlign w:val="center"/>
          </w:tcPr>
          <w:p w14:paraId="3088692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shd w:val="clear" w:color="auto" w:fill="auto"/>
            <w:vAlign w:val="center"/>
          </w:tcPr>
          <w:p w14:paraId="7C365CA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shd w:val="clear" w:color="auto" w:fill="auto"/>
            <w:vAlign w:val="center"/>
          </w:tcPr>
          <w:p w14:paraId="4C8D2C9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shd w:val="clear" w:color="auto" w:fill="auto"/>
            <w:vAlign w:val="center"/>
          </w:tcPr>
          <w:p w14:paraId="5EF4601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shd w:val="clear" w:color="auto" w:fill="auto"/>
            <w:vAlign w:val="center"/>
          </w:tcPr>
          <w:p w14:paraId="6016436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1D1632E6" w14:textId="77777777">
        <w:trPr>
          <w:trHeight w:val="276"/>
          <w:jc w:val="center"/>
        </w:trPr>
        <w:tc>
          <w:tcPr>
            <w:tcW w:w="297" w:type="dxa"/>
            <w:vMerge/>
            <w:shd w:val="clear" w:color="auto" w:fill="auto"/>
            <w:vAlign w:val="bottom"/>
          </w:tcPr>
          <w:p w14:paraId="765DFFD7"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18"/>
                <w:szCs w:val="18"/>
              </w:rPr>
            </w:pPr>
          </w:p>
        </w:tc>
        <w:tc>
          <w:tcPr>
            <w:tcW w:w="1358" w:type="dxa"/>
            <w:shd w:val="clear" w:color="auto" w:fill="auto"/>
            <w:vAlign w:val="center"/>
          </w:tcPr>
          <w:p w14:paraId="0F2CC29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shd w:val="clear" w:color="auto" w:fill="FFC000"/>
            <w:vAlign w:val="center"/>
          </w:tcPr>
          <w:p w14:paraId="4331A22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C000"/>
            <w:vAlign w:val="center"/>
          </w:tcPr>
          <w:p w14:paraId="622570D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0000"/>
            <w:vAlign w:val="center"/>
          </w:tcPr>
          <w:p w14:paraId="5167431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0000"/>
            <w:vAlign w:val="center"/>
          </w:tcPr>
          <w:p w14:paraId="0186D3A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shd w:val="clear" w:color="auto" w:fill="FF0000"/>
            <w:vAlign w:val="center"/>
          </w:tcPr>
          <w:p w14:paraId="2C71996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816A174" w14:textId="77777777">
        <w:trPr>
          <w:trHeight w:val="276"/>
          <w:jc w:val="center"/>
        </w:trPr>
        <w:tc>
          <w:tcPr>
            <w:tcW w:w="297" w:type="dxa"/>
            <w:vMerge/>
            <w:shd w:val="clear" w:color="auto" w:fill="auto"/>
            <w:vAlign w:val="bottom"/>
          </w:tcPr>
          <w:p w14:paraId="77AB6EEA"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shd w:val="clear" w:color="auto" w:fill="auto"/>
            <w:vAlign w:val="center"/>
          </w:tcPr>
          <w:p w14:paraId="06CB08E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shd w:val="clear" w:color="auto" w:fill="FFFF00"/>
            <w:vAlign w:val="center"/>
          </w:tcPr>
          <w:p w14:paraId="3621216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C000"/>
            <w:vAlign w:val="center"/>
          </w:tcPr>
          <w:p w14:paraId="300BD2C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C000"/>
            <w:vAlign w:val="center"/>
          </w:tcPr>
          <w:p w14:paraId="50A0D12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0000"/>
            <w:vAlign w:val="center"/>
          </w:tcPr>
          <w:p w14:paraId="448501B0" w14:textId="77777777" w:rsidR="00E21A2F" w:rsidRDefault="00E21A2F">
            <w:pPr>
              <w:jc w:val="center"/>
              <w:rPr>
                <w:rFonts w:ascii="Times New Roman" w:eastAsia="Times New Roman" w:hAnsi="Times New Roman" w:cs="Times New Roman"/>
                <w:sz w:val="20"/>
              </w:rPr>
            </w:pPr>
          </w:p>
        </w:tc>
        <w:tc>
          <w:tcPr>
            <w:tcW w:w="1693" w:type="dxa"/>
            <w:shd w:val="clear" w:color="auto" w:fill="FF0000"/>
            <w:vAlign w:val="center"/>
          </w:tcPr>
          <w:p w14:paraId="3D9E971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5C504DBE" w14:textId="77777777">
        <w:trPr>
          <w:trHeight w:val="276"/>
          <w:jc w:val="center"/>
        </w:trPr>
        <w:tc>
          <w:tcPr>
            <w:tcW w:w="297" w:type="dxa"/>
            <w:vMerge/>
            <w:shd w:val="clear" w:color="auto" w:fill="auto"/>
            <w:vAlign w:val="bottom"/>
          </w:tcPr>
          <w:p w14:paraId="673C81AE"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shd w:val="clear" w:color="auto" w:fill="auto"/>
            <w:vAlign w:val="center"/>
          </w:tcPr>
          <w:p w14:paraId="1747E64D"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shd w:val="clear" w:color="auto" w:fill="92D050"/>
            <w:vAlign w:val="center"/>
          </w:tcPr>
          <w:p w14:paraId="3C5AD5A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FF00"/>
            <w:vAlign w:val="center"/>
          </w:tcPr>
          <w:p w14:paraId="03C2BAD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C000"/>
            <w:vAlign w:val="center"/>
          </w:tcPr>
          <w:p w14:paraId="6087724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0000"/>
            <w:vAlign w:val="center"/>
          </w:tcPr>
          <w:p w14:paraId="4738A86C" w14:textId="77777777" w:rsidR="00E21A2F" w:rsidRDefault="00E21A2F">
            <w:pPr>
              <w:jc w:val="center"/>
              <w:rPr>
                <w:rFonts w:ascii="Times New Roman" w:eastAsia="Times New Roman" w:hAnsi="Times New Roman" w:cs="Times New Roman"/>
                <w:b/>
                <w:sz w:val="20"/>
              </w:rPr>
            </w:pPr>
          </w:p>
        </w:tc>
        <w:tc>
          <w:tcPr>
            <w:tcW w:w="1693" w:type="dxa"/>
            <w:shd w:val="clear" w:color="auto" w:fill="FF0000"/>
            <w:vAlign w:val="center"/>
          </w:tcPr>
          <w:p w14:paraId="63A216C4"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r>
              <w:rPr>
                <w:rFonts w:ascii="Times New Roman" w:eastAsia="Times New Roman" w:hAnsi="Times New Roman" w:cs="Times New Roman"/>
                <w:b/>
                <w:sz w:val="20"/>
              </w:rPr>
              <w:t>X</w:t>
            </w:r>
          </w:p>
        </w:tc>
      </w:tr>
      <w:tr w:rsidR="00E21A2F" w14:paraId="78B5A715" w14:textId="77777777">
        <w:trPr>
          <w:trHeight w:val="276"/>
          <w:jc w:val="center"/>
        </w:trPr>
        <w:tc>
          <w:tcPr>
            <w:tcW w:w="297" w:type="dxa"/>
            <w:vMerge/>
            <w:shd w:val="clear" w:color="auto" w:fill="auto"/>
            <w:vAlign w:val="bottom"/>
          </w:tcPr>
          <w:p w14:paraId="0FC36B7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shd w:val="clear" w:color="auto" w:fill="auto"/>
            <w:vAlign w:val="center"/>
          </w:tcPr>
          <w:p w14:paraId="56FF386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shd w:val="clear" w:color="auto" w:fill="92D050"/>
            <w:vAlign w:val="center"/>
          </w:tcPr>
          <w:p w14:paraId="1822D44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92D050"/>
            <w:vAlign w:val="center"/>
          </w:tcPr>
          <w:p w14:paraId="0B35947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FF00"/>
            <w:vAlign w:val="center"/>
          </w:tcPr>
          <w:p w14:paraId="218E2ED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C000"/>
            <w:vAlign w:val="center"/>
          </w:tcPr>
          <w:p w14:paraId="66A7C71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shd w:val="clear" w:color="auto" w:fill="FF0000"/>
            <w:vAlign w:val="center"/>
          </w:tcPr>
          <w:p w14:paraId="4D8EC20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43AF2D5" w14:textId="77777777">
        <w:trPr>
          <w:trHeight w:val="276"/>
          <w:jc w:val="center"/>
        </w:trPr>
        <w:tc>
          <w:tcPr>
            <w:tcW w:w="297" w:type="dxa"/>
            <w:vMerge/>
            <w:shd w:val="clear" w:color="auto" w:fill="auto"/>
            <w:vAlign w:val="bottom"/>
          </w:tcPr>
          <w:p w14:paraId="6BD7C118"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shd w:val="clear" w:color="auto" w:fill="auto"/>
            <w:vAlign w:val="center"/>
          </w:tcPr>
          <w:p w14:paraId="4F17A849"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shd w:val="clear" w:color="auto" w:fill="92D050"/>
            <w:vAlign w:val="center"/>
          </w:tcPr>
          <w:p w14:paraId="599FC80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92D050"/>
            <w:vAlign w:val="center"/>
          </w:tcPr>
          <w:p w14:paraId="61C936F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shd w:val="clear" w:color="auto" w:fill="FFFF00"/>
            <w:vAlign w:val="center"/>
          </w:tcPr>
          <w:p w14:paraId="7F4D8E31" w14:textId="77777777" w:rsidR="00E21A2F" w:rsidRDefault="00E21A2F">
            <w:pPr>
              <w:jc w:val="center"/>
              <w:rPr>
                <w:rFonts w:ascii="Times New Roman" w:eastAsia="Times New Roman" w:hAnsi="Times New Roman" w:cs="Times New Roman"/>
                <w:sz w:val="20"/>
              </w:rPr>
            </w:pPr>
          </w:p>
        </w:tc>
        <w:tc>
          <w:tcPr>
            <w:tcW w:w="1501" w:type="dxa"/>
            <w:shd w:val="clear" w:color="auto" w:fill="FFC000"/>
            <w:vAlign w:val="center"/>
          </w:tcPr>
          <w:p w14:paraId="5D54FB6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shd w:val="clear" w:color="auto" w:fill="FFC000"/>
            <w:vAlign w:val="center"/>
          </w:tcPr>
          <w:p w14:paraId="203DF70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648291B2" w14:textId="77777777" w:rsidR="00E21A2F" w:rsidRDefault="008D4BCF">
      <w:pPr>
        <w:rPr>
          <w:rFonts w:ascii="Times New Roman" w:eastAsia="Times New Roman" w:hAnsi="Times New Roman" w:cs="Times New Roman"/>
          <w:sz w:val="18"/>
          <w:szCs w:val="18"/>
          <w:highlight w:val="green"/>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 SDA.</w:t>
      </w:r>
    </w:p>
    <w:p w14:paraId="001C3BF9" w14:textId="77777777" w:rsidR="00E21A2F" w:rsidRDefault="00E21A2F">
      <w:pPr>
        <w:rPr>
          <w:rFonts w:ascii="Times New Roman" w:eastAsia="Times New Roman" w:hAnsi="Times New Roman" w:cs="Times New Roman"/>
          <w:u w:val="single"/>
        </w:rPr>
      </w:pPr>
    </w:p>
    <w:p w14:paraId="56357EEC"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5D52F7CE"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Acompañamiento permanente al sector construcción evidenciando de forma mensual posibles alteraciones en la oferta de proyectos de infraestructura, para el ajuste de las magnitudes planteadas en cada vigencia.</w:t>
      </w:r>
    </w:p>
    <w:p w14:paraId="52F97A6B" w14:textId="77777777" w:rsidR="00E21A2F" w:rsidRDefault="00E21A2F">
      <w:pPr>
        <w:pBdr>
          <w:top w:val="nil"/>
          <w:left w:val="nil"/>
          <w:bottom w:val="nil"/>
          <w:right w:val="nil"/>
          <w:between w:val="nil"/>
        </w:pBdr>
        <w:ind w:left="1428" w:hanging="708"/>
        <w:jc w:val="left"/>
        <w:rPr>
          <w:rFonts w:ascii="Times New Roman" w:eastAsia="Times New Roman" w:hAnsi="Times New Roman" w:cs="Times New Roman"/>
        </w:rPr>
      </w:pPr>
    </w:p>
    <w:p w14:paraId="47DA39E1" w14:textId="25C3A98D" w:rsidR="00E21A2F" w:rsidRDefault="008D4BCF">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ACTIVIDAD: </w:t>
      </w:r>
      <w:r w:rsidR="00604E8E" w:rsidRPr="00604E8E">
        <w:rPr>
          <w:rFonts w:ascii="Times New Roman" w:eastAsia="Times New Roman" w:hAnsi="Times New Roman" w:cs="Times New Roman"/>
          <w:b/>
        </w:rPr>
        <w:t>Realizar el acompañamiento técnico a 20000 m2 de techos verdes y jardines verticales</w:t>
      </w:r>
    </w:p>
    <w:p w14:paraId="19EB52DE" w14:textId="77777777"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r>
        <w:rPr>
          <w:rFonts w:ascii="Times New Roman" w:eastAsia="Times New Roman" w:hAnsi="Times New Roman" w:cs="Times New Roman"/>
          <w:u w:val="single"/>
        </w:rPr>
        <w:t xml:space="preserve"> </w:t>
      </w:r>
    </w:p>
    <w:p w14:paraId="73D6D83A"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lastRenderedPageBreak/>
        <w:t>Descripción:</w:t>
      </w:r>
      <w:r>
        <w:rPr>
          <w:rFonts w:ascii="Times New Roman" w:eastAsia="Times New Roman" w:hAnsi="Times New Roman" w:cs="Times New Roman"/>
        </w:rPr>
        <w:t xml:space="preserve"> Desmonte de los techos verdes y jardines verticales de la Ciudad.</w:t>
      </w:r>
    </w:p>
    <w:tbl>
      <w:tblPr>
        <w:tblStyle w:val="afffffffffffffa"/>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00624292"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14321126"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5FC89DD1"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2E5B51EA"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3D175B5A" w14:textId="77777777">
        <w:trPr>
          <w:trHeight w:val="151"/>
          <w:jc w:val="center"/>
        </w:trPr>
        <w:tc>
          <w:tcPr>
            <w:tcW w:w="297" w:type="dxa"/>
            <w:tcBorders>
              <w:top w:val="nil"/>
              <w:left w:val="single" w:sz="4" w:space="0" w:color="000000"/>
              <w:bottom w:val="nil"/>
              <w:right w:val="nil"/>
            </w:tcBorders>
            <w:shd w:val="clear" w:color="auto" w:fill="auto"/>
            <w:vAlign w:val="bottom"/>
          </w:tcPr>
          <w:p w14:paraId="54A0963B"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2FB0424F"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17EC8FA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694F503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22C5D67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1AC1E78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1BDB09E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4A3B8975"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4185846"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74FF415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7F7A33C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0E21CB6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41846A4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0FEF2E4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65CED12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66DA0974"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9152CB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6C62235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0BF2311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5524EF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21AD47F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0FAF3CA2"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50B5BB2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1E50090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5A9A71E"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687D0D07"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2069AB4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10DD4FB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1547CF7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7EEDB8C0"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00D59F61"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1AE6C0E3"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F76511D"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7912C47F"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6009479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5F0BD3F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63CF13A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1A31C99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r>
              <w:rPr>
                <w:rFonts w:ascii="Times New Roman" w:eastAsia="Times New Roman" w:hAnsi="Times New Roman" w:cs="Times New Roman"/>
                <w:b/>
                <w:sz w:val="20"/>
              </w:rPr>
              <w:t>X</w:t>
            </w:r>
          </w:p>
        </w:tc>
        <w:tc>
          <w:tcPr>
            <w:tcW w:w="1693" w:type="dxa"/>
            <w:tcBorders>
              <w:top w:val="nil"/>
              <w:left w:val="nil"/>
              <w:bottom w:val="nil"/>
              <w:right w:val="single" w:sz="4" w:space="0" w:color="000000"/>
            </w:tcBorders>
            <w:shd w:val="clear" w:color="auto" w:fill="FF0000"/>
            <w:vAlign w:val="center"/>
          </w:tcPr>
          <w:p w14:paraId="0310144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221EB0C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18276D2"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2515232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36F2EA0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200924B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19D1C12B"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1EEC55C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6BA488B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0E6F736B" w14:textId="77777777" w:rsidR="00E21A2F" w:rsidRDefault="008D4BCF">
      <w:pPr>
        <w:rPr>
          <w:rFonts w:ascii="Times New Roman" w:eastAsia="Times New Roman" w:hAnsi="Times New Roman" w:cs="Times New Roman"/>
          <w:sz w:val="18"/>
          <w:szCs w:val="18"/>
          <w:highlight w:val="green"/>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 SDA.</w:t>
      </w:r>
    </w:p>
    <w:p w14:paraId="64AB9627"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No sería posible dar cumplimiento a la meta de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25AC3E8C"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5BE8354F" w14:textId="77777777" w:rsidR="00E21A2F" w:rsidRDefault="00E21A2F">
      <w:pPr>
        <w:pBdr>
          <w:top w:val="nil"/>
          <w:left w:val="nil"/>
          <w:bottom w:val="nil"/>
          <w:right w:val="nil"/>
          <w:between w:val="nil"/>
        </w:pBdr>
        <w:ind w:left="1428" w:hanging="708"/>
        <w:jc w:val="left"/>
        <w:rPr>
          <w:rFonts w:ascii="Times New Roman" w:eastAsia="Times New Roman" w:hAnsi="Times New Roman" w:cs="Times New Roman"/>
        </w:rPr>
      </w:pPr>
    </w:p>
    <w:p w14:paraId="7651F73B" w14:textId="73E60B21" w:rsidR="00E21A2F" w:rsidRDefault="008D4BCF">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ACTIVIDAD: </w:t>
      </w:r>
      <w:r w:rsidR="00604E8E" w:rsidRPr="00604E8E">
        <w:rPr>
          <w:rFonts w:ascii="Times New Roman" w:eastAsia="Times New Roman" w:hAnsi="Times New Roman" w:cs="Times New Roman"/>
          <w:b/>
        </w:rPr>
        <w:t>Diseñar y hacer seguimiento a  1 estrategia de crecimiento verde con enfoque de sostenibilidad, economía circular  e innovación</w:t>
      </w:r>
    </w:p>
    <w:p w14:paraId="418682FA" w14:textId="77777777"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Administrativo</w:t>
      </w:r>
      <w:r>
        <w:rPr>
          <w:rFonts w:ascii="Times New Roman" w:eastAsia="Times New Roman" w:hAnsi="Times New Roman" w:cs="Times New Roman"/>
          <w:u w:val="single"/>
        </w:rPr>
        <w:t xml:space="preserve"> </w:t>
      </w:r>
    </w:p>
    <w:p w14:paraId="605B8410"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Cambios en el nivel de compromiso de las entidades que participen en el proceso de formulación de la estrategia de crecimiento verde.</w:t>
      </w:r>
    </w:p>
    <w:tbl>
      <w:tblPr>
        <w:tblStyle w:val="afffffffffffffb"/>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5A30793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1E65273"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6BF5CA2F"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4F5A670F"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74318CE2" w14:textId="77777777">
        <w:trPr>
          <w:trHeight w:val="151"/>
          <w:jc w:val="center"/>
        </w:trPr>
        <w:tc>
          <w:tcPr>
            <w:tcW w:w="297" w:type="dxa"/>
            <w:tcBorders>
              <w:top w:val="nil"/>
              <w:left w:val="single" w:sz="4" w:space="0" w:color="000000"/>
              <w:bottom w:val="nil"/>
              <w:right w:val="nil"/>
            </w:tcBorders>
            <w:shd w:val="clear" w:color="auto" w:fill="auto"/>
            <w:vAlign w:val="bottom"/>
          </w:tcPr>
          <w:p w14:paraId="10A66FB3"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5C17D528"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1959430A"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106D928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569A175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707EFC9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52ADE4D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009B077F"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2BF6A673"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305C566E"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616C8CD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1C639D2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34917A0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4C0223B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092236C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D40CB0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67B38E6"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5042BE60"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2B8E409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0B51BBC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599D749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088FBB80"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0D18D8C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40D9E03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9BA37C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47FB3592"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0B42FF2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244432B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75AA0B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X </w:t>
            </w:r>
          </w:p>
        </w:tc>
        <w:tc>
          <w:tcPr>
            <w:tcW w:w="1501" w:type="dxa"/>
            <w:tcBorders>
              <w:top w:val="nil"/>
              <w:left w:val="nil"/>
              <w:bottom w:val="nil"/>
              <w:right w:val="nil"/>
            </w:tcBorders>
            <w:shd w:val="clear" w:color="auto" w:fill="FF0000"/>
            <w:vAlign w:val="center"/>
          </w:tcPr>
          <w:p w14:paraId="1AD4B7EB"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6DA07C9F"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273EC976"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7A782B"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5260BE3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646E57D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782BBA5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4097F45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2085A6E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nil"/>
              <w:right w:val="single" w:sz="4" w:space="0" w:color="000000"/>
            </w:tcBorders>
            <w:shd w:val="clear" w:color="auto" w:fill="FF0000"/>
            <w:vAlign w:val="center"/>
          </w:tcPr>
          <w:p w14:paraId="42613BC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2CE7152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EC385FD"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1DF817C0"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51B3D64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7B2F233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5A682B76"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6958263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75BE9F0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38242628"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5DD898F5"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lastRenderedPageBreak/>
        <w:t>Efectos:</w:t>
      </w:r>
      <w:r>
        <w:rPr>
          <w:rFonts w:ascii="Times New Roman" w:eastAsia="Times New Roman" w:hAnsi="Times New Roman" w:cs="Times New Roman"/>
        </w:rPr>
        <w:t xml:space="preserve"> Se obtendría un nivel limitado de implementación de las acciones plasmadas en la estrategia y, por ende, incide en no permitir el logro de la meta propuesta de crecimiento verde.</w:t>
      </w:r>
    </w:p>
    <w:p w14:paraId="5970D355" w14:textId="77777777" w:rsidR="00E21A2F" w:rsidRDefault="008D4BCF">
      <w:pPr>
        <w:rPr>
          <w:rFonts w:ascii="Times New Roman" w:eastAsia="Times New Roman" w:hAnsi="Times New Roman" w:cs="Times New Roman"/>
          <w:b/>
        </w:rPr>
      </w:pPr>
      <w:r>
        <w:rPr>
          <w:rFonts w:ascii="Times New Roman" w:eastAsia="Times New Roman" w:hAnsi="Times New Roman" w:cs="Times New Roman"/>
          <w:u w:val="single"/>
        </w:rPr>
        <w:t>Medidas de mitigación</w:t>
      </w:r>
      <w:r>
        <w:rPr>
          <w:rFonts w:ascii="Times New Roman" w:eastAsia="Times New Roman" w:hAnsi="Times New Roman" w:cs="Times New Roman"/>
        </w:rPr>
        <w:t>: Gestionar mecanismos de monitoreo y seguimiento, para definir alertas que se puedan presentar a las directivas y tomar decisiones a tiempo.</w:t>
      </w:r>
    </w:p>
    <w:p w14:paraId="58684609" w14:textId="77777777" w:rsidR="00E21A2F" w:rsidRDefault="00E21A2F">
      <w:pPr>
        <w:rPr>
          <w:rFonts w:ascii="Times New Roman" w:eastAsia="Times New Roman" w:hAnsi="Times New Roman" w:cs="Times New Roman"/>
          <w:b/>
        </w:rPr>
      </w:pPr>
    </w:p>
    <w:p w14:paraId="33539F29" w14:textId="33142167" w:rsidR="00E21A2F" w:rsidRDefault="00BB4383">
      <w:pPr>
        <w:spacing w:after="200" w:line="276" w:lineRule="auto"/>
        <w:rPr>
          <w:rFonts w:ascii="Times New Roman" w:eastAsia="Times New Roman" w:hAnsi="Times New Roman" w:cs="Times New Roman"/>
          <w:b/>
        </w:rPr>
      </w:pPr>
      <w:r>
        <w:rPr>
          <w:rFonts w:ascii="Times New Roman" w:eastAsia="Times New Roman" w:hAnsi="Times New Roman" w:cs="Times New Roman"/>
          <w:b/>
        </w:rPr>
        <w:t>Propósito</w:t>
      </w:r>
      <w:r w:rsidR="008D4BCF">
        <w:rPr>
          <w:rFonts w:ascii="Times New Roman" w:eastAsia="Times New Roman" w:hAnsi="Times New Roman" w:cs="Times New Roman"/>
          <w:b/>
        </w:rPr>
        <w:t xml:space="preserve">: </w:t>
      </w:r>
      <w:r>
        <w:rPr>
          <w:rFonts w:ascii="Times New Roman" w:eastAsia="Times New Roman" w:hAnsi="Times New Roman" w:cs="Times New Roman"/>
          <w:b/>
        </w:rPr>
        <w:t>Negocios verdes</w:t>
      </w:r>
      <w:r w:rsidRPr="00BB4383">
        <w:rPr>
          <w:rFonts w:ascii="Times New Roman" w:eastAsia="Times New Roman" w:hAnsi="Times New Roman" w:cs="Times New Roman"/>
          <w:b/>
        </w:rPr>
        <w:t>.</w:t>
      </w:r>
    </w:p>
    <w:p w14:paraId="2A0DC435" w14:textId="77777777"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r>
        <w:rPr>
          <w:rFonts w:ascii="Times New Roman" w:eastAsia="Times New Roman" w:hAnsi="Times New Roman" w:cs="Times New Roman"/>
          <w:u w:val="single"/>
        </w:rPr>
        <w:t xml:space="preserve"> </w:t>
      </w:r>
    </w:p>
    <w:p w14:paraId="6D2CF6B3"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Insuficiencia de recursos de las organizaciones para adoptar de manera voluntaria acciones de sostenibilidad.</w:t>
      </w:r>
    </w:p>
    <w:tbl>
      <w:tblPr>
        <w:tblStyle w:val="afffffffffffffc"/>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01E4B39F"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71011BDF"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52973B1D"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0EC3A02E"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777D7517" w14:textId="77777777">
        <w:trPr>
          <w:trHeight w:val="151"/>
          <w:jc w:val="center"/>
        </w:trPr>
        <w:tc>
          <w:tcPr>
            <w:tcW w:w="297" w:type="dxa"/>
            <w:tcBorders>
              <w:top w:val="nil"/>
              <w:left w:val="single" w:sz="4" w:space="0" w:color="000000"/>
              <w:bottom w:val="nil"/>
              <w:right w:val="nil"/>
            </w:tcBorders>
            <w:shd w:val="clear" w:color="auto" w:fill="auto"/>
            <w:vAlign w:val="bottom"/>
          </w:tcPr>
          <w:p w14:paraId="3DCB8300"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436D5F3C"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55EB4F2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3F4924AD"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7410C49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425269C3"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6EB02B63"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589AD08A"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2301E493"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1AAAA090"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1EDE80E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590376B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74EEBDD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05F6067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4A63254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7012F63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63F289B"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0005A06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72E8081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4A8BC87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F96E1D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0A62AFB4"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06FB41A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2F723FA4"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227C858E"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1E1C6FE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43FCD5A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559DCD2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21D4F8D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X </w:t>
            </w:r>
          </w:p>
        </w:tc>
        <w:tc>
          <w:tcPr>
            <w:tcW w:w="1501" w:type="dxa"/>
            <w:tcBorders>
              <w:top w:val="nil"/>
              <w:left w:val="nil"/>
              <w:bottom w:val="nil"/>
              <w:right w:val="nil"/>
            </w:tcBorders>
            <w:shd w:val="clear" w:color="auto" w:fill="FF0000"/>
            <w:vAlign w:val="center"/>
          </w:tcPr>
          <w:p w14:paraId="025AFA25"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773B0D18"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145CC29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D0052F7"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207BA62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42A1C02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52560C9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4A2D9D9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5303DEE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nil"/>
              <w:right w:val="single" w:sz="4" w:space="0" w:color="000000"/>
            </w:tcBorders>
            <w:shd w:val="clear" w:color="auto" w:fill="FF0000"/>
            <w:vAlign w:val="center"/>
          </w:tcPr>
          <w:p w14:paraId="568A57F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D55BD7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5A124D8"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520F491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2F73A9E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034B009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6F62F86C"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42E1375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5514783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2D532B85"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6AB94F40"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62224475"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Gestionar mecanismos de financiación para las organizaciones, a través de convocatorias en la banca de segundo nivel y agentes de cooperación internacional.</w:t>
      </w:r>
    </w:p>
    <w:p w14:paraId="57A92028" w14:textId="77777777" w:rsidR="00E21A2F" w:rsidRDefault="00E21A2F">
      <w:pPr>
        <w:pBdr>
          <w:top w:val="nil"/>
          <w:left w:val="nil"/>
          <w:bottom w:val="nil"/>
          <w:right w:val="nil"/>
          <w:between w:val="nil"/>
        </w:pBdr>
        <w:ind w:left="720"/>
        <w:jc w:val="left"/>
        <w:rPr>
          <w:rFonts w:ascii="Times New Roman" w:eastAsia="Times New Roman" w:hAnsi="Times New Roman" w:cs="Times New Roman"/>
        </w:rPr>
      </w:pPr>
    </w:p>
    <w:p w14:paraId="0E438EB4" w14:textId="0959ED4D" w:rsidR="00E21A2F" w:rsidRDefault="00BB4383">
      <w:pPr>
        <w:spacing w:after="200" w:line="276" w:lineRule="auto"/>
        <w:rPr>
          <w:rFonts w:ascii="Times New Roman" w:eastAsia="Times New Roman" w:hAnsi="Times New Roman" w:cs="Times New Roman"/>
          <w:b/>
        </w:rPr>
      </w:pPr>
      <w:r>
        <w:rPr>
          <w:rFonts w:ascii="Times New Roman" w:eastAsia="Times New Roman" w:hAnsi="Times New Roman" w:cs="Times New Roman"/>
          <w:b/>
        </w:rPr>
        <w:t>Propósito</w:t>
      </w:r>
      <w:r w:rsidR="008D4BCF">
        <w:rPr>
          <w:rFonts w:ascii="Times New Roman" w:eastAsia="Times New Roman" w:hAnsi="Times New Roman" w:cs="Times New Roman"/>
          <w:b/>
        </w:rPr>
        <w:t xml:space="preserve">: </w:t>
      </w:r>
      <w:r>
        <w:rPr>
          <w:rFonts w:ascii="Times New Roman" w:eastAsia="Times New Roman" w:hAnsi="Times New Roman" w:cs="Times New Roman"/>
          <w:b/>
        </w:rPr>
        <w:t>Negocios verdes.</w:t>
      </w:r>
    </w:p>
    <w:p w14:paraId="50C63FA5" w14:textId="77777777"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De mercado</w:t>
      </w:r>
    </w:p>
    <w:p w14:paraId="608475E1"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Inestabilidad de la demanda de bienes y servicios con criterios ambientales y sociales en la economía regional.</w:t>
      </w:r>
    </w:p>
    <w:tbl>
      <w:tblPr>
        <w:tblStyle w:val="afffffffffffffd"/>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65B9A78D"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54AB29E1"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45728138"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54D40B12"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7182A848" w14:textId="77777777">
        <w:trPr>
          <w:trHeight w:val="151"/>
          <w:jc w:val="center"/>
        </w:trPr>
        <w:tc>
          <w:tcPr>
            <w:tcW w:w="297" w:type="dxa"/>
            <w:tcBorders>
              <w:top w:val="nil"/>
              <w:left w:val="single" w:sz="4" w:space="0" w:color="000000"/>
              <w:bottom w:val="nil"/>
              <w:right w:val="nil"/>
            </w:tcBorders>
            <w:shd w:val="clear" w:color="auto" w:fill="auto"/>
            <w:vAlign w:val="bottom"/>
          </w:tcPr>
          <w:p w14:paraId="1E5DA949"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0A341FED"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0CB988BD"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44BF72A2"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7F9D7EA0"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580FAEC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6CB1868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768CFA5A"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3C7EB7AF"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w:t>
            </w:r>
            <w:r>
              <w:rPr>
                <w:rFonts w:ascii="Times New Roman" w:eastAsia="Times New Roman" w:hAnsi="Times New Roman" w:cs="Times New Roman"/>
                <w:b/>
                <w:sz w:val="20"/>
              </w:rPr>
              <w:lastRenderedPageBreak/>
              <w:t>BILIDAD</w:t>
            </w:r>
          </w:p>
        </w:tc>
        <w:tc>
          <w:tcPr>
            <w:tcW w:w="1358" w:type="dxa"/>
            <w:tcBorders>
              <w:top w:val="single" w:sz="4" w:space="0" w:color="000000"/>
              <w:left w:val="nil"/>
              <w:bottom w:val="nil"/>
              <w:right w:val="single" w:sz="4" w:space="0" w:color="000000"/>
            </w:tcBorders>
            <w:shd w:val="clear" w:color="auto" w:fill="auto"/>
            <w:vAlign w:val="center"/>
          </w:tcPr>
          <w:p w14:paraId="6459933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tcPr>
          <w:p w14:paraId="5B7141E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22FA191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6FA1E0A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303410D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58775F3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31DC92E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96D3713"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0DE6886E"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600CA41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0003F8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04910B5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4B6CA30E"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21B82E7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55AA410C"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5FBAC49"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530D5199"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410035C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401BA29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7F38E3B3"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nil"/>
              <w:right w:val="nil"/>
            </w:tcBorders>
            <w:shd w:val="clear" w:color="auto" w:fill="FF0000"/>
            <w:vAlign w:val="center"/>
          </w:tcPr>
          <w:p w14:paraId="4484455C"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2165B3AA"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1D11BDA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F8E3D5A"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0ED4974A"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0CBCB37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3E3CF3C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4361118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7DEB3C8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X </w:t>
            </w:r>
          </w:p>
        </w:tc>
        <w:tc>
          <w:tcPr>
            <w:tcW w:w="1693" w:type="dxa"/>
            <w:tcBorders>
              <w:top w:val="nil"/>
              <w:left w:val="nil"/>
              <w:bottom w:val="nil"/>
              <w:right w:val="single" w:sz="4" w:space="0" w:color="000000"/>
            </w:tcBorders>
            <w:shd w:val="clear" w:color="auto" w:fill="FF0000"/>
            <w:vAlign w:val="center"/>
          </w:tcPr>
          <w:p w14:paraId="447D7C2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58BCB9DF"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CA5EB23"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143A896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24B5757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6068B35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2BB511A2"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5C72457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26DF1F3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5B3391C0"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646B689C"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07991E2A"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Desarrollar acciones para fortalecer la demanda o solicitud de bienes y servicios con criterios ambientales. Impulsar la asociatividad entre los productores verdes para optimizar su incorporación en los mercados.</w:t>
      </w:r>
    </w:p>
    <w:p w14:paraId="1826DD8B" w14:textId="77777777" w:rsidR="00E21A2F" w:rsidRDefault="00E21A2F">
      <w:pPr>
        <w:rPr>
          <w:rFonts w:ascii="Times New Roman" w:eastAsia="Times New Roman" w:hAnsi="Times New Roman" w:cs="Times New Roman"/>
        </w:rPr>
      </w:pPr>
    </w:p>
    <w:p w14:paraId="1A438ED0" w14:textId="77777777" w:rsidR="00BB4383" w:rsidRDefault="00BB4383" w:rsidP="00BB4383">
      <w:pPr>
        <w:spacing w:after="200" w:line="276" w:lineRule="auto"/>
        <w:rPr>
          <w:rFonts w:ascii="Times New Roman" w:eastAsia="Times New Roman" w:hAnsi="Times New Roman" w:cs="Times New Roman"/>
          <w:b/>
        </w:rPr>
      </w:pPr>
      <w:r>
        <w:rPr>
          <w:rFonts w:ascii="Times New Roman" w:eastAsia="Times New Roman" w:hAnsi="Times New Roman" w:cs="Times New Roman"/>
          <w:b/>
        </w:rPr>
        <w:t>Propósito: Negocios verdes.</w:t>
      </w:r>
    </w:p>
    <w:p w14:paraId="7D193AFA" w14:textId="77777777"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p>
    <w:p w14:paraId="4BF87FCE"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Falta de interés gerencial en involucrar acciones de sostenibilidad en sus procesos.</w:t>
      </w:r>
    </w:p>
    <w:tbl>
      <w:tblPr>
        <w:tblStyle w:val="afffffffffffffe"/>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29D61C36"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174BECC3"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56C6B008"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1F5C0FC8"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22A406B2" w14:textId="77777777">
        <w:trPr>
          <w:trHeight w:val="151"/>
          <w:jc w:val="center"/>
        </w:trPr>
        <w:tc>
          <w:tcPr>
            <w:tcW w:w="297" w:type="dxa"/>
            <w:tcBorders>
              <w:top w:val="nil"/>
              <w:left w:val="single" w:sz="4" w:space="0" w:color="000000"/>
              <w:bottom w:val="nil"/>
              <w:right w:val="nil"/>
            </w:tcBorders>
            <w:shd w:val="clear" w:color="auto" w:fill="auto"/>
            <w:vAlign w:val="bottom"/>
          </w:tcPr>
          <w:p w14:paraId="16051212"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5B92F6D5"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30142F5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1169981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1AFB8E22"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3F886C8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6FB8E13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68041E68"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09A191BD"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1660C68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19AD95E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335C2C0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721237C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3FF387D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7CAF315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47E797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10F734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48C6D33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0EA1F66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76773B7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573120D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12C5C56E"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4833C0F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EA112D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3063A0D"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20EDAF3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59675DB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6D83480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06F8C8F"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nil"/>
              <w:right w:val="nil"/>
            </w:tcBorders>
            <w:shd w:val="clear" w:color="auto" w:fill="FF0000"/>
            <w:vAlign w:val="center"/>
          </w:tcPr>
          <w:p w14:paraId="32703D91"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16F6A192"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518A50CD"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45D844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22A9338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502B56D4"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29AEDC1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343ED08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X</w:t>
            </w:r>
          </w:p>
        </w:tc>
        <w:tc>
          <w:tcPr>
            <w:tcW w:w="1501" w:type="dxa"/>
            <w:tcBorders>
              <w:top w:val="nil"/>
              <w:left w:val="nil"/>
              <w:bottom w:val="nil"/>
              <w:right w:val="nil"/>
            </w:tcBorders>
            <w:shd w:val="clear" w:color="auto" w:fill="FFC000"/>
            <w:vAlign w:val="center"/>
          </w:tcPr>
          <w:p w14:paraId="68D280EA"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6EA881D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C843B83"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24AA2C3"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4452E7F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3B99890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0C2AC86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60560E39"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606C8A8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3F0A62F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47EBBB86"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3985E097"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6005E3AF"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Aplicar estrategias vinculantes para la alta dirección de las organizaciones.</w:t>
      </w:r>
    </w:p>
    <w:p w14:paraId="5CFCA0D1" w14:textId="77777777" w:rsidR="00E21A2F" w:rsidRDefault="00E21A2F">
      <w:pPr>
        <w:pBdr>
          <w:top w:val="nil"/>
          <w:left w:val="nil"/>
          <w:bottom w:val="nil"/>
          <w:right w:val="nil"/>
          <w:between w:val="nil"/>
        </w:pBdr>
        <w:jc w:val="left"/>
        <w:rPr>
          <w:rFonts w:ascii="Times New Roman" w:eastAsia="Times New Roman" w:hAnsi="Times New Roman" w:cs="Times New Roman"/>
        </w:rPr>
      </w:pPr>
    </w:p>
    <w:p w14:paraId="4BAE47FE" w14:textId="249B2436" w:rsidR="00BB4383" w:rsidRDefault="00BB4383">
      <w:pPr>
        <w:spacing w:after="200" w:line="276" w:lineRule="auto"/>
        <w:jc w:val="left"/>
        <w:rPr>
          <w:rFonts w:ascii="Times New Roman" w:eastAsia="Times New Roman" w:hAnsi="Times New Roman" w:cs="Times New Roman"/>
          <w:b/>
        </w:rPr>
      </w:pPr>
      <w:r>
        <w:rPr>
          <w:rFonts w:ascii="Times New Roman" w:eastAsia="Times New Roman" w:hAnsi="Times New Roman" w:cs="Times New Roman"/>
          <w:b/>
        </w:rPr>
        <w:t xml:space="preserve">Propósito: </w:t>
      </w:r>
      <w:r w:rsidRPr="00BB4383">
        <w:rPr>
          <w:rFonts w:ascii="Times New Roman" w:eastAsia="Times New Roman" w:hAnsi="Times New Roman" w:cs="Times New Roman"/>
          <w:b/>
        </w:rPr>
        <w:t>Campañas divulgadas</w:t>
      </w:r>
    </w:p>
    <w:p w14:paraId="6DA12968" w14:textId="780CA5F9" w:rsidR="00E21A2F" w:rsidRDefault="008D4BCF">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Legales</w:t>
      </w:r>
    </w:p>
    <w:p w14:paraId="5ABE6C4C"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lastRenderedPageBreak/>
        <w:t>Descripción:</w:t>
      </w:r>
      <w:r>
        <w:rPr>
          <w:rFonts w:ascii="Times New Roman" w:eastAsia="Times New Roman" w:hAnsi="Times New Roman" w:cs="Times New Roman"/>
        </w:rPr>
        <w:t xml:space="preserve"> Cambios</w:t>
      </w:r>
      <w:r>
        <w:rPr>
          <w:rFonts w:ascii="Times New Roman" w:eastAsia="Times New Roman" w:hAnsi="Times New Roman" w:cs="Times New Roman"/>
        </w:rPr>
        <w:tab/>
        <w:t xml:space="preserve"> en los lineamientos legales en torno a la gestión a desarrollarse en los sectores priorizados en el POMCA</w:t>
      </w:r>
    </w:p>
    <w:tbl>
      <w:tblPr>
        <w:tblStyle w:val="affffffffffffff"/>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46F98663"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564D80A4"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764CF608"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018784AD"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29D71D6F" w14:textId="77777777">
        <w:trPr>
          <w:trHeight w:val="151"/>
          <w:jc w:val="center"/>
        </w:trPr>
        <w:tc>
          <w:tcPr>
            <w:tcW w:w="297" w:type="dxa"/>
            <w:tcBorders>
              <w:top w:val="nil"/>
              <w:left w:val="single" w:sz="4" w:space="0" w:color="000000"/>
              <w:bottom w:val="nil"/>
              <w:right w:val="nil"/>
            </w:tcBorders>
            <w:shd w:val="clear" w:color="auto" w:fill="auto"/>
            <w:vAlign w:val="bottom"/>
          </w:tcPr>
          <w:p w14:paraId="6DA55DE1"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7C0F64D7"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759C7FB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0FDC9A2D"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1D136C3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0D2B58D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52FC084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091F0D20"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3C90EC4A"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1EC598DE"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1D86492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43B1221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7D761D7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3755CFF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7217763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4B325C3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74742E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53DDFC7E"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062C5B8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EC0C14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73C4B70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5CAF9FAD"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588D98F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58174CA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6608F9C1"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0162556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347326A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409EFDD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2E7DA572"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nil"/>
              <w:right w:val="nil"/>
            </w:tcBorders>
            <w:shd w:val="clear" w:color="auto" w:fill="FF0000"/>
            <w:vAlign w:val="center"/>
          </w:tcPr>
          <w:p w14:paraId="2540D158"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42ABE905"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5DCAC859"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0E50C86"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3E1E205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24CB4AC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26015FD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1DC7360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7E71038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X</w:t>
            </w:r>
          </w:p>
        </w:tc>
        <w:tc>
          <w:tcPr>
            <w:tcW w:w="1693" w:type="dxa"/>
            <w:tcBorders>
              <w:top w:val="nil"/>
              <w:left w:val="nil"/>
              <w:bottom w:val="nil"/>
              <w:right w:val="single" w:sz="4" w:space="0" w:color="000000"/>
            </w:tcBorders>
            <w:shd w:val="clear" w:color="auto" w:fill="FF0000"/>
            <w:vAlign w:val="center"/>
          </w:tcPr>
          <w:p w14:paraId="50A179C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22608641"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74E97B"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6B2DE3C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5A88502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3A78334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3054D4DC"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4176C52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0475483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bl>
    <w:p w14:paraId="6C0B3364"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04BF83FC" w14:textId="77777777" w:rsidR="00E21A2F" w:rsidRDefault="008D4BCF">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si ocurren cambios en las directrices legales para abordar los sectores priorizados en el POMCA, incide en el alcance de aplicación de la estrategia asociada, los recursos y la ejecución.</w:t>
      </w:r>
    </w:p>
    <w:p w14:paraId="42370961" w14:textId="77777777" w:rsidR="00E21A2F" w:rsidRDefault="008D4BCF">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Ajuste en las acciones de conformidad a los requisitos legales vigentes.</w:t>
      </w:r>
    </w:p>
    <w:p w14:paraId="546F95DE" w14:textId="77777777" w:rsidR="00E21A2F" w:rsidRDefault="008D4BCF">
      <w:pPr>
        <w:spacing w:before="240" w:after="240"/>
        <w:jc w:val="left"/>
        <w:rPr>
          <w:rFonts w:ascii="Times New Roman" w:eastAsia="Times New Roman" w:hAnsi="Times New Roman" w:cs="Times New Roman"/>
          <w:b/>
        </w:rPr>
      </w:pPr>
      <w:r>
        <w:rPr>
          <w:rFonts w:ascii="Times New Roman" w:eastAsia="Times New Roman" w:hAnsi="Times New Roman" w:cs="Times New Roman"/>
          <w:b/>
        </w:rPr>
        <w:t>Actividad: Articular y consolidar un Plan de Acción Climática para Bogotá D.C. 2020 - 2050.</w:t>
      </w:r>
    </w:p>
    <w:p w14:paraId="57D5585D"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Riesgo:</w:t>
      </w:r>
      <w:r>
        <w:rPr>
          <w:rFonts w:ascii="Times New Roman" w:eastAsia="Times New Roman" w:hAnsi="Times New Roman" w:cs="Times New Roman"/>
        </w:rPr>
        <w:t xml:space="preserve"> Administrativo.</w:t>
      </w:r>
    </w:p>
    <w:p w14:paraId="2EABC526"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Se dificulta concertar las acciones para estructurar documentos.</w:t>
      </w:r>
    </w:p>
    <w:tbl>
      <w:tblPr>
        <w:tblStyle w:val="affffffffffffff0"/>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10FC4CAB"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0EB702B9"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1DF0245D"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20AFBD42"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712C55CA" w14:textId="77777777">
        <w:trPr>
          <w:trHeight w:val="151"/>
          <w:jc w:val="center"/>
        </w:trPr>
        <w:tc>
          <w:tcPr>
            <w:tcW w:w="297" w:type="dxa"/>
            <w:tcBorders>
              <w:top w:val="nil"/>
              <w:left w:val="single" w:sz="4" w:space="0" w:color="000000"/>
              <w:bottom w:val="nil"/>
              <w:right w:val="nil"/>
            </w:tcBorders>
            <w:shd w:val="clear" w:color="auto" w:fill="auto"/>
            <w:vAlign w:val="bottom"/>
          </w:tcPr>
          <w:p w14:paraId="3A15FEBC"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78DA3820"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66A82EEA"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5D1CBA9F"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32304A0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019456A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32CCAD97"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55575980"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CE42D37"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68A77EC1"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7CB6A1E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056E1B6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6C1EC57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738B42A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4088A60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351DFF2A"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3116B5B"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1E502C19"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04B86AB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31E39C3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03ECD5B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2FD0220E"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5EB732A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5DE02166"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AD2BC5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618FED0E"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69862CA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5B6C7C4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6BE7A52C"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nil"/>
              <w:right w:val="nil"/>
            </w:tcBorders>
            <w:shd w:val="clear" w:color="auto" w:fill="FF0000"/>
            <w:vAlign w:val="center"/>
          </w:tcPr>
          <w:p w14:paraId="30B887D7"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32400A83"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40B9071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A6E2FC6"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702BCA72"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5B0259A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0435EDE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23F3898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50F01A7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nil"/>
              <w:right w:val="single" w:sz="4" w:space="0" w:color="000000"/>
            </w:tcBorders>
            <w:shd w:val="clear" w:color="auto" w:fill="FF0000"/>
            <w:vAlign w:val="center"/>
          </w:tcPr>
          <w:p w14:paraId="2634554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25EAE1D4"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5511BCD"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63A44E47"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315BEC9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2E8FF47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63A20EA8"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5B19414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72EA69D4"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sz w:val="20"/>
              </w:rPr>
              <w:t> </w:t>
            </w:r>
            <w:r>
              <w:rPr>
                <w:rFonts w:ascii="Times New Roman" w:eastAsia="Times New Roman" w:hAnsi="Times New Roman" w:cs="Times New Roman"/>
                <w:b/>
                <w:sz w:val="20"/>
              </w:rPr>
              <w:t>X</w:t>
            </w:r>
          </w:p>
        </w:tc>
      </w:tr>
    </w:tbl>
    <w:p w14:paraId="3EE64693"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232E56F6"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Probabilidad:</w:t>
      </w:r>
      <w:r>
        <w:rPr>
          <w:rFonts w:ascii="Times New Roman" w:eastAsia="Times New Roman" w:hAnsi="Times New Roman" w:cs="Times New Roman"/>
        </w:rPr>
        <w:t xml:space="preserve"> Raro.</w:t>
      </w:r>
    </w:p>
    <w:p w14:paraId="43CAE1E0"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lastRenderedPageBreak/>
        <w:t>Impacto:</w:t>
      </w:r>
      <w:r>
        <w:rPr>
          <w:rFonts w:ascii="Times New Roman" w:eastAsia="Times New Roman" w:hAnsi="Times New Roman" w:cs="Times New Roman"/>
        </w:rPr>
        <w:t xml:space="preserve"> Catastrófico.</w:t>
      </w:r>
    </w:p>
    <w:p w14:paraId="5948254A"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Efectos:</w:t>
      </w:r>
      <w:r>
        <w:rPr>
          <w:rFonts w:ascii="Times New Roman" w:eastAsia="Times New Roman" w:hAnsi="Times New Roman" w:cs="Times New Roman"/>
        </w:rPr>
        <w:t xml:space="preserve"> No sería posible articular y consolidar el Plan de Acción Climática que se requiere para cumplir uno de los objetivos del proyecto.</w:t>
      </w:r>
    </w:p>
    <w:p w14:paraId="3FCB7CB2"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xml:space="preserve"> Organizar el grupo de trabajo y la información necesaria para concertar las acciones requeridas.</w:t>
      </w:r>
    </w:p>
    <w:p w14:paraId="7C7B9951" w14:textId="3B6F473D" w:rsidR="00E21A2F" w:rsidRDefault="00BB4383">
      <w:pPr>
        <w:spacing w:before="240" w:after="240"/>
        <w:rPr>
          <w:rFonts w:ascii="Times New Roman" w:eastAsia="Times New Roman" w:hAnsi="Times New Roman" w:cs="Times New Roman"/>
          <w:b/>
        </w:rPr>
      </w:pPr>
      <w:r>
        <w:rPr>
          <w:rFonts w:ascii="Times New Roman" w:eastAsia="Times New Roman" w:hAnsi="Times New Roman" w:cs="Times New Roman"/>
          <w:b/>
        </w:rPr>
        <w:t>Propósito</w:t>
      </w:r>
      <w:r w:rsidR="008D4BCF">
        <w:rPr>
          <w:rFonts w:ascii="Times New Roman" w:eastAsia="Times New Roman" w:hAnsi="Times New Roman" w:cs="Times New Roman"/>
          <w:b/>
        </w:rPr>
        <w:t xml:space="preserve">: </w:t>
      </w:r>
      <w:r w:rsidRPr="00BB4383">
        <w:rPr>
          <w:rFonts w:ascii="Times New Roman" w:eastAsia="Times New Roman" w:hAnsi="Times New Roman" w:cs="Times New Roman"/>
          <w:b/>
        </w:rPr>
        <w:t>Fortalecer la inclusión de determinantes o acciones de sostenibilidad y gestión del cambio climático en los proyectos sectoriales y de ecourbanismo en Bogotá D.C.</w:t>
      </w:r>
    </w:p>
    <w:p w14:paraId="2CB5C4C5"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Riesgo:</w:t>
      </w:r>
      <w:r>
        <w:rPr>
          <w:rFonts w:ascii="Times New Roman" w:eastAsia="Times New Roman" w:hAnsi="Times New Roman" w:cs="Times New Roman"/>
        </w:rPr>
        <w:t xml:space="preserve"> Administrativo.</w:t>
      </w:r>
    </w:p>
    <w:p w14:paraId="544A7549"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Las actividades se pueden ver afectadas si por situaciones administrativas se hacen recortes presupuestales que impacten el presupuesto previsto e impidan la realización de dichas actividades o de parte de ellas.</w:t>
      </w:r>
    </w:p>
    <w:tbl>
      <w:tblPr>
        <w:tblStyle w:val="affffffffffffff1"/>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6AF34C6A"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47824271"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6B3BC97B"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6FAD6B1E"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360C5770" w14:textId="77777777">
        <w:trPr>
          <w:trHeight w:val="151"/>
          <w:jc w:val="center"/>
        </w:trPr>
        <w:tc>
          <w:tcPr>
            <w:tcW w:w="297" w:type="dxa"/>
            <w:tcBorders>
              <w:top w:val="nil"/>
              <w:left w:val="single" w:sz="4" w:space="0" w:color="000000"/>
              <w:bottom w:val="nil"/>
              <w:right w:val="nil"/>
            </w:tcBorders>
            <w:shd w:val="clear" w:color="auto" w:fill="auto"/>
            <w:vAlign w:val="bottom"/>
          </w:tcPr>
          <w:p w14:paraId="12C77BB7"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09E1E30A"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39CFBC0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716CC6EF"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7518A4B9"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4D744E9C"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01F884D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3D1D81E5"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128333CB"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4E669D88"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51B6396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56C4294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3E71AB3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29C15B6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79DD62A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786B9F47"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00D0C14"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7F952597"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17D0194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25658EC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4423630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1C9ACB40" w14:textId="77777777" w:rsidR="00E21A2F" w:rsidRDefault="00E21A2F">
            <w:pPr>
              <w:jc w:val="center"/>
              <w:rPr>
                <w:rFonts w:ascii="Times New Roman" w:eastAsia="Times New Roman" w:hAnsi="Times New Roman" w:cs="Times New Roman"/>
                <w:sz w:val="20"/>
              </w:rPr>
            </w:pPr>
          </w:p>
        </w:tc>
        <w:tc>
          <w:tcPr>
            <w:tcW w:w="1693" w:type="dxa"/>
            <w:tcBorders>
              <w:top w:val="nil"/>
              <w:left w:val="nil"/>
              <w:bottom w:val="nil"/>
              <w:right w:val="single" w:sz="4" w:space="0" w:color="000000"/>
            </w:tcBorders>
            <w:shd w:val="clear" w:color="auto" w:fill="FF0000"/>
            <w:vAlign w:val="center"/>
          </w:tcPr>
          <w:p w14:paraId="7974299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41AC0196"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3CA4D85"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130CC25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6B88EB2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7EB15B8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751144B3"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nil"/>
              <w:right w:val="nil"/>
            </w:tcBorders>
            <w:shd w:val="clear" w:color="auto" w:fill="FF0000"/>
            <w:vAlign w:val="center"/>
          </w:tcPr>
          <w:p w14:paraId="32856E34"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X</w:t>
            </w:r>
          </w:p>
        </w:tc>
        <w:tc>
          <w:tcPr>
            <w:tcW w:w="1693" w:type="dxa"/>
            <w:tcBorders>
              <w:top w:val="nil"/>
              <w:left w:val="nil"/>
              <w:bottom w:val="nil"/>
              <w:right w:val="single" w:sz="4" w:space="0" w:color="000000"/>
            </w:tcBorders>
            <w:shd w:val="clear" w:color="auto" w:fill="FF0000"/>
            <w:vAlign w:val="center"/>
          </w:tcPr>
          <w:p w14:paraId="43E19F60"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50FB2385"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C5BDEA"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0313C5D4"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2899076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11BD7C1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2D4D88D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12888DA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nil"/>
              <w:right w:val="single" w:sz="4" w:space="0" w:color="000000"/>
            </w:tcBorders>
            <w:shd w:val="clear" w:color="auto" w:fill="FF0000"/>
            <w:vAlign w:val="center"/>
          </w:tcPr>
          <w:p w14:paraId="1BB02EAB"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04062A7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D8E9782"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7257292B"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14D359C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0B26C96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6A0A6104"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2B38D169"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3DC685C2"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sz w:val="20"/>
              </w:rPr>
              <w:t> </w:t>
            </w:r>
          </w:p>
        </w:tc>
      </w:tr>
    </w:tbl>
    <w:p w14:paraId="7B96BEAF"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611E4206"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Probabilidad:</w:t>
      </w:r>
      <w:r>
        <w:rPr>
          <w:rFonts w:ascii="Times New Roman" w:eastAsia="Times New Roman" w:hAnsi="Times New Roman" w:cs="Times New Roman"/>
        </w:rPr>
        <w:t xml:space="preserve"> Moderado.</w:t>
      </w:r>
    </w:p>
    <w:p w14:paraId="60D7C329"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Impacto:</w:t>
      </w:r>
      <w:r>
        <w:rPr>
          <w:rFonts w:ascii="Times New Roman" w:eastAsia="Times New Roman" w:hAnsi="Times New Roman" w:cs="Times New Roman"/>
        </w:rPr>
        <w:t xml:space="preserve"> Mayor.</w:t>
      </w:r>
    </w:p>
    <w:p w14:paraId="5066D3B6"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u w:val="single"/>
        </w:rPr>
        <w:t xml:space="preserve">Efectos: </w:t>
      </w:r>
      <w:r>
        <w:rPr>
          <w:rFonts w:ascii="Times New Roman" w:eastAsia="Times New Roman" w:hAnsi="Times New Roman" w:cs="Times New Roman"/>
        </w:rPr>
        <w:t>No es posible cumplir las metas, generar los productos ni cumplir con los objetivos.</w:t>
      </w:r>
    </w:p>
    <w:p w14:paraId="13D4C277"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xml:space="preserve"> Planear el presupuesto requerido y evitar la realización de traslados desde el proyecto de inversión.</w:t>
      </w:r>
    </w:p>
    <w:p w14:paraId="787E4F87" w14:textId="77777777" w:rsidR="00BB4383" w:rsidRDefault="00BB4383" w:rsidP="00BB4383">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Propósito: </w:t>
      </w:r>
      <w:r w:rsidRPr="00BB4383">
        <w:rPr>
          <w:rFonts w:ascii="Times New Roman" w:eastAsia="Times New Roman" w:hAnsi="Times New Roman" w:cs="Times New Roman"/>
          <w:b/>
        </w:rPr>
        <w:t>Fortalecer la inclusión de determinantes o acciones de sostenibilidad y gestión del cambio climático en los proyectos sectoriales y de ecourbanismo en Bogotá D.C.</w:t>
      </w:r>
    </w:p>
    <w:p w14:paraId="6434FE6F"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Riesgo:</w:t>
      </w:r>
      <w:r>
        <w:rPr>
          <w:rFonts w:ascii="Times New Roman" w:eastAsia="Times New Roman" w:hAnsi="Times New Roman" w:cs="Times New Roman"/>
        </w:rPr>
        <w:t xml:space="preserve"> Administrativo.</w:t>
      </w:r>
    </w:p>
    <w:p w14:paraId="6011D2CC" w14:textId="77777777" w:rsidR="00E21A2F" w:rsidRDefault="008D4BCF">
      <w:pPr>
        <w:spacing w:before="240" w:after="240"/>
        <w:rPr>
          <w:rFonts w:ascii="Times New Roman" w:eastAsia="Times New Roman" w:hAnsi="Times New Roman" w:cs="Times New Roman"/>
        </w:rPr>
      </w:pPr>
      <w:r>
        <w:rPr>
          <w:rFonts w:ascii="Times New Roman" w:eastAsia="Times New Roman" w:hAnsi="Times New Roman" w:cs="Times New Roman"/>
          <w:u w:val="single"/>
        </w:rPr>
        <w:lastRenderedPageBreak/>
        <w:t>Descripción:</w:t>
      </w:r>
      <w:r>
        <w:rPr>
          <w:rFonts w:ascii="Times New Roman" w:eastAsia="Times New Roman" w:hAnsi="Times New Roman" w:cs="Times New Roman"/>
        </w:rPr>
        <w:t xml:space="preserve"> Retrasos en la vinculación del personal requerido para la realización de acciones.</w:t>
      </w:r>
    </w:p>
    <w:tbl>
      <w:tblPr>
        <w:tblStyle w:val="affffffffffffff2"/>
        <w:tblW w:w="9352" w:type="dxa"/>
        <w:jc w:val="center"/>
        <w:tblInd w:w="0" w:type="dxa"/>
        <w:tblLayout w:type="fixed"/>
        <w:tblLook w:val="0400" w:firstRow="0" w:lastRow="0" w:firstColumn="0" w:lastColumn="0" w:noHBand="0" w:noVBand="1"/>
      </w:tblPr>
      <w:tblGrid>
        <w:gridCol w:w="297"/>
        <w:gridCol w:w="1358"/>
        <w:gridCol w:w="1501"/>
        <w:gridCol w:w="1501"/>
        <w:gridCol w:w="1501"/>
        <w:gridCol w:w="1501"/>
        <w:gridCol w:w="1693"/>
      </w:tblGrid>
      <w:tr w:rsidR="00E21A2F" w14:paraId="3DAD7CE8"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26D0BA39"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single" w:sz="4" w:space="0" w:color="000000"/>
              <w:left w:val="nil"/>
              <w:bottom w:val="nil"/>
              <w:right w:val="nil"/>
            </w:tcBorders>
            <w:shd w:val="clear" w:color="auto" w:fill="auto"/>
            <w:vAlign w:val="bottom"/>
          </w:tcPr>
          <w:p w14:paraId="3084D594"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7302636F"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IMPACTO</w:t>
            </w:r>
          </w:p>
        </w:tc>
      </w:tr>
      <w:tr w:rsidR="00E21A2F" w14:paraId="5B22007A" w14:textId="77777777">
        <w:trPr>
          <w:trHeight w:val="151"/>
          <w:jc w:val="center"/>
        </w:trPr>
        <w:tc>
          <w:tcPr>
            <w:tcW w:w="297" w:type="dxa"/>
            <w:tcBorders>
              <w:top w:val="nil"/>
              <w:left w:val="single" w:sz="4" w:space="0" w:color="000000"/>
              <w:bottom w:val="nil"/>
              <w:right w:val="nil"/>
            </w:tcBorders>
            <w:shd w:val="clear" w:color="auto" w:fill="auto"/>
            <w:vAlign w:val="bottom"/>
          </w:tcPr>
          <w:p w14:paraId="439D9331"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358" w:type="dxa"/>
            <w:tcBorders>
              <w:top w:val="nil"/>
              <w:left w:val="nil"/>
              <w:bottom w:val="nil"/>
              <w:right w:val="nil"/>
            </w:tcBorders>
            <w:shd w:val="clear" w:color="auto" w:fill="auto"/>
            <w:vAlign w:val="bottom"/>
          </w:tcPr>
          <w:p w14:paraId="0F24A083" w14:textId="77777777" w:rsidR="00E21A2F" w:rsidRDefault="008D4BCF">
            <w:pPr>
              <w:rPr>
                <w:rFonts w:ascii="Times New Roman" w:eastAsia="Times New Roman" w:hAnsi="Times New Roman" w:cs="Times New Roman"/>
                <w:sz w:val="20"/>
              </w:rPr>
            </w:pPr>
            <w:r>
              <w:rPr>
                <w:rFonts w:ascii="Times New Roman" w:eastAsia="Times New Roman" w:hAnsi="Times New Roman" w:cs="Times New Roman"/>
                <w:sz w:val="20"/>
              </w:rPr>
              <w:t>-</w:t>
            </w:r>
          </w:p>
        </w:tc>
        <w:tc>
          <w:tcPr>
            <w:tcW w:w="1501" w:type="dxa"/>
            <w:tcBorders>
              <w:top w:val="nil"/>
              <w:left w:val="single" w:sz="4" w:space="0" w:color="000000"/>
              <w:bottom w:val="single" w:sz="4" w:space="0" w:color="000000"/>
              <w:right w:val="nil"/>
            </w:tcBorders>
            <w:shd w:val="clear" w:color="auto" w:fill="auto"/>
            <w:vAlign w:val="center"/>
          </w:tcPr>
          <w:p w14:paraId="0B2E6FAD"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1" w:type="dxa"/>
            <w:tcBorders>
              <w:top w:val="nil"/>
              <w:left w:val="nil"/>
              <w:bottom w:val="single" w:sz="4" w:space="0" w:color="000000"/>
              <w:right w:val="nil"/>
            </w:tcBorders>
            <w:shd w:val="clear" w:color="auto" w:fill="auto"/>
            <w:vAlign w:val="center"/>
          </w:tcPr>
          <w:p w14:paraId="0F7EE82A"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1" w:type="dxa"/>
            <w:tcBorders>
              <w:top w:val="nil"/>
              <w:left w:val="nil"/>
              <w:bottom w:val="single" w:sz="4" w:space="0" w:color="000000"/>
              <w:right w:val="nil"/>
            </w:tcBorders>
            <w:shd w:val="clear" w:color="auto" w:fill="auto"/>
            <w:vAlign w:val="center"/>
          </w:tcPr>
          <w:p w14:paraId="129D3C19"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nil"/>
              <w:bottom w:val="single" w:sz="4" w:space="0" w:color="000000"/>
              <w:right w:val="nil"/>
            </w:tcBorders>
            <w:shd w:val="clear" w:color="auto" w:fill="auto"/>
            <w:vAlign w:val="center"/>
          </w:tcPr>
          <w:p w14:paraId="35173E55"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3" w:type="dxa"/>
            <w:tcBorders>
              <w:top w:val="nil"/>
              <w:left w:val="nil"/>
              <w:bottom w:val="single" w:sz="4" w:space="0" w:color="000000"/>
              <w:right w:val="single" w:sz="4" w:space="0" w:color="000000"/>
            </w:tcBorders>
            <w:shd w:val="clear" w:color="auto" w:fill="auto"/>
            <w:vAlign w:val="center"/>
          </w:tcPr>
          <w:p w14:paraId="57BF2602"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E21A2F" w14:paraId="1BDBA57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2793BC9"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PROBABILIDAD</w:t>
            </w:r>
          </w:p>
        </w:tc>
        <w:tc>
          <w:tcPr>
            <w:tcW w:w="1358" w:type="dxa"/>
            <w:tcBorders>
              <w:top w:val="single" w:sz="4" w:space="0" w:color="000000"/>
              <w:left w:val="nil"/>
              <w:bottom w:val="nil"/>
              <w:right w:val="single" w:sz="4" w:space="0" w:color="000000"/>
            </w:tcBorders>
            <w:shd w:val="clear" w:color="auto" w:fill="auto"/>
            <w:vAlign w:val="center"/>
          </w:tcPr>
          <w:p w14:paraId="3FF76456"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tcPr>
          <w:p w14:paraId="10D11AAD"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C000"/>
            <w:vAlign w:val="center"/>
          </w:tcPr>
          <w:p w14:paraId="40F913B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2E77695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single" w:sz="4" w:space="0" w:color="000000"/>
              <w:left w:val="nil"/>
              <w:bottom w:val="nil"/>
              <w:right w:val="nil"/>
            </w:tcBorders>
            <w:shd w:val="clear" w:color="auto" w:fill="FF0000"/>
            <w:vAlign w:val="center"/>
          </w:tcPr>
          <w:p w14:paraId="361212F7"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single" w:sz="4" w:space="0" w:color="000000"/>
              <w:left w:val="nil"/>
              <w:bottom w:val="nil"/>
              <w:right w:val="single" w:sz="4" w:space="0" w:color="000000"/>
            </w:tcBorders>
            <w:shd w:val="clear" w:color="auto" w:fill="FF0000"/>
            <w:vAlign w:val="center"/>
          </w:tcPr>
          <w:p w14:paraId="6E6E631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78E70449"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467D737"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2EB84507"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tcPr>
          <w:p w14:paraId="6E3CF488"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337E013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04006AF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0000"/>
            <w:vAlign w:val="center"/>
          </w:tcPr>
          <w:p w14:paraId="1F14B8D0"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b/>
                <w:sz w:val="20"/>
              </w:rPr>
              <w:t>X</w:t>
            </w:r>
          </w:p>
        </w:tc>
        <w:tc>
          <w:tcPr>
            <w:tcW w:w="1693" w:type="dxa"/>
            <w:tcBorders>
              <w:top w:val="nil"/>
              <w:left w:val="nil"/>
              <w:bottom w:val="nil"/>
              <w:right w:val="single" w:sz="4" w:space="0" w:color="000000"/>
            </w:tcBorders>
            <w:shd w:val="clear" w:color="auto" w:fill="FF0000"/>
            <w:vAlign w:val="center"/>
          </w:tcPr>
          <w:p w14:paraId="7902BBA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7AEBE92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519C4AF2"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nil"/>
              <w:right w:val="single" w:sz="4" w:space="0" w:color="000000"/>
            </w:tcBorders>
            <w:shd w:val="clear" w:color="auto" w:fill="auto"/>
            <w:vAlign w:val="center"/>
          </w:tcPr>
          <w:p w14:paraId="73F40B70"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1" w:type="dxa"/>
            <w:tcBorders>
              <w:top w:val="nil"/>
              <w:left w:val="single" w:sz="4" w:space="0" w:color="000000"/>
              <w:bottom w:val="nil"/>
              <w:right w:val="nil"/>
            </w:tcBorders>
            <w:shd w:val="clear" w:color="auto" w:fill="92D050"/>
            <w:vAlign w:val="center"/>
          </w:tcPr>
          <w:p w14:paraId="7467CC9C"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4D215F80"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1459A1D2"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nil"/>
              <w:right w:val="nil"/>
            </w:tcBorders>
            <w:shd w:val="clear" w:color="auto" w:fill="FF0000"/>
            <w:vAlign w:val="center"/>
          </w:tcPr>
          <w:p w14:paraId="4DA1B37B" w14:textId="77777777" w:rsidR="00E21A2F" w:rsidRDefault="00E21A2F">
            <w:pPr>
              <w:jc w:val="center"/>
              <w:rPr>
                <w:rFonts w:ascii="Times New Roman" w:eastAsia="Times New Roman" w:hAnsi="Times New Roman" w:cs="Times New Roman"/>
                <w:b/>
                <w:sz w:val="20"/>
              </w:rPr>
            </w:pPr>
          </w:p>
        </w:tc>
        <w:tc>
          <w:tcPr>
            <w:tcW w:w="1693" w:type="dxa"/>
            <w:tcBorders>
              <w:top w:val="nil"/>
              <w:left w:val="nil"/>
              <w:bottom w:val="nil"/>
              <w:right w:val="single" w:sz="4" w:space="0" w:color="000000"/>
            </w:tcBorders>
            <w:shd w:val="clear" w:color="auto" w:fill="FF0000"/>
            <w:vAlign w:val="center"/>
          </w:tcPr>
          <w:p w14:paraId="4F6F4661" w14:textId="77777777" w:rsidR="00E21A2F" w:rsidRDefault="008D4BCF">
            <w:pPr>
              <w:jc w:val="center"/>
              <w:rPr>
                <w:rFonts w:ascii="Times New Roman" w:eastAsia="Times New Roman" w:hAnsi="Times New Roman" w:cs="Times New Roman"/>
                <w:b/>
              </w:rPr>
            </w:pPr>
            <w:r>
              <w:rPr>
                <w:rFonts w:ascii="Times New Roman" w:eastAsia="Times New Roman" w:hAnsi="Times New Roman" w:cs="Times New Roman"/>
                <w:sz w:val="20"/>
              </w:rPr>
              <w:t> </w:t>
            </w:r>
          </w:p>
        </w:tc>
      </w:tr>
      <w:tr w:rsidR="00E21A2F" w14:paraId="5847074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475B746C"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b/>
              </w:rPr>
            </w:pPr>
          </w:p>
        </w:tc>
        <w:tc>
          <w:tcPr>
            <w:tcW w:w="1358" w:type="dxa"/>
            <w:tcBorders>
              <w:top w:val="nil"/>
              <w:left w:val="nil"/>
              <w:bottom w:val="nil"/>
              <w:right w:val="single" w:sz="4" w:space="0" w:color="000000"/>
            </w:tcBorders>
            <w:shd w:val="clear" w:color="auto" w:fill="auto"/>
            <w:vAlign w:val="center"/>
          </w:tcPr>
          <w:p w14:paraId="1A8E408F"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1" w:type="dxa"/>
            <w:tcBorders>
              <w:top w:val="nil"/>
              <w:left w:val="single" w:sz="4" w:space="0" w:color="000000"/>
              <w:bottom w:val="nil"/>
              <w:right w:val="nil"/>
            </w:tcBorders>
            <w:shd w:val="clear" w:color="auto" w:fill="92D050"/>
            <w:vAlign w:val="center"/>
          </w:tcPr>
          <w:p w14:paraId="5E4F61F3"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92D050"/>
            <w:vAlign w:val="center"/>
          </w:tcPr>
          <w:p w14:paraId="266D835E"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FF00"/>
            <w:vAlign w:val="center"/>
          </w:tcPr>
          <w:p w14:paraId="525569B1"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nil"/>
              <w:right w:val="nil"/>
            </w:tcBorders>
            <w:shd w:val="clear" w:color="auto" w:fill="FFC000"/>
            <w:vAlign w:val="center"/>
          </w:tcPr>
          <w:p w14:paraId="31C47C26"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nil"/>
              <w:right w:val="single" w:sz="4" w:space="0" w:color="000000"/>
            </w:tcBorders>
            <w:shd w:val="clear" w:color="auto" w:fill="FF0000"/>
            <w:vAlign w:val="center"/>
          </w:tcPr>
          <w:p w14:paraId="59DB9745"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r>
      <w:tr w:rsidR="00E21A2F" w14:paraId="3D39AA1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7EE5CF9" w14:textId="77777777" w:rsidR="00E21A2F" w:rsidRDefault="00E21A2F">
            <w:pPr>
              <w:widowControl w:val="0"/>
              <w:pBdr>
                <w:top w:val="nil"/>
                <w:left w:val="nil"/>
                <w:bottom w:val="nil"/>
                <w:right w:val="nil"/>
                <w:between w:val="nil"/>
              </w:pBdr>
              <w:jc w:val="left"/>
              <w:rPr>
                <w:rFonts w:ascii="Times New Roman" w:eastAsia="Times New Roman" w:hAnsi="Times New Roman" w:cs="Times New Roman"/>
                <w:sz w:val="20"/>
              </w:rPr>
            </w:pPr>
          </w:p>
        </w:tc>
        <w:tc>
          <w:tcPr>
            <w:tcW w:w="1358" w:type="dxa"/>
            <w:tcBorders>
              <w:top w:val="nil"/>
              <w:left w:val="nil"/>
              <w:bottom w:val="single" w:sz="4" w:space="0" w:color="000000"/>
              <w:right w:val="single" w:sz="4" w:space="0" w:color="000000"/>
            </w:tcBorders>
            <w:shd w:val="clear" w:color="auto" w:fill="auto"/>
            <w:vAlign w:val="center"/>
          </w:tcPr>
          <w:p w14:paraId="4E7188CF" w14:textId="77777777" w:rsidR="00E21A2F" w:rsidRDefault="008D4BC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tcPr>
          <w:p w14:paraId="749A4A8F"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92D050"/>
            <w:vAlign w:val="center"/>
          </w:tcPr>
          <w:p w14:paraId="5E2B363A"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501" w:type="dxa"/>
            <w:tcBorders>
              <w:top w:val="nil"/>
              <w:left w:val="nil"/>
              <w:bottom w:val="single" w:sz="4" w:space="0" w:color="000000"/>
              <w:right w:val="nil"/>
            </w:tcBorders>
            <w:shd w:val="clear" w:color="auto" w:fill="FFFF00"/>
            <w:vAlign w:val="center"/>
          </w:tcPr>
          <w:p w14:paraId="3ACC26AA" w14:textId="77777777" w:rsidR="00E21A2F" w:rsidRDefault="00E21A2F">
            <w:pPr>
              <w:jc w:val="center"/>
              <w:rPr>
                <w:rFonts w:ascii="Times New Roman" w:eastAsia="Times New Roman" w:hAnsi="Times New Roman" w:cs="Times New Roman"/>
                <w:sz w:val="20"/>
              </w:rPr>
            </w:pPr>
          </w:p>
        </w:tc>
        <w:tc>
          <w:tcPr>
            <w:tcW w:w="1501" w:type="dxa"/>
            <w:tcBorders>
              <w:top w:val="nil"/>
              <w:left w:val="nil"/>
              <w:bottom w:val="single" w:sz="4" w:space="0" w:color="000000"/>
              <w:right w:val="nil"/>
            </w:tcBorders>
            <w:shd w:val="clear" w:color="auto" w:fill="FFC000"/>
            <w:vAlign w:val="center"/>
          </w:tcPr>
          <w:p w14:paraId="44F40832" w14:textId="77777777" w:rsidR="00E21A2F" w:rsidRDefault="008D4BCF">
            <w:pPr>
              <w:jc w:val="center"/>
              <w:rPr>
                <w:rFonts w:ascii="Times New Roman" w:eastAsia="Times New Roman" w:hAnsi="Times New Roman" w:cs="Times New Roman"/>
                <w:sz w:val="20"/>
              </w:rPr>
            </w:pPr>
            <w:r>
              <w:rPr>
                <w:rFonts w:ascii="Times New Roman" w:eastAsia="Times New Roman" w:hAnsi="Times New Roman" w:cs="Times New Roman"/>
                <w:sz w:val="20"/>
              </w:rPr>
              <w:t> </w:t>
            </w:r>
          </w:p>
        </w:tc>
        <w:tc>
          <w:tcPr>
            <w:tcW w:w="1693" w:type="dxa"/>
            <w:tcBorders>
              <w:top w:val="nil"/>
              <w:left w:val="nil"/>
              <w:bottom w:val="single" w:sz="4" w:space="0" w:color="000000"/>
              <w:right w:val="single" w:sz="4" w:space="0" w:color="000000"/>
            </w:tcBorders>
            <w:shd w:val="clear" w:color="auto" w:fill="FFC000"/>
            <w:vAlign w:val="center"/>
          </w:tcPr>
          <w:p w14:paraId="60EB4818" w14:textId="77777777" w:rsidR="00E21A2F" w:rsidRDefault="008D4BCF">
            <w:pPr>
              <w:jc w:val="center"/>
              <w:rPr>
                <w:rFonts w:ascii="Times New Roman" w:eastAsia="Times New Roman" w:hAnsi="Times New Roman" w:cs="Times New Roman"/>
                <w:b/>
                <w:sz w:val="20"/>
              </w:rPr>
            </w:pPr>
            <w:r>
              <w:rPr>
                <w:rFonts w:ascii="Times New Roman" w:eastAsia="Times New Roman" w:hAnsi="Times New Roman" w:cs="Times New Roman"/>
                <w:sz w:val="20"/>
              </w:rPr>
              <w:t> </w:t>
            </w:r>
          </w:p>
        </w:tc>
      </w:tr>
    </w:tbl>
    <w:p w14:paraId="683E36D9"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35CB1985"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Probabilidad:</w:t>
      </w:r>
      <w:r>
        <w:rPr>
          <w:rFonts w:ascii="Times New Roman" w:eastAsia="Times New Roman" w:hAnsi="Times New Roman" w:cs="Times New Roman"/>
        </w:rPr>
        <w:t xml:space="preserve"> Probable.</w:t>
      </w:r>
    </w:p>
    <w:p w14:paraId="4B9ED25E"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Impacto:</w:t>
      </w:r>
      <w:r>
        <w:rPr>
          <w:rFonts w:ascii="Times New Roman" w:eastAsia="Times New Roman" w:hAnsi="Times New Roman" w:cs="Times New Roman"/>
        </w:rPr>
        <w:t xml:space="preserve"> Mayor.</w:t>
      </w:r>
    </w:p>
    <w:p w14:paraId="26F92BD4" w14:textId="77777777" w:rsidR="00E21A2F" w:rsidRDefault="008D4BCF">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 xml:space="preserve">Efectos: </w:t>
      </w:r>
      <w:r>
        <w:rPr>
          <w:rFonts w:ascii="Times New Roman" w:eastAsia="Times New Roman" w:hAnsi="Times New Roman" w:cs="Times New Roman"/>
        </w:rPr>
        <w:t>Retrasos en cronogramas, incumplimiento de plazos, dificultades en la realización de acciones.</w:t>
      </w:r>
    </w:p>
    <w:p w14:paraId="40132906" w14:textId="77777777" w:rsidR="00E21A2F" w:rsidRDefault="008D4BCF">
      <w:pPr>
        <w:pBdr>
          <w:top w:val="nil"/>
          <w:left w:val="nil"/>
          <w:bottom w:val="nil"/>
          <w:right w:val="nil"/>
          <w:between w:val="nil"/>
        </w:pBdr>
        <w:jc w:val="left"/>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xml:space="preserve"> Realizar la vinculación oportuna del personal requerido.</w:t>
      </w:r>
    </w:p>
    <w:p w14:paraId="3A19B02F" w14:textId="77777777" w:rsidR="00E21A2F" w:rsidRDefault="00E21A2F">
      <w:pPr>
        <w:pBdr>
          <w:top w:val="nil"/>
          <w:left w:val="nil"/>
          <w:bottom w:val="nil"/>
          <w:right w:val="nil"/>
          <w:between w:val="nil"/>
        </w:pBdr>
        <w:jc w:val="left"/>
        <w:rPr>
          <w:rFonts w:ascii="Times New Roman" w:eastAsia="Times New Roman" w:hAnsi="Times New Roman" w:cs="Times New Roman"/>
        </w:rPr>
      </w:pPr>
    </w:p>
    <w:p w14:paraId="0688CF39" w14:textId="77777777" w:rsidR="00E21A2F" w:rsidRPr="009F2DC3" w:rsidRDefault="008D4BCF" w:rsidP="00151DA6">
      <w:pPr>
        <w:pStyle w:val="Ttulo2"/>
        <w:numPr>
          <w:ilvl w:val="0"/>
          <w:numId w:val="19"/>
        </w:numPr>
      </w:pPr>
      <w:r w:rsidRPr="009F2DC3">
        <w:t>Ingresos y beneficios</w:t>
      </w:r>
    </w:p>
    <w:p w14:paraId="49827082" w14:textId="77777777" w:rsidR="00E21A2F" w:rsidRPr="009F2DC3" w:rsidRDefault="00E21A2F">
      <w:pPr>
        <w:pBdr>
          <w:top w:val="nil"/>
          <w:left w:val="nil"/>
          <w:bottom w:val="nil"/>
          <w:right w:val="nil"/>
          <w:between w:val="nil"/>
        </w:pBdr>
        <w:ind w:left="720" w:hanging="708"/>
        <w:jc w:val="left"/>
        <w:rPr>
          <w:rFonts w:ascii="Times New Roman" w:eastAsia="Times New Roman" w:hAnsi="Times New Roman" w:cs="Times New Roman"/>
          <w:b/>
          <w:color w:val="000000"/>
        </w:rPr>
      </w:pPr>
    </w:p>
    <w:p w14:paraId="2C230AE9" w14:textId="77777777" w:rsidR="00E21A2F" w:rsidRPr="009F2DC3" w:rsidRDefault="008D4BCF" w:rsidP="00151DA6">
      <w:pPr>
        <w:pStyle w:val="Ttulo3"/>
        <w:numPr>
          <w:ilvl w:val="1"/>
          <w:numId w:val="19"/>
        </w:numPr>
      </w:pPr>
      <w:r w:rsidRPr="009F2DC3">
        <w:t xml:space="preserve">Ingresos </w:t>
      </w:r>
    </w:p>
    <w:p w14:paraId="576664C2" w14:textId="77777777" w:rsidR="00E21A2F" w:rsidRPr="009F2DC3" w:rsidRDefault="00E21A2F">
      <w:pPr>
        <w:pBdr>
          <w:top w:val="nil"/>
          <w:left w:val="nil"/>
          <w:bottom w:val="nil"/>
          <w:right w:val="nil"/>
          <w:between w:val="nil"/>
        </w:pBdr>
        <w:ind w:left="1428" w:hanging="708"/>
        <w:jc w:val="left"/>
        <w:rPr>
          <w:rFonts w:ascii="Times New Roman" w:eastAsia="Times New Roman" w:hAnsi="Times New Roman" w:cs="Times New Roman"/>
          <w:color w:val="000000"/>
        </w:rPr>
      </w:pPr>
    </w:p>
    <w:p w14:paraId="0E3457B2" w14:textId="77777777" w:rsidR="00E21A2F" w:rsidRPr="009F2DC3" w:rsidRDefault="008D4BCF">
      <w:pPr>
        <w:pBdr>
          <w:top w:val="nil"/>
          <w:left w:val="nil"/>
          <w:bottom w:val="nil"/>
          <w:right w:val="nil"/>
          <w:between w:val="nil"/>
        </w:pBdr>
        <w:rPr>
          <w:rFonts w:ascii="Times New Roman" w:eastAsia="Times New Roman" w:hAnsi="Times New Roman" w:cs="Times New Roman"/>
        </w:rPr>
      </w:pPr>
      <w:r w:rsidRPr="009F2DC3">
        <w:rPr>
          <w:rFonts w:ascii="Times New Roman" w:eastAsia="Times New Roman" w:hAnsi="Times New Roman" w:cs="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09150CC0" w14:textId="77777777" w:rsidR="00E21A2F" w:rsidRPr="009F2DC3" w:rsidRDefault="00E21A2F">
      <w:pPr>
        <w:pBdr>
          <w:top w:val="nil"/>
          <w:left w:val="nil"/>
          <w:bottom w:val="nil"/>
          <w:right w:val="nil"/>
          <w:between w:val="nil"/>
        </w:pBdr>
        <w:rPr>
          <w:rFonts w:ascii="Times New Roman" w:eastAsia="Times New Roman" w:hAnsi="Times New Roman" w:cs="Times New Roman"/>
        </w:rPr>
      </w:pPr>
    </w:p>
    <w:p w14:paraId="0796E75D" w14:textId="77777777" w:rsidR="00E21A2F" w:rsidRPr="009F2DC3" w:rsidRDefault="008D4BCF">
      <w:pPr>
        <w:pBdr>
          <w:top w:val="nil"/>
          <w:left w:val="nil"/>
          <w:bottom w:val="nil"/>
          <w:right w:val="nil"/>
          <w:between w:val="nil"/>
        </w:pBdr>
        <w:rPr>
          <w:rFonts w:ascii="Times New Roman" w:eastAsia="Times New Roman" w:hAnsi="Times New Roman" w:cs="Times New Roman"/>
        </w:rPr>
      </w:pPr>
      <w:r w:rsidRPr="009F2DC3">
        <w:rPr>
          <w:rFonts w:ascii="Times New Roman" w:eastAsia="Times New Roman" w:hAnsi="Times New Roman" w:cs="Times New Roman"/>
        </w:rPr>
        <w:t xml:space="preserve">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w:t>
      </w:r>
      <w:r w:rsidRPr="009F2DC3">
        <w:rPr>
          <w:rFonts w:ascii="Times New Roman" w:eastAsia="Times New Roman" w:hAnsi="Times New Roman" w:cs="Times New Roman"/>
        </w:rPr>
        <w:lastRenderedPageBreak/>
        <w:t>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43368472" w14:textId="77777777" w:rsidR="00E21A2F" w:rsidRDefault="00E21A2F">
      <w:pPr>
        <w:pBdr>
          <w:top w:val="nil"/>
          <w:left w:val="nil"/>
          <w:bottom w:val="nil"/>
          <w:right w:val="nil"/>
          <w:between w:val="nil"/>
        </w:pBdr>
        <w:rPr>
          <w:rFonts w:ascii="Times New Roman" w:eastAsia="Times New Roman" w:hAnsi="Times New Roman" w:cs="Times New Roman"/>
          <w:highlight w:val="yellow"/>
        </w:rPr>
      </w:pPr>
    </w:p>
    <w:p w14:paraId="1D83E2F5" w14:textId="77777777" w:rsidR="00E21A2F" w:rsidRPr="008615FA" w:rsidRDefault="008D4BCF" w:rsidP="00151DA6">
      <w:pPr>
        <w:pStyle w:val="Ttulo3"/>
        <w:numPr>
          <w:ilvl w:val="1"/>
          <w:numId w:val="19"/>
        </w:numPr>
      </w:pPr>
      <w:r w:rsidRPr="008615FA">
        <w:t xml:space="preserve"> Beneficios Económicos y Sociales</w:t>
      </w:r>
    </w:p>
    <w:p w14:paraId="67A686CD" w14:textId="77777777" w:rsidR="00E21A2F" w:rsidRDefault="00E21A2F">
      <w:pPr>
        <w:jc w:val="left"/>
        <w:rPr>
          <w:rFonts w:ascii="Times New Roman" w:eastAsia="Times New Roman" w:hAnsi="Times New Roman" w:cs="Times New Roman"/>
          <w:highlight w:val="yellow"/>
        </w:rPr>
      </w:pPr>
    </w:p>
    <w:tbl>
      <w:tblPr>
        <w:tblStyle w:val="affffffffffffff3"/>
        <w:tblW w:w="9268" w:type="dxa"/>
        <w:tblInd w:w="0" w:type="dxa"/>
        <w:tblLayout w:type="fixed"/>
        <w:tblLook w:val="0400" w:firstRow="0" w:lastRow="0" w:firstColumn="0" w:lastColumn="0" w:noHBand="0" w:noVBand="1"/>
      </w:tblPr>
      <w:tblGrid>
        <w:gridCol w:w="1590"/>
        <w:gridCol w:w="3367"/>
        <w:gridCol w:w="2339"/>
        <w:gridCol w:w="1972"/>
      </w:tblGrid>
      <w:tr w:rsidR="00E21A2F" w14:paraId="26CB08FA" w14:textId="77777777">
        <w:trPr>
          <w:trHeight w:val="398"/>
        </w:trPr>
        <w:tc>
          <w:tcPr>
            <w:tcW w:w="159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A8E5058"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TIPO</w:t>
            </w:r>
          </w:p>
        </w:tc>
        <w:tc>
          <w:tcPr>
            <w:tcW w:w="3367" w:type="dxa"/>
            <w:tcBorders>
              <w:top w:val="single" w:sz="4" w:space="0" w:color="000000"/>
              <w:left w:val="nil"/>
              <w:bottom w:val="single" w:sz="4" w:space="0" w:color="000000"/>
              <w:right w:val="single" w:sz="4" w:space="0" w:color="000000"/>
            </w:tcBorders>
            <w:shd w:val="clear" w:color="auto" w:fill="2F5496"/>
            <w:vAlign w:val="center"/>
          </w:tcPr>
          <w:p w14:paraId="40AD330F"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DESCRIPCIÓN</w:t>
            </w:r>
          </w:p>
        </w:tc>
        <w:tc>
          <w:tcPr>
            <w:tcW w:w="2339" w:type="dxa"/>
            <w:tcBorders>
              <w:top w:val="single" w:sz="4" w:space="0" w:color="000000"/>
              <w:left w:val="nil"/>
              <w:bottom w:val="single" w:sz="4" w:space="0" w:color="000000"/>
              <w:right w:val="single" w:sz="4" w:space="0" w:color="000000"/>
            </w:tcBorders>
            <w:shd w:val="clear" w:color="auto" w:fill="2F5496"/>
            <w:vAlign w:val="center"/>
          </w:tcPr>
          <w:p w14:paraId="4F8CA04A"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2F5496"/>
            <w:vAlign w:val="center"/>
          </w:tcPr>
          <w:p w14:paraId="60EE088E"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 xml:space="preserve">BIEN PRODUCIDO </w:t>
            </w:r>
          </w:p>
        </w:tc>
      </w:tr>
      <w:tr w:rsidR="00E21A2F" w14:paraId="44F0297A" w14:textId="77777777">
        <w:trPr>
          <w:trHeight w:val="240"/>
        </w:trPr>
        <w:tc>
          <w:tcPr>
            <w:tcW w:w="1590" w:type="dxa"/>
            <w:tcBorders>
              <w:top w:val="single" w:sz="4" w:space="0" w:color="000000"/>
              <w:left w:val="single" w:sz="4" w:space="0" w:color="000000"/>
              <w:bottom w:val="nil"/>
              <w:right w:val="single" w:sz="4" w:space="0" w:color="000000"/>
            </w:tcBorders>
            <w:shd w:val="clear" w:color="auto" w:fill="auto"/>
            <w:vAlign w:val="center"/>
          </w:tcPr>
          <w:p w14:paraId="56242D0B" w14:textId="77777777" w:rsidR="00E21A2F" w:rsidRPr="009F2DC3" w:rsidRDefault="008D4BCF">
            <w:pPr>
              <w:rPr>
                <w:rFonts w:ascii="Times New Roman" w:eastAsia="Times New Roman" w:hAnsi="Times New Roman" w:cs="Times New Roman"/>
                <w:sz w:val="20"/>
              </w:rPr>
            </w:pPr>
            <w:r w:rsidRPr="009F2DC3">
              <w:rPr>
                <w:rFonts w:ascii="Times New Roman" w:eastAsia="Times New Roman" w:hAnsi="Times New Roman" w:cs="Times New Roman"/>
                <w:sz w:val="20"/>
              </w:rPr>
              <w:t>Beneficio</w:t>
            </w:r>
          </w:p>
        </w:tc>
        <w:tc>
          <w:tcPr>
            <w:tcW w:w="3367" w:type="dxa"/>
            <w:tcBorders>
              <w:top w:val="single" w:sz="4" w:space="0" w:color="000000"/>
              <w:left w:val="nil"/>
              <w:bottom w:val="nil"/>
              <w:right w:val="single" w:sz="4" w:space="0" w:color="000000"/>
            </w:tcBorders>
            <w:shd w:val="clear" w:color="auto" w:fill="auto"/>
            <w:vAlign w:val="center"/>
          </w:tcPr>
          <w:p w14:paraId="44E0F11D" w14:textId="77777777" w:rsidR="00E21A2F" w:rsidRPr="009F2DC3" w:rsidRDefault="008D4BCF">
            <w:pPr>
              <w:spacing w:before="240" w:after="240"/>
              <w:rPr>
                <w:rFonts w:ascii="Times New Roman" w:eastAsia="Times New Roman" w:hAnsi="Times New Roman" w:cs="Times New Roman"/>
                <w:sz w:val="20"/>
              </w:rPr>
            </w:pPr>
            <w:r w:rsidRPr="009F2DC3">
              <w:rPr>
                <w:rFonts w:ascii="Times New Roman" w:eastAsia="Times New Roman" w:hAnsi="Times New Roman" w:cs="Times New Roman"/>
                <w:sz w:val="20"/>
              </w:rPr>
              <w:t xml:space="preserve">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w:t>
            </w:r>
            <w:r w:rsidRPr="009F2DC3">
              <w:rPr>
                <w:rFonts w:ascii="Times New Roman" w:eastAsia="Times New Roman" w:hAnsi="Times New Roman" w:cs="Times New Roman"/>
                <w:sz w:val="20"/>
              </w:rPr>
              <w:lastRenderedPageBreak/>
              <w:t>ecourbanismo y construcción sostenible.</w:t>
            </w:r>
          </w:p>
        </w:tc>
        <w:tc>
          <w:tcPr>
            <w:tcW w:w="2339" w:type="dxa"/>
            <w:tcBorders>
              <w:top w:val="single" w:sz="4" w:space="0" w:color="000000"/>
              <w:left w:val="nil"/>
              <w:bottom w:val="nil"/>
              <w:right w:val="single" w:sz="4" w:space="0" w:color="000000"/>
            </w:tcBorders>
            <w:shd w:val="clear" w:color="auto" w:fill="auto"/>
            <w:vAlign w:val="center"/>
          </w:tcPr>
          <w:p w14:paraId="048EB184" w14:textId="77777777" w:rsidR="00E21A2F" w:rsidRPr="009F2DC3" w:rsidRDefault="008D4BCF">
            <w:pPr>
              <w:rPr>
                <w:rFonts w:ascii="Times New Roman" w:eastAsia="Times New Roman" w:hAnsi="Times New Roman" w:cs="Times New Roman"/>
                <w:sz w:val="20"/>
              </w:rPr>
            </w:pPr>
            <w:r w:rsidRPr="009F2DC3">
              <w:rPr>
                <w:rFonts w:ascii="Times New Roman" w:eastAsia="Times New Roman" w:hAnsi="Times New Roman" w:cs="Times New Roman"/>
                <w:sz w:val="20"/>
              </w:rPr>
              <w:lastRenderedPageBreak/>
              <w:t>Proyectos</w:t>
            </w:r>
          </w:p>
        </w:tc>
        <w:tc>
          <w:tcPr>
            <w:tcW w:w="1972" w:type="dxa"/>
            <w:tcBorders>
              <w:top w:val="single" w:sz="4" w:space="0" w:color="000000"/>
              <w:left w:val="nil"/>
              <w:bottom w:val="nil"/>
              <w:right w:val="single" w:sz="4" w:space="0" w:color="000000"/>
            </w:tcBorders>
            <w:shd w:val="clear" w:color="auto" w:fill="auto"/>
            <w:vAlign w:val="center"/>
          </w:tcPr>
          <w:p w14:paraId="713CCF78" w14:textId="77777777" w:rsidR="00E21A2F" w:rsidRPr="009F2DC3" w:rsidRDefault="008D4BCF">
            <w:pPr>
              <w:rPr>
                <w:rFonts w:ascii="Times New Roman" w:eastAsia="Times New Roman" w:hAnsi="Times New Roman" w:cs="Times New Roman"/>
                <w:sz w:val="20"/>
              </w:rPr>
            </w:pPr>
            <w:r w:rsidRPr="009F2DC3">
              <w:rPr>
                <w:rFonts w:ascii="Times New Roman" w:eastAsia="Times New Roman" w:hAnsi="Times New Roman" w:cs="Times New Roman"/>
                <w:sz w:val="20"/>
              </w:rPr>
              <w:t>Mejoramiento de la habitabilidad de espacios urbanos, al realizar la gestión y seguimiento a la aplicación de lineamientos y determinantes ambientales en proyectos de infraestructura.</w:t>
            </w:r>
          </w:p>
        </w:tc>
      </w:tr>
      <w:tr w:rsidR="00E21A2F" w14:paraId="18608982" w14:textId="77777777">
        <w:trPr>
          <w:trHeight w:val="240"/>
        </w:trPr>
        <w:tc>
          <w:tcPr>
            <w:tcW w:w="1590" w:type="dxa"/>
            <w:tcBorders>
              <w:top w:val="single" w:sz="4" w:space="0" w:color="000000"/>
              <w:left w:val="single" w:sz="4" w:space="0" w:color="000000"/>
              <w:bottom w:val="nil"/>
              <w:right w:val="single" w:sz="4" w:space="0" w:color="000000"/>
            </w:tcBorders>
            <w:shd w:val="clear" w:color="auto" w:fill="auto"/>
            <w:vAlign w:val="center"/>
          </w:tcPr>
          <w:p w14:paraId="4C7402F7" w14:textId="77777777" w:rsidR="00E21A2F" w:rsidRPr="009F2DC3" w:rsidRDefault="008D4BCF">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Beneficio</w:t>
            </w:r>
          </w:p>
        </w:tc>
        <w:tc>
          <w:tcPr>
            <w:tcW w:w="3367" w:type="dxa"/>
            <w:tcBorders>
              <w:top w:val="single" w:sz="4" w:space="0" w:color="000000"/>
              <w:left w:val="nil"/>
              <w:bottom w:val="nil"/>
              <w:right w:val="single" w:sz="4" w:space="0" w:color="000000"/>
            </w:tcBorders>
            <w:shd w:val="clear" w:color="auto" w:fill="auto"/>
            <w:vAlign w:val="center"/>
          </w:tcPr>
          <w:p w14:paraId="19A288D0" w14:textId="77777777" w:rsidR="00E21A2F" w:rsidRPr="009F2DC3" w:rsidRDefault="009F2DC3">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39" w:type="dxa"/>
            <w:tcBorders>
              <w:top w:val="single" w:sz="4" w:space="0" w:color="000000"/>
              <w:left w:val="nil"/>
              <w:bottom w:val="nil"/>
              <w:right w:val="single" w:sz="4" w:space="0" w:color="000000"/>
            </w:tcBorders>
            <w:shd w:val="clear" w:color="auto" w:fill="auto"/>
            <w:vAlign w:val="center"/>
          </w:tcPr>
          <w:p w14:paraId="0B674731" w14:textId="77777777" w:rsidR="00E21A2F" w:rsidRPr="009F2DC3" w:rsidRDefault="008D4BCF">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Número</w:t>
            </w:r>
          </w:p>
        </w:tc>
        <w:tc>
          <w:tcPr>
            <w:tcW w:w="1972" w:type="dxa"/>
            <w:tcBorders>
              <w:top w:val="single" w:sz="4" w:space="0" w:color="000000"/>
              <w:left w:val="nil"/>
              <w:bottom w:val="nil"/>
              <w:right w:val="single" w:sz="4" w:space="0" w:color="000000"/>
            </w:tcBorders>
            <w:shd w:val="clear" w:color="auto" w:fill="auto"/>
            <w:vAlign w:val="center"/>
          </w:tcPr>
          <w:p w14:paraId="1422DC0D" w14:textId="77777777" w:rsidR="00E21A2F" w:rsidRPr="009F2DC3" w:rsidRDefault="008D4BCF">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una estrategia de crecimiento verde para fortalecer las capacidades de las actividades económicas, hacia modelos con enfoque de sostenibilidad, economía circular e innovación</w:t>
            </w:r>
          </w:p>
        </w:tc>
      </w:tr>
      <w:tr w:rsidR="00E21A2F" w14:paraId="5D747112" w14:textId="77777777">
        <w:trPr>
          <w:trHeight w:val="240"/>
        </w:trPr>
        <w:tc>
          <w:tcPr>
            <w:tcW w:w="1590" w:type="dxa"/>
            <w:tcBorders>
              <w:top w:val="single" w:sz="4" w:space="0" w:color="000000"/>
              <w:left w:val="single" w:sz="4" w:space="0" w:color="000000"/>
              <w:bottom w:val="single" w:sz="8" w:space="0" w:color="000000"/>
              <w:right w:val="single" w:sz="4" w:space="0" w:color="000000"/>
            </w:tcBorders>
            <w:shd w:val="clear" w:color="auto" w:fill="auto"/>
            <w:vAlign w:val="center"/>
          </w:tcPr>
          <w:p w14:paraId="4A880F33" w14:textId="77777777" w:rsidR="00E21A2F" w:rsidRPr="009F2DC3" w:rsidRDefault="008D4BCF">
            <w:pPr>
              <w:rPr>
                <w:rFonts w:ascii="Times New Roman" w:eastAsia="Times New Roman" w:hAnsi="Times New Roman" w:cs="Times New Roman"/>
                <w:sz w:val="20"/>
              </w:rPr>
            </w:pPr>
            <w:r w:rsidRPr="009F2DC3">
              <w:rPr>
                <w:rFonts w:ascii="Times New Roman" w:eastAsia="Times New Roman" w:hAnsi="Times New Roman" w:cs="Times New Roman"/>
                <w:sz w:val="20"/>
              </w:rPr>
              <w:t>Beneficio</w:t>
            </w:r>
          </w:p>
        </w:tc>
        <w:tc>
          <w:tcPr>
            <w:tcW w:w="3367" w:type="dxa"/>
            <w:tcBorders>
              <w:top w:val="single" w:sz="4" w:space="0" w:color="000000"/>
              <w:left w:val="nil"/>
              <w:bottom w:val="single" w:sz="8" w:space="0" w:color="000000"/>
              <w:right w:val="single" w:sz="4" w:space="0" w:color="000000"/>
            </w:tcBorders>
            <w:shd w:val="clear" w:color="auto" w:fill="auto"/>
            <w:vAlign w:val="center"/>
          </w:tcPr>
          <w:p w14:paraId="60BC0299" w14:textId="77777777" w:rsidR="00E21A2F" w:rsidRPr="009F2DC3" w:rsidRDefault="009F2DC3">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La implementación de proyectos de buenas prácticas ambientales en las empresas pertenecientes a los sectores productivos priorizados por el POMCA (curtiembres, metalurgia (galvanoplastia) y mineria), busca el mejoramiento ambiental de las mismas con el fin de contribuir a la descontaminación del río Bogotá.</w:t>
            </w:r>
          </w:p>
        </w:tc>
        <w:tc>
          <w:tcPr>
            <w:tcW w:w="2339" w:type="dxa"/>
            <w:tcBorders>
              <w:top w:val="single" w:sz="4" w:space="0" w:color="000000"/>
              <w:left w:val="nil"/>
              <w:bottom w:val="single" w:sz="8" w:space="0" w:color="000000"/>
              <w:right w:val="single" w:sz="4" w:space="0" w:color="000000"/>
            </w:tcBorders>
            <w:shd w:val="clear" w:color="auto" w:fill="auto"/>
            <w:vAlign w:val="center"/>
          </w:tcPr>
          <w:p w14:paraId="27BC9714" w14:textId="77777777" w:rsidR="00E21A2F" w:rsidRPr="009F2DC3" w:rsidRDefault="008D4BCF">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Número</w:t>
            </w:r>
          </w:p>
        </w:tc>
        <w:tc>
          <w:tcPr>
            <w:tcW w:w="1972" w:type="dxa"/>
            <w:tcBorders>
              <w:top w:val="single" w:sz="4" w:space="0" w:color="000000"/>
              <w:left w:val="nil"/>
              <w:bottom w:val="single" w:sz="8" w:space="0" w:color="000000"/>
              <w:right w:val="single" w:sz="4" w:space="0" w:color="000000"/>
            </w:tcBorders>
            <w:shd w:val="clear" w:color="auto" w:fill="auto"/>
            <w:vAlign w:val="center"/>
          </w:tcPr>
          <w:p w14:paraId="08FC9889" w14:textId="77777777" w:rsidR="00E21A2F" w:rsidRPr="009F2DC3" w:rsidRDefault="008D4BCF">
            <w:pPr>
              <w:pBdr>
                <w:top w:val="nil"/>
                <w:left w:val="nil"/>
                <w:bottom w:val="nil"/>
                <w:right w:val="nil"/>
                <w:between w:val="nil"/>
              </w:pBdr>
              <w:rPr>
                <w:rFonts w:ascii="Times New Roman" w:eastAsia="Times New Roman" w:hAnsi="Times New Roman" w:cs="Times New Roman"/>
                <w:sz w:val="20"/>
              </w:rPr>
            </w:pPr>
            <w:r w:rsidRPr="009F2DC3">
              <w:rPr>
                <w:rFonts w:ascii="Times New Roman" w:eastAsia="Times New Roman" w:hAnsi="Times New Roman" w:cs="Times New Roman"/>
                <w:sz w:val="20"/>
              </w:rPr>
              <w:t>3 sectores intervenidos</w:t>
            </w:r>
          </w:p>
        </w:tc>
      </w:tr>
      <w:tr w:rsidR="00E21A2F" w14:paraId="0C36B4FF" w14:textId="77777777">
        <w:trPr>
          <w:trHeight w:val="240"/>
        </w:trPr>
        <w:tc>
          <w:tcPr>
            <w:tcW w:w="1590" w:type="dxa"/>
            <w:tcBorders>
              <w:top w:val="single" w:sz="8" w:space="0" w:color="000000"/>
              <w:left w:val="single" w:sz="8" w:space="0" w:color="000000"/>
              <w:bottom w:val="single" w:sz="4" w:space="0" w:color="000000"/>
              <w:right w:val="single" w:sz="8" w:space="0" w:color="000000"/>
            </w:tcBorders>
            <w:shd w:val="clear" w:color="auto" w:fill="auto"/>
            <w:tcMar>
              <w:top w:w="100" w:type="dxa"/>
              <w:left w:w="80" w:type="dxa"/>
              <w:bottom w:w="100" w:type="dxa"/>
              <w:right w:w="80" w:type="dxa"/>
            </w:tcMar>
          </w:tcPr>
          <w:p w14:paraId="5722AD4F"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 xml:space="preserve"> Beneficio</w:t>
            </w:r>
          </w:p>
        </w:tc>
        <w:tc>
          <w:tcPr>
            <w:tcW w:w="3367" w:type="dxa"/>
            <w:tcBorders>
              <w:top w:val="single" w:sz="8" w:space="0" w:color="000000"/>
              <w:left w:val="nil"/>
              <w:bottom w:val="single" w:sz="4" w:space="0" w:color="000000"/>
              <w:right w:val="single" w:sz="8" w:space="0" w:color="000000"/>
            </w:tcBorders>
            <w:shd w:val="clear" w:color="auto" w:fill="auto"/>
            <w:tcMar>
              <w:top w:w="100" w:type="dxa"/>
              <w:left w:w="80" w:type="dxa"/>
              <w:bottom w:w="100" w:type="dxa"/>
              <w:right w:w="80" w:type="dxa"/>
            </w:tcMar>
          </w:tcPr>
          <w:p w14:paraId="685F8D82"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34C49DF4"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 xml:space="preserve">Se prevé iniciar su implementación en el cuatrienio 2020 - 2024, mediante la implementación de por lo menos 5 de las acciones. </w:t>
            </w:r>
          </w:p>
        </w:tc>
        <w:tc>
          <w:tcPr>
            <w:tcW w:w="2339" w:type="dxa"/>
            <w:tcBorders>
              <w:top w:val="single" w:sz="8" w:space="0" w:color="000000"/>
              <w:left w:val="nil"/>
              <w:bottom w:val="single" w:sz="4" w:space="0" w:color="000000"/>
              <w:right w:val="single" w:sz="8" w:space="0" w:color="000000"/>
            </w:tcBorders>
            <w:shd w:val="clear" w:color="auto" w:fill="auto"/>
            <w:tcMar>
              <w:top w:w="100" w:type="dxa"/>
              <w:left w:w="80" w:type="dxa"/>
              <w:bottom w:w="100" w:type="dxa"/>
              <w:right w:w="80" w:type="dxa"/>
            </w:tcMar>
          </w:tcPr>
          <w:p w14:paraId="75EC586D"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 xml:space="preserve"> Número</w:t>
            </w:r>
          </w:p>
        </w:tc>
        <w:tc>
          <w:tcPr>
            <w:tcW w:w="1972" w:type="dxa"/>
            <w:tcBorders>
              <w:top w:val="single" w:sz="8" w:space="0" w:color="000000"/>
              <w:left w:val="nil"/>
              <w:bottom w:val="single" w:sz="4" w:space="0" w:color="000000"/>
              <w:right w:val="single" w:sz="8" w:space="0" w:color="000000"/>
            </w:tcBorders>
            <w:shd w:val="clear" w:color="auto" w:fill="auto"/>
            <w:tcMar>
              <w:top w:w="100" w:type="dxa"/>
              <w:left w:w="80" w:type="dxa"/>
              <w:bottom w:w="100" w:type="dxa"/>
              <w:right w:w="80" w:type="dxa"/>
            </w:tcMar>
          </w:tcPr>
          <w:p w14:paraId="0709560C" w14:textId="77777777" w:rsidR="00E21A2F" w:rsidRDefault="008D4BCF">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 xml:space="preserve">1 Plan de Acción Climática para Bogotá D.C. 2020 - 2050. </w:t>
            </w:r>
          </w:p>
        </w:tc>
      </w:tr>
    </w:tbl>
    <w:p w14:paraId="29CA5BAD" w14:textId="77777777" w:rsidR="00E21A2F" w:rsidRDefault="008D4BCF">
      <w:pPr>
        <w:jc w:val="left"/>
        <w:rPr>
          <w:rFonts w:ascii="Times New Roman" w:eastAsia="Times New Roman" w:hAnsi="Times New Roman" w:cs="Times New Roman"/>
          <w:i/>
          <w:highlight w:val="yellow"/>
        </w:rPr>
      </w:pPr>
      <w:r w:rsidRPr="009F2DC3">
        <w:rPr>
          <w:rFonts w:ascii="Times New Roman" w:eastAsia="Times New Roman" w:hAnsi="Times New Roman" w:cs="Times New Roman"/>
          <w:b/>
          <w:sz w:val="18"/>
          <w:szCs w:val="18"/>
        </w:rPr>
        <w:t xml:space="preserve">Fuente: </w:t>
      </w:r>
      <w:r w:rsidRPr="009F2DC3">
        <w:rPr>
          <w:rFonts w:ascii="Times New Roman" w:eastAsia="Times New Roman" w:hAnsi="Times New Roman" w:cs="Times New Roman"/>
          <w:sz w:val="18"/>
          <w:szCs w:val="18"/>
        </w:rPr>
        <w:t>Subdirección de Ecourbanismo y Gestión Ambiental Empresarial y Dirección de Gestión Ambiental.</w:t>
      </w:r>
    </w:p>
    <w:p w14:paraId="532BC8CC" w14:textId="77777777" w:rsidR="00E21A2F" w:rsidRDefault="00E21A2F">
      <w:pPr>
        <w:jc w:val="left"/>
        <w:rPr>
          <w:rFonts w:ascii="Times New Roman" w:eastAsia="Times New Roman" w:hAnsi="Times New Roman" w:cs="Times New Roman"/>
          <w:highlight w:val="yellow"/>
        </w:rPr>
      </w:pPr>
    </w:p>
    <w:p w14:paraId="51C328DA" w14:textId="77777777" w:rsidR="00E21A2F" w:rsidRDefault="008D4BCF">
      <w:pPr>
        <w:pStyle w:val="Ttulo1"/>
        <w:numPr>
          <w:ilvl w:val="0"/>
          <w:numId w:val="17"/>
        </w:numPr>
      </w:pPr>
      <w:r>
        <w:t xml:space="preserve">EVALUACIÓN </w:t>
      </w:r>
    </w:p>
    <w:p w14:paraId="47031EDE" w14:textId="77777777" w:rsidR="00E21A2F" w:rsidRDefault="00E21A2F">
      <w:pPr>
        <w:jc w:val="left"/>
        <w:rPr>
          <w:rFonts w:ascii="Times New Roman" w:eastAsia="Times New Roman" w:hAnsi="Times New Roman" w:cs="Times New Roman"/>
        </w:rPr>
      </w:pPr>
    </w:p>
    <w:p w14:paraId="5DC40529" w14:textId="77777777" w:rsidR="00E21A2F" w:rsidRDefault="008D4BCF" w:rsidP="00151DA6">
      <w:pPr>
        <w:pStyle w:val="Ttulo2"/>
        <w:numPr>
          <w:ilvl w:val="0"/>
          <w:numId w:val="19"/>
        </w:numPr>
      </w:pPr>
      <w:r>
        <w:t xml:space="preserve">Costos del proyecto por línea de acción </w:t>
      </w:r>
    </w:p>
    <w:p w14:paraId="4406DFEB" w14:textId="77777777" w:rsidR="00E21A2F" w:rsidRDefault="00E21A2F">
      <w:pPr>
        <w:pBdr>
          <w:top w:val="nil"/>
          <w:left w:val="nil"/>
          <w:bottom w:val="nil"/>
          <w:right w:val="nil"/>
          <w:between w:val="nil"/>
        </w:pBdr>
        <w:ind w:left="708"/>
        <w:rPr>
          <w:rFonts w:ascii="Times New Roman" w:eastAsia="Times New Roman" w:hAnsi="Times New Roman" w:cs="Times New Roman"/>
          <w:color w:val="000000"/>
          <w:sz w:val="20"/>
        </w:rPr>
      </w:pPr>
    </w:p>
    <w:tbl>
      <w:tblPr>
        <w:tblStyle w:val="affffffffffffff4"/>
        <w:tblW w:w="9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1095"/>
        <w:gridCol w:w="1290"/>
        <w:gridCol w:w="1260"/>
        <w:gridCol w:w="1260"/>
        <w:gridCol w:w="1200"/>
        <w:gridCol w:w="1380"/>
      </w:tblGrid>
      <w:tr w:rsidR="00E21A2F" w14:paraId="5CE4C1EB" w14:textId="77777777">
        <w:trPr>
          <w:trHeight w:val="330"/>
        </w:trPr>
        <w:tc>
          <w:tcPr>
            <w:tcW w:w="1965" w:type="dxa"/>
            <w:tcBorders>
              <w:top w:val="single" w:sz="4" w:space="0" w:color="000000"/>
              <w:left w:val="single" w:sz="4" w:space="0" w:color="000000"/>
              <w:bottom w:val="single" w:sz="4" w:space="0" w:color="000000"/>
              <w:right w:val="single" w:sz="4" w:space="0" w:color="000000"/>
            </w:tcBorders>
            <w:shd w:val="clear" w:color="auto" w:fill="2F5496"/>
          </w:tcPr>
          <w:p w14:paraId="56C91509"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LÍNEAS DE ACCIÓN (COMPONENTES)</w:t>
            </w:r>
          </w:p>
        </w:tc>
        <w:tc>
          <w:tcPr>
            <w:tcW w:w="1095"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B38CBDD"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2020</w:t>
            </w:r>
          </w:p>
        </w:tc>
        <w:tc>
          <w:tcPr>
            <w:tcW w:w="129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4CF1D612"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2021</w:t>
            </w:r>
          </w:p>
        </w:tc>
        <w:tc>
          <w:tcPr>
            <w:tcW w:w="126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4AE42E2"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2022</w:t>
            </w:r>
          </w:p>
        </w:tc>
        <w:tc>
          <w:tcPr>
            <w:tcW w:w="126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C48C9D7"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2023</w:t>
            </w:r>
          </w:p>
        </w:tc>
        <w:tc>
          <w:tcPr>
            <w:tcW w:w="120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6F74331D" w14:textId="77777777" w:rsidR="00E21A2F" w:rsidRDefault="008D4BCF">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2024</w:t>
            </w:r>
          </w:p>
        </w:tc>
        <w:tc>
          <w:tcPr>
            <w:tcW w:w="1380" w:type="dxa"/>
            <w:tcBorders>
              <w:top w:val="single" w:sz="4" w:space="0" w:color="000000"/>
              <w:left w:val="single" w:sz="4" w:space="0" w:color="000000"/>
              <w:bottom w:val="single" w:sz="4" w:space="0" w:color="000000"/>
              <w:right w:val="single" w:sz="4" w:space="0" w:color="000000"/>
            </w:tcBorders>
            <w:shd w:val="clear" w:color="auto" w:fill="2F5496"/>
            <w:vAlign w:val="bottom"/>
          </w:tcPr>
          <w:p w14:paraId="57D9E2F5" w14:textId="77777777" w:rsidR="00E21A2F" w:rsidRDefault="008D4BCF">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FFFFFF"/>
                <w:sz w:val="22"/>
                <w:szCs w:val="22"/>
              </w:rPr>
              <w:t>TOTAL</w:t>
            </w:r>
          </w:p>
        </w:tc>
      </w:tr>
      <w:tr w:rsidR="008538FA" w14:paraId="0369C3C9" w14:textId="77777777">
        <w:trPr>
          <w:trHeight w:val="1095"/>
        </w:trPr>
        <w:tc>
          <w:tcPr>
            <w:tcW w:w="1965"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EF04A4F" w14:textId="77777777" w:rsidR="008538FA" w:rsidRDefault="008538FA" w:rsidP="008538FA">
            <w:pPr>
              <w:spacing w:before="240" w:after="240"/>
              <w:rPr>
                <w:rFonts w:ascii="Times New Roman" w:eastAsia="Times New Roman" w:hAnsi="Times New Roman" w:cs="Times New Roman"/>
                <w:sz w:val="20"/>
              </w:rPr>
            </w:pPr>
            <w:r>
              <w:rPr>
                <w:rFonts w:ascii="Times New Roman" w:eastAsia="Times New Roman" w:hAnsi="Times New Roman" w:cs="Times New Roman"/>
                <w:sz w:val="20"/>
              </w:rPr>
              <w:t xml:space="preserve">Plan de Acción Climática para Bogotá D.C. 2020 - 2050. </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735F8ECA" w14:textId="4CD120CB" w:rsidR="008538FA" w:rsidRPr="005214A1" w:rsidRDefault="008538FA" w:rsidP="008538FA">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$716.020.000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33F5D046" w14:textId="799E0C2A" w:rsidR="008538FA" w:rsidRPr="005214A1" w:rsidRDefault="008538FA" w:rsidP="008538FA">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$884.970.000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7843CEB0" w14:textId="6B0B9015" w:rsidR="008538FA" w:rsidRPr="005214A1" w:rsidRDefault="008538FA" w:rsidP="008538FA">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$969.970.000</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5C5D3E28" w14:textId="57D5C19D" w:rsidR="008538FA" w:rsidRPr="005214A1" w:rsidRDefault="008538FA" w:rsidP="008538FA">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$1.414.970.000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00266711" w14:textId="2601C900" w:rsidR="008538FA" w:rsidRPr="005214A1" w:rsidRDefault="008538FA" w:rsidP="008538FA">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$514.070.000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80" w:type="dxa"/>
              <w:bottom w:w="100" w:type="dxa"/>
              <w:right w:w="80" w:type="dxa"/>
            </w:tcMar>
          </w:tcPr>
          <w:p w14:paraId="5C4CA52E" w14:textId="762497EC" w:rsidR="008538FA" w:rsidRPr="005214A1" w:rsidRDefault="008538FA" w:rsidP="008538FA">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$4.500.000.000</w:t>
            </w:r>
          </w:p>
        </w:tc>
      </w:tr>
      <w:tr w:rsidR="008538FA" w14:paraId="5BAE82F3" w14:textId="77777777" w:rsidTr="005214A1">
        <w:trPr>
          <w:trHeight w:val="381"/>
        </w:trPr>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B15E" w14:textId="77777777" w:rsidR="008538FA" w:rsidRPr="009F2DC3" w:rsidRDefault="008538FA" w:rsidP="008538FA">
            <w:pPr>
              <w:rPr>
                <w:rFonts w:ascii="Times New Roman" w:eastAsia="Times New Roman" w:hAnsi="Times New Roman" w:cs="Times New Roman"/>
                <w:sz w:val="20"/>
              </w:rPr>
            </w:pPr>
            <w:r w:rsidRPr="009F2DC3">
              <w:rPr>
                <w:rFonts w:ascii="Times New Roman" w:eastAsia="Times New Roman" w:hAnsi="Times New Roman" w:cs="Times New Roman"/>
                <w:sz w:val="20"/>
              </w:rPr>
              <w:t>Ecourbanismo y construcción sostenible</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1609113B" w14:textId="665FD324" w:rsidR="008538FA" w:rsidRPr="005214A1" w:rsidRDefault="005214A1" w:rsidP="005214A1">
            <w:pPr>
              <w:pBdr>
                <w:top w:val="nil"/>
                <w:left w:val="nil"/>
                <w:bottom w:val="nil"/>
                <w:right w:val="nil"/>
                <w:between w:val="nil"/>
              </w:pBd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8538FA" w:rsidRPr="005214A1">
              <w:rPr>
                <w:rFonts w:ascii="Times New Roman" w:eastAsia="Times New Roman" w:hAnsi="Times New Roman" w:cs="Times New Roman"/>
                <w:sz w:val="18"/>
              </w:rPr>
              <w:t xml:space="preserve">546.178.000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74E6D31B" w14:textId="365833E5" w:rsidR="008538FA" w:rsidRPr="005214A1" w:rsidRDefault="005214A1" w:rsidP="008538FA">
            <w:pPr>
              <w:pBdr>
                <w:top w:val="nil"/>
                <w:left w:val="nil"/>
                <w:bottom w:val="nil"/>
                <w:right w:val="nil"/>
                <w:between w:val="nil"/>
              </w:pBd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8538FA" w:rsidRPr="005214A1">
              <w:rPr>
                <w:rFonts w:ascii="Times New Roman" w:eastAsia="Times New Roman" w:hAnsi="Times New Roman" w:cs="Times New Roman"/>
                <w:sz w:val="18"/>
              </w:rPr>
              <w:t xml:space="preserve">1.373.145.600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563DA85F" w14:textId="1F6CBE7C" w:rsidR="008538FA" w:rsidRPr="005214A1" w:rsidRDefault="008538FA" w:rsidP="005214A1">
            <w:pPr>
              <w:pBdr>
                <w:top w:val="nil"/>
                <w:left w:val="nil"/>
                <w:bottom w:val="nil"/>
                <w:right w:val="nil"/>
                <w:between w:val="nil"/>
              </w:pBd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 xml:space="preserve">                  </w:t>
            </w:r>
            <w:r w:rsidR="005214A1" w:rsidRPr="005214A1">
              <w:rPr>
                <w:rFonts w:ascii="Times New Roman" w:eastAsia="Times New Roman" w:hAnsi="Times New Roman" w:cs="Times New Roman"/>
                <w:sz w:val="18"/>
              </w:rPr>
              <w:t>$</w:t>
            </w:r>
            <w:r w:rsidRPr="005214A1">
              <w:rPr>
                <w:rFonts w:ascii="Times New Roman" w:eastAsia="Times New Roman" w:hAnsi="Times New Roman" w:cs="Times New Roman"/>
                <w:sz w:val="18"/>
              </w:rPr>
              <w:t xml:space="preserve">1.417.819.200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16711E34" w14:textId="722EE212" w:rsidR="008538FA" w:rsidRPr="005214A1" w:rsidRDefault="005214A1" w:rsidP="008538FA">
            <w:pPr>
              <w:pBdr>
                <w:top w:val="nil"/>
                <w:left w:val="nil"/>
                <w:bottom w:val="nil"/>
                <w:right w:val="nil"/>
                <w:between w:val="nil"/>
              </w:pBd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8538FA" w:rsidRPr="005214A1">
              <w:rPr>
                <w:rFonts w:ascii="Times New Roman" w:eastAsia="Times New Roman" w:hAnsi="Times New Roman" w:cs="Times New Roman"/>
                <w:sz w:val="18"/>
              </w:rPr>
              <w:t xml:space="preserve">                 </w:t>
            </w:r>
            <w:r w:rsidRPr="005214A1">
              <w:rPr>
                <w:rFonts w:ascii="Times New Roman" w:eastAsia="Times New Roman" w:hAnsi="Times New Roman" w:cs="Times New Roman"/>
                <w:sz w:val="18"/>
              </w:rPr>
              <w:t>$</w:t>
            </w:r>
            <w:r w:rsidR="008538FA" w:rsidRPr="005214A1">
              <w:rPr>
                <w:rFonts w:ascii="Times New Roman" w:eastAsia="Times New Roman" w:hAnsi="Times New Roman" w:cs="Times New Roman"/>
                <w:sz w:val="18"/>
              </w:rPr>
              <w:t xml:space="preserve">1.462.135.600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CA074A1" w14:textId="297AB093" w:rsidR="008538FA" w:rsidRPr="005214A1" w:rsidRDefault="005214A1" w:rsidP="005214A1">
            <w:pPr>
              <w:pBdr>
                <w:top w:val="nil"/>
                <w:left w:val="nil"/>
                <w:bottom w:val="nil"/>
                <w:right w:val="nil"/>
                <w:between w:val="nil"/>
              </w:pBd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w:t>
            </w:r>
            <w:r w:rsidR="008538FA" w:rsidRPr="005214A1">
              <w:rPr>
                <w:rFonts w:ascii="Times New Roman" w:eastAsia="Times New Roman" w:hAnsi="Times New Roman" w:cs="Times New Roman"/>
                <w:sz w:val="18"/>
              </w:rPr>
              <w:t xml:space="preserve">640.721.600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02A6FFC3" w14:textId="11E979A6" w:rsidR="008538FA" w:rsidRPr="005214A1" w:rsidRDefault="008538FA" w:rsidP="005214A1">
            <w:pPr>
              <w:pBdr>
                <w:top w:val="nil"/>
                <w:left w:val="nil"/>
                <w:bottom w:val="nil"/>
                <w:right w:val="nil"/>
                <w:between w:val="nil"/>
              </w:pBd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 xml:space="preserve">       </w:t>
            </w:r>
            <w:r w:rsidR="005214A1">
              <w:rPr>
                <w:rFonts w:ascii="Times New Roman" w:eastAsia="Times New Roman" w:hAnsi="Times New Roman" w:cs="Times New Roman"/>
                <w:sz w:val="18"/>
              </w:rPr>
              <w:t>$</w:t>
            </w:r>
            <w:r w:rsidRPr="005214A1">
              <w:rPr>
                <w:rFonts w:ascii="Times New Roman" w:eastAsia="Times New Roman" w:hAnsi="Times New Roman" w:cs="Times New Roman"/>
                <w:sz w:val="18"/>
              </w:rPr>
              <w:t xml:space="preserve">5.440.000.000 </w:t>
            </w:r>
          </w:p>
        </w:tc>
      </w:tr>
      <w:tr w:rsidR="005214A1" w14:paraId="67EA9124" w14:textId="77777777" w:rsidTr="005214A1">
        <w:trPr>
          <w:trHeight w:val="405"/>
        </w:trPr>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29D70" w14:textId="77777777" w:rsidR="005214A1" w:rsidRDefault="005214A1" w:rsidP="005214A1">
            <w:pPr>
              <w:rPr>
                <w:rFonts w:ascii="Times New Roman" w:eastAsia="Times New Roman" w:hAnsi="Times New Roman" w:cs="Times New Roman"/>
                <w:sz w:val="20"/>
              </w:rPr>
            </w:pPr>
            <w:r>
              <w:rPr>
                <w:rFonts w:ascii="Times New Roman" w:eastAsia="Times New Roman" w:hAnsi="Times New Roman" w:cs="Times New Roman"/>
                <w:sz w:val="20"/>
              </w:rPr>
              <w:t>Gestión Ambiental Empresarial</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20BEB784" w14:textId="0B0455C2" w:rsidR="005214A1" w:rsidRPr="005214A1" w:rsidRDefault="005214A1" w:rsidP="005214A1">
            <w:pP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Pr="005214A1">
              <w:rPr>
                <w:rFonts w:ascii="Times New Roman" w:eastAsia="Times New Roman" w:hAnsi="Times New Roman" w:cs="Times New Roman"/>
                <w:sz w:val="18"/>
              </w:rPr>
              <w:t xml:space="preserve">1.258.715.490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4F931706" w14:textId="735BB26F" w:rsidR="005214A1" w:rsidRPr="005214A1" w:rsidRDefault="005214A1" w:rsidP="005214A1">
            <w:pP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w:t>
            </w:r>
            <w:r w:rsidRPr="005214A1">
              <w:rPr>
                <w:rFonts w:ascii="Times New Roman" w:eastAsia="Times New Roman" w:hAnsi="Times New Roman" w:cs="Times New Roman"/>
                <w:sz w:val="18"/>
              </w:rPr>
              <w:t xml:space="preserve">2.625.600.000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58E71360" w14:textId="6F597D34" w:rsidR="005214A1" w:rsidRPr="005214A1" w:rsidRDefault="005214A1" w:rsidP="005214A1">
            <w:pPr>
              <w:spacing w:before="240" w:after="240"/>
              <w:ind w:left="40"/>
              <w:jc w:val="center"/>
              <w:rPr>
                <w:rFonts w:ascii="Times New Roman" w:eastAsia="Times New Roman" w:hAnsi="Times New Roman" w:cs="Times New Roman"/>
                <w:sz w:val="18"/>
              </w:rPr>
            </w:pPr>
            <w:r w:rsidRPr="005214A1">
              <w:rPr>
                <w:rFonts w:ascii="Times New Roman" w:eastAsia="Times New Roman" w:hAnsi="Times New Roman" w:cs="Times New Roman"/>
                <w:sz w:val="18"/>
              </w:rPr>
              <w:t xml:space="preserve">   </w:t>
            </w:r>
            <w:r>
              <w:rPr>
                <w:rFonts w:ascii="Times New Roman" w:eastAsia="Times New Roman" w:hAnsi="Times New Roman" w:cs="Times New Roman"/>
                <w:sz w:val="18"/>
              </w:rPr>
              <w:t>$</w:t>
            </w:r>
            <w:r w:rsidRPr="005214A1">
              <w:rPr>
                <w:rFonts w:ascii="Times New Roman" w:eastAsia="Times New Roman" w:hAnsi="Times New Roman" w:cs="Times New Roman"/>
                <w:sz w:val="18"/>
              </w:rPr>
              <w:t xml:space="preserve">2.795.600.000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33DF2DAE" w14:textId="58D6B97E" w:rsidR="005214A1" w:rsidRPr="005214A1" w:rsidRDefault="005214A1" w:rsidP="005214A1">
            <w:pP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Pr="005214A1">
              <w:rPr>
                <w:rFonts w:ascii="Times New Roman" w:eastAsia="Times New Roman" w:hAnsi="Times New Roman" w:cs="Times New Roman"/>
                <w:sz w:val="18"/>
              </w:rPr>
              <w:t xml:space="preserve">   </w:t>
            </w:r>
            <w:r>
              <w:rPr>
                <w:rFonts w:ascii="Times New Roman" w:eastAsia="Times New Roman" w:hAnsi="Times New Roman" w:cs="Times New Roman"/>
                <w:sz w:val="18"/>
              </w:rPr>
              <w:t>$</w:t>
            </w:r>
            <w:r w:rsidRPr="005214A1">
              <w:rPr>
                <w:rFonts w:ascii="Times New Roman" w:eastAsia="Times New Roman" w:hAnsi="Times New Roman" w:cs="Times New Roman"/>
                <w:sz w:val="18"/>
              </w:rPr>
              <w:t xml:space="preserve">2.795.600.000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13E843F4" w14:textId="0D95EA61" w:rsidR="005214A1" w:rsidRPr="005214A1" w:rsidRDefault="005214A1" w:rsidP="005214A1">
            <w:pP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Pr="005214A1">
              <w:rPr>
                <w:rFonts w:ascii="Times New Roman" w:eastAsia="Times New Roman" w:hAnsi="Times New Roman" w:cs="Times New Roman"/>
                <w:sz w:val="18"/>
              </w:rPr>
              <w:t xml:space="preserve">1.164.484.510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tcPr>
          <w:p w14:paraId="5083B604" w14:textId="46CF887E" w:rsidR="005214A1" w:rsidRPr="005214A1" w:rsidRDefault="005214A1" w:rsidP="005214A1">
            <w:pPr>
              <w:spacing w:before="240" w:after="240"/>
              <w:ind w:left="40"/>
              <w:jc w:val="center"/>
              <w:rPr>
                <w:rFonts w:ascii="Times New Roman" w:eastAsia="Times New Roman" w:hAnsi="Times New Roman" w:cs="Times New Roman"/>
                <w:sz w:val="18"/>
              </w:rPr>
            </w:pPr>
            <w:r>
              <w:rPr>
                <w:rFonts w:ascii="Times New Roman" w:eastAsia="Times New Roman" w:hAnsi="Times New Roman" w:cs="Times New Roman"/>
                <w:sz w:val="18"/>
              </w:rPr>
              <w:t xml:space="preserve"> $</w:t>
            </w:r>
            <w:r w:rsidRPr="005214A1">
              <w:rPr>
                <w:rFonts w:ascii="Times New Roman" w:eastAsia="Times New Roman" w:hAnsi="Times New Roman" w:cs="Times New Roman"/>
                <w:sz w:val="18"/>
              </w:rPr>
              <w:t xml:space="preserve">10.640.000.000 </w:t>
            </w:r>
          </w:p>
        </w:tc>
      </w:tr>
    </w:tbl>
    <w:p w14:paraId="2CCEFC2E"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1BAD2BFB" w14:textId="77777777" w:rsidR="00E21A2F" w:rsidRDefault="00E21A2F">
      <w:pPr>
        <w:pBdr>
          <w:top w:val="nil"/>
          <w:left w:val="nil"/>
          <w:bottom w:val="nil"/>
          <w:right w:val="nil"/>
          <w:between w:val="nil"/>
        </w:pBdr>
        <w:ind w:left="708"/>
        <w:rPr>
          <w:rFonts w:ascii="Times New Roman" w:eastAsia="Times New Roman" w:hAnsi="Times New Roman" w:cs="Times New Roman"/>
          <w:color w:val="000000"/>
          <w:sz w:val="20"/>
        </w:rPr>
      </w:pPr>
    </w:p>
    <w:p w14:paraId="5D7D09A8" w14:textId="77777777" w:rsidR="00E21A2F" w:rsidRDefault="00E21A2F">
      <w:pPr>
        <w:jc w:val="left"/>
        <w:rPr>
          <w:rFonts w:ascii="Times New Roman" w:eastAsia="Times New Roman" w:hAnsi="Times New Roman" w:cs="Times New Roman"/>
          <w:sz w:val="20"/>
        </w:rPr>
      </w:pPr>
    </w:p>
    <w:p w14:paraId="20E86B31" w14:textId="77777777" w:rsidR="00E21A2F" w:rsidRDefault="008D4BCF" w:rsidP="00151DA6">
      <w:pPr>
        <w:pStyle w:val="Ttulo2"/>
        <w:numPr>
          <w:ilvl w:val="0"/>
          <w:numId w:val="19"/>
        </w:numPr>
      </w:pPr>
      <w:r>
        <w:t xml:space="preserve">Fuentes de Financiación </w:t>
      </w:r>
    </w:p>
    <w:p w14:paraId="0F6505A1" w14:textId="77777777" w:rsidR="00E21A2F" w:rsidRDefault="00E21A2F">
      <w:pPr>
        <w:pBdr>
          <w:top w:val="nil"/>
          <w:left w:val="nil"/>
          <w:bottom w:val="nil"/>
          <w:right w:val="nil"/>
          <w:between w:val="nil"/>
        </w:pBdr>
        <w:jc w:val="left"/>
        <w:rPr>
          <w:rFonts w:ascii="Times New Roman" w:eastAsia="Times New Roman" w:hAnsi="Times New Roman" w:cs="Times New Roman"/>
          <w:color w:val="000000"/>
        </w:rPr>
      </w:pPr>
    </w:p>
    <w:tbl>
      <w:tblPr>
        <w:tblStyle w:val="affffffffffffff5"/>
        <w:tblW w:w="9308" w:type="dxa"/>
        <w:tblInd w:w="0" w:type="dxa"/>
        <w:tblLayout w:type="fixed"/>
        <w:tblLook w:val="0400" w:firstRow="0" w:lastRow="0" w:firstColumn="0" w:lastColumn="0" w:noHBand="0" w:noVBand="1"/>
      </w:tblPr>
      <w:tblGrid>
        <w:gridCol w:w="2327"/>
        <w:gridCol w:w="2327"/>
        <w:gridCol w:w="2327"/>
        <w:gridCol w:w="2327"/>
      </w:tblGrid>
      <w:tr w:rsidR="00E21A2F" w14:paraId="36E46196" w14:textId="77777777">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195A843"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2F5496"/>
            <w:vAlign w:val="center"/>
          </w:tcPr>
          <w:p w14:paraId="5564E3B6"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2F5496"/>
            <w:vAlign w:val="center"/>
          </w:tcPr>
          <w:p w14:paraId="1A80A100"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2F5496"/>
            <w:vAlign w:val="center"/>
          </w:tcPr>
          <w:p w14:paraId="53AD3558"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TIPO DE RECURSO</w:t>
            </w:r>
          </w:p>
        </w:tc>
      </w:tr>
      <w:tr w:rsidR="00E21A2F" w14:paraId="250D1818"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918E" w14:textId="77777777" w:rsidR="00E21A2F" w:rsidRDefault="008D4BCF">
            <w:pPr>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95CDB2A" w14:textId="77777777" w:rsidR="00E21A2F" w:rsidRDefault="008D4BCF">
            <w:pPr>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0A50A75D" w14:textId="77777777" w:rsidR="00E21A2F" w:rsidRDefault="008D4BCF">
            <w:pPr>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3314ABD" w14:textId="77777777" w:rsidR="00E21A2F" w:rsidRDefault="008D4BCF">
            <w:pPr>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Distrital</w:t>
            </w:r>
          </w:p>
        </w:tc>
      </w:tr>
    </w:tbl>
    <w:p w14:paraId="0262059F" w14:textId="77777777" w:rsidR="00E21A2F" w:rsidRDefault="008D4BCF">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057E6162" w14:textId="77777777" w:rsidR="00E21A2F" w:rsidRDefault="00E21A2F">
      <w:pPr>
        <w:pBdr>
          <w:top w:val="nil"/>
          <w:left w:val="nil"/>
          <w:bottom w:val="nil"/>
          <w:right w:val="nil"/>
          <w:between w:val="nil"/>
        </w:pBdr>
        <w:ind w:left="1068" w:hanging="708"/>
        <w:jc w:val="left"/>
        <w:rPr>
          <w:rFonts w:ascii="Times New Roman" w:eastAsia="Times New Roman" w:hAnsi="Times New Roman" w:cs="Times New Roman"/>
          <w:b/>
          <w:sz w:val="18"/>
          <w:szCs w:val="18"/>
        </w:rPr>
      </w:pPr>
    </w:p>
    <w:p w14:paraId="5C6A9E0E" w14:textId="77777777" w:rsidR="00E21A2F" w:rsidRDefault="00E21A2F">
      <w:pPr>
        <w:pBdr>
          <w:top w:val="nil"/>
          <w:left w:val="nil"/>
          <w:bottom w:val="nil"/>
          <w:right w:val="nil"/>
          <w:between w:val="nil"/>
        </w:pBdr>
        <w:jc w:val="left"/>
        <w:rPr>
          <w:rFonts w:ascii="Times New Roman" w:eastAsia="Times New Roman" w:hAnsi="Times New Roman" w:cs="Times New Roman"/>
          <w:color w:val="000000"/>
        </w:rPr>
      </w:pPr>
    </w:p>
    <w:p w14:paraId="013E6B6D" w14:textId="77777777" w:rsidR="00E21A2F" w:rsidRDefault="00E21A2F">
      <w:pPr>
        <w:pBdr>
          <w:top w:val="nil"/>
          <w:left w:val="nil"/>
          <w:bottom w:val="nil"/>
          <w:right w:val="nil"/>
          <w:between w:val="nil"/>
        </w:pBdr>
        <w:ind w:left="1068" w:hanging="708"/>
        <w:jc w:val="left"/>
        <w:rPr>
          <w:rFonts w:ascii="Times New Roman" w:eastAsia="Times New Roman" w:hAnsi="Times New Roman" w:cs="Times New Roman"/>
          <w:color w:val="000000"/>
        </w:rPr>
      </w:pPr>
    </w:p>
    <w:p w14:paraId="52ABF1D0" w14:textId="77777777" w:rsidR="00E21A2F" w:rsidRDefault="008D4BCF">
      <w:pPr>
        <w:pStyle w:val="Ttulo1"/>
        <w:numPr>
          <w:ilvl w:val="0"/>
          <w:numId w:val="17"/>
        </w:numPr>
      </w:pPr>
      <w:r>
        <w:t>PROGRAMACIÓN</w:t>
      </w:r>
    </w:p>
    <w:p w14:paraId="2968A1C4" w14:textId="77777777" w:rsidR="00E21A2F" w:rsidRDefault="00E21A2F">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2E129C0B" w14:textId="77777777" w:rsidR="00E21A2F" w:rsidRPr="008615FA" w:rsidRDefault="008D4BCF" w:rsidP="00151DA6">
      <w:pPr>
        <w:pStyle w:val="Ttulo2"/>
        <w:numPr>
          <w:ilvl w:val="0"/>
          <w:numId w:val="19"/>
        </w:numPr>
      </w:pPr>
      <w:r w:rsidRPr="008615FA">
        <w:t>Indicadores de producto</w:t>
      </w:r>
    </w:p>
    <w:p w14:paraId="1AF9228C" w14:textId="77777777" w:rsidR="00E21A2F" w:rsidRDefault="00E21A2F">
      <w:pPr>
        <w:jc w:val="left"/>
        <w:rPr>
          <w:rFonts w:ascii="Times New Roman" w:eastAsia="Times New Roman" w:hAnsi="Times New Roman" w:cs="Times New Roman"/>
          <w:highlight w:val="yellow"/>
        </w:rPr>
      </w:pPr>
    </w:p>
    <w:p w14:paraId="62AF1273" w14:textId="77777777" w:rsidR="00E21A2F" w:rsidRDefault="00E21A2F">
      <w:pPr>
        <w:ind w:left="1140"/>
        <w:rPr>
          <w:rFonts w:ascii="Times New Roman" w:eastAsia="Times New Roman" w:hAnsi="Times New Roman" w:cs="Times New Roman"/>
          <w:i/>
          <w:highlight w:val="yellow"/>
        </w:rPr>
      </w:pPr>
    </w:p>
    <w:tbl>
      <w:tblPr>
        <w:tblStyle w:val="affffffffffffff6"/>
        <w:tblW w:w="9195" w:type="dxa"/>
        <w:jc w:val="center"/>
        <w:tblInd w:w="0" w:type="dxa"/>
        <w:tblLayout w:type="fixed"/>
        <w:tblLook w:val="0400" w:firstRow="0" w:lastRow="0" w:firstColumn="0" w:lastColumn="0" w:noHBand="0" w:noVBand="1"/>
      </w:tblPr>
      <w:tblGrid>
        <w:gridCol w:w="3000"/>
        <w:gridCol w:w="2265"/>
        <w:gridCol w:w="1965"/>
        <w:gridCol w:w="1965"/>
      </w:tblGrid>
      <w:tr w:rsidR="00E21A2F" w14:paraId="71E71CFD" w14:textId="77777777">
        <w:trPr>
          <w:trHeight w:val="625"/>
          <w:jc w:val="center"/>
        </w:trPr>
        <w:tc>
          <w:tcPr>
            <w:tcW w:w="3000"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163AB74"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PRODUCTO</w:t>
            </w:r>
          </w:p>
        </w:tc>
        <w:tc>
          <w:tcPr>
            <w:tcW w:w="2265" w:type="dxa"/>
            <w:tcBorders>
              <w:top w:val="single" w:sz="4" w:space="0" w:color="000000"/>
              <w:left w:val="nil"/>
              <w:bottom w:val="single" w:sz="4" w:space="0" w:color="000000"/>
              <w:right w:val="single" w:sz="4" w:space="0" w:color="000000"/>
            </w:tcBorders>
            <w:shd w:val="clear" w:color="auto" w:fill="2F5496"/>
            <w:vAlign w:val="center"/>
          </w:tcPr>
          <w:p w14:paraId="17B56DA4"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INDICADOR</w:t>
            </w:r>
          </w:p>
        </w:tc>
        <w:tc>
          <w:tcPr>
            <w:tcW w:w="1965" w:type="dxa"/>
            <w:tcBorders>
              <w:top w:val="single" w:sz="4" w:space="0" w:color="000000"/>
              <w:left w:val="nil"/>
              <w:bottom w:val="single" w:sz="4" w:space="0" w:color="000000"/>
              <w:right w:val="single" w:sz="4" w:space="0" w:color="000000"/>
            </w:tcBorders>
            <w:shd w:val="clear" w:color="auto" w:fill="2F5496"/>
            <w:vAlign w:val="center"/>
          </w:tcPr>
          <w:p w14:paraId="263BE0A8"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MEDIDO A TRAVÉS DE</w:t>
            </w:r>
          </w:p>
        </w:tc>
        <w:tc>
          <w:tcPr>
            <w:tcW w:w="1965" w:type="dxa"/>
            <w:tcBorders>
              <w:top w:val="single" w:sz="4" w:space="0" w:color="000000"/>
              <w:left w:val="nil"/>
              <w:bottom w:val="single" w:sz="4" w:space="0" w:color="000000"/>
              <w:right w:val="single" w:sz="4" w:space="0" w:color="000000"/>
            </w:tcBorders>
            <w:shd w:val="clear" w:color="auto" w:fill="2F5496"/>
            <w:vAlign w:val="center"/>
          </w:tcPr>
          <w:p w14:paraId="622649B9" w14:textId="77777777" w:rsidR="00E21A2F" w:rsidRDefault="008D4BCF">
            <w:pPr>
              <w:jc w:val="center"/>
              <w:rPr>
                <w:rFonts w:ascii="Times New Roman" w:eastAsia="Times New Roman" w:hAnsi="Times New Roman" w:cs="Times New Roman"/>
                <w:b/>
                <w:color w:val="FFFFFF"/>
                <w:sz w:val="20"/>
              </w:rPr>
            </w:pPr>
            <w:r>
              <w:rPr>
                <w:rFonts w:ascii="Times New Roman" w:eastAsia="Times New Roman" w:hAnsi="Times New Roman" w:cs="Times New Roman"/>
                <w:b/>
                <w:color w:val="FFFFFF"/>
                <w:sz w:val="20"/>
              </w:rPr>
              <w:t xml:space="preserve">META </w:t>
            </w:r>
          </w:p>
        </w:tc>
      </w:tr>
      <w:tr w:rsidR="00E21A2F" w:rsidRPr="009F2DC3" w14:paraId="148107AF" w14:textId="77777777">
        <w:trPr>
          <w:trHeight w:val="310"/>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00D7F" w14:textId="77777777" w:rsidR="00E21A2F" w:rsidRPr="009F2DC3" w:rsidRDefault="008D4BCF">
            <w:pPr>
              <w:pBdr>
                <w:top w:val="nil"/>
                <w:left w:val="nil"/>
                <w:bottom w:val="nil"/>
                <w:right w:val="nil"/>
                <w:between w:val="nil"/>
              </w:pBdr>
              <w:jc w:val="center"/>
              <w:rPr>
                <w:rFonts w:ascii="Times New Roman" w:eastAsia="Times New Roman" w:hAnsi="Times New Roman" w:cs="Times New Roman"/>
                <w:sz w:val="20"/>
              </w:rPr>
            </w:pPr>
            <w:r w:rsidRPr="009F2DC3">
              <w:rPr>
                <w:rFonts w:ascii="Times New Roman" w:eastAsia="Times New Roman" w:hAnsi="Times New Roman" w:cs="Times New Roman"/>
                <w:sz w:val="20"/>
              </w:rPr>
              <w:t>Servicio de asistencia técnica para la consolidación de negocios verdes</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9713" w14:textId="77777777" w:rsidR="00E21A2F" w:rsidRPr="009F2DC3" w:rsidRDefault="008D4BCF">
            <w:pPr>
              <w:jc w:val="center"/>
              <w:rPr>
                <w:rFonts w:ascii="Times New Roman" w:eastAsia="Times New Roman" w:hAnsi="Times New Roman" w:cs="Times New Roman"/>
                <w:sz w:val="20"/>
              </w:rPr>
            </w:pPr>
            <w:r w:rsidRPr="009F2DC3">
              <w:rPr>
                <w:rFonts w:ascii="Times New Roman" w:eastAsia="Times New Roman" w:hAnsi="Times New Roman" w:cs="Times New Roman"/>
                <w:sz w:val="20"/>
              </w:rPr>
              <w:t>Negocios verdes verificados</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560AC137" w14:textId="77777777" w:rsidR="00E21A2F" w:rsidRPr="009F2DC3" w:rsidRDefault="008D4BCF">
            <w:pPr>
              <w:jc w:val="center"/>
              <w:rPr>
                <w:rFonts w:ascii="Times New Roman" w:eastAsia="Times New Roman" w:hAnsi="Times New Roman" w:cs="Times New Roman"/>
                <w:sz w:val="20"/>
              </w:rPr>
            </w:pPr>
            <w:r w:rsidRPr="009F2DC3">
              <w:rPr>
                <w:rFonts w:ascii="Times New Roman" w:eastAsia="Times New Roman" w:hAnsi="Times New Roman" w:cs="Times New Roman"/>
                <w:sz w:val="20"/>
              </w:rPr>
              <w:t xml:space="preserve">Número </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75A34AFF" w14:textId="376D2FCA" w:rsidR="00E21A2F" w:rsidRPr="009F2DC3" w:rsidRDefault="008D4BCF">
            <w:pPr>
              <w:jc w:val="center"/>
              <w:rPr>
                <w:rFonts w:ascii="Times New Roman" w:eastAsia="Times New Roman" w:hAnsi="Times New Roman" w:cs="Times New Roman"/>
                <w:sz w:val="20"/>
              </w:rPr>
            </w:pPr>
            <w:r w:rsidRPr="009F2DC3">
              <w:rPr>
                <w:rFonts w:ascii="Times New Roman" w:eastAsia="Times New Roman" w:hAnsi="Times New Roman" w:cs="Times New Roman"/>
                <w:sz w:val="20"/>
              </w:rPr>
              <w:t>100</w:t>
            </w:r>
            <w:r w:rsidR="00807CAB">
              <w:rPr>
                <w:rFonts w:ascii="Times New Roman" w:eastAsia="Times New Roman" w:hAnsi="Times New Roman" w:cs="Times New Roman"/>
                <w:sz w:val="20"/>
              </w:rPr>
              <w:t>*</w:t>
            </w:r>
          </w:p>
        </w:tc>
      </w:tr>
      <w:tr w:rsidR="00E21A2F" w:rsidRPr="009F2DC3" w14:paraId="6A07AD35" w14:textId="77777777">
        <w:trPr>
          <w:trHeight w:val="911"/>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107F8B" w14:textId="77777777" w:rsidR="00E21A2F" w:rsidRPr="009F2DC3" w:rsidRDefault="008D4BCF">
            <w:pPr>
              <w:pBdr>
                <w:top w:val="nil"/>
                <w:left w:val="nil"/>
                <w:bottom w:val="nil"/>
                <w:right w:val="nil"/>
                <w:between w:val="nil"/>
              </w:pBdr>
              <w:jc w:val="center"/>
              <w:rPr>
                <w:rFonts w:ascii="Times New Roman" w:eastAsia="Times New Roman" w:hAnsi="Times New Roman" w:cs="Times New Roman"/>
                <w:sz w:val="20"/>
              </w:rPr>
            </w:pPr>
            <w:r w:rsidRPr="009F2DC3">
              <w:rPr>
                <w:rFonts w:ascii="Times New Roman" w:eastAsia="Times New Roman" w:hAnsi="Times New Roman" w:cs="Times New Roman"/>
                <w:sz w:val="20"/>
              </w:rPr>
              <w:lastRenderedPageBreak/>
              <w:t>Servicio de divulgación de la incorporación de consideraciones ambientales en la planificación sectorial</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9CF76" w14:textId="77777777" w:rsidR="00E21A2F" w:rsidRPr="009F2DC3" w:rsidRDefault="008D4BCF">
            <w:pPr>
              <w:jc w:val="center"/>
              <w:rPr>
                <w:rFonts w:ascii="Times New Roman" w:eastAsia="Times New Roman" w:hAnsi="Times New Roman" w:cs="Times New Roman"/>
                <w:sz w:val="20"/>
              </w:rPr>
            </w:pPr>
            <w:r w:rsidRPr="009F2DC3">
              <w:rPr>
                <w:rFonts w:ascii="Times New Roman" w:eastAsia="Times New Roman" w:hAnsi="Times New Roman" w:cs="Times New Roman"/>
                <w:sz w:val="20"/>
              </w:rPr>
              <w:t>Campañas divulgadas</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0E98C527" w14:textId="77777777" w:rsidR="00E21A2F" w:rsidRPr="009F2DC3" w:rsidRDefault="008D4BCF">
            <w:pPr>
              <w:jc w:val="center"/>
              <w:rPr>
                <w:rFonts w:ascii="Times New Roman" w:eastAsia="Times New Roman" w:hAnsi="Times New Roman" w:cs="Times New Roman"/>
                <w:sz w:val="20"/>
              </w:rPr>
            </w:pPr>
            <w:r w:rsidRPr="009F2DC3">
              <w:rPr>
                <w:rFonts w:ascii="Times New Roman" w:eastAsia="Times New Roman" w:hAnsi="Times New Roman" w:cs="Times New Roman"/>
                <w:sz w:val="20"/>
              </w:rPr>
              <w:t>Número</w:t>
            </w:r>
          </w:p>
        </w:tc>
        <w:tc>
          <w:tcPr>
            <w:tcW w:w="1965" w:type="dxa"/>
            <w:tcBorders>
              <w:top w:val="single" w:sz="4" w:space="0" w:color="000000"/>
              <w:left w:val="nil"/>
              <w:bottom w:val="single" w:sz="4" w:space="0" w:color="000000"/>
              <w:right w:val="single" w:sz="4" w:space="0" w:color="000000"/>
            </w:tcBorders>
            <w:shd w:val="clear" w:color="auto" w:fill="auto"/>
            <w:vAlign w:val="center"/>
          </w:tcPr>
          <w:p w14:paraId="15D01022" w14:textId="77777777" w:rsidR="00E21A2F" w:rsidRPr="009F2DC3" w:rsidRDefault="008D4BCF">
            <w:pPr>
              <w:jc w:val="center"/>
              <w:rPr>
                <w:rFonts w:ascii="Times New Roman" w:eastAsia="Times New Roman" w:hAnsi="Times New Roman" w:cs="Times New Roman"/>
                <w:sz w:val="20"/>
              </w:rPr>
            </w:pPr>
            <w:r w:rsidRPr="009F2DC3">
              <w:rPr>
                <w:rFonts w:ascii="Times New Roman" w:eastAsia="Times New Roman" w:hAnsi="Times New Roman" w:cs="Times New Roman"/>
                <w:sz w:val="20"/>
              </w:rPr>
              <w:t>9</w:t>
            </w:r>
          </w:p>
        </w:tc>
      </w:tr>
      <w:tr w:rsidR="00E21A2F" w:rsidRPr="009F2DC3" w14:paraId="779B8A90" w14:textId="77777777">
        <w:trPr>
          <w:trHeight w:val="911"/>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38CC7AF" w14:textId="77777777" w:rsidR="00E21A2F" w:rsidRPr="009F2DC3" w:rsidRDefault="008D4BCF">
            <w:pPr>
              <w:spacing w:before="240" w:after="240"/>
              <w:jc w:val="left"/>
              <w:rPr>
                <w:rFonts w:ascii="Times New Roman" w:eastAsia="Times New Roman" w:hAnsi="Times New Roman" w:cs="Times New Roman"/>
                <w:sz w:val="20"/>
              </w:rPr>
            </w:pPr>
            <w:r w:rsidRPr="009F2DC3">
              <w:rPr>
                <w:rFonts w:ascii="Times New Roman" w:eastAsia="Times New Roman" w:hAnsi="Times New Roman" w:cs="Times New Roman"/>
                <w:sz w:val="20"/>
              </w:rPr>
              <w:t>Documentos de lineamientos técnicos para mejorar la calidad ambiental de las áreas urbanas.</w:t>
            </w:r>
          </w:p>
        </w:tc>
        <w:tc>
          <w:tcPr>
            <w:tcW w:w="226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AD560F7" w14:textId="53F296A7" w:rsidR="00E21A2F" w:rsidRPr="009F2DC3" w:rsidRDefault="008D4BCF">
            <w:pPr>
              <w:spacing w:before="240" w:after="240"/>
              <w:rPr>
                <w:rFonts w:ascii="Times New Roman" w:eastAsia="Times New Roman" w:hAnsi="Times New Roman" w:cs="Times New Roman"/>
                <w:sz w:val="20"/>
              </w:rPr>
            </w:pPr>
            <w:r w:rsidRPr="009F2DC3">
              <w:rPr>
                <w:rFonts w:ascii="Times New Roman" w:eastAsia="Times New Roman" w:hAnsi="Times New Roman" w:cs="Times New Roman"/>
                <w:sz w:val="20"/>
              </w:rPr>
              <w:t>Documentos de lineamientos técnicos para mejorar la calidad ambiental de las áreas urbanas elaborados.</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F595C9" w14:textId="77777777" w:rsidR="00E21A2F" w:rsidRPr="009F2DC3" w:rsidRDefault="008D4BCF">
            <w:pPr>
              <w:spacing w:before="240" w:after="240"/>
              <w:jc w:val="center"/>
              <w:rPr>
                <w:rFonts w:ascii="Times New Roman" w:eastAsia="Times New Roman" w:hAnsi="Times New Roman" w:cs="Times New Roman"/>
                <w:sz w:val="20"/>
              </w:rPr>
            </w:pPr>
            <w:r w:rsidRPr="009F2DC3">
              <w:rPr>
                <w:rFonts w:ascii="Times New Roman" w:eastAsia="Times New Roman" w:hAnsi="Times New Roman" w:cs="Times New Roman"/>
                <w:sz w:val="20"/>
              </w:rPr>
              <w:t>Número de documentos</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800063" w14:textId="77777777" w:rsidR="00E21A2F" w:rsidRPr="009F2DC3" w:rsidRDefault="008D4BCF">
            <w:pPr>
              <w:spacing w:before="240" w:after="240"/>
              <w:jc w:val="center"/>
              <w:rPr>
                <w:rFonts w:ascii="Times New Roman" w:eastAsia="Times New Roman" w:hAnsi="Times New Roman" w:cs="Times New Roman"/>
                <w:sz w:val="20"/>
              </w:rPr>
            </w:pPr>
            <w:r w:rsidRPr="009F2DC3">
              <w:rPr>
                <w:rFonts w:ascii="Times New Roman" w:eastAsia="Times New Roman" w:hAnsi="Times New Roman" w:cs="Times New Roman"/>
                <w:sz w:val="20"/>
              </w:rPr>
              <w:t>1</w:t>
            </w:r>
          </w:p>
        </w:tc>
      </w:tr>
      <w:tr w:rsidR="00E21A2F" w:rsidRPr="009F2DC3" w14:paraId="2E616A7E" w14:textId="77777777">
        <w:trPr>
          <w:trHeight w:val="911"/>
          <w:jc w:val="center"/>
        </w:trPr>
        <w:tc>
          <w:tcPr>
            <w:tcW w:w="300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51FA3C9" w14:textId="77777777" w:rsidR="00E21A2F" w:rsidRPr="009F2DC3" w:rsidRDefault="008D4BCF">
            <w:pPr>
              <w:spacing w:before="240" w:after="240"/>
              <w:rPr>
                <w:rFonts w:ascii="Times New Roman" w:eastAsia="Times New Roman" w:hAnsi="Times New Roman" w:cs="Times New Roman"/>
                <w:sz w:val="20"/>
              </w:rPr>
            </w:pPr>
            <w:r w:rsidRPr="009F2DC3">
              <w:rPr>
                <w:rFonts w:ascii="Times New Roman" w:eastAsia="Times New Roman" w:hAnsi="Times New Roman" w:cs="Times New Roman"/>
                <w:sz w:val="20"/>
              </w:rPr>
              <w:t>Servicio de asistencia técnica para la incorporación de variables ambientales en la planificación sectorial</w:t>
            </w:r>
          </w:p>
        </w:tc>
        <w:tc>
          <w:tcPr>
            <w:tcW w:w="22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DB1808" w14:textId="77777777" w:rsidR="00E21A2F" w:rsidRPr="009F2DC3" w:rsidRDefault="008D4BCF">
            <w:pPr>
              <w:spacing w:before="240" w:after="240"/>
              <w:rPr>
                <w:rFonts w:ascii="Times New Roman" w:eastAsia="Times New Roman" w:hAnsi="Times New Roman" w:cs="Times New Roman"/>
                <w:sz w:val="20"/>
              </w:rPr>
            </w:pPr>
            <w:r w:rsidRPr="009F2DC3">
              <w:rPr>
                <w:rFonts w:ascii="Times New Roman" w:eastAsia="Times New Roman" w:hAnsi="Times New Roman" w:cs="Times New Roman"/>
                <w:sz w:val="20"/>
              </w:rPr>
              <w:t>Entidades y sectores asistidos técnicamente para la incorporación de variables ambientales en la planificación sectorial</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535C5B7" w14:textId="77777777" w:rsidR="00E21A2F" w:rsidRPr="009F2DC3" w:rsidRDefault="008D4BCF">
            <w:pPr>
              <w:spacing w:before="240" w:after="240"/>
              <w:jc w:val="center"/>
              <w:rPr>
                <w:rFonts w:ascii="Times New Roman" w:eastAsia="Times New Roman" w:hAnsi="Times New Roman" w:cs="Times New Roman"/>
                <w:sz w:val="20"/>
              </w:rPr>
            </w:pPr>
            <w:r w:rsidRPr="009F2DC3">
              <w:rPr>
                <w:rFonts w:ascii="Times New Roman" w:eastAsia="Times New Roman" w:hAnsi="Times New Roman" w:cs="Times New Roman"/>
                <w:sz w:val="20"/>
              </w:rPr>
              <w:t xml:space="preserve">Número </w:t>
            </w:r>
          </w:p>
        </w:tc>
        <w:tc>
          <w:tcPr>
            <w:tcW w:w="19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EF0361" w14:textId="77777777" w:rsidR="00E21A2F" w:rsidRPr="009F2DC3" w:rsidRDefault="008D4BCF">
            <w:pPr>
              <w:spacing w:before="240" w:after="240"/>
              <w:jc w:val="center"/>
              <w:rPr>
                <w:rFonts w:ascii="Times New Roman" w:eastAsia="Times New Roman" w:hAnsi="Times New Roman" w:cs="Times New Roman"/>
                <w:sz w:val="20"/>
              </w:rPr>
            </w:pPr>
            <w:r w:rsidRPr="009F2DC3">
              <w:rPr>
                <w:rFonts w:ascii="Times New Roman" w:eastAsia="Times New Roman" w:hAnsi="Times New Roman" w:cs="Times New Roman"/>
                <w:sz w:val="20"/>
              </w:rPr>
              <w:t>1000*</w:t>
            </w:r>
          </w:p>
        </w:tc>
      </w:tr>
    </w:tbl>
    <w:p w14:paraId="6A3F3DD6" w14:textId="77777777" w:rsidR="00E21A2F" w:rsidRPr="009F2DC3" w:rsidRDefault="008D4BCF">
      <w:pPr>
        <w:jc w:val="left"/>
        <w:rPr>
          <w:rFonts w:ascii="Times New Roman" w:eastAsia="Times New Roman" w:hAnsi="Times New Roman" w:cs="Times New Roman"/>
          <w:i/>
        </w:rPr>
      </w:pPr>
      <w:r w:rsidRPr="009F2DC3">
        <w:rPr>
          <w:rFonts w:ascii="Times New Roman" w:eastAsia="Times New Roman" w:hAnsi="Times New Roman" w:cs="Times New Roman"/>
          <w:b/>
          <w:sz w:val="18"/>
          <w:szCs w:val="18"/>
        </w:rPr>
        <w:t xml:space="preserve">Fuente: </w:t>
      </w:r>
      <w:r w:rsidRPr="009F2DC3">
        <w:rPr>
          <w:rFonts w:ascii="Times New Roman" w:eastAsia="Times New Roman" w:hAnsi="Times New Roman" w:cs="Times New Roman"/>
          <w:sz w:val="18"/>
          <w:szCs w:val="18"/>
        </w:rPr>
        <w:t>Subdirección de Ecourbanismo y Gestión Ambiental Empresarial y Dirección de Gestión Ambiental.</w:t>
      </w:r>
    </w:p>
    <w:p w14:paraId="17342152" w14:textId="77777777" w:rsidR="00E21A2F" w:rsidRDefault="00E21A2F">
      <w:pPr>
        <w:rPr>
          <w:rFonts w:ascii="Times New Roman" w:eastAsia="Times New Roman" w:hAnsi="Times New Roman" w:cs="Times New Roman"/>
          <w:highlight w:val="green"/>
        </w:rPr>
      </w:pPr>
    </w:p>
    <w:p w14:paraId="45EF13D1" w14:textId="77777777" w:rsidR="00E21A2F" w:rsidRPr="0017473F" w:rsidRDefault="008D4BCF">
      <w:pPr>
        <w:rPr>
          <w:rFonts w:ascii="Times New Roman" w:eastAsia="Times New Roman" w:hAnsi="Times New Roman" w:cs="Times New Roman"/>
        </w:rPr>
      </w:pPr>
      <w:r w:rsidRPr="0017473F">
        <w:rPr>
          <w:rFonts w:ascii="Times New Roman" w:eastAsia="Times New Roman" w:hAnsi="Times New Roman" w:cs="Times New Roman"/>
        </w:rPr>
        <w:t>* La meta del producto “</w:t>
      </w:r>
      <w:r w:rsidRPr="0017473F">
        <w:rPr>
          <w:rFonts w:ascii="Times New Roman" w:eastAsia="Times New Roman" w:hAnsi="Times New Roman" w:cs="Times New Roman"/>
          <w:i/>
          <w:sz w:val="20"/>
        </w:rPr>
        <w:t>Servicio de asistencia técnica para la incorporación de variables ambientales en la planificación sectoria</w:t>
      </w:r>
      <w:r w:rsidRPr="0017473F">
        <w:rPr>
          <w:rFonts w:ascii="Times New Roman" w:eastAsia="Times New Roman" w:hAnsi="Times New Roman" w:cs="Times New Roman"/>
          <w:sz w:val="20"/>
        </w:rPr>
        <w:t>l</w:t>
      </w:r>
      <w:r w:rsidRPr="0017473F">
        <w:rPr>
          <w:rFonts w:ascii="Times New Roman" w:eastAsia="Times New Roman" w:hAnsi="Times New Roman" w:cs="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7FD80845" w14:textId="77777777" w:rsidR="00E21A2F" w:rsidRPr="0017473F" w:rsidRDefault="00E21A2F">
      <w:pPr>
        <w:rPr>
          <w:rFonts w:ascii="Times New Roman" w:eastAsia="Times New Roman" w:hAnsi="Times New Roman" w:cs="Times New Roman"/>
        </w:rPr>
      </w:pPr>
    </w:p>
    <w:p w14:paraId="1DC24CFC" w14:textId="77777777" w:rsidR="00E21A2F" w:rsidRPr="0017473F" w:rsidRDefault="008D4BCF">
      <w:pPr>
        <w:rPr>
          <w:rFonts w:ascii="Times New Roman" w:eastAsia="Times New Roman" w:hAnsi="Times New Roman" w:cs="Times New Roman"/>
        </w:rPr>
      </w:pPr>
      <w:r w:rsidRPr="0017473F">
        <w:rPr>
          <w:rFonts w:ascii="Times New Roman" w:eastAsia="Times New Roman" w:hAnsi="Times New Roman" w:cs="Times New Roman"/>
        </w:rPr>
        <w:t>* La meta del producto “</w:t>
      </w:r>
      <w:r w:rsidRPr="0017473F">
        <w:rPr>
          <w:rFonts w:ascii="Times New Roman" w:eastAsia="Times New Roman" w:hAnsi="Times New Roman" w:cs="Times New Roman"/>
          <w:i/>
          <w:sz w:val="20"/>
        </w:rPr>
        <w:t>Servicio de asistencia técnica para la consolidación de negocios verdes”,</w:t>
      </w:r>
      <w:r w:rsidRPr="0017473F">
        <w:rPr>
          <w:rFonts w:ascii="Times New Roman" w:eastAsia="Times New Roman" w:hAnsi="Times New Roman" w:cs="Times New Roman"/>
        </w:rPr>
        <w:t xml:space="preserve"> corresponde a 100 negocios verdes verificados más 6 proyectos asociativos de economía circular más 800 proyectos de promoción de uso eficiente de recursos más un diseño y seguimiento a la estrategia de crecimiento verde.</w:t>
      </w:r>
    </w:p>
    <w:p w14:paraId="42101439" w14:textId="77777777" w:rsidR="00E21A2F" w:rsidRDefault="00E21A2F">
      <w:pPr>
        <w:rPr>
          <w:rFonts w:ascii="Times New Roman" w:eastAsia="Times New Roman" w:hAnsi="Times New Roman" w:cs="Times New Roman"/>
          <w:highlight w:val="green"/>
        </w:rPr>
      </w:pPr>
    </w:p>
    <w:p w14:paraId="7DE49CC7" w14:textId="77777777" w:rsidR="00E21A2F" w:rsidRPr="0017473F" w:rsidRDefault="00E21A2F">
      <w:pPr>
        <w:rPr>
          <w:rFonts w:ascii="Times New Roman" w:eastAsia="Times New Roman" w:hAnsi="Times New Roman" w:cs="Times New Roman"/>
        </w:rPr>
      </w:pPr>
    </w:p>
    <w:p w14:paraId="465F88D6" w14:textId="77777777" w:rsidR="00E21A2F" w:rsidRPr="0017473F" w:rsidRDefault="008D4BCF" w:rsidP="00151DA6">
      <w:pPr>
        <w:pStyle w:val="Ttulo2"/>
        <w:numPr>
          <w:ilvl w:val="0"/>
          <w:numId w:val="19"/>
        </w:numPr>
      </w:pPr>
      <w:r w:rsidRPr="0017473F">
        <w:t>Indicadores de gestión</w:t>
      </w:r>
    </w:p>
    <w:p w14:paraId="5A114E09" w14:textId="77777777" w:rsidR="00E21A2F" w:rsidRDefault="00E21A2F">
      <w:pPr>
        <w:jc w:val="left"/>
        <w:rPr>
          <w:rFonts w:ascii="Times New Roman" w:eastAsia="Times New Roman" w:hAnsi="Times New Roman" w:cs="Times New Roman"/>
          <w:highlight w:val="yellow"/>
        </w:rPr>
      </w:pPr>
    </w:p>
    <w:p w14:paraId="64EB965E" w14:textId="77777777" w:rsidR="00E21A2F" w:rsidRDefault="00E21A2F">
      <w:pPr>
        <w:ind w:left="1068"/>
        <w:rPr>
          <w:rFonts w:ascii="Times New Roman" w:eastAsia="Times New Roman" w:hAnsi="Times New Roman" w:cs="Times New Roman"/>
          <w:highlight w:val="yellow"/>
        </w:rPr>
      </w:pPr>
    </w:p>
    <w:tbl>
      <w:tblPr>
        <w:tblStyle w:val="affffffffffffff7"/>
        <w:tblW w:w="9276" w:type="dxa"/>
        <w:jc w:val="center"/>
        <w:tblInd w:w="0" w:type="dxa"/>
        <w:tblLayout w:type="fixed"/>
        <w:tblLook w:val="0400" w:firstRow="0" w:lastRow="0" w:firstColumn="0" w:lastColumn="0" w:noHBand="0" w:noVBand="1"/>
      </w:tblPr>
      <w:tblGrid>
        <w:gridCol w:w="3056"/>
        <w:gridCol w:w="2274"/>
        <w:gridCol w:w="1973"/>
        <w:gridCol w:w="1973"/>
      </w:tblGrid>
      <w:tr w:rsidR="00E21A2F" w14:paraId="1FD6B65E" w14:textId="77777777" w:rsidTr="009E09D6">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CF491F4" w14:textId="77777777" w:rsidR="00E21A2F" w:rsidRDefault="008D4BCF">
            <w:pPr>
              <w:jc w:val="center"/>
              <w:rPr>
                <w:rFonts w:ascii="Times New Roman" w:eastAsia="Times New Roman" w:hAnsi="Times New Roman" w:cs="Times New Roman"/>
                <w:b/>
                <w:color w:val="FFFFFF"/>
                <w:sz w:val="21"/>
                <w:szCs w:val="21"/>
              </w:rPr>
            </w:pPr>
            <w:r>
              <w:rPr>
                <w:rFonts w:ascii="Times New Roman" w:eastAsia="Times New Roman" w:hAnsi="Times New Roman" w:cs="Times New Roman"/>
                <w:b/>
                <w:color w:val="FFFFFF"/>
                <w:sz w:val="21"/>
                <w:szCs w:val="21"/>
              </w:rPr>
              <w:t>INDICADOR</w:t>
            </w:r>
          </w:p>
        </w:tc>
        <w:tc>
          <w:tcPr>
            <w:tcW w:w="2274" w:type="dxa"/>
            <w:tcBorders>
              <w:top w:val="single" w:sz="4" w:space="0" w:color="000000"/>
              <w:left w:val="nil"/>
              <w:bottom w:val="single" w:sz="4" w:space="0" w:color="000000"/>
              <w:right w:val="single" w:sz="4" w:space="0" w:color="000000"/>
            </w:tcBorders>
            <w:shd w:val="clear" w:color="auto" w:fill="2F5496"/>
            <w:vAlign w:val="center"/>
          </w:tcPr>
          <w:p w14:paraId="0D901682" w14:textId="77777777" w:rsidR="00E21A2F" w:rsidRDefault="008D4BCF">
            <w:pPr>
              <w:jc w:val="center"/>
              <w:rPr>
                <w:rFonts w:ascii="Times New Roman" w:eastAsia="Times New Roman" w:hAnsi="Times New Roman" w:cs="Times New Roman"/>
                <w:b/>
                <w:color w:val="FFFFFF"/>
                <w:sz w:val="21"/>
                <w:szCs w:val="21"/>
              </w:rPr>
            </w:pPr>
            <w:r>
              <w:rPr>
                <w:rFonts w:ascii="Times New Roman" w:eastAsia="Times New Roman" w:hAnsi="Times New Roman" w:cs="Times New Roman"/>
                <w:b/>
                <w:color w:val="FFFFFF"/>
                <w:sz w:val="21"/>
                <w:szCs w:val="21"/>
              </w:rPr>
              <w:t xml:space="preserve">MEDIDO A TRAVÉS DE </w:t>
            </w:r>
          </w:p>
        </w:tc>
        <w:tc>
          <w:tcPr>
            <w:tcW w:w="1973" w:type="dxa"/>
            <w:tcBorders>
              <w:top w:val="single" w:sz="4" w:space="0" w:color="000000"/>
              <w:left w:val="nil"/>
              <w:bottom w:val="single" w:sz="4" w:space="0" w:color="000000"/>
              <w:right w:val="single" w:sz="4" w:space="0" w:color="000000"/>
            </w:tcBorders>
            <w:shd w:val="clear" w:color="auto" w:fill="2F5496"/>
            <w:vAlign w:val="center"/>
          </w:tcPr>
          <w:p w14:paraId="6BBC3D09" w14:textId="77777777" w:rsidR="00E21A2F" w:rsidRDefault="008D4BCF">
            <w:pPr>
              <w:jc w:val="center"/>
              <w:rPr>
                <w:rFonts w:ascii="Times New Roman" w:eastAsia="Times New Roman" w:hAnsi="Times New Roman" w:cs="Times New Roman"/>
                <w:b/>
                <w:color w:val="FFFFFF"/>
                <w:sz w:val="21"/>
                <w:szCs w:val="21"/>
              </w:rPr>
            </w:pPr>
            <w:r>
              <w:rPr>
                <w:rFonts w:ascii="Times New Roman" w:eastAsia="Times New Roman" w:hAnsi="Times New Roman" w:cs="Times New Roman"/>
                <w:b/>
                <w:color w:val="FFFFFF"/>
                <w:sz w:val="21"/>
                <w:szCs w:val="21"/>
              </w:rPr>
              <w:t>CÓDIGO</w:t>
            </w:r>
          </w:p>
        </w:tc>
        <w:tc>
          <w:tcPr>
            <w:tcW w:w="1973" w:type="dxa"/>
            <w:tcBorders>
              <w:top w:val="single" w:sz="4" w:space="0" w:color="000000"/>
              <w:left w:val="nil"/>
              <w:bottom w:val="single" w:sz="4" w:space="0" w:color="000000"/>
              <w:right w:val="single" w:sz="4" w:space="0" w:color="000000"/>
            </w:tcBorders>
            <w:shd w:val="clear" w:color="auto" w:fill="2F5496"/>
            <w:vAlign w:val="center"/>
          </w:tcPr>
          <w:p w14:paraId="2F7E6ADF" w14:textId="77777777" w:rsidR="00E21A2F" w:rsidRDefault="008D4BCF">
            <w:pPr>
              <w:jc w:val="center"/>
              <w:rPr>
                <w:rFonts w:ascii="Times New Roman" w:eastAsia="Times New Roman" w:hAnsi="Times New Roman" w:cs="Times New Roman"/>
                <w:b/>
                <w:color w:val="FFFFFF"/>
                <w:sz w:val="21"/>
                <w:szCs w:val="21"/>
              </w:rPr>
            </w:pPr>
            <w:r>
              <w:rPr>
                <w:rFonts w:ascii="Times New Roman" w:eastAsia="Times New Roman" w:hAnsi="Times New Roman" w:cs="Times New Roman"/>
                <w:b/>
                <w:color w:val="FFFFFF"/>
                <w:sz w:val="21"/>
                <w:szCs w:val="21"/>
              </w:rPr>
              <w:t xml:space="preserve">META </w:t>
            </w:r>
          </w:p>
        </w:tc>
      </w:tr>
      <w:tr w:rsidR="00E21A2F" w14:paraId="3C18379B"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A9C9AAF" w14:textId="77777777" w:rsidR="00E21A2F" w:rsidRPr="0017473F" w:rsidRDefault="008D4BCF">
            <w:pPr>
              <w:spacing w:before="240" w:after="240"/>
              <w:jc w:val="center"/>
              <w:rPr>
                <w:rFonts w:ascii="Times New Roman" w:eastAsia="Times New Roman" w:hAnsi="Times New Roman" w:cs="Times New Roman"/>
                <w:sz w:val="20"/>
              </w:rPr>
            </w:pPr>
            <w:r w:rsidRPr="0017473F">
              <w:rPr>
                <w:rFonts w:ascii="Times New Roman" w:eastAsia="Times New Roman" w:hAnsi="Times New Roman" w:cs="Times New Roman"/>
                <w:sz w:val="20"/>
              </w:rPr>
              <w:t>Planes de Acción o gestión con seguimiento.</w:t>
            </w:r>
          </w:p>
        </w:tc>
        <w:tc>
          <w:tcPr>
            <w:tcW w:w="2274" w:type="dxa"/>
            <w:tcBorders>
              <w:top w:val="single" w:sz="4" w:space="0" w:color="000000"/>
              <w:left w:val="nil"/>
              <w:bottom w:val="single" w:sz="4" w:space="0" w:color="000000"/>
              <w:right w:val="single" w:sz="4" w:space="0" w:color="000000"/>
            </w:tcBorders>
            <w:shd w:val="clear" w:color="auto" w:fill="auto"/>
            <w:vAlign w:val="center"/>
          </w:tcPr>
          <w:p w14:paraId="64E73750" w14:textId="77777777" w:rsidR="00E21A2F" w:rsidRPr="0017473F" w:rsidRDefault="008D4BCF">
            <w:pPr>
              <w:jc w:val="center"/>
              <w:rPr>
                <w:rFonts w:ascii="Times New Roman" w:eastAsia="Times New Roman" w:hAnsi="Times New Roman" w:cs="Times New Roman"/>
                <w:sz w:val="20"/>
              </w:rPr>
            </w:pPr>
            <w:r w:rsidRPr="0017473F">
              <w:rPr>
                <w:rFonts w:ascii="Times New Roman" w:eastAsia="Times New Roman" w:hAnsi="Times New Roman" w:cs="Times New Roman"/>
                <w:sz w:val="20"/>
              </w:rPr>
              <w:t>Número</w:t>
            </w:r>
          </w:p>
        </w:tc>
        <w:tc>
          <w:tcPr>
            <w:tcW w:w="1973" w:type="dxa"/>
            <w:tcBorders>
              <w:top w:val="single" w:sz="4" w:space="0" w:color="000000"/>
              <w:left w:val="nil"/>
              <w:bottom w:val="single" w:sz="4" w:space="0" w:color="000000"/>
              <w:right w:val="single" w:sz="4" w:space="0" w:color="000000"/>
            </w:tcBorders>
            <w:shd w:val="clear" w:color="auto" w:fill="auto"/>
            <w:vAlign w:val="center"/>
          </w:tcPr>
          <w:p w14:paraId="1541EF20" w14:textId="77777777" w:rsidR="00E21A2F" w:rsidRPr="0017473F" w:rsidRDefault="008D4BCF">
            <w:pPr>
              <w:spacing w:before="240" w:after="240"/>
              <w:jc w:val="center"/>
              <w:rPr>
                <w:rFonts w:ascii="Times New Roman" w:eastAsia="Times New Roman" w:hAnsi="Times New Roman" w:cs="Times New Roman"/>
                <w:sz w:val="20"/>
              </w:rPr>
            </w:pPr>
            <w:r w:rsidRPr="0017473F">
              <w:rPr>
                <w:rFonts w:ascii="Times New Roman" w:eastAsia="Times New Roman" w:hAnsi="Times New Roman" w:cs="Times New Roman"/>
                <w:sz w:val="20"/>
              </w:rPr>
              <w:t>0900G113</w:t>
            </w:r>
          </w:p>
        </w:tc>
        <w:tc>
          <w:tcPr>
            <w:tcW w:w="1973" w:type="dxa"/>
            <w:tcBorders>
              <w:top w:val="single" w:sz="4" w:space="0" w:color="000000"/>
              <w:left w:val="nil"/>
              <w:bottom w:val="single" w:sz="4" w:space="0" w:color="000000"/>
              <w:right w:val="single" w:sz="4" w:space="0" w:color="000000"/>
            </w:tcBorders>
            <w:shd w:val="clear" w:color="auto" w:fill="auto"/>
            <w:vAlign w:val="center"/>
          </w:tcPr>
          <w:p w14:paraId="1D7F6A28" w14:textId="505DBECA" w:rsidR="00E21A2F" w:rsidRPr="0017473F" w:rsidRDefault="00807CAB">
            <w:pPr>
              <w:jc w:val="center"/>
              <w:rPr>
                <w:rFonts w:ascii="Times New Roman" w:eastAsia="Times New Roman" w:hAnsi="Times New Roman" w:cs="Times New Roman"/>
                <w:sz w:val="20"/>
              </w:rPr>
            </w:pPr>
            <w:r>
              <w:rPr>
                <w:rFonts w:ascii="Times New Roman" w:eastAsia="Times New Roman" w:hAnsi="Times New Roman" w:cs="Times New Roman"/>
                <w:sz w:val="20"/>
              </w:rPr>
              <w:t>1</w:t>
            </w:r>
          </w:p>
        </w:tc>
      </w:tr>
      <w:tr w:rsidR="00E21A2F" w14:paraId="6D2578DB" w14:textId="77777777" w:rsidTr="009E09D6">
        <w:trPr>
          <w:trHeight w:val="804"/>
          <w:jc w:val="center"/>
        </w:trPr>
        <w:tc>
          <w:tcPr>
            <w:tcW w:w="305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562A3B9" w14:textId="77777777" w:rsidR="00E21A2F" w:rsidRDefault="008D4BCF">
            <w:pPr>
              <w:spacing w:before="240" w:after="240"/>
              <w:jc w:val="left"/>
              <w:rPr>
                <w:rFonts w:ascii="Times New Roman" w:eastAsia="Times New Roman" w:hAnsi="Times New Roman" w:cs="Times New Roman"/>
                <w:sz w:val="20"/>
              </w:rPr>
            </w:pPr>
            <w:r>
              <w:rPr>
                <w:rFonts w:ascii="Times New Roman" w:eastAsia="Times New Roman" w:hAnsi="Times New Roman" w:cs="Times New Roman"/>
                <w:sz w:val="20"/>
              </w:rPr>
              <w:lastRenderedPageBreak/>
              <w:t>Planes de Acción o Gestión formulados.</w:t>
            </w:r>
          </w:p>
        </w:tc>
        <w:tc>
          <w:tcPr>
            <w:tcW w:w="2274"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42FE5C6" w14:textId="77777777" w:rsidR="00E21A2F" w:rsidRDefault="008D4BCF">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Número</w:t>
            </w:r>
          </w:p>
        </w:tc>
        <w:tc>
          <w:tcPr>
            <w:tcW w:w="19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8E902F" w14:textId="77777777" w:rsidR="00E21A2F" w:rsidRDefault="008D4BCF">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 xml:space="preserve">0900G112 </w:t>
            </w:r>
          </w:p>
        </w:tc>
        <w:tc>
          <w:tcPr>
            <w:tcW w:w="19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3E17D7" w14:textId="77777777" w:rsidR="00E21A2F" w:rsidRDefault="008D4BCF">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1</w:t>
            </w:r>
          </w:p>
        </w:tc>
      </w:tr>
      <w:tr w:rsidR="00E21A2F" w:rsidRPr="008615FA" w14:paraId="465ABDD0"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73D7BCF" w14:textId="77777777" w:rsidR="00E21A2F" w:rsidRPr="008615FA" w:rsidRDefault="008D4BCF">
            <w:pPr>
              <w:spacing w:before="240" w:after="240"/>
              <w:rPr>
                <w:rFonts w:ascii="Times New Roman" w:eastAsia="Times New Roman" w:hAnsi="Times New Roman" w:cs="Times New Roman"/>
                <w:sz w:val="20"/>
              </w:rPr>
            </w:pPr>
            <w:r w:rsidRPr="008615FA">
              <w:rPr>
                <w:rFonts w:ascii="Times New Roman" w:eastAsia="Times New Roman" w:hAnsi="Times New Roman" w:cs="Times New Roman"/>
                <w:sz w:val="20"/>
              </w:rPr>
              <w:t>Conceptos técnicos emitidos frente a requerimiento de otras instituciones</w:t>
            </w:r>
          </w:p>
        </w:tc>
        <w:tc>
          <w:tcPr>
            <w:tcW w:w="227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C374EF" w14:textId="77777777" w:rsidR="00E21A2F" w:rsidRPr="008615FA" w:rsidRDefault="008D4BCF">
            <w:pPr>
              <w:spacing w:before="240" w:after="240"/>
              <w:jc w:val="center"/>
              <w:rPr>
                <w:rFonts w:ascii="Times New Roman" w:eastAsia="Times New Roman" w:hAnsi="Times New Roman" w:cs="Times New Roman"/>
                <w:sz w:val="20"/>
              </w:rPr>
            </w:pPr>
            <w:r w:rsidRPr="008615FA">
              <w:rPr>
                <w:rFonts w:ascii="Times New Roman" w:eastAsia="Times New Roman" w:hAnsi="Times New Roman" w:cs="Times New Roman"/>
                <w:sz w:val="20"/>
              </w:rPr>
              <w:t>Número</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9F2A0" w14:textId="77777777" w:rsidR="00E21A2F" w:rsidRPr="008615FA" w:rsidRDefault="008D4BCF">
            <w:pPr>
              <w:jc w:val="center"/>
              <w:rPr>
                <w:rFonts w:ascii="Times New Roman" w:eastAsia="Times New Roman" w:hAnsi="Times New Roman" w:cs="Times New Roman"/>
                <w:sz w:val="20"/>
              </w:rPr>
            </w:pPr>
            <w:r w:rsidRPr="008615FA">
              <w:rPr>
                <w:rFonts w:ascii="Times New Roman" w:eastAsia="Times New Roman" w:hAnsi="Times New Roman" w:cs="Times New Roman"/>
                <w:sz w:val="20"/>
              </w:rPr>
              <w:t>0900G149</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8DE36F" w14:textId="54AE7AC6" w:rsidR="00E21A2F" w:rsidRPr="008615FA" w:rsidRDefault="009E09D6">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10</w:t>
            </w:r>
            <w:r w:rsidR="008D4BCF" w:rsidRPr="008615FA">
              <w:rPr>
                <w:rFonts w:ascii="Times New Roman" w:eastAsia="Times New Roman" w:hAnsi="Times New Roman" w:cs="Times New Roman"/>
                <w:sz w:val="20"/>
              </w:rPr>
              <w:t>00</w:t>
            </w:r>
          </w:p>
        </w:tc>
      </w:tr>
      <w:tr w:rsidR="00E21A2F" w:rsidRPr="008615FA" w14:paraId="5E43D593"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230C003" w14:textId="2C7ED6AF" w:rsidR="00E21A2F" w:rsidRPr="008615FA" w:rsidRDefault="009E09D6">
            <w:pPr>
              <w:spacing w:before="240" w:after="240"/>
              <w:rPr>
                <w:rFonts w:ascii="Times New Roman" w:eastAsia="Times New Roman" w:hAnsi="Times New Roman" w:cs="Times New Roman"/>
                <w:sz w:val="20"/>
              </w:rPr>
            </w:pPr>
            <w:r w:rsidRPr="009E09D6">
              <w:rPr>
                <w:rFonts w:ascii="Times New Roman" w:eastAsia="Times New Roman" w:hAnsi="Times New Roman" w:cs="Times New Roman"/>
                <w:sz w:val="20"/>
              </w:rPr>
              <w:t>Seguimiento A La Formulación Del Proyecto De Procesos De Tecnologías Limpias</w:t>
            </w:r>
          </w:p>
        </w:tc>
        <w:tc>
          <w:tcPr>
            <w:tcW w:w="227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42F8B3" w14:textId="77777777" w:rsidR="00E21A2F" w:rsidRPr="008615FA" w:rsidRDefault="008D4BCF">
            <w:pPr>
              <w:spacing w:before="240" w:after="240"/>
              <w:jc w:val="center"/>
              <w:rPr>
                <w:rFonts w:ascii="Times New Roman" w:eastAsia="Times New Roman" w:hAnsi="Times New Roman" w:cs="Times New Roman"/>
                <w:sz w:val="20"/>
              </w:rPr>
            </w:pPr>
            <w:r w:rsidRPr="008615FA">
              <w:rPr>
                <w:rFonts w:ascii="Times New Roman" w:eastAsia="Times New Roman" w:hAnsi="Times New Roman" w:cs="Times New Roman"/>
                <w:sz w:val="20"/>
              </w:rPr>
              <w:t>Porcentaje</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4BBB0C" w14:textId="53234174" w:rsidR="00E21A2F" w:rsidRPr="008615FA" w:rsidRDefault="009E09D6">
            <w:pPr>
              <w:jc w:val="center"/>
              <w:rPr>
                <w:rFonts w:ascii="Times New Roman" w:eastAsia="Times New Roman" w:hAnsi="Times New Roman" w:cs="Times New Roman"/>
                <w:sz w:val="20"/>
              </w:rPr>
            </w:pPr>
            <w:r w:rsidRPr="009E09D6">
              <w:rPr>
                <w:rFonts w:ascii="Times New Roman" w:eastAsia="Times New Roman" w:hAnsi="Times New Roman" w:cs="Times New Roman"/>
                <w:sz w:val="20"/>
              </w:rPr>
              <w:t>0900G024</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53BB44" w14:textId="73DA285B" w:rsidR="00E21A2F" w:rsidRPr="008615FA" w:rsidRDefault="009E09D6">
            <w:pPr>
              <w:spacing w:before="240" w:after="240"/>
              <w:jc w:val="center"/>
              <w:rPr>
                <w:rFonts w:ascii="Times New Roman" w:eastAsia="Times New Roman" w:hAnsi="Times New Roman" w:cs="Times New Roman"/>
                <w:sz w:val="20"/>
              </w:rPr>
            </w:pPr>
            <w:r>
              <w:rPr>
                <w:rFonts w:ascii="Times New Roman" w:eastAsia="Times New Roman" w:hAnsi="Times New Roman" w:cs="Times New Roman"/>
                <w:sz w:val="20"/>
              </w:rPr>
              <w:t>100</w:t>
            </w:r>
          </w:p>
        </w:tc>
      </w:tr>
      <w:tr w:rsidR="00E21A2F" w:rsidRPr="008615FA" w14:paraId="238F057D" w14:textId="77777777" w:rsidTr="009E09D6">
        <w:trPr>
          <w:trHeight w:val="804"/>
          <w:jc w:val="center"/>
        </w:trPr>
        <w:tc>
          <w:tcPr>
            <w:tcW w:w="3056"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B65593E" w14:textId="77777777" w:rsidR="00E21A2F" w:rsidRPr="008615FA" w:rsidRDefault="008D4BCF">
            <w:pPr>
              <w:spacing w:before="240" w:after="240"/>
              <w:rPr>
                <w:rFonts w:ascii="Times New Roman" w:eastAsia="Times New Roman" w:hAnsi="Times New Roman" w:cs="Times New Roman"/>
                <w:sz w:val="20"/>
              </w:rPr>
            </w:pPr>
            <w:bookmarkStart w:id="5" w:name="_heading=h.3znysh7" w:colFirst="0" w:colLast="0"/>
            <w:bookmarkEnd w:id="5"/>
            <w:r w:rsidRPr="008615FA">
              <w:rPr>
                <w:rFonts w:ascii="Times New Roman" w:eastAsia="Times New Roman" w:hAnsi="Times New Roman" w:cs="Times New Roman"/>
                <w:sz w:val="20"/>
              </w:rPr>
              <w:t>Hectáreas monitoreadas</w:t>
            </w:r>
          </w:p>
        </w:tc>
        <w:tc>
          <w:tcPr>
            <w:tcW w:w="227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1D8E7E" w14:textId="77777777" w:rsidR="00E21A2F" w:rsidRPr="008615FA" w:rsidRDefault="008D4BCF">
            <w:pPr>
              <w:spacing w:before="240" w:after="240"/>
              <w:jc w:val="center"/>
              <w:rPr>
                <w:rFonts w:ascii="Times New Roman" w:eastAsia="Times New Roman" w:hAnsi="Times New Roman" w:cs="Times New Roman"/>
                <w:sz w:val="20"/>
              </w:rPr>
            </w:pPr>
            <w:r w:rsidRPr="008615FA">
              <w:rPr>
                <w:rFonts w:ascii="Times New Roman" w:eastAsia="Times New Roman" w:hAnsi="Times New Roman" w:cs="Times New Roman"/>
                <w:sz w:val="20"/>
              </w:rPr>
              <w:t>Hectáreas</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05210" w14:textId="77777777" w:rsidR="00E21A2F" w:rsidRPr="008615FA" w:rsidRDefault="008D4BCF">
            <w:pPr>
              <w:jc w:val="center"/>
              <w:rPr>
                <w:rFonts w:ascii="Times New Roman" w:eastAsia="Times New Roman" w:hAnsi="Times New Roman" w:cs="Times New Roman"/>
                <w:sz w:val="20"/>
              </w:rPr>
            </w:pPr>
            <w:r w:rsidRPr="008615FA">
              <w:rPr>
                <w:rFonts w:ascii="Times New Roman" w:eastAsia="Times New Roman" w:hAnsi="Times New Roman" w:cs="Times New Roman"/>
                <w:sz w:val="20"/>
              </w:rPr>
              <w:t>0900G107</w:t>
            </w:r>
          </w:p>
        </w:tc>
        <w:tc>
          <w:tcPr>
            <w:tcW w:w="19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8904EF" w14:textId="77777777" w:rsidR="00E21A2F" w:rsidRPr="008615FA" w:rsidRDefault="008D4BCF">
            <w:pPr>
              <w:spacing w:before="240" w:after="240"/>
              <w:jc w:val="center"/>
              <w:rPr>
                <w:rFonts w:ascii="Times New Roman" w:eastAsia="Times New Roman" w:hAnsi="Times New Roman" w:cs="Times New Roman"/>
                <w:sz w:val="20"/>
              </w:rPr>
            </w:pPr>
            <w:r w:rsidRPr="008615FA">
              <w:rPr>
                <w:rFonts w:ascii="Times New Roman" w:eastAsia="Times New Roman" w:hAnsi="Times New Roman" w:cs="Times New Roman"/>
                <w:sz w:val="20"/>
              </w:rPr>
              <w:t>2*</w:t>
            </w:r>
          </w:p>
        </w:tc>
      </w:tr>
    </w:tbl>
    <w:p w14:paraId="40D25CE2" w14:textId="77777777" w:rsidR="00E21A2F" w:rsidRDefault="008D4BCF">
      <w:pPr>
        <w:jc w:val="left"/>
        <w:rPr>
          <w:rFonts w:ascii="Times New Roman" w:eastAsia="Times New Roman" w:hAnsi="Times New Roman" w:cs="Times New Roman"/>
          <w:i/>
        </w:rPr>
      </w:pPr>
      <w:bookmarkStart w:id="6" w:name="_heading=h.2et92p0" w:colFirst="0" w:colLast="0"/>
      <w:bookmarkEnd w:id="6"/>
      <w:r w:rsidRPr="008615FA">
        <w:rPr>
          <w:rFonts w:ascii="Times New Roman" w:eastAsia="Times New Roman" w:hAnsi="Times New Roman" w:cs="Times New Roman"/>
          <w:b/>
          <w:sz w:val="18"/>
          <w:szCs w:val="18"/>
        </w:rPr>
        <w:t xml:space="preserve">Fuente: </w:t>
      </w:r>
      <w:r w:rsidRPr="008615FA">
        <w:rPr>
          <w:rFonts w:ascii="Times New Roman" w:eastAsia="Times New Roman" w:hAnsi="Times New Roman" w:cs="Times New Roman"/>
          <w:sz w:val="18"/>
          <w:szCs w:val="18"/>
        </w:rPr>
        <w:t>Subdirección de Ecourbanismo y Gestión Ambiental Empresarial y Dirección de Gestión Ambiental.</w:t>
      </w:r>
    </w:p>
    <w:p w14:paraId="61423296" w14:textId="77777777" w:rsidR="00E21A2F" w:rsidRPr="008615FA" w:rsidRDefault="008D4BCF">
      <w:pPr>
        <w:rPr>
          <w:rFonts w:ascii="Times New Roman" w:eastAsia="Times New Roman" w:hAnsi="Times New Roman" w:cs="Times New Roman"/>
        </w:rPr>
      </w:pPr>
      <w:r w:rsidRPr="008615FA">
        <w:rPr>
          <w:rFonts w:ascii="Times New Roman" w:eastAsia="Times New Roman" w:hAnsi="Times New Roman" w:cs="Times New Roman"/>
          <w:i/>
        </w:rPr>
        <w:t xml:space="preserve">* </w:t>
      </w:r>
      <w:r w:rsidRPr="008615FA">
        <w:rPr>
          <w:rFonts w:ascii="Times New Roman" w:eastAsia="Times New Roman" w:hAnsi="Times New Roman" w:cs="Times New Roman"/>
        </w:rPr>
        <w:t>El indicador de hectáreas monitoreadas, corresponde al acompañamiento técnico que brindará la Secretaría Distrital de Ambiente para fortalecer la infraestructura vegetada de la Ciudad.</w:t>
      </w:r>
    </w:p>
    <w:p w14:paraId="439B9CFA" w14:textId="77777777" w:rsidR="00E21A2F" w:rsidRPr="008615FA" w:rsidRDefault="00E21A2F">
      <w:pPr>
        <w:rPr>
          <w:rFonts w:ascii="Times New Roman" w:eastAsia="Times New Roman" w:hAnsi="Times New Roman" w:cs="Times New Roman"/>
        </w:rPr>
      </w:pPr>
      <w:bookmarkStart w:id="7" w:name="_heading=h.5jvk7pmnvest" w:colFirst="0" w:colLast="0"/>
      <w:bookmarkEnd w:id="7"/>
    </w:p>
    <w:p w14:paraId="03E43E32" w14:textId="77777777" w:rsidR="00E21A2F" w:rsidRDefault="00E21A2F">
      <w:pPr>
        <w:jc w:val="left"/>
        <w:rPr>
          <w:rFonts w:ascii="Times New Roman" w:eastAsia="Times New Roman" w:hAnsi="Times New Roman" w:cs="Times New Roman"/>
          <w:b/>
          <w:sz w:val="22"/>
          <w:szCs w:val="22"/>
        </w:rPr>
      </w:pPr>
      <w:bookmarkStart w:id="8" w:name="_heading=h.2oodcmu2nmii" w:colFirst="0" w:colLast="0"/>
      <w:bookmarkStart w:id="9" w:name="_heading=h.nykbzxutpto9" w:colFirst="0" w:colLast="0"/>
      <w:bookmarkEnd w:id="8"/>
      <w:bookmarkEnd w:id="9"/>
    </w:p>
    <w:p w14:paraId="6632BB02" w14:textId="77777777" w:rsidR="00E21A2F" w:rsidRDefault="008D4BCF" w:rsidP="00151DA6">
      <w:pPr>
        <w:pStyle w:val="Ttulo2"/>
        <w:numPr>
          <w:ilvl w:val="0"/>
          <w:numId w:val="19"/>
        </w:numPr>
      </w:pPr>
      <w:r>
        <w:t>Información del gerente del proyecto.</w:t>
      </w:r>
    </w:p>
    <w:p w14:paraId="433D3A6E" w14:textId="77777777" w:rsidR="00E21A2F" w:rsidRDefault="00E21A2F">
      <w:pPr>
        <w:pBdr>
          <w:top w:val="nil"/>
          <w:left w:val="nil"/>
          <w:bottom w:val="nil"/>
          <w:right w:val="nil"/>
          <w:between w:val="nil"/>
        </w:pBdr>
        <w:ind w:left="1140" w:hanging="708"/>
        <w:jc w:val="left"/>
        <w:rPr>
          <w:rFonts w:ascii="Times New Roman" w:eastAsia="Times New Roman" w:hAnsi="Times New Roman" w:cs="Times New Roman"/>
          <w:color w:val="000000"/>
          <w:highlight w:val="green"/>
        </w:rPr>
      </w:pPr>
    </w:p>
    <w:p w14:paraId="1EF76DB9"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sz w:val="22"/>
          <w:szCs w:val="22"/>
        </w:rPr>
        <w:t>Nombre:</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DIEGO FRANCISCO RUBIO GOYES</w:t>
      </w:r>
    </w:p>
    <w:p w14:paraId="15390AEE"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Cargo: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Subdirector de Ecourbanismo y Gestión Ambiental Empresarial</w:t>
      </w:r>
    </w:p>
    <w:p w14:paraId="48651331"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Correo: </w:t>
      </w:r>
      <w:r>
        <w:rPr>
          <w:rFonts w:ascii="Times New Roman" w:eastAsia="Times New Roman" w:hAnsi="Times New Roman" w:cs="Times New Roman"/>
          <w:sz w:val="22"/>
          <w:szCs w:val="22"/>
        </w:rPr>
        <w:tab/>
        <w:t>diego.rubio@ambientebogota.gov.co</w:t>
      </w:r>
    </w:p>
    <w:p w14:paraId="689E2A9F" w14:textId="77777777" w:rsidR="00E21A2F" w:rsidRDefault="008D4BC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Teléfono: </w:t>
      </w:r>
      <w:r>
        <w:rPr>
          <w:rFonts w:ascii="Times New Roman" w:eastAsia="Times New Roman" w:hAnsi="Times New Roman" w:cs="Times New Roman"/>
          <w:b/>
          <w:sz w:val="22"/>
          <w:szCs w:val="22"/>
        </w:rPr>
        <w:tab/>
      </w:r>
      <w:r>
        <w:rPr>
          <w:rFonts w:ascii="Times New Roman" w:eastAsia="Times New Roman" w:hAnsi="Times New Roman" w:cs="Times New Roman"/>
          <w:sz w:val="22"/>
          <w:szCs w:val="22"/>
        </w:rPr>
        <w:t>3778900</w:t>
      </w:r>
    </w:p>
    <w:p w14:paraId="16D5FE37" w14:textId="77777777" w:rsidR="00E21A2F" w:rsidRDefault="00E21A2F">
      <w:pPr>
        <w:pBdr>
          <w:top w:val="nil"/>
          <w:left w:val="nil"/>
          <w:bottom w:val="nil"/>
          <w:right w:val="nil"/>
          <w:between w:val="nil"/>
        </w:pBdr>
        <w:ind w:left="1140" w:hanging="708"/>
        <w:jc w:val="left"/>
        <w:rPr>
          <w:rFonts w:ascii="Times New Roman" w:eastAsia="Times New Roman" w:hAnsi="Times New Roman" w:cs="Times New Roman"/>
          <w:b/>
          <w:color w:val="000000"/>
          <w:sz w:val="22"/>
          <w:szCs w:val="22"/>
        </w:rPr>
      </w:pPr>
      <w:bookmarkStart w:id="10" w:name="_heading=h.1fob9te" w:colFirst="0" w:colLast="0"/>
      <w:bookmarkEnd w:id="10"/>
    </w:p>
    <w:p w14:paraId="2A863F66" w14:textId="77777777" w:rsidR="00E21A2F" w:rsidRDefault="00E21A2F">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7B3B0777" w14:textId="77777777" w:rsidR="00E21A2F" w:rsidRDefault="008D4BCF">
      <w:pPr>
        <w:rPr>
          <w:rFonts w:ascii="Times New Roman" w:eastAsia="Times New Roman" w:hAnsi="Times New Roman" w:cs="Times New Roman"/>
          <w:b/>
          <w:sz w:val="20"/>
        </w:rPr>
      </w:pPr>
      <w:r>
        <w:rPr>
          <w:rFonts w:ascii="Times New Roman" w:eastAsia="Times New Roman" w:hAnsi="Times New Roman" w:cs="Times New Roman"/>
          <w:b/>
          <w:sz w:val="20"/>
        </w:rPr>
        <w:t>CONTROL DE CAMBIOS</w:t>
      </w:r>
    </w:p>
    <w:p w14:paraId="229A5126" w14:textId="77777777" w:rsidR="00E21A2F" w:rsidRDefault="00E21A2F">
      <w:pPr>
        <w:jc w:val="left"/>
        <w:rPr>
          <w:rFonts w:ascii="Times New Roman" w:eastAsia="Times New Roman" w:hAnsi="Times New Roman" w:cs="Times New Roman"/>
          <w:highlight w:val="yellow"/>
        </w:rPr>
      </w:pPr>
    </w:p>
    <w:tbl>
      <w:tblPr>
        <w:tblStyle w:val="affffffffffffff8"/>
        <w:tblW w:w="875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51"/>
        <w:gridCol w:w="5616"/>
        <w:gridCol w:w="2291"/>
      </w:tblGrid>
      <w:tr w:rsidR="00E21A2F" w14:paraId="65AA633F" w14:textId="77777777">
        <w:trPr>
          <w:trHeight w:val="248"/>
        </w:trPr>
        <w:tc>
          <w:tcPr>
            <w:tcW w:w="851"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1527EE75" w14:textId="77777777" w:rsidR="00E21A2F" w:rsidRDefault="008D4BCF">
            <w:pPr>
              <w:jc w:val="center"/>
              <w:rPr>
                <w:rFonts w:ascii="Times New Roman" w:eastAsia="Times New Roman" w:hAnsi="Times New Roman" w:cs="Times New Roman"/>
                <w:color w:val="FFFFFF"/>
                <w:sz w:val="18"/>
                <w:szCs w:val="18"/>
              </w:rPr>
            </w:pPr>
            <w:r>
              <w:rPr>
                <w:rFonts w:ascii="Times New Roman" w:eastAsia="Times New Roman" w:hAnsi="Times New Roman" w:cs="Times New Roman"/>
                <w:b/>
                <w:color w:val="FFFFFF"/>
                <w:sz w:val="18"/>
                <w:szCs w:val="18"/>
              </w:rPr>
              <w:t>VERSIÓN</w:t>
            </w:r>
          </w:p>
        </w:tc>
        <w:tc>
          <w:tcPr>
            <w:tcW w:w="5616"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37F3B534" w14:textId="77777777" w:rsidR="00E21A2F" w:rsidRDefault="008D4BCF">
            <w:pPr>
              <w:jc w:val="center"/>
              <w:rPr>
                <w:rFonts w:ascii="Times New Roman" w:eastAsia="Times New Roman" w:hAnsi="Times New Roman" w:cs="Times New Roman"/>
                <w:color w:val="FFFFFF"/>
                <w:sz w:val="18"/>
                <w:szCs w:val="18"/>
              </w:rPr>
            </w:pPr>
            <w:r>
              <w:rPr>
                <w:rFonts w:ascii="Times New Roman" w:eastAsia="Times New Roman" w:hAnsi="Times New Roman" w:cs="Times New Roman"/>
                <w:b/>
                <w:color w:val="FFFFFF"/>
                <w:sz w:val="18"/>
                <w:szCs w:val="18"/>
              </w:rPr>
              <w:t>DESCRIPCIÓN DE LA MODIFICACIÓN</w:t>
            </w:r>
          </w:p>
        </w:tc>
        <w:tc>
          <w:tcPr>
            <w:tcW w:w="2291"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1B7B564C" w14:textId="77777777" w:rsidR="00E21A2F" w:rsidRDefault="008D4BCF">
            <w:pPr>
              <w:jc w:val="center"/>
              <w:rPr>
                <w:rFonts w:ascii="Times New Roman" w:eastAsia="Times New Roman" w:hAnsi="Times New Roman" w:cs="Times New Roman"/>
                <w:color w:val="FFFFFF"/>
                <w:sz w:val="18"/>
                <w:szCs w:val="18"/>
              </w:rPr>
            </w:pPr>
            <w:r>
              <w:rPr>
                <w:rFonts w:ascii="Times New Roman" w:eastAsia="Times New Roman" w:hAnsi="Times New Roman" w:cs="Times New Roman"/>
                <w:b/>
                <w:color w:val="FFFFFF"/>
                <w:sz w:val="16"/>
                <w:szCs w:val="16"/>
              </w:rPr>
              <w:t>NO. ACTO ADMINISTRATIVO Y FECHA</w:t>
            </w:r>
          </w:p>
        </w:tc>
      </w:tr>
      <w:tr w:rsidR="00E21A2F" w14:paraId="4B1EA066" w14:textId="77777777">
        <w:trPr>
          <w:trHeight w:val="770"/>
        </w:trPr>
        <w:tc>
          <w:tcPr>
            <w:tcW w:w="851" w:type="dxa"/>
            <w:tcBorders>
              <w:top w:val="single" w:sz="6" w:space="0" w:color="000000"/>
              <w:left w:val="single" w:sz="6" w:space="0" w:color="000000"/>
              <w:bottom w:val="single" w:sz="6" w:space="0" w:color="000000"/>
              <w:right w:val="single" w:sz="6" w:space="0" w:color="000000"/>
            </w:tcBorders>
            <w:vAlign w:val="center"/>
          </w:tcPr>
          <w:p w14:paraId="54AE4638" w14:textId="77777777" w:rsidR="00E21A2F" w:rsidRDefault="00E21A2F">
            <w:pPr>
              <w:jc w:val="center"/>
              <w:rPr>
                <w:rFonts w:ascii="Times New Roman" w:eastAsia="Times New Roman" w:hAnsi="Times New Roman" w:cs="Times New Roman"/>
                <w:sz w:val="18"/>
                <w:szCs w:val="18"/>
              </w:rPr>
            </w:pPr>
          </w:p>
        </w:tc>
        <w:tc>
          <w:tcPr>
            <w:tcW w:w="5616" w:type="dxa"/>
            <w:tcBorders>
              <w:top w:val="single" w:sz="6" w:space="0" w:color="000000"/>
              <w:left w:val="single" w:sz="6" w:space="0" w:color="000000"/>
              <w:bottom w:val="single" w:sz="6" w:space="0" w:color="000000"/>
              <w:right w:val="single" w:sz="6" w:space="0" w:color="000000"/>
            </w:tcBorders>
            <w:vAlign w:val="center"/>
          </w:tcPr>
          <w:p w14:paraId="3CC8C67C" w14:textId="77777777" w:rsidR="00E21A2F" w:rsidRDefault="00E21A2F">
            <w:pPr>
              <w:rPr>
                <w:rFonts w:ascii="Times New Roman" w:eastAsia="Times New Roman" w:hAnsi="Times New Roman" w:cs="Times New Roman"/>
                <w:sz w:val="18"/>
                <w:szCs w:val="18"/>
              </w:rPr>
            </w:pPr>
          </w:p>
        </w:tc>
        <w:tc>
          <w:tcPr>
            <w:tcW w:w="2291" w:type="dxa"/>
            <w:tcBorders>
              <w:top w:val="single" w:sz="6" w:space="0" w:color="000000"/>
              <w:left w:val="single" w:sz="6" w:space="0" w:color="000000"/>
              <w:bottom w:val="single" w:sz="6" w:space="0" w:color="000000"/>
              <w:right w:val="single" w:sz="6" w:space="0" w:color="000000"/>
            </w:tcBorders>
            <w:vAlign w:val="center"/>
          </w:tcPr>
          <w:p w14:paraId="7D734B59" w14:textId="77777777" w:rsidR="00E21A2F" w:rsidRDefault="00E21A2F">
            <w:pPr>
              <w:ind w:left="-142"/>
              <w:rPr>
                <w:rFonts w:ascii="Times New Roman" w:eastAsia="Times New Roman" w:hAnsi="Times New Roman" w:cs="Times New Roman"/>
                <w:sz w:val="18"/>
                <w:szCs w:val="18"/>
                <w:u w:val="single"/>
              </w:rPr>
            </w:pPr>
          </w:p>
        </w:tc>
      </w:tr>
    </w:tbl>
    <w:p w14:paraId="70FC47B0"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p w14:paraId="19571497"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p w14:paraId="3CBD9CD4"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p w14:paraId="51363ECA"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p w14:paraId="2913BA0E"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p w14:paraId="74D5696C"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p w14:paraId="3A3A593C" w14:textId="77777777" w:rsidR="00E21A2F" w:rsidRDefault="00E21A2F">
      <w:pPr>
        <w:pBdr>
          <w:top w:val="nil"/>
          <w:left w:val="nil"/>
          <w:bottom w:val="nil"/>
          <w:right w:val="nil"/>
          <w:between w:val="nil"/>
        </w:pBdr>
        <w:ind w:hanging="708"/>
        <w:jc w:val="left"/>
        <w:rPr>
          <w:rFonts w:ascii="Times New Roman" w:eastAsia="Times New Roman" w:hAnsi="Times New Roman" w:cs="Times New Roman"/>
          <w:color w:val="000000"/>
          <w:highlight w:val="yellow"/>
        </w:rPr>
      </w:pPr>
    </w:p>
    <w:sectPr w:rsidR="00E21A2F">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E28E4" w14:textId="77777777" w:rsidR="000D259D" w:rsidRDefault="000D259D">
      <w:r>
        <w:separator/>
      </w:r>
    </w:p>
  </w:endnote>
  <w:endnote w:type="continuationSeparator" w:id="0">
    <w:p w14:paraId="5FB79740" w14:textId="77777777" w:rsidR="000D259D" w:rsidRDefault="000D2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D4925" w14:textId="77777777" w:rsidR="000D259D" w:rsidRDefault="000D259D">
      <w:r>
        <w:separator/>
      </w:r>
    </w:p>
  </w:footnote>
  <w:footnote w:type="continuationSeparator" w:id="0">
    <w:p w14:paraId="347B3624" w14:textId="77777777" w:rsidR="000D259D" w:rsidRDefault="000D259D">
      <w:r>
        <w:continuationSeparator/>
      </w:r>
    </w:p>
  </w:footnote>
  <w:footnote w:id="1">
    <w:p w14:paraId="7228AFAD"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1DE86E25"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78D6434D" w14:textId="77777777" w:rsidR="002039B2" w:rsidRDefault="002039B2">
      <w:pPr>
        <w:rPr>
          <w:sz w:val="18"/>
          <w:szCs w:val="18"/>
        </w:rPr>
      </w:pPr>
      <w:r>
        <w:rPr>
          <w:vertAlign w:val="superscript"/>
        </w:rPr>
        <w:footnoteRef/>
      </w:r>
      <w:r>
        <w:rPr>
          <w:sz w:val="18"/>
          <w:szCs w:val="18"/>
        </w:rPr>
        <w:t xml:space="preserve"> Se ha podido establecer que el 80% de la carga ambiental producida por los edificios en su ciclo de vida es decidida en el proceso de diseño. Tai-Lin Huang, Takafumi Noguchi, Manabu Kanematsul, An Assessment System for Eco-Building Material in Japan, The 9th East Asia-Pacific Conference on Structural Engineering &amp; Construction, 2003.  </w:t>
      </w:r>
    </w:p>
  </w:footnote>
  <w:footnote w:id="4">
    <w:p w14:paraId="4EE0D436"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
        <w:r>
          <w:rPr>
            <w:color w:val="0000FF"/>
            <w:sz w:val="20"/>
            <w:u w:val="single"/>
          </w:rPr>
          <w:t>https://www.undp.org/content/undp/es/home/sustainable-development-goals/goal-11-sustainable-cities-and-communities.html</w:t>
        </w:r>
      </w:hyperlink>
    </w:p>
  </w:footnote>
  <w:footnote w:id="5">
    <w:p w14:paraId="223A038B" w14:textId="77777777" w:rsidR="002039B2" w:rsidRDefault="002039B2">
      <w:pPr>
        <w:pBdr>
          <w:top w:val="nil"/>
          <w:left w:val="nil"/>
          <w:bottom w:val="nil"/>
          <w:right w:val="nil"/>
          <w:between w:val="nil"/>
        </w:pBdr>
        <w:rPr>
          <w:color w:val="000000"/>
          <w:sz w:val="20"/>
        </w:rPr>
      </w:pPr>
      <w:r>
        <w:rPr>
          <w:vertAlign w:val="superscript"/>
        </w:rPr>
        <w:footnoteRef/>
      </w:r>
      <w:hyperlink r:id="rId2">
        <w:r>
          <w:rPr>
            <w:color w:val="0000FF"/>
            <w:sz w:val="20"/>
            <w:u w:val="single"/>
          </w:rPr>
          <w:t>https://www.undp.org/content/undp/es/home/sustainable-development-goals/goal-11-sustainable-cities-and-communities.html</w:t>
        </w:r>
      </w:hyperlink>
    </w:p>
  </w:footnote>
  <w:footnote w:id="6">
    <w:p w14:paraId="26A6C2DD"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3" w:anchor="!/">
        <w:r>
          <w:rPr>
            <w:color w:val="0000FF"/>
            <w:sz w:val="20"/>
            <w:u w:val="single"/>
          </w:rPr>
          <w:t>https://sitios.dane.gov.co/cnpv/#!/</w:t>
        </w:r>
      </w:hyperlink>
    </w:p>
  </w:footnote>
  <w:footnote w:id="7">
    <w:p w14:paraId="668E6A2E"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4">
        <w:r>
          <w:rPr>
            <w:color w:val="0000FF"/>
            <w:sz w:val="20"/>
            <w:u w:val="single"/>
          </w:rPr>
          <w:t>https://www.eltiempo.com/bogota/poblacion-de-bogota-segun-el-censo-el-dane-372940</w:t>
        </w:r>
      </w:hyperlink>
    </w:p>
  </w:footnote>
  <w:footnote w:id="8">
    <w:p w14:paraId="008C5502"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5">
        <w:r>
          <w:rPr>
            <w:color w:val="0000FF"/>
            <w:sz w:val="20"/>
            <w:u w:val="single"/>
          </w:rPr>
          <w:t>https://bogota.gov.co/mi-ciudad/turismo/informacion-de-bogota-en-2019</w:t>
        </w:r>
      </w:hyperlink>
    </w:p>
  </w:footnote>
  <w:footnote w:id="9">
    <w:p w14:paraId="22A5EF97" w14:textId="77777777" w:rsidR="002039B2" w:rsidRDefault="002039B2">
      <w:pPr>
        <w:pBdr>
          <w:top w:val="nil"/>
          <w:left w:val="nil"/>
          <w:bottom w:val="nil"/>
          <w:right w:val="nil"/>
          <w:between w:val="nil"/>
        </w:pBdr>
        <w:rPr>
          <w:color w:val="000000"/>
          <w:sz w:val="20"/>
        </w:rPr>
      </w:pPr>
      <w:r>
        <w:rPr>
          <w:vertAlign w:val="superscript"/>
        </w:rPr>
        <w:footnoteRef/>
      </w:r>
      <w:hyperlink r:id="rId6">
        <w:r>
          <w:rPr>
            <w:color w:val="0000FF"/>
            <w:sz w:val="20"/>
            <w:u w:val="single"/>
          </w:rPr>
          <w:t>https://www.ccb.org.co/observatorio/Economia/Economia-dinamica-incluyente-e-innovadora/Crecimiento-economico</w:t>
        </w:r>
      </w:hyperlink>
    </w:p>
  </w:footnote>
  <w:footnote w:id="10">
    <w:p w14:paraId="52E540BB"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7">
        <w:r>
          <w:rPr>
            <w:color w:val="0000FF"/>
            <w:sz w:val="20"/>
            <w:u w:val="single"/>
          </w:rPr>
          <w:t>http://bi.superservicios.gov.co/o3web/jdesktop.jsp</w:t>
        </w:r>
      </w:hyperlink>
    </w:p>
  </w:footnote>
  <w:footnote w:id="11">
    <w:p w14:paraId="3FF13936"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8">
        <w:r>
          <w:rPr>
            <w:color w:val="0000FF"/>
            <w:sz w:val="20"/>
            <w:u w:val="single"/>
          </w:rPr>
          <w:t>http://bi.superservicios.gov.co/o3web/jdesktop.jsp</w:t>
        </w:r>
      </w:hyperlink>
    </w:p>
  </w:footnote>
  <w:footnote w:id="12">
    <w:p w14:paraId="242CA4BC"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9">
        <w:r>
          <w:rPr>
            <w:color w:val="0000FF"/>
            <w:sz w:val="20"/>
            <w:u w:val="single"/>
          </w:rPr>
          <w:t>http://oab.ambientebogota.gov.co/indicadores/?id=985&amp;v=l</w:t>
        </w:r>
      </w:hyperlink>
    </w:p>
  </w:footnote>
  <w:footnote w:id="13">
    <w:p w14:paraId="5FB88B26"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0">
        <w:r>
          <w:rPr>
            <w:color w:val="0000FF"/>
            <w:sz w:val="20"/>
            <w:u w:val="single"/>
          </w:rPr>
          <w:t>https://www.un.org/sustainabledevelopment/es/cities/</w:t>
        </w:r>
      </w:hyperlink>
    </w:p>
  </w:footnote>
  <w:footnote w:id="14">
    <w:p w14:paraId="45BF1C40" w14:textId="77777777" w:rsidR="002039B2" w:rsidRDefault="002039B2">
      <w:pPr>
        <w:pBdr>
          <w:top w:val="nil"/>
          <w:left w:val="nil"/>
          <w:bottom w:val="nil"/>
          <w:right w:val="nil"/>
          <w:between w:val="nil"/>
        </w:pBdr>
        <w:rPr>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4FABAF39" w14:textId="77777777" w:rsidR="002039B2" w:rsidRDefault="002039B2">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Equivalente a 2500 Mtoe (millones de toneladas equivalente de petróleo) cada año.</w:t>
      </w:r>
    </w:p>
  </w:footnote>
  <w:footnote w:id="16">
    <w:p w14:paraId="086DEDBC" w14:textId="77777777" w:rsidR="002039B2" w:rsidRDefault="002039B2">
      <w:pPr>
        <w:pBdr>
          <w:top w:val="nil"/>
          <w:left w:val="nil"/>
          <w:bottom w:val="nil"/>
          <w:right w:val="nil"/>
          <w:between w:val="nil"/>
        </w:pBdr>
        <w:ind w:left="708"/>
        <w:rPr>
          <w:color w:val="000000"/>
          <w:sz w:val="20"/>
        </w:rPr>
      </w:pPr>
      <w:r>
        <w:rPr>
          <w:vertAlign w:val="superscript"/>
        </w:rPr>
        <w:footnoteRef/>
      </w:r>
      <w:r>
        <w:rPr>
          <w:rFonts w:ascii="Times New Roman" w:eastAsia="Times New Roman" w:hAnsi="Times New Roman" w:cs="Times New Roman"/>
          <w:color w:val="000000"/>
          <w:sz w:val="18"/>
          <w:szCs w:val="18"/>
        </w:rPr>
        <w:t xml:space="preserve"> UNESCO, Agencia Internacional de la Energía, World Watch Institute</w:t>
      </w:r>
      <w:r>
        <w:rPr>
          <w:color w:val="000000"/>
          <w:sz w:val="20"/>
        </w:rPr>
        <w:t xml:space="preserve">.  </w:t>
      </w:r>
    </w:p>
  </w:footnote>
  <w:footnote w:id="17">
    <w:p w14:paraId="7C45F878"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235A161F"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520F66EC"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33EC4666"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0A5588A8"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0E684118"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5095E1B3" w14:textId="77777777" w:rsidR="002039B2" w:rsidRDefault="002039B2">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210081C5" w14:textId="77777777" w:rsidR="002039B2" w:rsidRDefault="002039B2">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2B7F3211" w14:textId="77777777" w:rsidR="002039B2" w:rsidRDefault="002039B2">
      <w:pPr>
        <w:rPr>
          <w:sz w:val="20"/>
        </w:rPr>
      </w:pPr>
      <w:r>
        <w:rPr>
          <w:vertAlign w:val="superscript"/>
        </w:rPr>
        <w:footnoteRef/>
      </w:r>
      <w:r>
        <w:rPr>
          <w:sz w:val="20"/>
        </w:rPr>
        <w:t xml:space="preserve"> </w:t>
      </w:r>
      <w:hyperlink r:id="rId14">
        <w:r>
          <w:rPr>
            <w:rFonts w:ascii="Times New Roman" w:eastAsia="Times New Roman" w:hAnsi="Times New Roman" w:cs="Times New Roman"/>
            <w:color w:val="1155CC"/>
            <w:sz w:val="20"/>
            <w:u w:val="single"/>
          </w:rPr>
          <w:t>https://repository.unimilitar.edu.co/bitstream/handle/10654/16086/Duartecasta;jsessionid=485CBCBA19FAD82ED84B96793EEAF927?sequence=1</w:t>
        </w:r>
      </w:hyperlink>
    </w:p>
  </w:footnote>
  <w:footnote w:id="26">
    <w:p w14:paraId="49B0854D" w14:textId="77777777" w:rsidR="002039B2" w:rsidRDefault="002039B2">
      <w:pPr>
        <w:rPr>
          <w:sz w:val="20"/>
        </w:rPr>
      </w:pPr>
      <w:r>
        <w:rPr>
          <w:vertAlign w:val="superscript"/>
        </w:rPr>
        <w:footnoteRef/>
      </w:r>
      <w:r>
        <w:rPr>
          <w:sz w:val="20"/>
        </w:rPr>
        <w:t xml:space="preserve"> </w:t>
      </w:r>
      <w:hyperlink r:id="rId15">
        <w:r>
          <w:rPr>
            <w:rFonts w:ascii="Times New Roman" w:eastAsia="Times New Roman" w:hAnsi="Times New Roman" w:cs="Times New Roman"/>
            <w:color w:val="1155CC"/>
            <w:sz w:val="20"/>
            <w:u w:val="single"/>
          </w:rPr>
          <w:t>http://www.redescar.org/la-iniciativa-redescar/metodologia</w:t>
        </w:r>
      </w:hyperlink>
    </w:p>
  </w:footnote>
  <w:footnote w:id="27">
    <w:p w14:paraId="13F6AD9F" w14:textId="77777777" w:rsidR="002039B2" w:rsidRDefault="002039B2">
      <w:pPr>
        <w:rPr>
          <w:sz w:val="20"/>
        </w:rPr>
      </w:pPr>
      <w:r>
        <w:rPr>
          <w:vertAlign w:val="superscript"/>
        </w:rPr>
        <w:footnoteRef/>
      </w:r>
      <w:r>
        <w:rPr>
          <w:sz w:val="20"/>
        </w:rPr>
        <w:t xml:space="preserve"> </w:t>
      </w:r>
      <w:hyperlink r:id="rId16">
        <w:r>
          <w:rPr>
            <w:rFonts w:ascii="Times New Roman" w:eastAsia="Times New Roman" w:hAnsi="Times New Roman" w:cs="Times New Roman"/>
            <w:color w:val="4472C4"/>
            <w:sz w:val="20"/>
          </w:rPr>
          <w:t xml:space="preserve"> </w:t>
        </w:r>
      </w:hyperlink>
      <w:hyperlink r:id="rId17">
        <w:r>
          <w:rPr>
            <w:rFonts w:ascii="Times New Roman" w:eastAsia="Times New Roman" w:hAnsi="Times New Roman" w:cs="Times New Roman"/>
            <w:color w:val="1155CC"/>
            <w:sz w:val="20"/>
            <w:u w:val="single"/>
          </w:rPr>
          <w:t>https://www.ccb.org.co/Clusters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5762A"/>
    <w:multiLevelType w:val="multilevel"/>
    <w:tmpl w:val="E91447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16C0443"/>
    <w:multiLevelType w:val="multilevel"/>
    <w:tmpl w:val="44C6A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9A65E0"/>
    <w:multiLevelType w:val="multilevel"/>
    <w:tmpl w:val="382A1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F641AC"/>
    <w:multiLevelType w:val="multilevel"/>
    <w:tmpl w:val="500C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8C335E"/>
    <w:multiLevelType w:val="multilevel"/>
    <w:tmpl w:val="29E486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4940FD"/>
    <w:multiLevelType w:val="multilevel"/>
    <w:tmpl w:val="D46E1120"/>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20104ECD"/>
    <w:multiLevelType w:val="multilevel"/>
    <w:tmpl w:val="B4A6D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9956ED"/>
    <w:multiLevelType w:val="multilevel"/>
    <w:tmpl w:val="3886BFC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23C16E20"/>
    <w:multiLevelType w:val="multilevel"/>
    <w:tmpl w:val="0DD29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117CB5"/>
    <w:multiLevelType w:val="multilevel"/>
    <w:tmpl w:val="F284662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6D5645"/>
    <w:multiLevelType w:val="multilevel"/>
    <w:tmpl w:val="DF0A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3D0777"/>
    <w:multiLevelType w:val="multilevel"/>
    <w:tmpl w:val="46BAC4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40C75BE"/>
    <w:multiLevelType w:val="multilevel"/>
    <w:tmpl w:val="9BFED3F0"/>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033EBE"/>
    <w:multiLevelType w:val="multilevel"/>
    <w:tmpl w:val="97AE8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9C272F"/>
    <w:multiLevelType w:val="multilevel"/>
    <w:tmpl w:val="D7EE7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67B2F40"/>
    <w:multiLevelType w:val="multilevel"/>
    <w:tmpl w:val="E7428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BC04835"/>
    <w:multiLevelType w:val="multilevel"/>
    <w:tmpl w:val="AAD8941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4F9D7D49"/>
    <w:multiLevelType w:val="multilevel"/>
    <w:tmpl w:val="6674F8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6C9145A"/>
    <w:multiLevelType w:val="multilevel"/>
    <w:tmpl w:val="E79C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EA2259"/>
    <w:multiLevelType w:val="multilevel"/>
    <w:tmpl w:val="EFD44EC8"/>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6D1AC5"/>
    <w:multiLevelType w:val="multilevel"/>
    <w:tmpl w:val="4FBC7000"/>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1" w15:restartNumberingAfterBreak="0">
    <w:nsid w:val="689D191D"/>
    <w:multiLevelType w:val="multilevel"/>
    <w:tmpl w:val="473E9966"/>
    <w:lvl w:ilvl="0">
      <w:start w:val="1"/>
      <w:numFmt w:val="bullet"/>
      <w:pStyle w:val="Ttulo2"/>
      <w:lvlText w:val="●"/>
      <w:lvlJc w:val="left"/>
      <w:pPr>
        <w:ind w:left="1440" w:hanging="360"/>
      </w:pPr>
      <w:rPr>
        <w:u w:val="none"/>
      </w:rPr>
    </w:lvl>
    <w:lvl w:ilvl="1">
      <w:start w:val="1"/>
      <w:numFmt w:val="bullet"/>
      <w:pStyle w:val="Ttulo3"/>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E67B46"/>
    <w:multiLevelType w:val="multilevel"/>
    <w:tmpl w:val="F074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0F1E10"/>
    <w:multiLevelType w:val="hybridMultilevel"/>
    <w:tmpl w:val="20B42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EAB559B"/>
    <w:multiLevelType w:val="multilevel"/>
    <w:tmpl w:val="BF8E5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DC30251"/>
    <w:multiLevelType w:val="multilevel"/>
    <w:tmpl w:val="29E486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1"/>
  </w:num>
  <w:num w:numId="3">
    <w:abstractNumId w:val="13"/>
  </w:num>
  <w:num w:numId="4">
    <w:abstractNumId w:val="22"/>
  </w:num>
  <w:num w:numId="5">
    <w:abstractNumId w:val="7"/>
  </w:num>
  <w:num w:numId="6">
    <w:abstractNumId w:val="1"/>
  </w:num>
  <w:num w:numId="7">
    <w:abstractNumId w:val="12"/>
  </w:num>
  <w:num w:numId="8">
    <w:abstractNumId w:val="8"/>
  </w:num>
  <w:num w:numId="9">
    <w:abstractNumId w:val="25"/>
  </w:num>
  <w:num w:numId="10">
    <w:abstractNumId w:val="18"/>
  </w:num>
  <w:num w:numId="11">
    <w:abstractNumId w:val="6"/>
  </w:num>
  <w:num w:numId="12">
    <w:abstractNumId w:val="2"/>
  </w:num>
  <w:num w:numId="13">
    <w:abstractNumId w:val="9"/>
  </w:num>
  <w:num w:numId="14">
    <w:abstractNumId w:val="14"/>
  </w:num>
  <w:num w:numId="15">
    <w:abstractNumId w:val="20"/>
  </w:num>
  <w:num w:numId="16">
    <w:abstractNumId w:val="3"/>
  </w:num>
  <w:num w:numId="17">
    <w:abstractNumId w:val="5"/>
  </w:num>
  <w:num w:numId="18">
    <w:abstractNumId w:val="10"/>
  </w:num>
  <w:num w:numId="19">
    <w:abstractNumId w:val="26"/>
  </w:num>
  <w:num w:numId="20">
    <w:abstractNumId w:val="15"/>
  </w:num>
  <w:num w:numId="21">
    <w:abstractNumId w:val="11"/>
  </w:num>
  <w:num w:numId="22">
    <w:abstractNumId w:val="16"/>
  </w:num>
  <w:num w:numId="23">
    <w:abstractNumId w:val="24"/>
  </w:num>
  <w:num w:numId="24">
    <w:abstractNumId w:val="4"/>
  </w:num>
  <w:num w:numId="25">
    <w:abstractNumId w:val="21"/>
  </w:num>
  <w:num w:numId="26">
    <w:abstractNumId w:val="17"/>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A2F"/>
    <w:rsid w:val="00057EA4"/>
    <w:rsid w:val="000B3169"/>
    <w:rsid w:val="000D259D"/>
    <w:rsid w:val="00106D66"/>
    <w:rsid w:val="00151DA6"/>
    <w:rsid w:val="0017473F"/>
    <w:rsid w:val="001878D5"/>
    <w:rsid w:val="002039B2"/>
    <w:rsid w:val="002E562A"/>
    <w:rsid w:val="002F7D58"/>
    <w:rsid w:val="00364391"/>
    <w:rsid w:val="0039164F"/>
    <w:rsid w:val="00391978"/>
    <w:rsid w:val="003A539D"/>
    <w:rsid w:val="003A6BFE"/>
    <w:rsid w:val="003C24B5"/>
    <w:rsid w:val="00413F8B"/>
    <w:rsid w:val="00473D0E"/>
    <w:rsid w:val="004B4068"/>
    <w:rsid w:val="005214A1"/>
    <w:rsid w:val="00537507"/>
    <w:rsid w:val="00576BB4"/>
    <w:rsid w:val="005A0F48"/>
    <w:rsid w:val="005A575C"/>
    <w:rsid w:val="005E22CB"/>
    <w:rsid w:val="00601B9C"/>
    <w:rsid w:val="00604E8E"/>
    <w:rsid w:val="0076004A"/>
    <w:rsid w:val="00782C0E"/>
    <w:rsid w:val="00807CAB"/>
    <w:rsid w:val="008113BB"/>
    <w:rsid w:val="00845CAA"/>
    <w:rsid w:val="008538FA"/>
    <w:rsid w:val="008615FA"/>
    <w:rsid w:val="008870B9"/>
    <w:rsid w:val="008A1178"/>
    <w:rsid w:val="008D4BCF"/>
    <w:rsid w:val="009E09D6"/>
    <w:rsid w:val="009E6DBD"/>
    <w:rsid w:val="009F2DC3"/>
    <w:rsid w:val="00B30484"/>
    <w:rsid w:val="00B31850"/>
    <w:rsid w:val="00B4291C"/>
    <w:rsid w:val="00B502D5"/>
    <w:rsid w:val="00BA0B8B"/>
    <w:rsid w:val="00BA4DB0"/>
    <w:rsid w:val="00BB4383"/>
    <w:rsid w:val="00C3137F"/>
    <w:rsid w:val="00CC5BF9"/>
    <w:rsid w:val="00CC6261"/>
    <w:rsid w:val="00D47F7F"/>
    <w:rsid w:val="00D87620"/>
    <w:rsid w:val="00DB770D"/>
    <w:rsid w:val="00DF4131"/>
    <w:rsid w:val="00E06DAF"/>
    <w:rsid w:val="00E217AC"/>
    <w:rsid w:val="00E21A2F"/>
    <w:rsid w:val="00E70D37"/>
    <w:rsid w:val="00E835D1"/>
    <w:rsid w:val="00EB17C5"/>
    <w:rsid w:val="00EF4AD5"/>
    <w:rsid w:val="00F0280E"/>
    <w:rsid w:val="00F24507"/>
    <w:rsid w:val="00F9607A"/>
    <w:rsid w:val="00FF29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33047"/>
  <w15:docId w15:val="{73700EA1-6C03-450B-ABC6-DBB6ED3FA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szCs w:val="20"/>
      <w:lang w:eastAsia="es-ES"/>
    </w:rPr>
  </w:style>
  <w:style w:type="paragraph" w:styleId="Ttulo1">
    <w:name w:val="heading 1"/>
    <w:basedOn w:val="Encabezado"/>
    <w:next w:val="Normal"/>
    <w:link w:val="Ttulo1Car"/>
    <w:uiPriority w:val="9"/>
    <w:qFormat/>
    <w:rsid w:val="00546CCA"/>
    <w:pPr>
      <w:numPr>
        <w:numId w:val="1"/>
      </w:numPr>
      <w:outlineLvl w:val="0"/>
    </w:pPr>
    <w:rPr>
      <w:rFonts w:ascii="Times New Roman" w:hAnsi="Times New Roman"/>
      <w:b/>
      <w:bCs/>
      <w:sz w:val="22"/>
      <w:szCs w:val="22"/>
    </w:rPr>
  </w:style>
  <w:style w:type="paragraph" w:styleId="Ttulo2">
    <w:name w:val="heading 2"/>
    <w:basedOn w:val="Prrafodelista"/>
    <w:next w:val="Normal"/>
    <w:link w:val="Ttulo2Car"/>
    <w:uiPriority w:val="9"/>
    <w:unhideWhenUsed/>
    <w:qFormat/>
    <w:rsid w:val="00546CCA"/>
    <w:pPr>
      <w:numPr>
        <w:numId w:val="2"/>
      </w:numPr>
      <w:contextualSpacing/>
      <w:jc w:val="left"/>
      <w:outlineLvl w:val="1"/>
    </w:pPr>
    <w:rPr>
      <w:rFonts w:ascii="Times New Roman" w:hAnsi="Times New Roman"/>
      <w:b/>
      <w:bCs/>
      <w:szCs w:val="24"/>
      <w:lang w:eastAsia="es-CO"/>
    </w:rPr>
  </w:style>
  <w:style w:type="paragraph" w:styleId="Ttulo3">
    <w:name w:val="heading 3"/>
    <w:basedOn w:val="Prrafodelista"/>
    <w:next w:val="Normal"/>
    <w:link w:val="Ttulo3Car"/>
    <w:uiPriority w:val="9"/>
    <w:unhideWhenUsed/>
    <w:qFormat/>
    <w:rsid w:val="00546CCA"/>
    <w:pPr>
      <w:numPr>
        <w:ilvl w:val="1"/>
        <w:numId w:val="2"/>
      </w:numPr>
      <w:contextualSpacing/>
      <w:jc w:val="left"/>
      <w:outlineLvl w:val="2"/>
    </w:pPr>
    <w:rPr>
      <w:rFonts w:ascii="Times New Roman" w:hAnsi="Times New Roman"/>
      <w:szCs w:val="24"/>
      <w:lang w:eastAsia="es-CO"/>
    </w:rPr>
  </w:style>
  <w:style w:type="paragraph" w:styleId="Ttulo4">
    <w:name w:val="heading 4"/>
    <w:basedOn w:val="Normal"/>
    <w:next w:val="Normal"/>
    <w:pPr>
      <w:keepNext/>
      <w:keepLines/>
      <w:spacing w:before="240" w:after="40"/>
      <w:outlineLvl w:val="3"/>
    </w:pPr>
    <w:rPr>
      <w:b/>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rPr>
      <w:lang w:eastAsia="x-none"/>
    </w:rPr>
  </w:style>
  <w:style w:type="character" w:customStyle="1" w:styleId="EncabezadoCar">
    <w:name w:val="Encabezado Car"/>
    <w:aliases w:val="encabezado Car"/>
    <w:basedOn w:val="Fuentedeprrafopredeter"/>
    <w:link w:val="Encabezado"/>
    <w:uiPriority w:val="99"/>
    <w:rsid w:val="00F22A54"/>
    <w:rPr>
      <w:rFonts w:ascii="Arial" w:eastAsia="Times New Roman" w:hAnsi="Arial" w:cs="Times New Roman"/>
      <w:sz w:val="24"/>
      <w:szCs w:val="20"/>
      <w:lang w:eastAsia="x-none"/>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Car,Geomatica_Texto nota pie,Texto nota pie Car Car Car,Footnote Text Char Car,Nota a pie/Bibliog,texto de nota al pie,Footnote Text Char Car Car Car,Car1 Car Car,Car1 Car2,Texto nota pie Car11,Car1,f,ft1,ft2,ft3"/>
    <w:basedOn w:val="Normal"/>
    <w:link w:val="TextonotapieCar"/>
    <w:qFormat/>
    <w:rsid w:val="00E970D4"/>
    <w:rPr>
      <w:sz w:val="20"/>
      <w:lang w:eastAsia="x-none"/>
    </w:rPr>
  </w:style>
  <w:style w:type="character" w:customStyle="1" w:styleId="TextonotapieCar">
    <w:name w:val="Texto nota pie Car"/>
    <w:aliases w:val="ft Car,Texto nota pie_mujer Car,Car Car,Geomatica_Texto nota pie Car,Texto nota pie Car Car Car Car,Footnote Text Char Car Car,Nota a pie/Bibliog Car,texto de nota al pie Car,Footnote Text Char Car Car Car Car,Car1 Car Car Car,f Car"/>
    <w:basedOn w:val="Fuentedeprrafopredeter"/>
    <w:link w:val="Textonotapie"/>
    <w:rsid w:val="00E970D4"/>
    <w:rPr>
      <w:rFonts w:ascii="Arial" w:eastAsia="Times New Roman" w:hAnsi="Arial" w:cs="Times New Roman"/>
      <w:sz w:val="20"/>
      <w:szCs w:val="20"/>
      <w:lang w:eastAsia="x-none"/>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B54A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AED"/>
    <w:rPr>
      <w:rFonts w:ascii="Segoe UI" w:eastAsia="Times New Roman" w:hAnsi="Segoe UI" w:cs="Segoe UI"/>
      <w:sz w:val="18"/>
      <w:szCs w:val="18"/>
      <w:lang w:eastAsia="es-ES"/>
    </w:rPr>
  </w:style>
  <w:style w:type="character" w:styleId="Refdenotaalpie">
    <w:name w:val="footnote reference"/>
    <w:aliases w:val="Ref,de nota al pie,Nota de pie,Ref. de nota al pie2,Massilia Footnote Reference,Nota al pie info 1,referencia nota al pie,Style 24,Texto de nota al pie,Referência a notas de rodapé,Pie de pagina,Texto nota al pie"/>
    <w:uiPriority w:val="99"/>
    <w:qFormat/>
    <w:rsid w:val="00B54AED"/>
    <w:rPr>
      <w:vertAlign w:val="superscript"/>
    </w:rPr>
  </w:style>
  <w:style w:type="paragraph" w:styleId="NormalWeb">
    <w:name w:val="Normal (Web)"/>
    <w:basedOn w:val="Normal"/>
    <w:uiPriority w:val="99"/>
    <w:unhideWhenUsed/>
    <w:rsid w:val="00ED6C56"/>
    <w:pPr>
      <w:spacing w:before="100" w:beforeAutospacing="1" w:after="100" w:afterAutospacing="1"/>
      <w:jc w:val="left"/>
    </w:pPr>
    <w:rPr>
      <w:rFonts w:ascii="Times New Roman" w:hAnsi="Times New Roman"/>
      <w:szCs w:val="24"/>
      <w:lang w:eastAsia="es-CO"/>
    </w:rPr>
  </w:style>
  <w:style w:type="character" w:styleId="Hipervnculo">
    <w:name w:val="Hyperlink"/>
    <w:basedOn w:val="Fuentedeprrafopredeter"/>
    <w:uiPriority w:val="99"/>
    <w:unhideWhenUsed/>
    <w:rsid w:val="003318FC"/>
    <w:rPr>
      <w:color w:val="0000FF"/>
      <w:u w:val="single"/>
    </w:rPr>
  </w:style>
  <w:style w:type="character" w:customStyle="1" w:styleId="Mencinsinresolver1">
    <w:name w:val="Mención sin resolver1"/>
    <w:basedOn w:val="Fuentedeprrafopredeter"/>
    <w:uiPriority w:val="99"/>
    <w:semiHidden/>
    <w:unhideWhenUsed/>
    <w:rsid w:val="00A04BD1"/>
    <w:rPr>
      <w:color w:val="605E5C"/>
      <w:shd w:val="clear" w:color="auto" w:fill="E1DFDD"/>
    </w:rPr>
  </w:style>
  <w:style w:type="paragraph" w:customStyle="1" w:styleId="Piedeppgina">
    <w:name w:val="Pie de ppágina"/>
    <w:basedOn w:val="Textonotapie"/>
    <w:qFormat/>
    <w:rsid w:val="007A0554"/>
    <w:pPr>
      <w:jc w:val="left"/>
    </w:pPr>
    <w:rPr>
      <w:rFonts w:ascii="Calibri" w:eastAsia="Calibri" w:hAnsi="Calibri"/>
      <w:noProof/>
      <w:lang w:eastAsia="en-US"/>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34"/>
    <w:qFormat/>
    <w:locked/>
    <w:rsid w:val="002F708D"/>
    <w:rPr>
      <w:rFonts w:ascii="Arial" w:eastAsia="Times New Roman" w:hAnsi="Arial" w:cs="Times New Roman"/>
      <w:sz w:val="24"/>
      <w:szCs w:val="20"/>
      <w:lang w:eastAsia="es-ES"/>
    </w:rPr>
  </w:style>
  <w:style w:type="character" w:styleId="Textoennegrita">
    <w:name w:val="Strong"/>
    <w:basedOn w:val="Fuentedeprrafopredeter"/>
    <w:uiPriority w:val="22"/>
    <w:qFormat/>
    <w:rsid w:val="007E1A69"/>
    <w:rPr>
      <w:b/>
      <w:bCs/>
    </w:rPr>
  </w:style>
  <w:style w:type="character" w:customStyle="1" w:styleId="Ttulo1Car">
    <w:name w:val="Título 1 Car"/>
    <w:basedOn w:val="Fuentedeprrafopredeter"/>
    <w:link w:val="Ttulo1"/>
    <w:uiPriority w:val="9"/>
    <w:rsid w:val="00546CCA"/>
    <w:rPr>
      <w:rFonts w:ascii="Times New Roman" w:eastAsia="Times New Roman" w:hAnsi="Times New Roman" w:cs="Times New Roman"/>
      <w:b/>
      <w:bCs/>
      <w:lang w:eastAsia="x-none"/>
    </w:rPr>
  </w:style>
  <w:style w:type="character" w:customStyle="1" w:styleId="Ttulo2Car">
    <w:name w:val="Título 2 Car"/>
    <w:basedOn w:val="Fuentedeprrafopredeter"/>
    <w:link w:val="Ttulo2"/>
    <w:uiPriority w:val="9"/>
    <w:rsid w:val="00546CCA"/>
    <w:rPr>
      <w:rFonts w:ascii="Times New Roman" w:eastAsia="Times New Roman" w:hAnsi="Times New Roman" w:cs="Times New Roman"/>
      <w:b/>
      <w:bCs/>
      <w:sz w:val="24"/>
      <w:szCs w:val="24"/>
      <w:lang w:eastAsia="es-CO"/>
    </w:rPr>
  </w:style>
  <w:style w:type="character" w:customStyle="1" w:styleId="Ttulo3Car">
    <w:name w:val="Título 3 Car"/>
    <w:basedOn w:val="Fuentedeprrafopredeter"/>
    <w:link w:val="Ttulo3"/>
    <w:uiPriority w:val="9"/>
    <w:rsid w:val="00546CCA"/>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721F7D"/>
  </w:style>
  <w:style w:type="table" w:customStyle="1" w:styleId="1">
    <w:name w:val="1"/>
    <w:basedOn w:val="Tablanormal"/>
    <w:rsid w:val="00FF157B"/>
    <w:pPr>
      <w:spacing w:line="276" w:lineRule="auto"/>
    </w:pPr>
    <w:rPr>
      <w:lang w:val="es"/>
    </w:rPr>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2">
    <w:basedOn w:val="TableNormal4"/>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3">
    <w:basedOn w:val="TableNormal4"/>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1" w:type="dxa"/>
        <w:right w:w="71" w:type="dxa"/>
      </w:tblCellMar>
    </w:tblPr>
  </w:style>
  <w:style w:type="table" w:customStyle="1" w:styleId="ac">
    <w:basedOn w:val="TableNormal4"/>
    <w:tblPr>
      <w:tblStyleRowBandSize w:val="1"/>
      <w:tblStyleColBandSize w:val="1"/>
      <w:tblCellMar>
        <w:left w:w="71" w:type="dxa"/>
        <w:right w:w="71" w:type="dxa"/>
      </w:tblCellMar>
    </w:tblPr>
  </w:style>
  <w:style w:type="table" w:customStyle="1" w:styleId="ad">
    <w:basedOn w:val="TableNormal4"/>
    <w:tblPr>
      <w:tblStyleRowBandSize w:val="1"/>
      <w:tblStyleColBandSize w:val="1"/>
      <w:tblCellMar>
        <w:left w:w="70" w:type="dxa"/>
        <w:right w:w="70" w:type="dxa"/>
      </w:tblCellMar>
    </w:tblPr>
  </w:style>
  <w:style w:type="table" w:customStyle="1" w:styleId="ae">
    <w:basedOn w:val="TableNormal4"/>
    <w:tblPr>
      <w:tblStyleRowBandSize w:val="1"/>
      <w:tblStyleColBandSize w:val="1"/>
      <w:tblCellMar>
        <w:left w:w="70" w:type="dxa"/>
        <w:right w:w="70" w:type="dxa"/>
      </w:tblCellMar>
    </w:tblPr>
  </w:style>
  <w:style w:type="table" w:customStyle="1" w:styleId="af">
    <w:basedOn w:val="TableNormal4"/>
    <w:tblPr>
      <w:tblStyleRowBandSize w:val="1"/>
      <w:tblStyleColBandSize w:val="1"/>
      <w:tblCellMar>
        <w:left w:w="70" w:type="dxa"/>
        <w:right w:w="70" w:type="dxa"/>
      </w:tblCellMar>
    </w:tblPr>
  </w:style>
  <w:style w:type="table" w:customStyle="1" w:styleId="af0">
    <w:basedOn w:val="TableNormal4"/>
    <w:tblPr>
      <w:tblStyleRowBandSize w:val="1"/>
      <w:tblStyleColBandSize w:val="1"/>
      <w:tblCellMar>
        <w:left w:w="70" w:type="dxa"/>
        <w:right w:w="70" w:type="dxa"/>
      </w:tblCellMar>
    </w:tblPr>
  </w:style>
  <w:style w:type="table" w:customStyle="1" w:styleId="af1">
    <w:basedOn w:val="TableNormal4"/>
    <w:tblPr>
      <w:tblStyleRowBandSize w:val="1"/>
      <w:tblStyleColBandSize w:val="1"/>
      <w:tblCellMar>
        <w:left w:w="70" w:type="dxa"/>
        <w:right w:w="70" w:type="dxa"/>
      </w:tblCellMar>
    </w:tblPr>
  </w:style>
  <w:style w:type="table" w:customStyle="1" w:styleId="af2">
    <w:basedOn w:val="TableNormal4"/>
    <w:tblPr>
      <w:tblStyleRowBandSize w:val="1"/>
      <w:tblStyleColBandSize w:val="1"/>
      <w:tblCellMar>
        <w:left w:w="70" w:type="dxa"/>
        <w:right w:w="70" w:type="dxa"/>
      </w:tblCellMar>
    </w:tbl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70" w:type="dxa"/>
        <w:right w:w="70" w:type="dxa"/>
      </w:tblCellMar>
    </w:tblPr>
  </w:style>
  <w:style w:type="table" w:customStyle="1" w:styleId="af5">
    <w:basedOn w:val="TableNormal4"/>
    <w:tblPr>
      <w:tblStyleRowBandSize w:val="1"/>
      <w:tblStyleColBandSize w:val="1"/>
      <w:tblCellMar>
        <w:left w:w="70" w:type="dxa"/>
        <w:right w:w="70" w:type="dxa"/>
      </w:tblCellMar>
    </w:tblPr>
  </w:style>
  <w:style w:type="table" w:customStyle="1" w:styleId="af6">
    <w:basedOn w:val="TableNormal4"/>
    <w:tblPr>
      <w:tblStyleRowBandSize w:val="1"/>
      <w:tblStyleColBandSize w:val="1"/>
      <w:tblCellMar>
        <w:left w:w="70" w:type="dxa"/>
        <w:right w:w="70" w:type="dxa"/>
      </w:tblCellMar>
    </w:tblPr>
  </w:style>
  <w:style w:type="table" w:customStyle="1" w:styleId="af7">
    <w:basedOn w:val="TableNormal4"/>
    <w:tblPr>
      <w:tblStyleRowBandSize w:val="1"/>
      <w:tblStyleColBandSize w:val="1"/>
      <w:tblCellMar>
        <w:left w:w="70" w:type="dxa"/>
        <w:right w:w="70" w:type="dxa"/>
      </w:tblCellMar>
    </w:tblPr>
  </w:style>
  <w:style w:type="table" w:customStyle="1" w:styleId="af8">
    <w:basedOn w:val="TableNormal4"/>
    <w:tblPr>
      <w:tblStyleRowBandSize w:val="1"/>
      <w:tblStyleColBandSize w:val="1"/>
      <w:tblCellMar>
        <w:left w:w="70" w:type="dxa"/>
        <w:right w:w="70" w:type="dxa"/>
      </w:tblCellMar>
    </w:tblPr>
  </w:style>
  <w:style w:type="table" w:customStyle="1" w:styleId="af9">
    <w:basedOn w:val="TableNormal4"/>
    <w:tblPr>
      <w:tblStyleRowBandSize w:val="1"/>
      <w:tblStyleColBandSize w:val="1"/>
      <w:tblCellMar>
        <w:left w:w="70" w:type="dxa"/>
        <w:right w:w="70" w:type="dxa"/>
      </w:tblCellMar>
    </w:tblPr>
  </w:style>
  <w:style w:type="table" w:customStyle="1" w:styleId="afa">
    <w:basedOn w:val="TableNormal4"/>
    <w:tblPr>
      <w:tblStyleRowBandSize w:val="1"/>
      <w:tblStyleColBandSize w:val="1"/>
      <w:tblCellMar>
        <w:left w:w="70" w:type="dxa"/>
        <w:right w:w="70" w:type="dxa"/>
      </w:tblCellMar>
    </w:tblPr>
  </w:style>
  <w:style w:type="table" w:customStyle="1" w:styleId="afb">
    <w:basedOn w:val="TableNormal4"/>
    <w:tblPr>
      <w:tblStyleRowBandSize w:val="1"/>
      <w:tblStyleColBandSize w:val="1"/>
      <w:tblCellMar>
        <w:left w:w="70" w:type="dxa"/>
        <w:right w:w="70" w:type="dxa"/>
      </w:tblCellMar>
    </w:tblPr>
  </w:style>
  <w:style w:type="table" w:customStyle="1" w:styleId="afc">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Pr>
      <w:sz w:val="20"/>
    </w:rPr>
  </w:style>
  <w:style w:type="character" w:customStyle="1" w:styleId="TextocomentarioCar">
    <w:name w:val="Texto comentario Car"/>
    <w:basedOn w:val="Fuentedeprrafopredeter"/>
    <w:link w:val="Textocomentario"/>
    <w:uiPriority w:val="99"/>
    <w:semiHidden/>
    <w:rPr>
      <w:rFonts w:ascii="Arial" w:hAnsi="Arial"/>
      <w:sz w:val="20"/>
      <w:szCs w:val="20"/>
      <w:lang w:eastAsia="es-ES"/>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2F2366"/>
    <w:rPr>
      <w:b/>
      <w:bCs/>
    </w:rPr>
  </w:style>
  <w:style w:type="character" w:customStyle="1" w:styleId="AsuntodelcomentarioCar">
    <w:name w:val="Asunto del comentario Car"/>
    <w:basedOn w:val="TextocomentarioCar"/>
    <w:link w:val="Asuntodelcomentario"/>
    <w:uiPriority w:val="99"/>
    <w:semiHidden/>
    <w:rsid w:val="002F2366"/>
    <w:rPr>
      <w:rFonts w:ascii="Arial" w:hAnsi="Arial"/>
      <w:b/>
      <w:bCs/>
      <w:sz w:val="20"/>
      <w:szCs w:val="20"/>
      <w:lang w:eastAsia="es-ES"/>
    </w:rPr>
  </w:style>
  <w:style w:type="table" w:customStyle="1" w:styleId="afd">
    <w:basedOn w:val="TableNormal4"/>
    <w:tblPr>
      <w:tblStyleRowBandSize w:val="1"/>
      <w:tblStyleColBandSize w:val="1"/>
      <w:tblCellMar>
        <w:top w:w="100" w:type="dxa"/>
        <w:left w:w="100" w:type="dxa"/>
        <w:bottom w:w="100" w:type="dxa"/>
        <w:right w:w="100"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0">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1">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2">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3">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4">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5">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6">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7">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8">
    <w:basedOn w:val="TableNormal4"/>
    <w:tblPr>
      <w:tblStyleRowBandSize w:val="1"/>
      <w:tblStyleColBandSize w:val="1"/>
      <w:tblCellMar>
        <w:left w:w="70" w:type="dxa"/>
        <w:right w:w="70" w:type="dxa"/>
      </w:tblCellMar>
    </w:tblPr>
  </w:style>
  <w:style w:type="table" w:customStyle="1" w:styleId="aff9">
    <w:basedOn w:val="TableNormal4"/>
    <w:tblPr>
      <w:tblStyleRowBandSize w:val="1"/>
      <w:tblStyleColBandSize w:val="1"/>
      <w:tblCellMar>
        <w:left w:w="70" w:type="dxa"/>
        <w:right w:w="70" w:type="dxa"/>
      </w:tblCellMar>
    </w:tblPr>
  </w:style>
  <w:style w:type="table" w:customStyle="1" w:styleId="affa">
    <w:basedOn w:val="TableNormal4"/>
    <w:tblPr>
      <w:tblStyleRowBandSize w:val="1"/>
      <w:tblStyleColBandSize w:val="1"/>
      <w:tblCellMar>
        <w:left w:w="70" w:type="dxa"/>
        <w:right w:w="70" w:type="dxa"/>
      </w:tblCellMar>
    </w:tblPr>
  </w:style>
  <w:style w:type="table" w:customStyle="1" w:styleId="affb">
    <w:basedOn w:val="TableNormal4"/>
    <w:tblPr>
      <w:tblStyleRowBandSize w:val="1"/>
      <w:tblStyleColBandSize w:val="1"/>
      <w:tblCellMar>
        <w:left w:w="70" w:type="dxa"/>
        <w:right w:w="70" w:type="dxa"/>
      </w:tblCellMar>
    </w:tblPr>
  </w:style>
  <w:style w:type="table" w:customStyle="1" w:styleId="affc">
    <w:basedOn w:val="TableNormal4"/>
    <w:tblPr>
      <w:tblStyleRowBandSize w:val="1"/>
      <w:tblStyleColBandSize w:val="1"/>
      <w:tblCellMar>
        <w:left w:w="70" w:type="dxa"/>
        <w:right w:w="70" w:type="dxa"/>
      </w:tblCellMar>
    </w:tblPr>
  </w:style>
  <w:style w:type="table" w:customStyle="1" w:styleId="affd">
    <w:basedOn w:val="TableNormal4"/>
    <w:tblPr>
      <w:tblStyleRowBandSize w:val="1"/>
      <w:tblStyleColBandSize w:val="1"/>
      <w:tblCellMar>
        <w:left w:w="70" w:type="dxa"/>
        <w:right w:w="70" w:type="dxa"/>
      </w:tblCellMar>
    </w:tblPr>
  </w:style>
  <w:style w:type="table" w:customStyle="1" w:styleId="affe">
    <w:basedOn w:val="TableNormal4"/>
    <w:tblPr>
      <w:tblStyleRowBandSize w:val="1"/>
      <w:tblStyleColBandSize w:val="1"/>
      <w:tblCellMar>
        <w:top w:w="100" w:type="dxa"/>
        <w:left w:w="100" w:type="dxa"/>
        <w:bottom w:w="100" w:type="dxa"/>
        <w:right w:w="100" w:type="dxa"/>
      </w:tblCellMar>
    </w:tblPr>
  </w:style>
  <w:style w:type="table" w:customStyle="1" w:styleId="afff">
    <w:basedOn w:val="TableNormal4"/>
    <w:tblPr>
      <w:tblStyleRowBandSize w:val="1"/>
      <w:tblStyleColBandSize w:val="1"/>
      <w:tblCellMar>
        <w:left w:w="70" w:type="dxa"/>
        <w:right w:w="70" w:type="dxa"/>
      </w:tblCellMar>
    </w:tblPr>
  </w:style>
  <w:style w:type="table" w:customStyle="1" w:styleId="afff0">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1">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2">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3">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4">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5">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6">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7">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8">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9">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a">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b">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c">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d">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e">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0">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1">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2">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3">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4">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5">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6">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7">
    <w:basedOn w:val="TableNormal4"/>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8">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9">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a">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b">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c">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d">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e">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0">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1">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2">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3">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4">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5">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6">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7">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8">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9">
    <w:basedOn w:val="TableNormal3"/>
    <w:tblPr>
      <w:tblStyleRowBandSize w:val="1"/>
      <w:tblStyleColBandSize w:val="1"/>
      <w:tblCellMar>
        <w:left w:w="70" w:type="dxa"/>
        <w:right w:w="70" w:type="dxa"/>
      </w:tblCellMar>
    </w:tblPr>
  </w:style>
  <w:style w:type="table" w:customStyle="1" w:styleId="afffffa">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b">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c">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d">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e">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0">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1">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2">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3">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4">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5">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6">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7">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8">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9">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a">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b">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c">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d">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e">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0">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1">
    <w:basedOn w:val="TableNormal3"/>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2">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3">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4">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5">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6">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7">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8">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9">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a">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b">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c">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d">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e">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0">
    <w:basedOn w:val="TableNormal2"/>
    <w:tblPr>
      <w:tblStyleRowBandSize w:val="1"/>
      <w:tblStyleColBandSize w:val="1"/>
      <w:tblCellMar>
        <w:top w:w="100" w:type="dxa"/>
        <w:left w:w="100" w:type="dxa"/>
        <w:bottom w:w="100" w:type="dxa"/>
        <w:right w:w="100" w:type="dxa"/>
      </w:tblCellMar>
    </w:tblPr>
  </w:style>
  <w:style w:type="table" w:customStyle="1" w:styleId="affffffff1">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2">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3">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4">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5">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6">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7">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8">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9">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a">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b">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c">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d">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e">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0">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1">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2">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3">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4">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5">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6">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7">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8">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9">
    <w:basedOn w:val="TableNormal2"/>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a">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b">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c">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d">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e">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0">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1">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2">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3">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4">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5">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6">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7">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8">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9">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a">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b">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c">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d">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e">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0">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1">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2">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3">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4">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5">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6">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7">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8">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9">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a">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b">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c">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d">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e">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0">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1">
    <w:basedOn w:val="TableNormal1"/>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2">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3">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4">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5">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6">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7">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8">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9">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a">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b">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c">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d">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e">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0">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1">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2">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3">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4">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5">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6">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7">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8">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9">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a">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b">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c">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d">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e">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0">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1">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2">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3">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4">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5">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6">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7">
    <w:basedOn w:val="TableNormal0"/>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fff8">
    <w:basedOn w:val="TableNormal0"/>
    <w:pPr>
      <w:spacing w:line="276" w:lineRule="auto"/>
    </w:pPr>
    <w:tblPr>
      <w:tblStyleRowBandSize w:val="1"/>
      <w:tblStyleColBandSize w:val="1"/>
      <w:tblCellMar>
        <w:left w:w="115" w:type="dxa"/>
        <w:right w:w="115" w:type="dxa"/>
      </w:tblCellMar>
    </w:tblPr>
    <w:tcPr>
      <w:shd w:val="clear" w:color="auto" w:fill="ECF1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0480">
      <w:bodyDiv w:val="1"/>
      <w:marLeft w:val="0"/>
      <w:marRight w:val="0"/>
      <w:marTop w:val="0"/>
      <w:marBottom w:val="0"/>
      <w:divBdr>
        <w:top w:val="none" w:sz="0" w:space="0" w:color="auto"/>
        <w:left w:val="none" w:sz="0" w:space="0" w:color="auto"/>
        <w:bottom w:val="none" w:sz="0" w:space="0" w:color="auto"/>
        <w:right w:val="none" w:sz="0" w:space="0" w:color="auto"/>
      </w:divBdr>
    </w:div>
    <w:div w:id="130754981">
      <w:bodyDiv w:val="1"/>
      <w:marLeft w:val="0"/>
      <w:marRight w:val="0"/>
      <w:marTop w:val="0"/>
      <w:marBottom w:val="0"/>
      <w:divBdr>
        <w:top w:val="none" w:sz="0" w:space="0" w:color="auto"/>
        <w:left w:val="none" w:sz="0" w:space="0" w:color="auto"/>
        <w:bottom w:val="none" w:sz="0" w:space="0" w:color="auto"/>
        <w:right w:val="none" w:sz="0" w:space="0" w:color="auto"/>
      </w:divBdr>
    </w:div>
    <w:div w:id="970867832">
      <w:bodyDiv w:val="1"/>
      <w:marLeft w:val="0"/>
      <w:marRight w:val="0"/>
      <w:marTop w:val="0"/>
      <w:marBottom w:val="0"/>
      <w:divBdr>
        <w:top w:val="none" w:sz="0" w:space="0" w:color="auto"/>
        <w:left w:val="none" w:sz="0" w:space="0" w:color="auto"/>
        <w:bottom w:val="none" w:sz="0" w:space="0" w:color="auto"/>
        <w:right w:val="none" w:sz="0" w:space="0" w:color="auto"/>
      </w:divBdr>
    </w:div>
    <w:div w:id="1203522507">
      <w:bodyDiv w:val="1"/>
      <w:marLeft w:val="0"/>
      <w:marRight w:val="0"/>
      <w:marTop w:val="0"/>
      <w:marBottom w:val="0"/>
      <w:divBdr>
        <w:top w:val="none" w:sz="0" w:space="0" w:color="auto"/>
        <w:left w:val="none" w:sz="0" w:space="0" w:color="auto"/>
        <w:bottom w:val="none" w:sz="0" w:space="0" w:color="auto"/>
        <w:right w:val="none" w:sz="0" w:space="0" w:color="auto"/>
      </w:divBdr>
    </w:div>
    <w:div w:id="1337268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ZY4lijbPTrWUVJuYqHI2mt6Ftw==">AMUW2mV781OQF6Xx+yn1bXKCCbMbrxqbi/ktBNbGhJ/f3wnfTtGA8e9Uq6G30H3PkhFKkK3F8jeHnGIS4kmdsdEfVhztWYaFGqEHavQBCkzi2w15e4eFxSaQUOycE5lNDk6WR8xcFzmZYKW+HRPBs6szyRvVULO6d/YgTpM8b7rOTmkQw+fl/Bma4skuTy/pf7I5IkXl2xrDaL+hFJF3044H5BrndcBH5XZG5AIwWT98a7tYPodh70Uj15IYPCp0RTtlt0b74QHpj5SHNGRBt6Sp1FBmjD2uIoHXYgPf83lLEUarNwSQ7nN9/0HBrh3Uld12XAQyoqcktcuGe53lZ7/YGr/+0VJIpJGObBRvf44P7wt7S2YbFYV36oDalQrcBpAS+2n1zbdg/ULmADn0jce2q2TIaTvRTL3Kbin7K0Qr/0S9vnadgs+whgCL28xnrK4wyuveFCoTUHHD5C/xuGUaqZauf9vM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30357</Words>
  <Characters>166968</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YULIED.PENARANDA</cp:lastModifiedBy>
  <cp:revision>4</cp:revision>
  <dcterms:created xsi:type="dcterms:W3CDTF">2020-06-18T15:27:00Z</dcterms:created>
  <dcterms:modified xsi:type="dcterms:W3CDTF">2020-07-29T04:45:00Z</dcterms:modified>
</cp:coreProperties>
</file>