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D76A3" w14:textId="77777777" w:rsidR="00A45654" w:rsidRPr="00BE1E03" w:rsidRDefault="00A45654" w:rsidP="00C95636">
      <w:pPr>
        <w:jc w:val="center"/>
        <w:rPr>
          <w:rFonts w:ascii="Times New Roman" w:hAnsi="Times New Roman"/>
          <w:b/>
          <w:bCs/>
          <w:sz w:val="22"/>
          <w:szCs w:val="22"/>
          <w:lang w:val="es-ES"/>
        </w:rPr>
      </w:pPr>
      <w:bookmarkStart w:id="0" w:name="_Toc69867468"/>
      <w:bookmarkStart w:id="1" w:name="_Toc69876822"/>
      <w:bookmarkStart w:id="2" w:name="_Toc72763763"/>
      <w:r w:rsidRPr="00BE1E03">
        <w:rPr>
          <w:rFonts w:ascii="Times New Roman" w:hAnsi="Times New Roman"/>
          <w:b/>
          <w:bCs/>
          <w:sz w:val="22"/>
          <w:szCs w:val="22"/>
          <w:lang w:val="es-ES"/>
        </w:rPr>
        <w:t>Formato del Banco Distrital de Programas y Proyectos – Formulación de Proyectos de Inversión</w:t>
      </w:r>
    </w:p>
    <w:p w14:paraId="314D2B6D" w14:textId="77777777" w:rsidR="00A45654" w:rsidRPr="00BE1E03" w:rsidRDefault="00A45654" w:rsidP="00C95636">
      <w:pPr>
        <w:jc w:val="center"/>
        <w:rPr>
          <w:rFonts w:ascii="Times New Roman" w:hAnsi="Times New Roman"/>
          <w:b/>
          <w:bCs/>
          <w:sz w:val="22"/>
          <w:szCs w:val="22"/>
          <w:lang w:val="es-ES"/>
        </w:rPr>
      </w:pPr>
    </w:p>
    <w:p w14:paraId="7887B0C3"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08952393"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Plan de Desarrollo:   </w:t>
      </w:r>
      <w:r w:rsidRPr="00BE1E03">
        <w:rPr>
          <w:rFonts w:ascii="Times New Roman" w:hAnsi="Times New Roman"/>
          <w:sz w:val="22"/>
          <w:szCs w:val="22"/>
          <w:lang w:val="es-ES"/>
        </w:rPr>
        <w:tab/>
        <w:t xml:space="preserve">Bogotá </w:t>
      </w:r>
      <w:r>
        <w:rPr>
          <w:rFonts w:ascii="Times New Roman" w:hAnsi="Times New Roman"/>
          <w:sz w:val="22"/>
          <w:szCs w:val="22"/>
          <w:lang w:val="es-ES"/>
        </w:rPr>
        <w:t>Mejor Para T</w:t>
      </w:r>
      <w:r w:rsidRPr="00BE1E03">
        <w:rPr>
          <w:rFonts w:ascii="Times New Roman" w:hAnsi="Times New Roman"/>
          <w:sz w:val="22"/>
          <w:szCs w:val="22"/>
          <w:lang w:val="es-ES"/>
        </w:rPr>
        <w:t>odos</w:t>
      </w:r>
    </w:p>
    <w:p w14:paraId="5C828642"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Sector: </w:t>
      </w:r>
      <w:r w:rsidRPr="00BE1E03">
        <w:rPr>
          <w:rFonts w:ascii="Times New Roman" w:hAnsi="Times New Roman"/>
          <w:sz w:val="22"/>
          <w:szCs w:val="22"/>
          <w:lang w:val="es-ES"/>
        </w:rPr>
        <w:tab/>
      </w:r>
      <w:r w:rsidRPr="00BE1E03">
        <w:rPr>
          <w:rFonts w:ascii="Times New Roman" w:hAnsi="Times New Roman"/>
          <w:sz w:val="22"/>
          <w:szCs w:val="22"/>
          <w:lang w:val="es-ES"/>
        </w:rPr>
        <w:tab/>
      </w:r>
      <w:r w:rsidRPr="00BE1E03">
        <w:rPr>
          <w:rFonts w:ascii="Times New Roman" w:hAnsi="Times New Roman"/>
          <w:sz w:val="22"/>
          <w:szCs w:val="22"/>
          <w:lang w:val="es-ES"/>
        </w:rPr>
        <w:tab/>
        <w:t>Ambiente</w:t>
      </w:r>
    </w:p>
    <w:p w14:paraId="1665733D"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Entidad:</w:t>
      </w:r>
      <w:r w:rsidRPr="00BE1E03">
        <w:rPr>
          <w:rFonts w:ascii="Times New Roman" w:hAnsi="Times New Roman"/>
          <w:sz w:val="22"/>
          <w:szCs w:val="22"/>
          <w:lang w:val="es-ES"/>
        </w:rPr>
        <w:tab/>
      </w:r>
      <w:r w:rsidRPr="00BE1E03">
        <w:rPr>
          <w:rFonts w:ascii="Times New Roman" w:hAnsi="Times New Roman"/>
          <w:sz w:val="22"/>
          <w:szCs w:val="22"/>
          <w:lang w:val="es-ES"/>
        </w:rPr>
        <w:tab/>
        <w:t>126 - Secretaría Distrital de Ambiente</w:t>
      </w:r>
    </w:p>
    <w:p w14:paraId="4D0295CB" w14:textId="214B6D52"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Pr>
          <w:rFonts w:ascii="Times New Roman" w:hAnsi="Times New Roman"/>
          <w:sz w:val="22"/>
          <w:szCs w:val="22"/>
          <w:lang w:val="es-ES"/>
        </w:rPr>
        <w:t>Eje Transversal</w:t>
      </w:r>
      <w:r w:rsidRPr="00BE1E03">
        <w:rPr>
          <w:rFonts w:ascii="Times New Roman" w:hAnsi="Times New Roman"/>
          <w:sz w:val="22"/>
          <w:szCs w:val="22"/>
          <w:lang w:val="es-ES"/>
        </w:rPr>
        <w:t>:</w:t>
      </w:r>
      <w:r>
        <w:rPr>
          <w:rFonts w:ascii="Times New Roman" w:hAnsi="Times New Roman"/>
          <w:sz w:val="22"/>
          <w:szCs w:val="22"/>
          <w:lang w:val="es-ES"/>
        </w:rPr>
        <w:tab/>
      </w:r>
      <w:r w:rsidR="005052C4">
        <w:rPr>
          <w:rFonts w:ascii="Times New Roman" w:hAnsi="Times New Roman"/>
          <w:sz w:val="22"/>
          <w:szCs w:val="22"/>
          <w:lang w:val="es-ES"/>
        </w:rPr>
        <w:t>7.</w:t>
      </w:r>
      <w:r w:rsidRPr="00A316A8">
        <w:rPr>
          <w:rFonts w:ascii="Times New Roman" w:hAnsi="Times New Roman"/>
          <w:sz w:val="22"/>
          <w:szCs w:val="22"/>
          <w:lang w:val="es-ES"/>
        </w:rPr>
        <w:t xml:space="preserve">Gobierno Legítimo, Fortalecimiento Local </w:t>
      </w:r>
      <w:r>
        <w:rPr>
          <w:rFonts w:ascii="Times New Roman" w:hAnsi="Times New Roman"/>
          <w:sz w:val="22"/>
          <w:szCs w:val="22"/>
          <w:lang w:val="es-ES"/>
        </w:rPr>
        <w:t xml:space="preserve">y </w:t>
      </w:r>
      <w:r w:rsidRPr="00A316A8">
        <w:rPr>
          <w:rFonts w:ascii="Times New Roman" w:hAnsi="Times New Roman"/>
          <w:sz w:val="22"/>
          <w:szCs w:val="22"/>
          <w:lang w:val="es-ES"/>
        </w:rPr>
        <w:t>Eficiencia</w:t>
      </w:r>
      <w:r w:rsidRPr="00BE1E03">
        <w:rPr>
          <w:rFonts w:ascii="Times New Roman" w:hAnsi="Times New Roman"/>
          <w:sz w:val="22"/>
          <w:szCs w:val="22"/>
          <w:lang w:val="es-ES"/>
        </w:rPr>
        <w:tab/>
      </w:r>
      <w:r w:rsidRPr="00BE1E03">
        <w:rPr>
          <w:rFonts w:ascii="Times New Roman" w:hAnsi="Times New Roman"/>
          <w:sz w:val="22"/>
          <w:szCs w:val="22"/>
          <w:lang w:val="es-ES"/>
        </w:rPr>
        <w:tab/>
      </w:r>
    </w:p>
    <w:p w14:paraId="77397425" w14:textId="65AD98A9"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Proyecto PDD:</w:t>
      </w:r>
      <w:r>
        <w:rPr>
          <w:rFonts w:ascii="Times New Roman" w:hAnsi="Times New Roman"/>
          <w:sz w:val="22"/>
          <w:szCs w:val="22"/>
          <w:lang w:val="es-ES"/>
        </w:rPr>
        <w:tab/>
      </w:r>
      <w:r>
        <w:rPr>
          <w:rFonts w:ascii="Times New Roman" w:hAnsi="Times New Roman"/>
          <w:sz w:val="22"/>
          <w:szCs w:val="22"/>
          <w:lang w:val="es-ES"/>
        </w:rPr>
        <w:tab/>
      </w:r>
      <w:r w:rsidR="005052C4">
        <w:rPr>
          <w:rFonts w:ascii="Times New Roman" w:hAnsi="Times New Roman"/>
          <w:sz w:val="22"/>
          <w:szCs w:val="22"/>
          <w:lang w:val="es-ES"/>
        </w:rPr>
        <w:t>44.</w:t>
      </w:r>
      <w:r>
        <w:rPr>
          <w:rFonts w:ascii="Times New Roman" w:hAnsi="Times New Roman"/>
          <w:sz w:val="22"/>
          <w:szCs w:val="22"/>
          <w:lang w:val="es-ES"/>
        </w:rPr>
        <w:t>Gobierno y ciudadanía digital</w:t>
      </w:r>
    </w:p>
    <w:p w14:paraId="7229A2C1"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Proyecto de inversión: </w:t>
      </w:r>
      <w:r>
        <w:rPr>
          <w:rFonts w:ascii="Times New Roman" w:hAnsi="Times New Roman"/>
          <w:sz w:val="22"/>
          <w:szCs w:val="22"/>
          <w:lang w:val="es-ES"/>
        </w:rPr>
        <w:tab/>
        <w:t>Centro de Información y Modelamiento Ambiental</w:t>
      </w:r>
    </w:p>
    <w:p w14:paraId="4255B4EF" w14:textId="1B4CA408"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Versión:</w:t>
      </w:r>
      <w:r w:rsidRPr="00BE1E03">
        <w:rPr>
          <w:rFonts w:ascii="Times New Roman" w:hAnsi="Times New Roman"/>
          <w:sz w:val="22"/>
          <w:szCs w:val="22"/>
          <w:lang w:val="es-ES"/>
        </w:rPr>
        <w:tab/>
      </w:r>
      <w:r w:rsidRPr="00BE1E03">
        <w:rPr>
          <w:rFonts w:ascii="Times New Roman" w:hAnsi="Times New Roman"/>
          <w:sz w:val="22"/>
          <w:szCs w:val="22"/>
          <w:lang w:val="es-ES"/>
        </w:rPr>
        <w:tab/>
        <w:t xml:space="preserve">No. </w:t>
      </w:r>
      <w:r w:rsidR="004477E4">
        <w:rPr>
          <w:rFonts w:ascii="Times New Roman" w:hAnsi="Times New Roman"/>
          <w:sz w:val="22"/>
          <w:szCs w:val="22"/>
          <w:lang w:val="es-ES"/>
        </w:rPr>
        <w:t>2</w:t>
      </w:r>
      <w:r>
        <w:rPr>
          <w:rFonts w:ascii="Times New Roman" w:hAnsi="Times New Roman"/>
          <w:sz w:val="22"/>
          <w:szCs w:val="22"/>
          <w:lang w:val="es-ES"/>
        </w:rPr>
        <w:t xml:space="preserve"> y fecha (</w:t>
      </w:r>
      <w:r w:rsidR="004477E4">
        <w:rPr>
          <w:rFonts w:ascii="Times New Roman" w:hAnsi="Times New Roman"/>
          <w:sz w:val="22"/>
          <w:szCs w:val="22"/>
          <w:lang w:val="es-ES"/>
        </w:rPr>
        <w:t>17</w:t>
      </w:r>
      <w:r w:rsidRPr="00BE1E03">
        <w:rPr>
          <w:rFonts w:ascii="Times New Roman" w:hAnsi="Times New Roman"/>
          <w:sz w:val="22"/>
          <w:szCs w:val="22"/>
          <w:lang w:val="es-ES"/>
        </w:rPr>
        <w:t>/</w:t>
      </w:r>
      <w:r>
        <w:rPr>
          <w:rFonts w:ascii="Times New Roman" w:hAnsi="Times New Roman"/>
          <w:sz w:val="22"/>
          <w:szCs w:val="22"/>
          <w:lang w:val="es-ES"/>
        </w:rPr>
        <w:t>0</w:t>
      </w:r>
      <w:r w:rsidR="004477E4">
        <w:rPr>
          <w:rFonts w:ascii="Times New Roman" w:hAnsi="Times New Roman"/>
          <w:sz w:val="22"/>
          <w:szCs w:val="22"/>
          <w:lang w:val="es-ES"/>
        </w:rPr>
        <w:t>8</w:t>
      </w:r>
      <w:r w:rsidRPr="00BE1E03">
        <w:rPr>
          <w:rFonts w:ascii="Times New Roman" w:hAnsi="Times New Roman"/>
          <w:sz w:val="22"/>
          <w:szCs w:val="22"/>
          <w:lang w:val="es-ES"/>
        </w:rPr>
        <w:t>/</w:t>
      </w:r>
      <w:r>
        <w:rPr>
          <w:rFonts w:ascii="Times New Roman" w:hAnsi="Times New Roman"/>
          <w:sz w:val="22"/>
          <w:szCs w:val="22"/>
          <w:lang w:val="es-ES"/>
        </w:rPr>
        <w:t>2016</w:t>
      </w:r>
      <w:r w:rsidRPr="00BE1E03">
        <w:rPr>
          <w:rFonts w:ascii="Times New Roman" w:hAnsi="Times New Roman"/>
          <w:sz w:val="22"/>
          <w:szCs w:val="22"/>
          <w:lang w:val="es-ES"/>
        </w:rPr>
        <w:t>)</w:t>
      </w:r>
    </w:p>
    <w:p w14:paraId="6D0B012C" w14:textId="77777777" w:rsidR="00A45654" w:rsidRPr="00BE1E03" w:rsidRDefault="00A45654" w:rsidP="00C95636">
      <w:p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p>
    <w:p w14:paraId="5A38F8B5" w14:textId="77777777" w:rsidR="00A45654" w:rsidRPr="00BE1E03" w:rsidRDefault="00A45654" w:rsidP="00C95636">
      <w:pPr>
        <w:pStyle w:val="Encabezado"/>
        <w:jc w:val="center"/>
        <w:rPr>
          <w:rFonts w:ascii="Times New Roman" w:hAnsi="Times New Roman"/>
          <w:b/>
          <w:bCs/>
          <w:sz w:val="22"/>
          <w:szCs w:val="22"/>
        </w:rPr>
      </w:pPr>
    </w:p>
    <w:p w14:paraId="56AA1E2E" w14:textId="77777777" w:rsidR="00A45654" w:rsidRDefault="00A45654" w:rsidP="00C95636">
      <w:pPr>
        <w:pStyle w:val="Encabezado"/>
        <w:jc w:val="center"/>
        <w:rPr>
          <w:rFonts w:ascii="Times New Roman" w:hAnsi="Times New Roman"/>
          <w:b/>
          <w:bCs/>
          <w:sz w:val="22"/>
          <w:szCs w:val="22"/>
        </w:rPr>
      </w:pPr>
      <w:r w:rsidRPr="00BE1E03">
        <w:rPr>
          <w:rFonts w:ascii="Times New Roman" w:hAnsi="Times New Roman"/>
          <w:b/>
          <w:bCs/>
          <w:sz w:val="22"/>
          <w:szCs w:val="22"/>
        </w:rPr>
        <w:t>FORMULACIÓN PROYECTOS DE INVERSIÓN</w:t>
      </w:r>
    </w:p>
    <w:p w14:paraId="6FB401FF" w14:textId="77777777" w:rsidR="00667F75" w:rsidRPr="00BE1E03" w:rsidRDefault="00667F75" w:rsidP="00C95636">
      <w:pPr>
        <w:pStyle w:val="Encabezado"/>
        <w:jc w:val="center"/>
        <w:rPr>
          <w:rFonts w:ascii="Times New Roman" w:hAnsi="Times New Roman"/>
          <w:b/>
          <w:bCs/>
          <w:sz w:val="22"/>
          <w:szCs w:val="22"/>
        </w:rPr>
      </w:pPr>
    </w:p>
    <w:p w14:paraId="5754B02A" w14:textId="77777777" w:rsidR="00A45654" w:rsidRPr="00B9625A" w:rsidRDefault="00A45654" w:rsidP="00C95636">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BE1E03">
        <w:rPr>
          <w:rFonts w:ascii="Times New Roman" w:hAnsi="Times New Roman" w:cs="Times New Roman"/>
          <w:sz w:val="22"/>
          <w:szCs w:val="22"/>
        </w:rPr>
        <w:t xml:space="preserve">IDENTIFICACIÓN DEL PROBLEMA </w:t>
      </w:r>
      <w:bookmarkEnd w:id="0"/>
      <w:bookmarkEnd w:id="1"/>
      <w:bookmarkEnd w:id="2"/>
      <w:r w:rsidRPr="00BE1E03">
        <w:rPr>
          <w:rFonts w:ascii="Times New Roman" w:hAnsi="Times New Roman" w:cs="Times New Roman"/>
          <w:sz w:val="22"/>
          <w:szCs w:val="22"/>
        </w:rPr>
        <w:t>O NECESIDAD</w:t>
      </w:r>
    </w:p>
    <w:p w14:paraId="66F712D9" w14:textId="77777777" w:rsidR="00A45654" w:rsidRPr="00B9625A" w:rsidRDefault="00A45654" w:rsidP="00C95636"/>
    <w:p w14:paraId="2F9AF5A3" w14:textId="77777777" w:rsidR="00A45654" w:rsidRDefault="00A45654" w:rsidP="00C65BD8">
      <w:pPr>
        <w:rPr>
          <w:rFonts w:ascii="Times New Roman" w:hAnsi="Times New Roman"/>
          <w:sz w:val="22"/>
        </w:rPr>
      </w:pPr>
      <w:r w:rsidRPr="00C65BD8">
        <w:rPr>
          <w:rFonts w:ascii="Times New Roman" w:hAnsi="Times New Roman"/>
          <w:sz w:val="22"/>
        </w:rPr>
        <w:t>El problema central que conduce a la formulación de este proyecto, es la baja disponibilidad de información para la toma de decisiones de los ciudadanos y de los servidores públicos en temas ambientales. Aquí la palabra disponibilidad significará: cantidad, calidad y acceso de la información para los ciudadanos y los servidores públicos de manera oportuna, con lo cual, también queda vinculada la idea de la importancia del tiempo, ya que si no es oportuna la información, no es posible utilizarla en la toma de decisiones.</w:t>
      </w:r>
    </w:p>
    <w:p w14:paraId="1C869A37" w14:textId="77777777" w:rsidR="00C65BD8" w:rsidRPr="00C65BD8" w:rsidRDefault="00C65BD8" w:rsidP="00C65BD8">
      <w:pPr>
        <w:rPr>
          <w:rFonts w:ascii="Times New Roman" w:hAnsi="Times New Roman"/>
          <w:b/>
          <w:sz w:val="22"/>
        </w:rPr>
      </w:pPr>
    </w:p>
    <w:p w14:paraId="66CE29C8" w14:textId="77777777" w:rsidR="00A45654" w:rsidRPr="00B9625A" w:rsidRDefault="00A45654" w:rsidP="00C95636">
      <w:pPr>
        <w:rPr>
          <w:rFonts w:ascii="Times New Roman" w:hAnsi="Times New Roman" w:cs="Arial"/>
          <w:bCs/>
          <w:kern w:val="32"/>
          <w:sz w:val="22"/>
          <w:szCs w:val="22"/>
        </w:rPr>
      </w:pPr>
      <w:r w:rsidRPr="00B9625A">
        <w:rPr>
          <w:rFonts w:ascii="Times New Roman" w:hAnsi="Times New Roman" w:cs="Arial"/>
          <w:bCs/>
          <w:kern w:val="32"/>
          <w:sz w:val="22"/>
          <w:szCs w:val="22"/>
        </w:rPr>
        <w:t>Las causas de este problema se describen a continuación:</w:t>
      </w:r>
    </w:p>
    <w:p w14:paraId="0E25C702" w14:textId="77777777" w:rsidR="00AA31B2" w:rsidRPr="00B9625A" w:rsidRDefault="007E685D" w:rsidP="00C95636">
      <w:pPr>
        <w:numPr>
          <w:ilvl w:val="0"/>
          <w:numId w:val="3"/>
        </w:numPr>
        <w:rPr>
          <w:rFonts w:ascii="Times New Roman" w:hAnsi="Times New Roman" w:cs="Arial"/>
          <w:bCs/>
          <w:kern w:val="32"/>
          <w:sz w:val="22"/>
          <w:szCs w:val="22"/>
        </w:rPr>
      </w:pPr>
      <w:r w:rsidRPr="00B9625A">
        <w:rPr>
          <w:rFonts w:ascii="Times New Roman" w:hAnsi="Times New Roman" w:cs="Arial"/>
          <w:bCs/>
          <w:i/>
          <w:kern w:val="32"/>
          <w:sz w:val="22"/>
          <w:szCs w:val="22"/>
        </w:rPr>
        <w:t>Debilidad de los sistemas de captura de datos</w:t>
      </w:r>
      <w:r w:rsidR="00AA31B2" w:rsidRPr="00B9625A">
        <w:rPr>
          <w:rFonts w:ascii="Times New Roman" w:hAnsi="Times New Roman" w:cs="Arial"/>
          <w:bCs/>
          <w:kern w:val="32"/>
          <w:sz w:val="22"/>
          <w:szCs w:val="22"/>
        </w:rPr>
        <w:t>.</w:t>
      </w:r>
    </w:p>
    <w:p w14:paraId="5A505A09" w14:textId="77777777" w:rsidR="00AA31B2" w:rsidRPr="00B9625A" w:rsidRDefault="00AA31B2" w:rsidP="00C95636">
      <w:pPr>
        <w:rPr>
          <w:rFonts w:ascii="Times New Roman" w:hAnsi="Times New Roman" w:cs="Arial"/>
          <w:bCs/>
          <w:kern w:val="32"/>
          <w:sz w:val="22"/>
          <w:szCs w:val="22"/>
        </w:rPr>
      </w:pPr>
      <w:r w:rsidRPr="00B9625A">
        <w:rPr>
          <w:rFonts w:ascii="Times New Roman" w:hAnsi="Times New Roman" w:cs="Arial"/>
          <w:bCs/>
          <w:kern w:val="32"/>
          <w:sz w:val="22"/>
          <w:szCs w:val="22"/>
        </w:rPr>
        <w:t>La debilidad de los sistemas de captura se concibe</w:t>
      </w:r>
      <w:r w:rsidR="00770D59" w:rsidRPr="00B9625A">
        <w:rPr>
          <w:rFonts w:ascii="Times New Roman" w:hAnsi="Times New Roman" w:cs="Arial"/>
          <w:bCs/>
          <w:kern w:val="32"/>
          <w:sz w:val="22"/>
          <w:szCs w:val="22"/>
        </w:rPr>
        <w:t xml:space="preserve"> por</w:t>
      </w:r>
      <w:r w:rsidRPr="00B9625A">
        <w:rPr>
          <w:rFonts w:ascii="Times New Roman" w:hAnsi="Times New Roman" w:cs="Arial"/>
          <w:bCs/>
          <w:kern w:val="32"/>
          <w:sz w:val="22"/>
          <w:szCs w:val="22"/>
        </w:rPr>
        <w:t xml:space="preserve"> 1) </w:t>
      </w:r>
      <w:r w:rsidR="00770D59" w:rsidRPr="00B9625A">
        <w:rPr>
          <w:rFonts w:ascii="Times New Roman" w:hAnsi="Times New Roman" w:cs="Arial"/>
          <w:bCs/>
          <w:kern w:val="32"/>
          <w:sz w:val="22"/>
          <w:szCs w:val="22"/>
        </w:rPr>
        <w:t>la falta de capacidad</w:t>
      </w:r>
      <w:r w:rsidRPr="00B9625A">
        <w:rPr>
          <w:rFonts w:ascii="Times New Roman" w:hAnsi="Times New Roman" w:cs="Arial"/>
          <w:bCs/>
          <w:kern w:val="32"/>
          <w:sz w:val="22"/>
          <w:szCs w:val="22"/>
        </w:rPr>
        <w:t xml:space="preserve"> técnic</w:t>
      </w:r>
      <w:r w:rsidR="00770D59" w:rsidRPr="00B9625A">
        <w:rPr>
          <w:rFonts w:ascii="Times New Roman" w:hAnsi="Times New Roman" w:cs="Arial"/>
          <w:bCs/>
          <w:kern w:val="32"/>
          <w:sz w:val="22"/>
          <w:szCs w:val="22"/>
        </w:rPr>
        <w:t>a</w:t>
      </w:r>
      <w:r w:rsidRPr="00B9625A">
        <w:rPr>
          <w:rFonts w:ascii="Times New Roman" w:hAnsi="Times New Roman" w:cs="Arial"/>
          <w:bCs/>
          <w:kern w:val="32"/>
          <w:sz w:val="22"/>
          <w:szCs w:val="22"/>
        </w:rPr>
        <w:t xml:space="preserve"> y tecnológic</w:t>
      </w:r>
      <w:r w:rsidR="00770D59" w:rsidRPr="00B9625A">
        <w:rPr>
          <w:rFonts w:ascii="Times New Roman" w:hAnsi="Times New Roman" w:cs="Arial"/>
          <w:bCs/>
          <w:kern w:val="32"/>
          <w:sz w:val="22"/>
          <w:szCs w:val="22"/>
        </w:rPr>
        <w:t>a con la que contamos</w:t>
      </w:r>
      <w:r w:rsidRPr="00B9625A">
        <w:rPr>
          <w:rFonts w:ascii="Times New Roman" w:hAnsi="Times New Roman" w:cs="Arial"/>
          <w:bCs/>
          <w:kern w:val="32"/>
          <w:sz w:val="22"/>
          <w:szCs w:val="22"/>
        </w:rPr>
        <w:t xml:space="preserve">, 2)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incapacidad adaptativa de los actuales sistemas de captura</w:t>
      </w:r>
      <w:r w:rsidR="00770D59" w:rsidRPr="00B9625A">
        <w:rPr>
          <w:rFonts w:ascii="Times New Roman" w:hAnsi="Times New Roman" w:cs="Arial"/>
          <w:bCs/>
          <w:kern w:val="32"/>
          <w:sz w:val="22"/>
          <w:szCs w:val="22"/>
        </w:rPr>
        <w:t>, frente a la dinámica de los problemas ambientales</w:t>
      </w:r>
      <w:r w:rsidRPr="00B9625A">
        <w:rPr>
          <w:rFonts w:ascii="Times New Roman" w:hAnsi="Times New Roman" w:cs="Arial"/>
          <w:bCs/>
          <w:kern w:val="32"/>
          <w:sz w:val="22"/>
          <w:szCs w:val="22"/>
        </w:rPr>
        <w:t xml:space="preserve"> y 3)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desarticulación de los sistemas de captura interinstitucionales del Distrito Capital.</w:t>
      </w:r>
    </w:p>
    <w:p w14:paraId="579B01F4" w14:textId="77777777" w:rsidR="00A45654" w:rsidRPr="00B9625A" w:rsidRDefault="007E685D" w:rsidP="00C95636">
      <w:pPr>
        <w:numPr>
          <w:ilvl w:val="0"/>
          <w:numId w:val="3"/>
        </w:numPr>
        <w:rPr>
          <w:rFonts w:ascii="Times New Roman" w:hAnsi="Times New Roman" w:cs="Arial"/>
          <w:bCs/>
          <w:i/>
          <w:kern w:val="32"/>
          <w:sz w:val="22"/>
          <w:szCs w:val="22"/>
        </w:rPr>
      </w:pPr>
      <w:r w:rsidRPr="00B9625A">
        <w:rPr>
          <w:rFonts w:ascii="Times New Roman" w:hAnsi="Times New Roman" w:cs="Arial"/>
          <w:bCs/>
          <w:i/>
          <w:kern w:val="32"/>
          <w:sz w:val="22"/>
          <w:szCs w:val="22"/>
        </w:rPr>
        <w:t>Falta de valor agregado para los datos existentes.</w:t>
      </w:r>
    </w:p>
    <w:p w14:paraId="70A6E30D" w14:textId="77777777" w:rsidR="00770D59" w:rsidRPr="00B9625A" w:rsidRDefault="00770D59" w:rsidP="00C95636">
      <w:pPr>
        <w:rPr>
          <w:rFonts w:ascii="Times New Roman" w:hAnsi="Times New Roman" w:cs="Arial"/>
          <w:bCs/>
          <w:kern w:val="32"/>
          <w:sz w:val="22"/>
          <w:szCs w:val="22"/>
        </w:rPr>
      </w:pPr>
      <w:r w:rsidRPr="00B9625A">
        <w:rPr>
          <w:rFonts w:ascii="Times New Roman" w:hAnsi="Times New Roman" w:cs="Arial"/>
          <w:bCs/>
          <w:kern w:val="32"/>
          <w:sz w:val="22"/>
          <w:szCs w:val="22"/>
        </w:rPr>
        <w:t>Dar valor agregado a los datos se refiere a realizar procesos que los conviertan en información apta para la toma de decisiones. El valor agregado que actualmente se le está confiriendo a los datos es insuficiente porque 1) hay insuficientes categorías de datos ambientales capturados, 2) no existe una visión sistémica para la realización de intervenciones integrales efectivas y eficientes de los sistemas ambientales, 3) faltan procesos de modelamiento de los datos y 4) existe una desarticulación interinstitucional en el tratamiento de los datos, lo cual da lugar a reprocesos que conducen al desperdicio de recursos.</w:t>
      </w:r>
    </w:p>
    <w:p w14:paraId="4D615BC3" w14:textId="77777777" w:rsidR="00770D59" w:rsidRPr="00B9625A" w:rsidRDefault="00245E38" w:rsidP="00C95636">
      <w:pPr>
        <w:numPr>
          <w:ilvl w:val="0"/>
          <w:numId w:val="3"/>
        </w:numPr>
        <w:rPr>
          <w:rFonts w:ascii="Times New Roman" w:hAnsi="Times New Roman" w:cs="Arial"/>
          <w:bCs/>
          <w:i/>
          <w:kern w:val="32"/>
          <w:sz w:val="22"/>
          <w:szCs w:val="22"/>
          <w:lang w:val="es-ES"/>
        </w:rPr>
      </w:pPr>
      <w:r w:rsidRPr="00B9625A">
        <w:rPr>
          <w:rFonts w:ascii="Times New Roman" w:hAnsi="Times New Roman" w:cs="Arial"/>
          <w:bCs/>
          <w:i/>
          <w:kern w:val="32"/>
          <w:sz w:val="22"/>
          <w:szCs w:val="22"/>
        </w:rPr>
        <w:t>No se cuenta con mecanismos de difusión de información para la toma de decisiones.</w:t>
      </w:r>
    </w:p>
    <w:p w14:paraId="2B0A335D" w14:textId="77777777" w:rsidR="00770D59" w:rsidRPr="00B9625A" w:rsidRDefault="00770D59" w:rsidP="00C95636">
      <w:pPr>
        <w:rPr>
          <w:rFonts w:ascii="Times New Roman" w:hAnsi="Times New Roman" w:cs="Arial"/>
          <w:bCs/>
          <w:i/>
          <w:kern w:val="32"/>
          <w:sz w:val="22"/>
          <w:szCs w:val="22"/>
          <w:lang w:val="es-ES"/>
        </w:rPr>
      </w:pPr>
      <w:r w:rsidRPr="00B9625A">
        <w:rPr>
          <w:rFonts w:ascii="Times New Roman" w:hAnsi="Times New Roman" w:cs="Arial"/>
          <w:bCs/>
          <w:kern w:val="32"/>
          <w:sz w:val="22"/>
          <w:szCs w:val="22"/>
        </w:rPr>
        <w:t>Se requiere no solo de la realización de tratamientos a los datos, sino también del establecimiento de mecanismos de difusión de la información obteni</w:t>
      </w:r>
      <w:r w:rsidR="004F28C5" w:rsidRPr="00B9625A">
        <w:rPr>
          <w:rFonts w:ascii="Times New Roman" w:hAnsi="Times New Roman" w:cs="Arial"/>
          <w:bCs/>
          <w:kern w:val="32"/>
          <w:sz w:val="22"/>
          <w:szCs w:val="22"/>
        </w:rPr>
        <w:t>da</w:t>
      </w:r>
      <w:r w:rsidRPr="00B9625A">
        <w:rPr>
          <w:rFonts w:ascii="Times New Roman" w:hAnsi="Times New Roman" w:cs="Arial"/>
          <w:bCs/>
          <w:kern w:val="32"/>
          <w:sz w:val="22"/>
          <w:szCs w:val="22"/>
        </w:rPr>
        <w:t xml:space="preserve">, </w:t>
      </w:r>
      <w:r w:rsidR="004F28C5" w:rsidRPr="00B9625A">
        <w:rPr>
          <w:rFonts w:ascii="Times New Roman" w:hAnsi="Times New Roman" w:cs="Arial"/>
          <w:bCs/>
          <w:kern w:val="32"/>
          <w:sz w:val="22"/>
          <w:szCs w:val="22"/>
        </w:rPr>
        <w:t>que le permita</w:t>
      </w:r>
      <w:r w:rsidRPr="00B9625A">
        <w:rPr>
          <w:rFonts w:ascii="Times New Roman" w:hAnsi="Times New Roman" w:cs="Arial"/>
          <w:bCs/>
          <w:kern w:val="32"/>
          <w:sz w:val="22"/>
          <w:szCs w:val="22"/>
        </w:rPr>
        <w:t xml:space="preserve"> al ciudadano y a los servidores públicos</w:t>
      </w:r>
      <w:r w:rsidR="004F28C5" w:rsidRPr="00B9625A">
        <w:rPr>
          <w:rFonts w:ascii="Times New Roman" w:hAnsi="Times New Roman" w:cs="Arial"/>
          <w:bCs/>
          <w:kern w:val="32"/>
          <w:sz w:val="22"/>
          <w:szCs w:val="22"/>
        </w:rPr>
        <w:t>,</w:t>
      </w:r>
      <w:r w:rsidRPr="00B9625A">
        <w:rPr>
          <w:rFonts w:ascii="Times New Roman" w:hAnsi="Times New Roman" w:cs="Arial"/>
          <w:bCs/>
          <w:kern w:val="32"/>
          <w:sz w:val="22"/>
          <w:szCs w:val="22"/>
        </w:rPr>
        <w:t xml:space="preserve"> sacar provecho para su propia toma de decisiones</w:t>
      </w:r>
      <w:r w:rsidR="004F28C5" w:rsidRPr="00B9625A">
        <w:rPr>
          <w:rFonts w:ascii="Times New Roman" w:hAnsi="Times New Roman" w:cs="Arial"/>
          <w:bCs/>
          <w:kern w:val="32"/>
          <w:sz w:val="22"/>
          <w:szCs w:val="22"/>
        </w:rPr>
        <w:t>.</w:t>
      </w:r>
    </w:p>
    <w:p w14:paraId="4161435D" w14:textId="77777777" w:rsidR="00770D59" w:rsidRPr="00B9625A" w:rsidRDefault="00770D59" w:rsidP="00C95636">
      <w:pPr>
        <w:rPr>
          <w:rFonts w:ascii="Times New Roman" w:hAnsi="Times New Roman" w:cs="Arial"/>
          <w:bCs/>
          <w:kern w:val="32"/>
          <w:sz w:val="22"/>
          <w:szCs w:val="22"/>
        </w:rPr>
      </w:pPr>
    </w:p>
    <w:p w14:paraId="4B6212B0" w14:textId="77777777" w:rsidR="00A45654" w:rsidRDefault="00DA4D35" w:rsidP="00C95636">
      <w:pPr>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lastRenderedPageBreak/>
        <w:drawing>
          <wp:inline distT="0" distB="0" distL="0" distR="0" wp14:anchorId="4715290E" wp14:editId="11D4CD97">
            <wp:extent cx="6000351" cy="4238956"/>
            <wp:effectExtent l="0" t="0" r="63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2620" cy="4247624"/>
                    </a:xfrm>
                    <a:prstGeom prst="rect">
                      <a:avLst/>
                    </a:prstGeom>
                    <a:noFill/>
                  </pic:spPr>
                </pic:pic>
              </a:graphicData>
            </a:graphic>
          </wp:inline>
        </w:drawing>
      </w:r>
    </w:p>
    <w:p w14:paraId="0C73C3DB" w14:textId="77777777" w:rsidR="0056435A" w:rsidRPr="0056435A" w:rsidRDefault="0056435A" w:rsidP="00C95636">
      <w:pPr>
        <w:jc w:val="center"/>
        <w:rPr>
          <w:rFonts w:ascii="Times New Roman" w:hAnsi="Times New Roman" w:cs="Arial"/>
          <w:bCs/>
          <w:kern w:val="32"/>
          <w:sz w:val="18"/>
          <w:szCs w:val="22"/>
        </w:rPr>
      </w:pPr>
      <w:r w:rsidRPr="0056435A">
        <w:rPr>
          <w:rFonts w:ascii="Times New Roman" w:hAnsi="Times New Roman" w:cs="Arial"/>
          <w:bCs/>
          <w:kern w:val="32"/>
          <w:sz w:val="18"/>
          <w:szCs w:val="22"/>
        </w:rPr>
        <w:t>Figura (1): árbol de causas y efectos.</w:t>
      </w:r>
    </w:p>
    <w:p w14:paraId="502D5AD6" w14:textId="77777777" w:rsidR="00A45654" w:rsidRPr="00B9625A" w:rsidRDefault="00087FD8" w:rsidP="00C95636">
      <w:pPr>
        <w:rPr>
          <w:rFonts w:ascii="Times New Roman" w:hAnsi="Times New Roman" w:cs="Arial"/>
          <w:bCs/>
          <w:kern w:val="32"/>
          <w:sz w:val="22"/>
          <w:szCs w:val="22"/>
        </w:rPr>
      </w:pPr>
      <w:r w:rsidRPr="00B9625A">
        <w:rPr>
          <w:rFonts w:ascii="Times New Roman" w:hAnsi="Times New Roman" w:cs="Arial"/>
          <w:bCs/>
          <w:kern w:val="32"/>
          <w:sz w:val="22"/>
          <w:szCs w:val="22"/>
        </w:rPr>
        <w:t xml:space="preserve">Las consecuencias del problema identificado </w:t>
      </w:r>
      <w:r w:rsidR="00A45654" w:rsidRPr="00B9625A">
        <w:rPr>
          <w:rFonts w:ascii="Times New Roman" w:hAnsi="Times New Roman" w:cs="Arial"/>
          <w:bCs/>
          <w:kern w:val="32"/>
          <w:sz w:val="22"/>
          <w:szCs w:val="22"/>
        </w:rPr>
        <w:t>se enumeran a continuación:</w:t>
      </w:r>
    </w:p>
    <w:p w14:paraId="77029902" w14:textId="77777777" w:rsidR="00A45654" w:rsidRPr="00B9625A" w:rsidRDefault="00D50FE2" w:rsidP="00C95636">
      <w:pPr>
        <w:numPr>
          <w:ilvl w:val="0"/>
          <w:numId w:val="6"/>
        </w:numPr>
        <w:rPr>
          <w:rFonts w:ascii="Times New Roman" w:hAnsi="Times New Roman" w:cs="Arial"/>
          <w:bCs/>
          <w:kern w:val="32"/>
          <w:sz w:val="22"/>
          <w:szCs w:val="22"/>
        </w:rPr>
      </w:pPr>
      <w:r w:rsidRPr="00B9625A">
        <w:rPr>
          <w:rFonts w:ascii="Times New Roman" w:hAnsi="Times New Roman" w:cs="Arial"/>
          <w:bCs/>
          <w:i/>
          <w:kern w:val="32"/>
          <w:sz w:val="22"/>
          <w:szCs w:val="22"/>
        </w:rPr>
        <w:t>Toma de decisiones de los usuarios con información fragmentada y/o no oportuna</w:t>
      </w:r>
    </w:p>
    <w:p w14:paraId="39B4D6B1" w14:textId="75639FAD" w:rsidR="004433A0" w:rsidRPr="00B9625A" w:rsidRDefault="00087FD8" w:rsidP="00C95636">
      <w:pPr>
        <w:rPr>
          <w:rFonts w:ascii="Times New Roman" w:hAnsi="Times New Roman" w:cs="Arial"/>
          <w:bCs/>
          <w:kern w:val="32"/>
          <w:sz w:val="22"/>
          <w:szCs w:val="22"/>
        </w:rPr>
      </w:pPr>
      <w:r w:rsidRPr="00B9625A">
        <w:rPr>
          <w:rFonts w:ascii="Times New Roman" w:hAnsi="Times New Roman" w:cs="Arial"/>
          <w:bCs/>
          <w:kern w:val="32"/>
          <w:sz w:val="22"/>
          <w:szCs w:val="22"/>
        </w:rPr>
        <w:t xml:space="preserve">La información fragmentada se refiere a información de una parte del sistema y no del todo del sistema, lo cual nos conduce a interpretaciones limitadas de los sistemas ambientales y, por lo tanto, a decisiones no asertivas sobre los mismos. Ahora que, aun cuando la información estuviere completa, es decir, </w:t>
      </w:r>
      <w:r w:rsidR="00192807">
        <w:rPr>
          <w:rFonts w:ascii="Times New Roman" w:hAnsi="Times New Roman" w:cs="Arial"/>
          <w:bCs/>
          <w:kern w:val="32"/>
          <w:sz w:val="22"/>
          <w:szCs w:val="22"/>
        </w:rPr>
        <w:t xml:space="preserve">que incluyera </w:t>
      </w:r>
      <w:r w:rsidR="00192807" w:rsidRPr="00192807">
        <w:rPr>
          <w:rFonts w:ascii="Times New Roman" w:hAnsi="Times New Roman" w:cs="Arial"/>
          <w:bCs/>
          <w:kern w:val="32"/>
          <w:sz w:val="22"/>
          <w:szCs w:val="22"/>
        </w:rPr>
        <w:t xml:space="preserve">toda </w:t>
      </w:r>
      <w:r w:rsidR="00192807">
        <w:rPr>
          <w:rFonts w:ascii="Times New Roman" w:hAnsi="Times New Roman" w:cs="Arial"/>
          <w:bCs/>
          <w:kern w:val="32"/>
          <w:sz w:val="22"/>
          <w:szCs w:val="22"/>
        </w:rPr>
        <w:t xml:space="preserve">la </w:t>
      </w:r>
      <w:r w:rsidRPr="00192807">
        <w:rPr>
          <w:rFonts w:ascii="Times New Roman" w:hAnsi="Times New Roman" w:cs="Arial"/>
          <w:bCs/>
          <w:kern w:val="32"/>
          <w:sz w:val="22"/>
          <w:szCs w:val="22"/>
        </w:rPr>
        <w:t>información del sistema ambiental</w:t>
      </w:r>
      <w:r w:rsidRPr="00B9625A">
        <w:rPr>
          <w:rFonts w:ascii="Times New Roman" w:hAnsi="Times New Roman" w:cs="Arial"/>
          <w:bCs/>
          <w:kern w:val="32"/>
          <w:sz w:val="22"/>
          <w:szCs w:val="22"/>
        </w:rPr>
        <w:t>, poseer esta información no mejora las decisiones que tomamos sobre los sistemas ambientales, mientras dicha información no haya llegado a tiempo para la decisión. Cuando la información es fragmentada y/o no oportuna</w:t>
      </w:r>
      <w:r w:rsidRPr="00192807">
        <w:rPr>
          <w:rFonts w:ascii="Times New Roman" w:hAnsi="Times New Roman" w:cs="Arial"/>
          <w:bCs/>
          <w:kern w:val="32"/>
          <w:sz w:val="22"/>
          <w:szCs w:val="22"/>
        </w:rPr>
        <w:t>, los ciudadanos y los servidores públicos toman d</w:t>
      </w:r>
      <w:r w:rsidR="004433A0" w:rsidRPr="00192807">
        <w:rPr>
          <w:rFonts w:ascii="Times New Roman" w:hAnsi="Times New Roman" w:cs="Arial"/>
          <w:bCs/>
          <w:kern w:val="32"/>
          <w:sz w:val="22"/>
          <w:szCs w:val="22"/>
        </w:rPr>
        <w:t xml:space="preserve">ecisiones no asertivas </w:t>
      </w:r>
      <w:r w:rsidRPr="00192807">
        <w:rPr>
          <w:rFonts w:ascii="Times New Roman" w:hAnsi="Times New Roman" w:cs="Arial"/>
          <w:bCs/>
          <w:kern w:val="32"/>
          <w:sz w:val="22"/>
          <w:szCs w:val="22"/>
        </w:rPr>
        <w:t>que impiden la resolución de los</w:t>
      </w:r>
      <w:r w:rsidR="004433A0" w:rsidRPr="00192807">
        <w:rPr>
          <w:rFonts w:ascii="Times New Roman" w:hAnsi="Times New Roman" w:cs="Arial"/>
          <w:bCs/>
          <w:kern w:val="32"/>
          <w:sz w:val="22"/>
          <w:szCs w:val="22"/>
        </w:rPr>
        <w:t xml:space="preserve"> problemas ambientales</w:t>
      </w:r>
      <w:r w:rsidRPr="00192807">
        <w:rPr>
          <w:rFonts w:ascii="Times New Roman" w:hAnsi="Times New Roman" w:cs="Arial"/>
          <w:bCs/>
          <w:kern w:val="32"/>
          <w:sz w:val="22"/>
          <w:szCs w:val="22"/>
        </w:rPr>
        <w:t xml:space="preserve"> del Distrito Capital.</w:t>
      </w:r>
      <w:r w:rsidR="00192807">
        <w:rPr>
          <w:rFonts w:ascii="Times New Roman" w:hAnsi="Times New Roman" w:cs="Arial"/>
          <w:bCs/>
          <w:kern w:val="32"/>
          <w:sz w:val="22"/>
          <w:szCs w:val="22"/>
        </w:rPr>
        <w:t xml:space="preserve"> </w:t>
      </w:r>
    </w:p>
    <w:p w14:paraId="699D0C9B" w14:textId="77777777" w:rsidR="00A45654" w:rsidRPr="00B9625A" w:rsidRDefault="00D50FE2" w:rsidP="00C95636">
      <w:pPr>
        <w:numPr>
          <w:ilvl w:val="0"/>
          <w:numId w:val="4"/>
        </w:numPr>
        <w:rPr>
          <w:rFonts w:ascii="Times New Roman" w:hAnsi="Times New Roman" w:cs="Arial"/>
          <w:bCs/>
          <w:kern w:val="32"/>
          <w:sz w:val="22"/>
          <w:szCs w:val="22"/>
        </w:rPr>
      </w:pPr>
      <w:r w:rsidRPr="00B9625A">
        <w:rPr>
          <w:rFonts w:ascii="Times New Roman" w:hAnsi="Times New Roman" w:cs="Arial"/>
          <w:bCs/>
          <w:i/>
          <w:kern w:val="32"/>
          <w:sz w:val="22"/>
          <w:szCs w:val="22"/>
        </w:rPr>
        <w:t>Imposibilidad para evaluar prospectivamente decisiones ambientales</w:t>
      </w:r>
      <w:r w:rsidR="00A45654" w:rsidRPr="00B9625A">
        <w:rPr>
          <w:rFonts w:ascii="Times New Roman" w:hAnsi="Times New Roman" w:cs="Arial"/>
          <w:bCs/>
          <w:kern w:val="32"/>
          <w:sz w:val="22"/>
          <w:szCs w:val="22"/>
        </w:rPr>
        <w:t>.</w:t>
      </w:r>
    </w:p>
    <w:p w14:paraId="48F97B03" w14:textId="3BC63E2D" w:rsidR="004433A0" w:rsidRPr="00B9625A" w:rsidRDefault="00087FD8" w:rsidP="00C95636">
      <w:pPr>
        <w:rPr>
          <w:rFonts w:ascii="Times New Roman" w:hAnsi="Times New Roman" w:cs="Arial"/>
          <w:bCs/>
          <w:kern w:val="32"/>
          <w:sz w:val="22"/>
          <w:szCs w:val="22"/>
        </w:rPr>
      </w:pPr>
      <w:r w:rsidRPr="00B9625A">
        <w:rPr>
          <w:rFonts w:ascii="Times New Roman" w:hAnsi="Times New Roman" w:cs="Arial"/>
          <w:bCs/>
          <w:kern w:val="32"/>
          <w:sz w:val="22"/>
          <w:szCs w:val="22"/>
        </w:rPr>
        <w:t>La prospectiva se refiere a la capacidad de identificar las consecuencias de nuestras decisiones de forma ant</w:t>
      </w:r>
      <w:r w:rsidRPr="00192807">
        <w:rPr>
          <w:rFonts w:ascii="Times New Roman" w:hAnsi="Times New Roman" w:cs="Arial"/>
          <w:bCs/>
          <w:kern w:val="32"/>
          <w:sz w:val="22"/>
          <w:szCs w:val="22"/>
        </w:rPr>
        <w:t>icipada, por el conocimiento de las reglas de los sistemas</w:t>
      </w:r>
      <w:r w:rsidR="00192807" w:rsidRPr="00192807">
        <w:rPr>
          <w:rFonts w:ascii="Times New Roman" w:hAnsi="Times New Roman" w:cs="Arial"/>
          <w:bCs/>
          <w:kern w:val="32"/>
          <w:sz w:val="22"/>
          <w:szCs w:val="22"/>
        </w:rPr>
        <w:t>, p</w:t>
      </w:r>
      <w:r w:rsidRPr="00192807">
        <w:rPr>
          <w:rFonts w:ascii="Times New Roman" w:hAnsi="Times New Roman" w:cs="Arial"/>
          <w:bCs/>
          <w:kern w:val="32"/>
          <w:sz w:val="22"/>
          <w:szCs w:val="22"/>
        </w:rPr>
        <w:t xml:space="preserve">ara </w:t>
      </w:r>
      <w:r w:rsidR="00192807" w:rsidRPr="00192807">
        <w:rPr>
          <w:rFonts w:ascii="Times New Roman" w:hAnsi="Times New Roman" w:cs="Arial"/>
          <w:bCs/>
          <w:kern w:val="32"/>
          <w:sz w:val="22"/>
          <w:szCs w:val="22"/>
        </w:rPr>
        <w:t>l</w:t>
      </w:r>
      <w:r w:rsidRPr="00192807">
        <w:rPr>
          <w:rFonts w:ascii="Times New Roman" w:hAnsi="Times New Roman" w:cs="Arial"/>
          <w:bCs/>
          <w:kern w:val="32"/>
          <w:sz w:val="22"/>
          <w:szCs w:val="22"/>
        </w:rPr>
        <w:t xml:space="preserve">o </w:t>
      </w:r>
      <w:r w:rsidR="00192807" w:rsidRPr="00192807">
        <w:rPr>
          <w:rFonts w:ascii="Times New Roman" w:hAnsi="Times New Roman" w:cs="Arial"/>
          <w:bCs/>
          <w:kern w:val="32"/>
          <w:sz w:val="22"/>
          <w:szCs w:val="22"/>
        </w:rPr>
        <w:t>que se</w:t>
      </w:r>
      <w:r w:rsidRPr="00192807">
        <w:rPr>
          <w:rFonts w:ascii="Times New Roman" w:hAnsi="Times New Roman" w:cs="Arial"/>
          <w:bCs/>
          <w:kern w:val="32"/>
          <w:sz w:val="22"/>
          <w:szCs w:val="22"/>
        </w:rPr>
        <w:t xml:space="preserve"> requiere información adecuada</w:t>
      </w:r>
      <w:r w:rsidR="00BF75C8" w:rsidRPr="00192807">
        <w:rPr>
          <w:rFonts w:ascii="Times New Roman" w:hAnsi="Times New Roman" w:cs="Arial"/>
          <w:bCs/>
          <w:kern w:val="32"/>
          <w:sz w:val="22"/>
          <w:szCs w:val="22"/>
        </w:rPr>
        <w:t>.</w:t>
      </w:r>
      <w:r w:rsidR="00BF75C8" w:rsidRPr="00B9625A">
        <w:rPr>
          <w:rFonts w:ascii="Times New Roman" w:hAnsi="Times New Roman" w:cs="Arial"/>
          <w:bCs/>
          <w:kern w:val="32"/>
          <w:sz w:val="22"/>
          <w:szCs w:val="22"/>
        </w:rPr>
        <w:t xml:space="preserve"> </w:t>
      </w:r>
      <w:r w:rsidR="00A71325" w:rsidRPr="00B9625A">
        <w:rPr>
          <w:rFonts w:ascii="Times New Roman" w:hAnsi="Times New Roman" w:cs="Arial"/>
          <w:bCs/>
          <w:kern w:val="32"/>
          <w:sz w:val="22"/>
          <w:szCs w:val="22"/>
        </w:rPr>
        <w:t xml:space="preserve">La baja disponibilidad de la información provoca la imposibilidad de evaluar prospectivamente las decisiones ambientales que tomamos y, por </w:t>
      </w:r>
      <w:r w:rsidR="00A71325" w:rsidRPr="00192807">
        <w:rPr>
          <w:rFonts w:ascii="Times New Roman" w:hAnsi="Times New Roman" w:cs="Arial"/>
          <w:bCs/>
          <w:kern w:val="32"/>
          <w:sz w:val="22"/>
          <w:szCs w:val="22"/>
        </w:rPr>
        <w:t>lo tanto</w:t>
      </w:r>
      <w:r w:rsidR="00A71325" w:rsidRPr="00B9625A">
        <w:rPr>
          <w:rFonts w:ascii="Times New Roman" w:hAnsi="Times New Roman" w:cs="Arial"/>
          <w:bCs/>
          <w:kern w:val="32"/>
          <w:sz w:val="22"/>
          <w:szCs w:val="22"/>
        </w:rPr>
        <w:t>, se puede incurrir en d</w:t>
      </w:r>
      <w:r w:rsidR="004433A0" w:rsidRPr="00B9625A">
        <w:rPr>
          <w:rFonts w:ascii="Times New Roman" w:hAnsi="Times New Roman" w:cs="Arial"/>
          <w:bCs/>
          <w:kern w:val="32"/>
          <w:sz w:val="22"/>
          <w:szCs w:val="22"/>
        </w:rPr>
        <w:t>ecisiones no asertivas para resolver problemas ambientales</w:t>
      </w:r>
      <w:r w:rsidR="00A71325" w:rsidRPr="00B9625A">
        <w:rPr>
          <w:rFonts w:ascii="Times New Roman" w:hAnsi="Times New Roman" w:cs="Arial"/>
          <w:bCs/>
          <w:kern w:val="32"/>
          <w:sz w:val="22"/>
          <w:szCs w:val="22"/>
        </w:rPr>
        <w:t>, pero también, en la no identificación de condiciones naturales que hacen a una p</w:t>
      </w:r>
      <w:r w:rsidR="004433A0" w:rsidRPr="00B9625A">
        <w:rPr>
          <w:rFonts w:ascii="Times New Roman" w:hAnsi="Times New Roman" w:cs="Arial"/>
          <w:bCs/>
          <w:kern w:val="32"/>
          <w:sz w:val="22"/>
          <w:szCs w:val="22"/>
        </w:rPr>
        <w:t>oblación vulnerable</w:t>
      </w:r>
      <w:r w:rsidR="00A71325" w:rsidRPr="00B9625A">
        <w:rPr>
          <w:rFonts w:ascii="Times New Roman" w:hAnsi="Times New Roman" w:cs="Arial"/>
          <w:bCs/>
          <w:kern w:val="32"/>
          <w:sz w:val="22"/>
          <w:szCs w:val="22"/>
        </w:rPr>
        <w:t xml:space="preserve"> frente eventos de emergencia, o a la realización de planes </w:t>
      </w:r>
      <w:r w:rsidR="004433A0" w:rsidRPr="00B9625A">
        <w:rPr>
          <w:rFonts w:ascii="Times New Roman" w:hAnsi="Times New Roman" w:cs="Arial"/>
          <w:bCs/>
          <w:kern w:val="32"/>
          <w:sz w:val="22"/>
          <w:szCs w:val="22"/>
        </w:rPr>
        <w:t>inadecuad</w:t>
      </w:r>
      <w:r w:rsidR="00A71325" w:rsidRPr="00B9625A">
        <w:rPr>
          <w:rFonts w:ascii="Times New Roman" w:hAnsi="Times New Roman" w:cs="Arial"/>
          <w:bCs/>
          <w:kern w:val="32"/>
          <w:sz w:val="22"/>
          <w:szCs w:val="22"/>
        </w:rPr>
        <w:t>os</w:t>
      </w:r>
      <w:r w:rsidR="004433A0" w:rsidRPr="00B9625A">
        <w:rPr>
          <w:rFonts w:ascii="Times New Roman" w:hAnsi="Times New Roman" w:cs="Arial"/>
          <w:bCs/>
          <w:kern w:val="32"/>
          <w:sz w:val="22"/>
          <w:szCs w:val="22"/>
        </w:rPr>
        <w:t xml:space="preserve"> para la </w:t>
      </w:r>
      <w:r w:rsidR="004433A0" w:rsidRPr="00B9625A">
        <w:rPr>
          <w:rFonts w:ascii="Times New Roman" w:hAnsi="Times New Roman" w:cs="Arial"/>
          <w:bCs/>
          <w:kern w:val="32"/>
          <w:sz w:val="22"/>
          <w:szCs w:val="22"/>
        </w:rPr>
        <w:lastRenderedPageBreak/>
        <w:t>asignación de los recursos humanos, técnicos y financieros</w:t>
      </w:r>
      <w:r w:rsidR="00A71325" w:rsidRPr="00B9625A">
        <w:rPr>
          <w:rFonts w:ascii="Times New Roman" w:hAnsi="Times New Roman" w:cs="Arial"/>
          <w:bCs/>
          <w:kern w:val="32"/>
          <w:sz w:val="22"/>
          <w:szCs w:val="22"/>
        </w:rPr>
        <w:t>, e incluso, a un</w:t>
      </w:r>
      <w:r w:rsidR="004433A0" w:rsidRPr="00B9625A">
        <w:rPr>
          <w:rFonts w:ascii="Times New Roman" w:hAnsi="Times New Roman" w:cs="Arial"/>
          <w:bCs/>
          <w:kern w:val="32"/>
          <w:sz w:val="22"/>
          <w:szCs w:val="22"/>
        </w:rPr>
        <w:t xml:space="preserve"> control y gestión ambiental </w:t>
      </w:r>
      <w:r w:rsidR="00A71325" w:rsidRPr="00B9625A">
        <w:rPr>
          <w:rFonts w:ascii="Times New Roman" w:hAnsi="Times New Roman" w:cs="Arial"/>
          <w:bCs/>
          <w:kern w:val="32"/>
          <w:sz w:val="22"/>
          <w:szCs w:val="22"/>
        </w:rPr>
        <w:t>estático que no cambia con  la ciudad y sus problemas</w:t>
      </w:r>
      <w:r w:rsidR="004433A0" w:rsidRPr="00B9625A">
        <w:rPr>
          <w:rFonts w:ascii="Times New Roman" w:hAnsi="Times New Roman" w:cs="Arial"/>
          <w:bCs/>
          <w:kern w:val="32"/>
          <w:sz w:val="22"/>
          <w:szCs w:val="22"/>
        </w:rPr>
        <w:t>.</w:t>
      </w:r>
    </w:p>
    <w:p w14:paraId="25F100BA" w14:textId="77777777" w:rsidR="00D50FE2" w:rsidRPr="00B9625A" w:rsidRDefault="00D50FE2" w:rsidP="00C95636">
      <w:pPr>
        <w:numPr>
          <w:ilvl w:val="0"/>
          <w:numId w:val="4"/>
        </w:numPr>
        <w:rPr>
          <w:rFonts w:ascii="Times New Roman" w:hAnsi="Times New Roman" w:cs="Arial"/>
          <w:bCs/>
          <w:i/>
          <w:kern w:val="32"/>
          <w:sz w:val="22"/>
          <w:szCs w:val="22"/>
        </w:rPr>
      </w:pPr>
      <w:r w:rsidRPr="00B9625A">
        <w:rPr>
          <w:rFonts w:ascii="Times New Roman" w:hAnsi="Times New Roman" w:cs="Arial"/>
          <w:bCs/>
          <w:i/>
          <w:kern w:val="32"/>
          <w:sz w:val="22"/>
          <w:szCs w:val="22"/>
        </w:rPr>
        <w:t>Incertidumbre en el estado actual de los recursos naturales.</w:t>
      </w:r>
    </w:p>
    <w:p w14:paraId="29B5A2DC" w14:textId="77777777" w:rsidR="004433A0" w:rsidRDefault="00CD4C19" w:rsidP="00C95636">
      <w:pPr>
        <w:rPr>
          <w:rFonts w:ascii="Times New Roman" w:hAnsi="Times New Roman" w:cs="Arial"/>
          <w:bCs/>
          <w:kern w:val="32"/>
          <w:sz w:val="22"/>
          <w:szCs w:val="22"/>
        </w:rPr>
      </w:pPr>
      <w:r w:rsidRPr="00B9625A">
        <w:rPr>
          <w:rFonts w:ascii="Times New Roman" w:hAnsi="Times New Roman" w:cs="Arial"/>
          <w:bCs/>
          <w:kern w:val="32"/>
          <w:sz w:val="22"/>
          <w:szCs w:val="22"/>
        </w:rPr>
        <w:t>Finalmente, la baja disponibilidad de la información genera condiciones de incertidumbre que, como en la causa anterior, impide la identificación de p</w:t>
      </w:r>
      <w:r w:rsidR="004433A0" w:rsidRPr="00B9625A">
        <w:rPr>
          <w:rFonts w:ascii="Times New Roman" w:hAnsi="Times New Roman" w:cs="Arial"/>
          <w:bCs/>
          <w:kern w:val="32"/>
          <w:sz w:val="22"/>
          <w:szCs w:val="22"/>
        </w:rPr>
        <w:t>oblación vulnerable a eventos de emergencia</w:t>
      </w:r>
      <w:r w:rsidRPr="00B9625A">
        <w:rPr>
          <w:rFonts w:ascii="Times New Roman" w:hAnsi="Times New Roman" w:cs="Arial"/>
          <w:bCs/>
          <w:kern w:val="32"/>
          <w:sz w:val="22"/>
          <w:szCs w:val="22"/>
        </w:rPr>
        <w:t>, genera planificaciones</w:t>
      </w:r>
      <w:r w:rsidR="004433A0" w:rsidRPr="00B9625A">
        <w:rPr>
          <w:rFonts w:ascii="Times New Roman" w:hAnsi="Times New Roman" w:cs="Arial"/>
          <w:bCs/>
          <w:kern w:val="32"/>
          <w:sz w:val="22"/>
          <w:szCs w:val="22"/>
        </w:rPr>
        <w:t xml:space="preserve"> inadecuada</w:t>
      </w:r>
      <w:r w:rsidRPr="00B9625A">
        <w:rPr>
          <w:rFonts w:ascii="Times New Roman" w:hAnsi="Times New Roman" w:cs="Arial"/>
          <w:bCs/>
          <w:kern w:val="32"/>
          <w:sz w:val="22"/>
          <w:szCs w:val="22"/>
        </w:rPr>
        <w:t>s</w:t>
      </w:r>
      <w:r w:rsidR="004433A0" w:rsidRPr="00B9625A">
        <w:rPr>
          <w:rFonts w:ascii="Times New Roman" w:hAnsi="Times New Roman" w:cs="Arial"/>
          <w:bCs/>
          <w:kern w:val="32"/>
          <w:sz w:val="22"/>
          <w:szCs w:val="22"/>
        </w:rPr>
        <w:t xml:space="preserve"> para la asignación de los recursos humanos, técnicos y financieros</w:t>
      </w:r>
      <w:r w:rsidRPr="00B9625A">
        <w:rPr>
          <w:rFonts w:ascii="Times New Roman" w:hAnsi="Times New Roman" w:cs="Arial"/>
          <w:bCs/>
          <w:kern w:val="32"/>
          <w:sz w:val="22"/>
          <w:szCs w:val="22"/>
        </w:rPr>
        <w:t>, y hace del</w:t>
      </w:r>
      <w:r w:rsidR="004433A0" w:rsidRPr="00B9625A">
        <w:rPr>
          <w:rFonts w:ascii="Times New Roman" w:hAnsi="Times New Roman" w:cs="Arial"/>
          <w:bCs/>
          <w:kern w:val="32"/>
          <w:sz w:val="22"/>
          <w:szCs w:val="22"/>
        </w:rPr>
        <w:t xml:space="preserve"> control y gestión ambiental </w:t>
      </w:r>
      <w:r w:rsidRPr="00B9625A">
        <w:rPr>
          <w:rFonts w:ascii="Times New Roman" w:hAnsi="Times New Roman" w:cs="Arial"/>
          <w:bCs/>
          <w:kern w:val="32"/>
          <w:sz w:val="22"/>
          <w:szCs w:val="22"/>
        </w:rPr>
        <w:t xml:space="preserve">un ejercicio </w:t>
      </w:r>
      <w:r w:rsidR="004433A0" w:rsidRPr="00B9625A">
        <w:rPr>
          <w:rFonts w:ascii="Times New Roman" w:hAnsi="Times New Roman" w:cs="Arial"/>
          <w:bCs/>
          <w:kern w:val="32"/>
          <w:sz w:val="22"/>
          <w:szCs w:val="22"/>
        </w:rPr>
        <w:t>estático.</w:t>
      </w:r>
    </w:p>
    <w:p w14:paraId="67BD7711" w14:textId="77777777" w:rsidR="00667F75" w:rsidRDefault="00667F75" w:rsidP="00C95636">
      <w:pPr>
        <w:rPr>
          <w:rFonts w:ascii="Times New Roman" w:hAnsi="Times New Roman" w:cs="Arial"/>
          <w:bCs/>
          <w:kern w:val="32"/>
          <w:sz w:val="22"/>
          <w:szCs w:val="22"/>
        </w:rPr>
      </w:pPr>
    </w:p>
    <w:p w14:paraId="56A0658A" w14:textId="77777777" w:rsidR="00667F75" w:rsidRPr="00B9625A" w:rsidRDefault="00667F75" w:rsidP="00C95636">
      <w:pPr>
        <w:rPr>
          <w:rFonts w:ascii="Times New Roman" w:hAnsi="Times New Roman" w:cs="Arial"/>
          <w:bCs/>
          <w:i/>
          <w:kern w:val="32"/>
          <w:sz w:val="22"/>
          <w:szCs w:val="22"/>
        </w:rPr>
      </w:pPr>
    </w:p>
    <w:p w14:paraId="383589BF" w14:textId="77777777" w:rsidR="00A45654" w:rsidRPr="00B9625A" w:rsidRDefault="00A45654" w:rsidP="00C95636">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B9625A">
        <w:rPr>
          <w:rFonts w:ascii="Times New Roman" w:hAnsi="Times New Roman" w:cs="Times New Roman"/>
          <w:sz w:val="22"/>
          <w:szCs w:val="22"/>
        </w:rPr>
        <w:t>SOLUCIÓN DEL PROBLEMA O NECESIDAD</w:t>
      </w:r>
    </w:p>
    <w:p w14:paraId="20CE3258" w14:textId="77777777" w:rsidR="00667F75" w:rsidRDefault="00667F75" w:rsidP="00C95636">
      <w:pPr>
        <w:rPr>
          <w:rFonts w:ascii="Times New Roman" w:hAnsi="Times New Roman" w:cs="Arial"/>
          <w:bCs/>
          <w:kern w:val="32"/>
          <w:sz w:val="22"/>
          <w:szCs w:val="22"/>
        </w:rPr>
      </w:pPr>
    </w:p>
    <w:p w14:paraId="78F22439" w14:textId="77777777" w:rsidR="00BE2B57" w:rsidRPr="00B9625A" w:rsidRDefault="00A45654" w:rsidP="00C95636">
      <w:pPr>
        <w:rPr>
          <w:rFonts w:ascii="Times New Roman" w:hAnsi="Times New Roman" w:cs="Arial"/>
          <w:bCs/>
          <w:kern w:val="32"/>
          <w:sz w:val="22"/>
          <w:szCs w:val="22"/>
        </w:rPr>
      </w:pPr>
      <w:r w:rsidRPr="00B9625A">
        <w:rPr>
          <w:rFonts w:ascii="Times New Roman" w:hAnsi="Times New Roman" w:cs="Arial"/>
          <w:bCs/>
          <w:kern w:val="32"/>
          <w:sz w:val="22"/>
          <w:szCs w:val="22"/>
        </w:rPr>
        <w:t xml:space="preserve">Para dar solución al problema, se </w:t>
      </w:r>
      <w:r w:rsidR="009B7646" w:rsidRPr="00B9625A">
        <w:rPr>
          <w:rFonts w:ascii="Times New Roman" w:hAnsi="Times New Roman" w:cs="Arial"/>
          <w:bCs/>
          <w:kern w:val="32"/>
          <w:sz w:val="22"/>
          <w:szCs w:val="22"/>
        </w:rPr>
        <w:t>debe con</w:t>
      </w:r>
      <w:r w:rsidR="00A34042" w:rsidRPr="00B9625A">
        <w:rPr>
          <w:rFonts w:ascii="Times New Roman" w:hAnsi="Times New Roman" w:cs="Arial"/>
          <w:bCs/>
          <w:kern w:val="32"/>
          <w:sz w:val="22"/>
          <w:szCs w:val="22"/>
        </w:rPr>
        <w:t>tar con un mecanismo que</w:t>
      </w:r>
      <w:r w:rsidR="009B7646" w:rsidRPr="00B9625A">
        <w:rPr>
          <w:rFonts w:ascii="Times New Roman" w:hAnsi="Times New Roman" w:cs="Arial"/>
          <w:bCs/>
          <w:kern w:val="32"/>
          <w:sz w:val="22"/>
          <w:szCs w:val="22"/>
        </w:rPr>
        <w:t xml:space="preserve"> </w:t>
      </w:r>
      <w:r w:rsidR="00A34042" w:rsidRPr="00B9625A">
        <w:rPr>
          <w:rFonts w:ascii="Times New Roman" w:hAnsi="Times New Roman" w:cs="Arial"/>
          <w:bCs/>
          <w:kern w:val="32"/>
          <w:sz w:val="22"/>
          <w:szCs w:val="22"/>
        </w:rPr>
        <w:t>haga disponible</w:t>
      </w:r>
      <w:r w:rsidR="003F5547" w:rsidRPr="00B9625A">
        <w:rPr>
          <w:rFonts w:ascii="Times New Roman" w:hAnsi="Times New Roman" w:cs="Arial"/>
          <w:bCs/>
          <w:kern w:val="32"/>
          <w:sz w:val="22"/>
          <w:szCs w:val="22"/>
        </w:rPr>
        <w:t xml:space="preserve"> la</w:t>
      </w:r>
      <w:r w:rsidR="00A34042" w:rsidRPr="00B9625A">
        <w:rPr>
          <w:rFonts w:ascii="Times New Roman" w:hAnsi="Times New Roman" w:cs="Arial"/>
          <w:bCs/>
          <w:kern w:val="32"/>
          <w:sz w:val="22"/>
          <w:szCs w:val="22"/>
        </w:rPr>
        <w:t xml:space="preserve"> información ambiental para la toma de decisiones de los ciudadanos y de los servidores públicos. Este mecanismo debe contar con la capacidad de dar valor agregado a los datos, con sistemas de captura de datos y con la capacidad de articularse con las instituciones de captura y tratamiento de datos de la ciudad de Bogotá</w:t>
      </w:r>
      <w:r w:rsidR="003F5547" w:rsidRPr="00B9625A">
        <w:rPr>
          <w:rFonts w:ascii="Times New Roman" w:hAnsi="Times New Roman" w:cs="Arial"/>
          <w:bCs/>
          <w:kern w:val="32"/>
          <w:sz w:val="22"/>
          <w:szCs w:val="22"/>
        </w:rPr>
        <w:t>, pero también con</w:t>
      </w:r>
      <w:r w:rsidR="00BD3717" w:rsidRPr="00B9625A">
        <w:rPr>
          <w:rFonts w:ascii="Times New Roman" w:hAnsi="Times New Roman" w:cs="Arial"/>
          <w:bCs/>
          <w:kern w:val="32"/>
          <w:sz w:val="22"/>
          <w:szCs w:val="22"/>
        </w:rPr>
        <w:t xml:space="preserve"> los ciudadanos y los servidores públicos</w:t>
      </w:r>
      <w:r w:rsidR="00A34042" w:rsidRPr="00B9625A">
        <w:rPr>
          <w:rFonts w:ascii="Times New Roman" w:hAnsi="Times New Roman" w:cs="Arial"/>
          <w:bCs/>
          <w:kern w:val="32"/>
          <w:sz w:val="22"/>
          <w:szCs w:val="22"/>
        </w:rPr>
        <w:t xml:space="preserve">. Un mecanismo con tales características suele denominarse: Centro de Información y Modelamiento. </w:t>
      </w:r>
    </w:p>
    <w:p w14:paraId="38FEC4BC" w14:textId="77777777" w:rsidR="00667F75" w:rsidRDefault="00667F75" w:rsidP="00C95636">
      <w:pPr>
        <w:rPr>
          <w:rFonts w:ascii="Times New Roman" w:hAnsi="Times New Roman" w:cs="Arial"/>
          <w:bCs/>
          <w:kern w:val="32"/>
          <w:sz w:val="22"/>
          <w:szCs w:val="22"/>
        </w:rPr>
      </w:pPr>
    </w:p>
    <w:p w14:paraId="7CE5EC51" w14:textId="75D5677A" w:rsidR="00A45654" w:rsidRDefault="00A34042" w:rsidP="00C95636">
      <w:pPr>
        <w:rPr>
          <w:rFonts w:ascii="Times New Roman" w:hAnsi="Times New Roman" w:cs="Arial"/>
          <w:bCs/>
          <w:kern w:val="32"/>
          <w:sz w:val="22"/>
          <w:szCs w:val="22"/>
        </w:rPr>
      </w:pPr>
      <w:r w:rsidRPr="00B9625A">
        <w:rPr>
          <w:rFonts w:ascii="Times New Roman" w:hAnsi="Times New Roman" w:cs="Arial"/>
          <w:bCs/>
          <w:kern w:val="32"/>
          <w:sz w:val="22"/>
          <w:szCs w:val="22"/>
        </w:rPr>
        <w:t xml:space="preserve">De este modo, estaríamos resolviendo el problema, a través de un mecanismo que contaría con la captura de datos, el almacenamiento de los datos, el procesamiento de los datos para convertirlos en información y la capacidad de difundir </w:t>
      </w:r>
      <w:r w:rsidRPr="00192807">
        <w:rPr>
          <w:rFonts w:ascii="Times New Roman" w:hAnsi="Times New Roman" w:cs="Arial"/>
          <w:bCs/>
          <w:kern w:val="32"/>
          <w:sz w:val="22"/>
          <w:szCs w:val="22"/>
        </w:rPr>
        <w:t xml:space="preserve">la información. Pero que también estaría en la capacidad de articularse interinstitucionalmente y </w:t>
      </w:r>
      <w:r w:rsidR="00192807" w:rsidRPr="00192807">
        <w:rPr>
          <w:rFonts w:ascii="Times New Roman" w:hAnsi="Times New Roman" w:cs="Arial"/>
          <w:bCs/>
          <w:kern w:val="32"/>
          <w:sz w:val="22"/>
          <w:szCs w:val="22"/>
        </w:rPr>
        <w:t xml:space="preserve">ser </w:t>
      </w:r>
      <w:r w:rsidR="00192807">
        <w:rPr>
          <w:rFonts w:ascii="Times New Roman" w:hAnsi="Times New Roman" w:cs="Arial"/>
          <w:bCs/>
          <w:kern w:val="32"/>
          <w:sz w:val="22"/>
          <w:szCs w:val="22"/>
        </w:rPr>
        <w:t xml:space="preserve">el </w:t>
      </w:r>
      <w:r w:rsidR="00192807" w:rsidRPr="00192807">
        <w:rPr>
          <w:rFonts w:ascii="Times New Roman" w:hAnsi="Times New Roman" w:cs="Arial"/>
          <w:bCs/>
          <w:kern w:val="32"/>
          <w:sz w:val="22"/>
          <w:szCs w:val="22"/>
        </w:rPr>
        <w:t>principal referente</w:t>
      </w:r>
      <w:r w:rsidRPr="00192807">
        <w:rPr>
          <w:rFonts w:ascii="Times New Roman" w:hAnsi="Times New Roman" w:cs="Arial"/>
          <w:bCs/>
          <w:kern w:val="32"/>
          <w:sz w:val="22"/>
          <w:szCs w:val="22"/>
        </w:rPr>
        <w:t>, frente a los ciudadanos y los servidores públicos, de la información que se genera.</w:t>
      </w:r>
    </w:p>
    <w:p w14:paraId="626432D3" w14:textId="77777777" w:rsidR="00667F75" w:rsidRDefault="00667F75" w:rsidP="00C95636">
      <w:pPr>
        <w:rPr>
          <w:rFonts w:ascii="Times New Roman" w:hAnsi="Times New Roman" w:cs="Arial"/>
          <w:bCs/>
          <w:kern w:val="32"/>
          <w:sz w:val="22"/>
          <w:szCs w:val="22"/>
        </w:rPr>
      </w:pPr>
    </w:p>
    <w:p w14:paraId="2872BA4F" w14:textId="77777777" w:rsidR="000603C2" w:rsidRDefault="000603C2" w:rsidP="00C95636">
      <w:pPr>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drawing>
          <wp:inline distT="0" distB="0" distL="0" distR="0" wp14:anchorId="55525FD3" wp14:editId="5433115F">
            <wp:extent cx="5969635" cy="2061845"/>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69635" cy="2061845"/>
                    </a:xfrm>
                    <a:prstGeom prst="rect">
                      <a:avLst/>
                    </a:prstGeom>
                    <a:noFill/>
                    <a:ln w="9525">
                      <a:noFill/>
                      <a:miter lim="800000"/>
                      <a:headEnd/>
                      <a:tailEnd/>
                    </a:ln>
                  </pic:spPr>
                </pic:pic>
              </a:graphicData>
            </a:graphic>
          </wp:inline>
        </w:drawing>
      </w:r>
    </w:p>
    <w:p w14:paraId="54622C82" w14:textId="77777777" w:rsidR="000603C2" w:rsidRDefault="000603C2" w:rsidP="00C95636">
      <w:pPr>
        <w:jc w:val="center"/>
        <w:rPr>
          <w:rFonts w:ascii="Times New Roman" w:hAnsi="Times New Roman" w:cs="Arial"/>
          <w:bCs/>
          <w:kern w:val="32"/>
          <w:sz w:val="18"/>
          <w:szCs w:val="22"/>
        </w:rPr>
      </w:pPr>
      <w:r w:rsidRPr="0056435A">
        <w:rPr>
          <w:rFonts w:ascii="Times New Roman" w:hAnsi="Times New Roman" w:cs="Arial"/>
          <w:bCs/>
          <w:kern w:val="32"/>
          <w:sz w:val="18"/>
          <w:szCs w:val="22"/>
        </w:rPr>
        <w:t>Figura (2): Procesos del Centro de Información y Modelamiento.</w:t>
      </w:r>
    </w:p>
    <w:p w14:paraId="216E2FD7" w14:textId="77777777" w:rsidR="00667F75" w:rsidRDefault="00667F75" w:rsidP="00C95636">
      <w:pPr>
        <w:jc w:val="center"/>
        <w:rPr>
          <w:rFonts w:ascii="Times New Roman" w:hAnsi="Times New Roman" w:cs="Arial"/>
          <w:bCs/>
          <w:kern w:val="32"/>
          <w:sz w:val="18"/>
          <w:szCs w:val="22"/>
        </w:rPr>
      </w:pPr>
    </w:p>
    <w:p w14:paraId="1B2E04BA" w14:textId="77777777" w:rsidR="00667F75" w:rsidRPr="0056435A" w:rsidRDefault="00667F75" w:rsidP="00C95636">
      <w:pPr>
        <w:jc w:val="center"/>
        <w:rPr>
          <w:rFonts w:ascii="Times New Roman" w:hAnsi="Times New Roman" w:cs="Arial"/>
          <w:bCs/>
          <w:kern w:val="32"/>
          <w:sz w:val="18"/>
          <w:szCs w:val="22"/>
        </w:rPr>
      </w:pPr>
    </w:p>
    <w:p w14:paraId="4E9E5BE5" w14:textId="77777777" w:rsidR="00667F75" w:rsidRDefault="00667F75">
      <w:pPr>
        <w:spacing w:after="160" w:line="259" w:lineRule="auto"/>
        <w:jc w:val="left"/>
        <w:rPr>
          <w:rFonts w:ascii="Times New Roman" w:hAnsi="Times New Roman"/>
          <w:b/>
          <w:bCs/>
          <w:kern w:val="32"/>
          <w:sz w:val="22"/>
          <w:szCs w:val="22"/>
        </w:rPr>
      </w:pPr>
      <w:bookmarkStart w:id="3" w:name="_Toc69867469"/>
      <w:bookmarkStart w:id="4" w:name="_Toc69876823"/>
      <w:bookmarkStart w:id="5" w:name="_Toc72763764"/>
      <w:r>
        <w:rPr>
          <w:rFonts w:ascii="Times New Roman" w:hAnsi="Times New Roman"/>
          <w:sz w:val="22"/>
          <w:szCs w:val="22"/>
        </w:rPr>
        <w:br w:type="page"/>
      </w:r>
    </w:p>
    <w:p w14:paraId="1BA7CEC6" w14:textId="4F782132" w:rsidR="00A45654" w:rsidRPr="00B9625A" w:rsidRDefault="00A45654" w:rsidP="00C95636">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B9625A">
        <w:rPr>
          <w:rFonts w:ascii="Times New Roman" w:hAnsi="Times New Roman" w:cs="Times New Roman"/>
          <w:sz w:val="22"/>
          <w:szCs w:val="22"/>
        </w:rPr>
        <w:lastRenderedPageBreak/>
        <w:t>ANTECEDENTES Y DESCRIPCIÓN DE LA SITUACIÓN ACTUAL</w:t>
      </w:r>
      <w:bookmarkEnd w:id="3"/>
      <w:bookmarkEnd w:id="4"/>
      <w:bookmarkEnd w:id="5"/>
    </w:p>
    <w:p w14:paraId="2C384D24" w14:textId="77777777" w:rsidR="00667F75" w:rsidRDefault="00667F75" w:rsidP="00C95636">
      <w:pPr>
        <w:rPr>
          <w:rFonts w:ascii="Times New Roman" w:hAnsi="Times New Roman" w:cs="Arial"/>
          <w:b/>
          <w:bCs/>
          <w:kern w:val="32"/>
          <w:sz w:val="22"/>
          <w:szCs w:val="22"/>
        </w:rPr>
      </w:pPr>
      <w:bookmarkStart w:id="6" w:name="_Toc69867470"/>
      <w:bookmarkStart w:id="7" w:name="_Toc69876824"/>
      <w:bookmarkStart w:id="8" w:name="_Toc72763765"/>
    </w:p>
    <w:p w14:paraId="0FB43269" w14:textId="77777777" w:rsidR="00A45654" w:rsidRPr="00B9625A" w:rsidRDefault="00A45654"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3.1. Captura de datos</w:t>
      </w:r>
    </w:p>
    <w:p w14:paraId="0EFEADA1" w14:textId="77777777" w:rsidR="00A45654" w:rsidRPr="00B9625A" w:rsidRDefault="00A45654" w:rsidP="00C95636">
      <w:pPr>
        <w:rPr>
          <w:rFonts w:ascii="Times New Roman" w:hAnsi="Times New Roman" w:cs="Arial"/>
          <w:bCs/>
          <w:kern w:val="32"/>
          <w:sz w:val="22"/>
          <w:szCs w:val="22"/>
        </w:rPr>
      </w:pPr>
      <w:r w:rsidRPr="00B9625A">
        <w:rPr>
          <w:rFonts w:ascii="Times New Roman" w:hAnsi="Times New Roman" w:cs="Arial"/>
          <w:bCs/>
          <w:kern w:val="32"/>
          <w:sz w:val="22"/>
          <w:szCs w:val="22"/>
        </w:rPr>
        <w:t>Acerca de la captura de datos y de acuerdo con la fue</w:t>
      </w:r>
      <w:r w:rsidR="00396978" w:rsidRPr="00B9625A">
        <w:rPr>
          <w:rFonts w:ascii="Times New Roman" w:hAnsi="Times New Roman" w:cs="Arial"/>
          <w:bCs/>
          <w:kern w:val="32"/>
          <w:sz w:val="22"/>
          <w:szCs w:val="22"/>
        </w:rPr>
        <w:t>n</w:t>
      </w:r>
      <w:r w:rsidRPr="00B9625A">
        <w:rPr>
          <w:rFonts w:ascii="Times New Roman" w:hAnsi="Times New Roman" w:cs="Arial"/>
          <w:bCs/>
          <w:kern w:val="32"/>
          <w:sz w:val="22"/>
          <w:szCs w:val="22"/>
        </w:rPr>
        <w:t>te de los datos, se dice que se tienen: 1) datos propios provenientes de los ejercicios de nuestra misionalidad, 2) datos de instituciones que en los ejercicios de su misionalidad tienen la captura de información y 3) datos de terceros (ciudadanos, empresas y entidades) que capturan datos sin que esta actividad se encuentre en su misionalidad. A continuación se explica esta clasificación.</w:t>
      </w:r>
    </w:p>
    <w:p w14:paraId="06F4159B" w14:textId="77777777" w:rsidR="00667F75" w:rsidRDefault="00667F75" w:rsidP="00C95636">
      <w:pPr>
        <w:rPr>
          <w:rFonts w:ascii="Times New Roman" w:hAnsi="Times New Roman" w:cs="Arial"/>
          <w:b/>
          <w:bCs/>
          <w:kern w:val="32"/>
          <w:sz w:val="22"/>
          <w:szCs w:val="22"/>
        </w:rPr>
      </w:pPr>
    </w:p>
    <w:p w14:paraId="5B57B7E7" w14:textId="77777777" w:rsidR="00A45654" w:rsidRPr="00B9625A" w:rsidRDefault="00A45654"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3.1.1. Datos propios</w:t>
      </w:r>
    </w:p>
    <w:p w14:paraId="4F36FE85" w14:textId="36845A75" w:rsidR="00A45654" w:rsidRPr="00B9625A" w:rsidRDefault="00A45654" w:rsidP="00C95636">
      <w:pPr>
        <w:rPr>
          <w:rFonts w:ascii="Times New Roman" w:hAnsi="Times New Roman" w:cs="Arial"/>
          <w:bCs/>
          <w:kern w:val="32"/>
          <w:sz w:val="22"/>
          <w:szCs w:val="22"/>
        </w:rPr>
      </w:pPr>
      <w:r w:rsidRPr="00B9625A">
        <w:rPr>
          <w:rFonts w:ascii="Times New Roman" w:hAnsi="Times New Roman" w:cs="Arial"/>
          <w:bCs/>
          <w:kern w:val="32"/>
          <w:sz w:val="22"/>
          <w:szCs w:val="22"/>
        </w:rPr>
        <w:t>Los datos propios provenientes de los ejercicios de nuestra misionalidad, incluyen los datos obtenidos por la Red de Monitoreo de la Calidad del Aire de Bogotá RMCAB, Sistema de Alertas Ambientales de Bogotá en su componente aire SATAB-aire, Red de Calidad Hídrica de Bogotá RCHB, Programa de Monitoreo de Afluentes y Efluentes PMAE y la Red de Monitoreo de Agua Subterránea.</w:t>
      </w:r>
      <w:r w:rsidR="004B1E99">
        <w:rPr>
          <w:rFonts w:ascii="Times New Roman" w:hAnsi="Times New Roman" w:cs="Arial"/>
          <w:bCs/>
          <w:kern w:val="32"/>
          <w:sz w:val="22"/>
          <w:szCs w:val="22"/>
        </w:rPr>
        <w:t xml:space="preserve"> Se requiere la construcción de un informe con el que se pueda establecer la definición de las condiciones técnicas y tecnológicas de la red. </w:t>
      </w:r>
    </w:p>
    <w:p w14:paraId="5CED7F46" w14:textId="77777777" w:rsidR="00667F75" w:rsidRDefault="00667F75" w:rsidP="00C95636">
      <w:pPr>
        <w:rPr>
          <w:rFonts w:ascii="Times New Roman" w:hAnsi="Times New Roman" w:cs="Arial"/>
          <w:b/>
          <w:bCs/>
          <w:kern w:val="32"/>
          <w:sz w:val="22"/>
          <w:szCs w:val="22"/>
        </w:rPr>
      </w:pPr>
    </w:p>
    <w:p w14:paraId="0BCF19D9" w14:textId="77777777" w:rsidR="00A45654" w:rsidRPr="00B9625A" w:rsidRDefault="00A45654"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3.1.1.1. Red de Monitoreo de Calidad del Aire de Bogotá RMCAB</w:t>
      </w:r>
    </w:p>
    <w:p w14:paraId="231F5208" w14:textId="77777777" w:rsidR="00A45654" w:rsidRDefault="00A45654" w:rsidP="00C95636">
      <w:pPr>
        <w:rPr>
          <w:rFonts w:ascii="Times New Roman" w:hAnsi="Times New Roman" w:cs="Arial"/>
          <w:bCs/>
          <w:kern w:val="32"/>
          <w:sz w:val="22"/>
          <w:szCs w:val="22"/>
        </w:rPr>
      </w:pPr>
      <w:r w:rsidRPr="00702FD4">
        <w:rPr>
          <w:rFonts w:ascii="Times New Roman" w:hAnsi="Times New Roman" w:cs="Arial"/>
          <w:bCs/>
          <w:kern w:val="32"/>
          <w:sz w:val="22"/>
          <w:szCs w:val="22"/>
        </w:rPr>
        <w:t xml:space="preserve">La Red de Monitoreo de Calidad del Aire de Bogotá RMCAB fue puesta al servicio de la ciudad desde el año </w:t>
      </w:r>
      <w:r w:rsidR="00055255" w:rsidRPr="00702FD4">
        <w:rPr>
          <w:rFonts w:ascii="Times New Roman" w:hAnsi="Times New Roman" w:cs="Arial"/>
          <w:bCs/>
          <w:kern w:val="32"/>
          <w:sz w:val="22"/>
          <w:szCs w:val="22"/>
        </w:rPr>
        <w:t>1997</w:t>
      </w:r>
      <w:r w:rsidRPr="00702FD4">
        <w:rPr>
          <w:rFonts w:ascii="Times New Roman" w:hAnsi="Times New Roman" w:cs="Arial"/>
          <w:bCs/>
          <w:kern w:val="32"/>
          <w:sz w:val="22"/>
          <w:szCs w:val="22"/>
        </w:rPr>
        <w:t xml:space="preserve"> para garantizar la "observación y seguimiento constantes, medición, evaluación y control de los fenómenos de contaminación del aire" (Decreto 1076 de 2015, artículo 2.2.5.1.6.2 literal d, realizar seguimiento a los estándares de calidad del aire de la ciudad (Resolución 610 de 2010, artículo 4), reportar al público en general los resultados ((Resolución 610 de 2010, artículo 4), declarar niveles de prevención, alerta o emergencia (Decreto 948 de 1995, artículo 68). </w:t>
      </w:r>
    </w:p>
    <w:p w14:paraId="6E2A5254" w14:textId="77777777" w:rsidR="002A74F3" w:rsidRDefault="002A74F3" w:rsidP="00C95636">
      <w:pPr>
        <w:jc w:val="center"/>
        <w:rPr>
          <w:rFonts w:cs="Arial"/>
          <w:noProof/>
          <w:sz w:val="18"/>
          <w:szCs w:val="18"/>
          <w:vertAlign w:val="superscript"/>
          <w:lang w:eastAsia="es-CO"/>
        </w:rPr>
      </w:pPr>
      <w:r w:rsidRPr="00D074E2">
        <w:rPr>
          <w:rFonts w:cs="Arial"/>
          <w:noProof/>
          <w:sz w:val="18"/>
          <w:szCs w:val="18"/>
          <w:vertAlign w:val="superscript"/>
          <w:lang w:eastAsia="es-CO"/>
        </w:rPr>
        <w:lastRenderedPageBreak/>
        <w:drawing>
          <wp:inline distT="0" distB="0" distL="0" distR="0" wp14:anchorId="2A2BF3CC" wp14:editId="3C0A30B4">
            <wp:extent cx="3669415" cy="4740566"/>
            <wp:effectExtent l="0" t="0" r="762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5380" cy="4748272"/>
                    </a:xfrm>
                    <a:prstGeom prst="rect">
                      <a:avLst/>
                    </a:prstGeom>
                    <a:noFill/>
                    <a:ln>
                      <a:noFill/>
                    </a:ln>
                  </pic:spPr>
                </pic:pic>
              </a:graphicData>
            </a:graphic>
          </wp:inline>
        </w:drawing>
      </w:r>
    </w:p>
    <w:p w14:paraId="23A78F1F" w14:textId="6F58FA4F" w:rsidR="002A74F3" w:rsidRPr="002A74F3" w:rsidRDefault="002A74F3" w:rsidP="00C95636">
      <w:pPr>
        <w:jc w:val="center"/>
        <w:rPr>
          <w:rFonts w:ascii="Times New Roman" w:hAnsi="Times New Roman" w:cs="Arial"/>
          <w:bCs/>
          <w:kern w:val="32"/>
          <w:sz w:val="18"/>
          <w:szCs w:val="22"/>
        </w:rPr>
      </w:pPr>
      <w:bookmarkStart w:id="9" w:name="_Ref453176491"/>
      <w:bookmarkStart w:id="10" w:name="_Ref280292256"/>
      <w:bookmarkStart w:id="11" w:name="_Toc375122695"/>
      <w:r w:rsidRPr="002A74F3">
        <w:rPr>
          <w:rFonts w:ascii="Times New Roman" w:hAnsi="Times New Roman" w:cs="Arial"/>
          <w:bCs/>
          <w:kern w:val="32"/>
          <w:sz w:val="18"/>
          <w:szCs w:val="22"/>
        </w:rPr>
        <w:t xml:space="preserve">Figura </w:t>
      </w:r>
      <w:bookmarkEnd w:id="9"/>
      <w:r w:rsidR="000603C2">
        <w:rPr>
          <w:rFonts w:ascii="Times New Roman" w:hAnsi="Times New Roman" w:cs="Arial"/>
          <w:bCs/>
          <w:kern w:val="32"/>
          <w:sz w:val="18"/>
          <w:szCs w:val="22"/>
        </w:rPr>
        <w:t>(3):</w:t>
      </w:r>
      <w:r w:rsidRPr="002A74F3">
        <w:rPr>
          <w:rFonts w:ascii="Times New Roman" w:hAnsi="Times New Roman" w:cs="Arial"/>
          <w:bCs/>
          <w:kern w:val="32"/>
          <w:sz w:val="18"/>
          <w:szCs w:val="22"/>
        </w:rPr>
        <w:t xml:space="preserve"> Distribución de las estaciones de la RMCAB</w:t>
      </w:r>
      <w:bookmarkEnd w:id="10"/>
      <w:bookmarkEnd w:id="11"/>
      <w:r w:rsidRPr="002A74F3">
        <w:rPr>
          <w:rFonts w:ascii="Times New Roman" w:hAnsi="Times New Roman" w:cs="Arial"/>
          <w:bCs/>
          <w:kern w:val="32"/>
          <w:sz w:val="18"/>
          <w:szCs w:val="22"/>
        </w:rPr>
        <w:t xml:space="preserve"> en el trimestre DEF 2014 – 2015</w:t>
      </w:r>
      <w:r w:rsidR="000603C2">
        <w:rPr>
          <w:rFonts w:ascii="Times New Roman" w:hAnsi="Times New Roman" w:cs="Arial"/>
          <w:bCs/>
          <w:kern w:val="32"/>
          <w:sz w:val="18"/>
          <w:szCs w:val="22"/>
        </w:rPr>
        <w:t>.</w:t>
      </w:r>
    </w:p>
    <w:p w14:paraId="1E388177" w14:textId="77777777" w:rsidR="00667F75" w:rsidRDefault="00667F75" w:rsidP="00C95636">
      <w:pPr>
        <w:rPr>
          <w:rFonts w:ascii="Times New Roman" w:hAnsi="Times New Roman" w:cs="Arial"/>
          <w:bCs/>
          <w:kern w:val="32"/>
          <w:sz w:val="22"/>
          <w:szCs w:val="22"/>
        </w:rPr>
      </w:pPr>
    </w:p>
    <w:p w14:paraId="039AB93A" w14:textId="77777777" w:rsidR="00A45654" w:rsidRPr="00702FD4" w:rsidRDefault="00A45654" w:rsidP="00C95636">
      <w:pPr>
        <w:rPr>
          <w:rFonts w:ascii="Times New Roman" w:hAnsi="Times New Roman" w:cs="Arial"/>
          <w:bCs/>
          <w:kern w:val="32"/>
          <w:sz w:val="22"/>
          <w:szCs w:val="22"/>
        </w:rPr>
      </w:pPr>
      <w:r w:rsidRPr="00702FD4">
        <w:rPr>
          <w:rFonts w:ascii="Times New Roman" w:hAnsi="Times New Roman" w:cs="Arial"/>
          <w:bCs/>
          <w:kern w:val="32"/>
          <w:sz w:val="22"/>
          <w:szCs w:val="22"/>
        </w:rPr>
        <w:t xml:space="preserve">La RMCAB cuenta con </w:t>
      </w:r>
      <w:r w:rsidR="00BE635D" w:rsidRPr="00702FD4">
        <w:rPr>
          <w:rFonts w:ascii="Times New Roman" w:hAnsi="Times New Roman" w:cs="Arial"/>
          <w:bCs/>
          <w:kern w:val="32"/>
          <w:sz w:val="22"/>
          <w:szCs w:val="22"/>
        </w:rPr>
        <w:t>14</w:t>
      </w:r>
      <w:r w:rsidRPr="00702FD4">
        <w:rPr>
          <w:rFonts w:ascii="Times New Roman" w:hAnsi="Times New Roman" w:cs="Arial"/>
          <w:bCs/>
          <w:kern w:val="32"/>
          <w:sz w:val="22"/>
          <w:szCs w:val="22"/>
        </w:rPr>
        <w:t xml:space="preserve"> estaciones de tipo </w:t>
      </w:r>
      <w:r w:rsidR="00205733" w:rsidRPr="00702FD4">
        <w:rPr>
          <w:rFonts w:ascii="Times New Roman" w:hAnsi="Times New Roman" w:cs="Arial"/>
          <w:bCs/>
          <w:kern w:val="32"/>
          <w:sz w:val="22"/>
          <w:szCs w:val="22"/>
        </w:rPr>
        <w:t xml:space="preserve">automático </w:t>
      </w:r>
      <w:r w:rsidRPr="00702FD4">
        <w:rPr>
          <w:rFonts w:ascii="Times New Roman" w:hAnsi="Times New Roman" w:cs="Arial"/>
          <w:bCs/>
          <w:kern w:val="32"/>
          <w:sz w:val="22"/>
          <w:szCs w:val="22"/>
        </w:rPr>
        <w:t>que realizan la medición de los siguientes parámetros</w:t>
      </w:r>
      <w:r w:rsidR="00FB7BBD" w:rsidRPr="00702FD4">
        <w:rPr>
          <w:rFonts w:ascii="Times New Roman" w:hAnsi="Times New Roman" w:cs="Arial"/>
          <w:bCs/>
          <w:kern w:val="32"/>
          <w:sz w:val="22"/>
          <w:szCs w:val="22"/>
        </w:rPr>
        <w:t>: partículas inferiores a 10 micras, partículas inferiores a 2.5 micras, partículas suspendidas totales, bióxido de azufre, bióxido de nitrógeno, monóxido de carbono, ozono. Adicionalmente registra datos meteorológicos de los siguientes parámetros: velocidad del viento, dirección del viento, temperatura, precipitación, radiación solar, humedad relativa y presión barométrica</w:t>
      </w:r>
      <w:r w:rsidRPr="00702FD4">
        <w:rPr>
          <w:rFonts w:ascii="Times New Roman" w:hAnsi="Times New Roman" w:cs="Arial"/>
          <w:bCs/>
          <w:kern w:val="32"/>
          <w:sz w:val="22"/>
          <w:szCs w:val="22"/>
        </w:rPr>
        <w:t xml:space="preserve">. La red genera un volumen mensual de información de </w:t>
      </w:r>
      <w:r w:rsidR="00FB7BBD" w:rsidRPr="00702FD4">
        <w:rPr>
          <w:rFonts w:ascii="Times New Roman" w:hAnsi="Times New Roman" w:cs="Arial"/>
          <w:bCs/>
          <w:kern w:val="32"/>
          <w:sz w:val="22"/>
          <w:szCs w:val="22"/>
        </w:rPr>
        <w:t>10</w:t>
      </w:r>
      <w:r w:rsidR="00A73A6E" w:rsidRPr="00702FD4">
        <w:rPr>
          <w:rFonts w:ascii="Times New Roman" w:hAnsi="Times New Roman" w:cs="Arial"/>
          <w:bCs/>
          <w:kern w:val="32"/>
          <w:sz w:val="22"/>
          <w:szCs w:val="22"/>
        </w:rPr>
        <w:t>.3</w:t>
      </w:r>
      <w:r w:rsidRPr="00702FD4">
        <w:rPr>
          <w:rFonts w:ascii="Times New Roman" w:hAnsi="Times New Roman" w:cs="Arial"/>
          <w:bCs/>
          <w:kern w:val="32"/>
          <w:sz w:val="22"/>
          <w:szCs w:val="22"/>
        </w:rPr>
        <w:t xml:space="preserve"> </w:t>
      </w:r>
      <w:r w:rsidR="00A73A6E" w:rsidRPr="00702FD4">
        <w:rPr>
          <w:rFonts w:ascii="Times New Roman" w:hAnsi="Times New Roman" w:cs="Arial"/>
          <w:bCs/>
          <w:kern w:val="32"/>
          <w:sz w:val="22"/>
          <w:szCs w:val="22"/>
        </w:rPr>
        <w:t>megas</w:t>
      </w:r>
      <w:r w:rsidRPr="00702FD4">
        <w:rPr>
          <w:rFonts w:ascii="Times New Roman" w:hAnsi="Times New Roman" w:cs="Arial"/>
          <w:bCs/>
          <w:kern w:val="32"/>
          <w:sz w:val="22"/>
          <w:szCs w:val="22"/>
        </w:rPr>
        <w:t>.</w:t>
      </w:r>
    </w:p>
    <w:p w14:paraId="78CB6E52" w14:textId="77777777" w:rsidR="00667F75" w:rsidRDefault="00667F75" w:rsidP="00C95636">
      <w:pPr>
        <w:rPr>
          <w:rFonts w:ascii="Times New Roman" w:hAnsi="Times New Roman" w:cs="Arial"/>
          <w:bCs/>
          <w:kern w:val="32"/>
          <w:sz w:val="22"/>
          <w:szCs w:val="22"/>
        </w:rPr>
      </w:pPr>
    </w:p>
    <w:p w14:paraId="61C0A203" w14:textId="1A51CAF3" w:rsidR="00A45654" w:rsidRDefault="00A45654" w:rsidP="00C95636">
      <w:pPr>
        <w:rPr>
          <w:rFonts w:ascii="Times New Roman" w:hAnsi="Times New Roman" w:cs="Arial"/>
          <w:bCs/>
          <w:kern w:val="32"/>
          <w:sz w:val="22"/>
          <w:szCs w:val="22"/>
        </w:rPr>
      </w:pPr>
      <w:r w:rsidRPr="00702FD4">
        <w:rPr>
          <w:rFonts w:ascii="Times New Roman" w:hAnsi="Times New Roman" w:cs="Arial"/>
          <w:bCs/>
          <w:kern w:val="32"/>
          <w:sz w:val="22"/>
          <w:szCs w:val="22"/>
        </w:rPr>
        <w:t>Esta red demanda la expansión de su cobertura</w:t>
      </w:r>
      <w:r w:rsidR="00EF03BE">
        <w:rPr>
          <w:rFonts w:ascii="Times New Roman" w:hAnsi="Times New Roman" w:cs="Arial"/>
          <w:bCs/>
          <w:kern w:val="32"/>
          <w:sz w:val="22"/>
          <w:szCs w:val="22"/>
        </w:rPr>
        <w:t xml:space="preserve"> espacial</w:t>
      </w:r>
      <w:r w:rsidRPr="00702FD4">
        <w:rPr>
          <w:rFonts w:ascii="Times New Roman" w:hAnsi="Times New Roman" w:cs="Arial"/>
          <w:bCs/>
          <w:kern w:val="32"/>
          <w:sz w:val="22"/>
          <w:szCs w:val="22"/>
        </w:rPr>
        <w:t xml:space="preserve">, que actualmente alcanza el </w:t>
      </w:r>
      <w:r w:rsidR="00D3553F" w:rsidRPr="00702FD4">
        <w:rPr>
          <w:rFonts w:ascii="Times New Roman" w:hAnsi="Times New Roman" w:cs="Arial"/>
          <w:bCs/>
          <w:kern w:val="32"/>
          <w:sz w:val="22"/>
          <w:szCs w:val="22"/>
        </w:rPr>
        <w:t>80</w:t>
      </w:r>
      <w:r w:rsidRPr="00702FD4">
        <w:rPr>
          <w:rFonts w:ascii="Times New Roman" w:hAnsi="Times New Roman" w:cs="Arial"/>
          <w:bCs/>
          <w:kern w:val="32"/>
          <w:sz w:val="22"/>
          <w:szCs w:val="22"/>
        </w:rPr>
        <w:t xml:space="preserve">%, lo </w:t>
      </w:r>
      <w:r w:rsidR="00F01829" w:rsidRPr="00702FD4">
        <w:rPr>
          <w:rFonts w:ascii="Times New Roman" w:hAnsi="Times New Roman" w:cs="Arial"/>
          <w:bCs/>
          <w:kern w:val="32"/>
          <w:sz w:val="22"/>
          <w:szCs w:val="22"/>
        </w:rPr>
        <w:t xml:space="preserve">es </w:t>
      </w:r>
      <w:r w:rsidRPr="00702FD4">
        <w:rPr>
          <w:rFonts w:ascii="Times New Roman" w:hAnsi="Times New Roman" w:cs="Arial"/>
          <w:bCs/>
          <w:kern w:val="32"/>
          <w:sz w:val="22"/>
          <w:szCs w:val="22"/>
        </w:rPr>
        <w:t xml:space="preserve">cual insuficiente para generar la información de control ambiental que se requiere. Además, se debe realizar una actualización tecnológica de toda la infraestructura de captura, con sus respectivas gestiones implícitas (protocolos, convenios, personal, </w:t>
      </w:r>
      <w:proofErr w:type="spellStart"/>
      <w:r w:rsidRPr="00702FD4">
        <w:rPr>
          <w:rFonts w:ascii="Times New Roman" w:hAnsi="Times New Roman" w:cs="Arial"/>
          <w:bCs/>
          <w:kern w:val="32"/>
          <w:sz w:val="22"/>
          <w:szCs w:val="22"/>
        </w:rPr>
        <w:t>etc</w:t>
      </w:r>
      <w:proofErr w:type="spellEnd"/>
      <w:r w:rsidRPr="00702FD4">
        <w:rPr>
          <w:rFonts w:ascii="Times New Roman" w:hAnsi="Times New Roman" w:cs="Arial"/>
          <w:bCs/>
          <w:kern w:val="32"/>
          <w:sz w:val="22"/>
          <w:szCs w:val="22"/>
        </w:rPr>
        <w:t>), que permita la inclusión de sus datos a procedimientos más</w:t>
      </w:r>
      <w:r w:rsidRPr="00B9625A">
        <w:rPr>
          <w:rFonts w:ascii="Times New Roman" w:hAnsi="Times New Roman" w:cs="Arial"/>
          <w:bCs/>
          <w:kern w:val="32"/>
          <w:sz w:val="22"/>
          <w:szCs w:val="22"/>
        </w:rPr>
        <w:t xml:space="preserve"> complejos de procesamiento de datos, que den lugar a información con mayor valor agregado para la toma de decisiones.</w:t>
      </w:r>
    </w:p>
    <w:p w14:paraId="361432EB" w14:textId="77777777" w:rsidR="00A24FC1" w:rsidRDefault="00A24FC1" w:rsidP="00C95636">
      <w:pPr>
        <w:jc w:val="center"/>
        <w:rPr>
          <w:rFonts w:ascii="Times New Roman" w:hAnsi="Times New Roman" w:cs="Arial"/>
          <w:bCs/>
          <w:kern w:val="32"/>
          <w:sz w:val="22"/>
          <w:szCs w:val="22"/>
        </w:rPr>
      </w:pPr>
      <w:r w:rsidRPr="00A24FC1">
        <w:rPr>
          <w:rFonts w:ascii="Times New Roman" w:hAnsi="Times New Roman" w:cs="Arial"/>
          <w:bCs/>
          <w:noProof/>
          <w:kern w:val="32"/>
          <w:sz w:val="22"/>
          <w:szCs w:val="22"/>
          <w:lang w:eastAsia="es-CO"/>
        </w:rPr>
        <w:lastRenderedPageBreak/>
        <w:drawing>
          <wp:inline distT="0" distB="0" distL="0" distR="0" wp14:anchorId="453A5F3F" wp14:editId="6B64D943">
            <wp:extent cx="2135037" cy="2286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9806" cy="2291107"/>
                    </a:xfrm>
                    <a:prstGeom prst="rect">
                      <a:avLst/>
                    </a:prstGeom>
                    <a:noFill/>
                    <a:ln>
                      <a:noFill/>
                    </a:ln>
                  </pic:spPr>
                </pic:pic>
              </a:graphicData>
            </a:graphic>
          </wp:inline>
        </w:drawing>
      </w:r>
    </w:p>
    <w:p w14:paraId="3FF23571" w14:textId="454524CD" w:rsidR="00A24FC1" w:rsidRPr="00915E6E" w:rsidRDefault="0049127D" w:rsidP="00C95636">
      <w:pPr>
        <w:jc w:val="center"/>
        <w:rPr>
          <w:rFonts w:ascii="Times New Roman" w:hAnsi="Times New Roman" w:cs="Arial"/>
          <w:bCs/>
          <w:kern w:val="32"/>
          <w:sz w:val="18"/>
          <w:szCs w:val="22"/>
        </w:rPr>
      </w:pPr>
      <w:r>
        <w:rPr>
          <w:rFonts w:ascii="Times New Roman" w:hAnsi="Times New Roman" w:cs="Arial"/>
          <w:bCs/>
          <w:kern w:val="32"/>
          <w:sz w:val="18"/>
          <w:szCs w:val="22"/>
        </w:rPr>
        <w:t>Figura (</w:t>
      </w:r>
      <w:r w:rsidR="000603C2">
        <w:rPr>
          <w:rFonts w:ascii="Times New Roman" w:hAnsi="Times New Roman" w:cs="Arial"/>
          <w:bCs/>
          <w:kern w:val="32"/>
          <w:sz w:val="18"/>
          <w:szCs w:val="22"/>
        </w:rPr>
        <w:t>4</w:t>
      </w:r>
      <w:r>
        <w:rPr>
          <w:rFonts w:ascii="Times New Roman" w:hAnsi="Times New Roman" w:cs="Arial"/>
          <w:bCs/>
          <w:kern w:val="32"/>
          <w:sz w:val="18"/>
          <w:szCs w:val="22"/>
        </w:rPr>
        <w:t xml:space="preserve">): </w:t>
      </w:r>
      <w:r w:rsidR="00A24FC1" w:rsidRPr="00915E6E">
        <w:rPr>
          <w:rFonts w:ascii="Times New Roman" w:hAnsi="Times New Roman" w:cs="Arial"/>
          <w:bCs/>
          <w:kern w:val="32"/>
          <w:sz w:val="18"/>
          <w:szCs w:val="22"/>
        </w:rPr>
        <w:t>Estación RMCAB. Centro de Alto Rendimiento COLDEPORTES (Calle 63 No. 59A-06)</w:t>
      </w:r>
    </w:p>
    <w:p w14:paraId="2F54338E" w14:textId="77777777" w:rsidR="00667F75" w:rsidRDefault="00667F75" w:rsidP="00C95636">
      <w:pPr>
        <w:rPr>
          <w:rFonts w:ascii="Times New Roman" w:hAnsi="Times New Roman" w:cs="Arial"/>
          <w:b/>
          <w:bCs/>
          <w:kern w:val="32"/>
          <w:sz w:val="22"/>
          <w:szCs w:val="22"/>
        </w:rPr>
      </w:pPr>
    </w:p>
    <w:p w14:paraId="49F9023F" w14:textId="77777777" w:rsidR="00D41EED" w:rsidRPr="000B7D0C" w:rsidRDefault="00A45654" w:rsidP="00C95636">
      <w:pPr>
        <w:rPr>
          <w:rFonts w:ascii="Times New Roman" w:hAnsi="Times New Roman" w:cs="Arial"/>
          <w:b/>
          <w:bCs/>
          <w:kern w:val="32"/>
          <w:sz w:val="22"/>
          <w:szCs w:val="22"/>
        </w:rPr>
      </w:pPr>
      <w:r w:rsidRPr="000B7D0C">
        <w:rPr>
          <w:rFonts w:ascii="Times New Roman" w:hAnsi="Times New Roman" w:cs="Arial"/>
          <w:b/>
          <w:bCs/>
          <w:kern w:val="32"/>
          <w:sz w:val="22"/>
          <w:szCs w:val="22"/>
        </w:rPr>
        <w:t xml:space="preserve">3.1.1.2. </w:t>
      </w:r>
      <w:r w:rsidR="00D41EED" w:rsidRPr="000B7D0C">
        <w:rPr>
          <w:rFonts w:ascii="Times New Roman" w:hAnsi="Times New Roman" w:cs="Arial"/>
          <w:b/>
          <w:bCs/>
          <w:kern w:val="32"/>
          <w:sz w:val="22"/>
          <w:szCs w:val="22"/>
        </w:rPr>
        <w:t>Red de Ruido</w:t>
      </w:r>
    </w:p>
    <w:p w14:paraId="53B8C167" w14:textId="6EAE64B7" w:rsidR="000B7D0C" w:rsidRPr="00667F75" w:rsidRDefault="000B7D0C" w:rsidP="00C95636">
      <w:pPr>
        <w:rPr>
          <w:rFonts w:ascii="Times New Roman" w:hAnsi="Times New Roman"/>
          <w:kern w:val="32"/>
          <w:sz w:val="22"/>
        </w:rPr>
      </w:pPr>
      <w:r w:rsidRPr="00667F75">
        <w:rPr>
          <w:rFonts w:ascii="Times New Roman" w:hAnsi="Times New Roman"/>
          <w:kern w:val="32"/>
          <w:sz w:val="22"/>
        </w:rPr>
        <w:t xml:space="preserve">En ejercicio de evaluación, seguimiento y control que debe extenderse a todos los sectores del perímetro urbano de la ciudad, donde se ejercen actividades asociadas a presión sonora, se crea la necesidad de buscar un avance tecnológico del control en materia de ruido, que permita establecer el monitoreo a distancia del ruido ambiental,  tal como ya sucede en toda la </w:t>
      </w:r>
      <w:r w:rsidR="00FF4638" w:rsidRPr="00667F75">
        <w:rPr>
          <w:rFonts w:ascii="Times New Roman" w:hAnsi="Times New Roman"/>
          <w:kern w:val="32"/>
          <w:sz w:val="22"/>
        </w:rPr>
        <w:t>C</w:t>
      </w:r>
      <w:r w:rsidRPr="00667F75">
        <w:rPr>
          <w:rFonts w:ascii="Times New Roman" w:hAnsi="Times New Roman"/>
          <w:kern w:val="32"/>
          <w:sz w:val="22"/>
        </w:rPr>
        <w:t xml:space="preserve">omunidad </w:t>
      </w:r>
      <w:r w:rsidR="00FF4638" w:rsidRPr="00667F75">
        <w:rPr>
          <w:rFonts w:ascii="Times New Roman" w:hAnsi="Times New Roman"/>
          <w:kern w:val="32"/>
          <w:sz w:val="22"/>
        </w:rPr>
        <w:t>E</w:t>
      </w:r>
      <w:r w:rsidRPr="00667F75">
        <w:rPr>
          <w:rFonts w:ascii="Times New Roman" w:hAnsi="Times New Roman"/>
          <w:kern w:val="32"/>
          <w:sz w:val="22"/>
        </w:rPr>
        <w:t>uropea.</w:t>
      </w:r>
    </w:p>
    <w:p w14:paraId="4C4A9A7D" w14:textId="77777777" w:rsidR="00667F75" w:rsidRPr="00667F75" w:rsidRDefault="00667F75" w:rsidP="00C95636">
      <w:pPr>
        <w:rPr>
          <w:rFonts w:ascii="Times New Roman" w:hAnsi="Times New Roman"/>
          <w:kern w:val="32"/>
          <w:sz w:val="22"/>
        </w:rPr>
      </w:pPr>
    </w:p>
    <w:p w14:paraId="71E07311" w14:textId="77777777" w:rsidR="000B7D0C" w:rsidRDefault="000B7D0C" w:rsidP="00C95636">
      <w:pPr>
        <w:rPr>
          <w:rFonts w:ascii="Times New Roman" w:hAnsi="Times New Roman"/>
          <w:kern w:val="32"/>
          <w:sz w:val="22"/>
        </w:rPr>
      </w:pPr>
      <w:r w:rsidRPr="00667F75">
        <w:rPr>
          <w:rFonts w:ascii="Times New Roman" w:hAnsi="Times New Roman"/>
          <w:kern w:val="32"/>
          <w:sz w:val="22"/>
        </w:rPr>
        <w:t>Adicionalmente, la normatividad (Resolución 627 de 2006 MADVT), establece la actualización de los mapas de ruido cada cuarto (4) años, función que no se ha podido cumplir, debido a la complejidad operativa que supone realizar mediciones puntuales y en tiempo.</w:t>
      </w:r>
    </w:p>
    <w:p w14:paraId="65158752" w14:textId="77777777" w:rsidR="00667F75" w:rsidRPr="00667F75" w:rsidRDefault="00667F75" w:rsidP="00C95636">
      <w:pPr>
        <w:rPr>
          <w:rFonts w:ascii="Times New Roman" w:hAnsi="Times New Roman"/>
          <w:kern w:val="32"/>
          <w:sz w:val="22"/>
        </w:rPr>
      </w:pPr>
    </w:p>
    <w:p w14:paraId="4AAB4D89" w14:textId="004385B2" w:rsidR="000B7D0C" w:rsidRPr="00667F75" w:rsidRDefault="000B7D0C" w:rsidP="00C95636">
      <w:pPr>
        <w:rPr>
          <w:rFonts w:ascii="Times New Roman" w:hAnsi="Times New Roman"/>
          <w:kern w:val="32"/>
          <w:sz w:val="22"/>
        </w:rPr>
      </w:pPr>
      <w:r w:rsidRPr="00667F75">
        <w:rPr>
          <w:rFonts w:ascii="Times New Roman" w:hAnsi="Times New Roman"/>
          <w:kern w:val="32"/>
          <w:sz w:val="22"/>
        </w:rPr>
        <w:t xml:space="preserve">Por lo anterior, se requiere la construcción y puesta en marcha de una red de Ruido urbana, que puede iniciar con mínimo treinta y cinco  (35) estaciones móviles estratégicamente ubicadas, constituidas cada una por un sonómetro con kit de intemperie, dispositivo de almacenamiento y  </w:t>
      </w:r>
      <w:r w:rsidR="00EF03BE" w:rsidRPr="00667F75">
        <w:rPr>
          <w:rFonts w:ascii="Times New Roman" w:hAnsi="Times New Roman"/>
          <w:kern w:val="32"/>
          <w:sz w:val="22"/>
        </w:rPr>
        <w:t>transferencia</w:t>
      </w:r>
      <w:r w:rsidRPr="00667F75">
        <w:rPr>
          <w:rFonts w:ascii="Times New Roman" w:hAnsi="Times New Roman"/>
          <w:kern w:val="32"/>
          <w:sz w:val="22"/>
        </w:rPr>
        <w:t xml:space="preserve"> de información y sistema de carga de energía. </w:t>
      </w:r>
    </w:p>
    <w:p w14:paraId="05F553CC" w14:textId="77777777" w:rsidR="00667F75" w:rsidRDefault="00667F75" w:rsidP="00C95636">
      <w:pPr>
        <w:rPr>
          <w:rFonts w:ascii="Times New Roman" w:hAnsi="Times New Roman"/>
          <w:kern w:val="32"/>
          <w:sz w:val="22"/>
        </w:rPr>
      </w:pPr>
    </w:p>
    <w:p w14:paraId="28CA4C13" w14:textId="77777777" w:rsidR="000B7D0C" w:rsidRPr="00667F75" w:rsidRDefault="000B7D0C" w:rsidP="00C95636">
      <w:pPr>
        <w:rPr>
          <w:rFonts w:ascii="Times New Roman" w:hAnsi="Times New Roman"/>
          <w:kern w:val="32"/>
          <w:sz w:val="22"/>
        </w:rPr>
      </w:pPr>
      <w:r w:rsidRPr="00667F75">
        <w:rPr>
          <w:rFonts w:ascii="Times New Roman" w:hAnsi="Times New Roman"/>
          <w:kern w:val="32"/>
          <w:sz w:val="22"/>
        </w:rPr>
        <w:t>Esta red permitirá el conocimiento de los puntos críticos en la ciudad y con ellos el control efectivo de las fuentes fijas de emisión sonora que son la competencia de la SDA y la articulación con otras entidades que tienen la competencia en las demás emisiones sonoras que conforman el ruido ambiental de la zona.</w:t>
      </w:r>
    </w:p>
    <w:p w14:paraId="2F9C6804" w14:textId="77777777" w:rsidR="00667F75" w:rsidRDefault="00667F75" w:rsidP="00C95636">
      <w:pPr>
        <w:rPr>
          <w:rFonts w:ascii="Times New Roman" w:hAnsi="Times New Roman" w:cs="Arial"/>
          <w:b/>
          <w:bCs/>
          <w:kern w:val="32"/>
          <w:sz w:val="22"/>
          <w:szCs w:val="22"/>
        </w:rPr>
      </w:pPr>
    </w:p>
    <w:p w14:paraId="70D80EB0" w14:textId="77777777" w:rsidR="00A45654" w:rsidRPr="00B9625A" w:rsidRDefault="00D41EED"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 xml:space="preserve">3.1.1.3. </w:t>
      </w:r>
      <w:r w:rsidR="00B9218E" w:rsidRPr="00B9218E">
        <w:rPr>
          <w:rFonts w:ascii="Times New Roman" w:hAnsi="Times New Roman" w:cs="Arial"/>
          <w:b/>
          <w:bCs/>
          <w:kern w:val="32"/>
          <w:sz w:val="22"/>
          <w:szCs w:val="22"/>
        </w:rPr>
        <w:t>Sistema de Alertas Tempranas Ambientales de Bogotá en su componente aire, SATAB-aire</w:t>
      </w:r>
    </w:p>
    <w:p w14:paraId="2BB8740B" w14:textId="77777777" w:rsidR="00B9218E" w:rsidRDefault="00A45654" w:rsidP="00C95636">
      <w:pPr>
        <w:rPr>
          <w:rFonts w:ascii="Times New Roman" w:hAnsi="Times New Roman"/>
          <w:color w:val="222222"/>
          <w:sz w:val="22"/>
          <w:szCs w:val="22"/>
          <w:lang w:eastAsia="es-CO"/>
        </w:rPr>
      </w:pPr>
      <w:r w:rsidRPr="00667F75">
        <w:rPr>
          <w:rFonts w:ascii="Times New Roman" w:hAnsi="Times New Roman" w:cs="Arial"/>
          <w:bCs/>
          <w:kern w:val="32"/>
          <w:sz w:val="22"/>
          <w:szCs w:val="22"/>
        </w:rPr>
        <w:t>El</w:t>
      </w:r>
      <w:r w:rsidR="00B9218E" w:rsidRPr="00667F75">
        <w:rPr>
          <w:rFonts w:ascii="Times New Roman" w:hAnsi="Times New Roman" w:cs="Arial"/>
          <w:bCs/>
          <w:kern w:val="32"/>
          <w:sz w:val="22"/>
          <w:szCs w:val="22"/>
        </w:rPr>
        <w:t xml:space="preserve"> </w:t>
      </w:r>
      <w:r w:rsidR="00B9218E" w:rsidRPr="00667F75">
        <w:rPr>
          <w:rFonts w:ascii="Times New Roman" w:hAnsi="Times New Roman"/>
          <w:bCs/>
          <w:color w:val="222222"/>
          <w:sz w:val="22"/>
          <w:szCs w:val="22"/>
          <w:lang w:eastAsia="es-CO"/>
        </w:rPr>
        <w:t>Sistema de Alertas Tempranas Ambientales de Bogotá en su componente aire, SATAB-aire</w:t>
      </w:r>
      <w:r w:rsidR="00B9218E" w:rsidRPr="00667F75">
        <w:rPr>
          <w:rFonts w:ascii="Times New Roman" w:hAnsi="Times New Roman"/>
          <w:color w:val="222222"/>
          <w:sz w:val="22"/>
          <w:szCs w:val="22"/>
          <w:lang w:eastAsia="es-CO"/>
        </w:rPr>
        <w:t xml:space="preserve"> fue puesto al servicio de la ciudad mediante el Decreto 595 de 2015 como un sistema que se desarrolla desde la SDA, en cumplimiento con lo establecido en el artículo 33 del Acuerdo 546 de 2013, </w:t>
      </w:r>
      <w:r w:rsidR="00B9218E" w:rsidRPr="00667F75">
        <w:rPr>
          <w:rFonts w:ascii="Times New Roman" w:hAnsi="Times New Roman"/>
          <w:bCs/>
          <w:kern w:val="32"/>
          <w:sz w:val="22"/>
          <w:szCs w:val="22"/>
        </w:rPr>
        <w:t xml:space="preserve">del artículo 28 del Decreto 172 de 2014 </w:t>
      </w:r>
      <w:r w:rsidR="00B9218E" w:rsidRPr="00667F75">
        <w:rPr>
          <w:rFonts w:ascii="Times New Roman" w:hAnsi="Times New Roman"/>
          <w:color w:val="222222"/>
          <w:sz w:val="22"/>
          <w:szCs w:val="22"/>
          <w:lang w:eastAsia="es-CO"/>
        </w:rPr>
        <w:t xml:space="preserve"> y el artículo 6 del Decreto 579 del 2015, a través del cual se adopta el Plan Distrital de Gestión del Riesgo y Cambio Climático. </w:t>
      </w:r>
    </w:p>
    <w:p w14:paraId="7480B293" w14:textId="77777777" w:rsidR="00667F75" w:rsidRPr="00667F75" w:rsidRDefault="00667F75" w:rsidP="00C95636">
      <w:pPr>
        <w:rPr>
          <w:rFonts w:ascii="Times New Roman" w:hAnsi="Times New Roman"/>
          <w:color w:val="222222"/>
          <w:sz w:val="22"/>
          <w:szCs w:val="22"/>
          <w:lang w:eastAsia="es-CO"/>
        </w:rPr>
      </w:pPr>
    </w:p>
    <w:p w14:paraId="5E489872" w14:textId="7959E9CC" w:rsidR="00B9218E" w:rsidRDefault="00B9218E" w:rsidP="00C95636">
      <w:pPr>
        <w:rPr>
          <w:rFonts w:ascii="Times New Roman" w:hAnsi="Times New Roman"/>
          <w:bCs/>
          <w:kern w:val="32"/>
          <w:sz w:val="22"/>
          <w:szCs w:val="22"/>
        </w:rPr>
      </w:pPr>
      <w:r w:rsidRPr="00667F75">
        <w:rPr>
          <w:rFonts w:ascii="Times New Roman" w:hAnsi="Times New Roman"/>
          <w:color w:val="222222"/>
          <w:sz w:val="22"/>
          <w:szCs w:val="22"/>
          <w:lang w:eastAsia="es-CO"/>
        </w:rPr>
        <w:t>El SATAB-aire se basa en los umbrales del Í</w:t>
      </w:r>
      <w:r w:rsidRPr="00667F75">
        <w:rPr>
          <w:rFonts w:ascii="Times New Roman" w:hAnsi="Times New Roman"/>
          <w:bCs/>
          <w:kern w:val="32"/>
          <w:sz w:val="22"/>
          <w:szCs w:val="22"/>
        </w:rPr>
        <w:t xml:space="preserve">ndice Bogotano de Calidad de Aire, IBOCA, adoptado mediante la Resolución 2410 de 2015, el cual se calcula con los parámetros y volumen mensual de datos de medición de la Red de Monitoreo de Calidad de Aire de Bogotá (RMCAB) o mediante datos </w:t>
      </w:r>
      <w:r w:rsidRPr="00667F75">
        <w:rPr>
          <w:rFonts w:ascii="Times New Roman" w:hAnsi="Times New Roman"/>
          <w:bCs/>
          <w:kern w:val="32"/>
          <w:sz w:val="22"/>
          <w:szCs w:val="22"/>
        </w:rPr>
        <w:lastRenderedPageBreak/>
        <w:t>pronosticados de calidad de aire, los cuales podrían ser generados por el Modelo de Calidad de Aire con que cuenta la SDA, pero para esto se requiere fortalecerlo</w:t>
      </w:r>
      <w:r w:rsidR="00EF03BE" w:rsidRPr="00667F75">
        <w:rPr>
          <w:rFonts w:ascii="Times New Roman" w:hAnsi="Times New Roman"/>
          <w:bCs/>
          <w:kern w:val="32"/>
          <w:sz w:val="22"/>
          <w:szCs w:val="22"/>
        </w:rPr>
        <w:t xml:space="preserve"> técnica y tecnológicamente</w:t>
      </w:r>
      <w:r w:rsidRPr="00667F75">
        <w:rPr>
          <w:rFonts w:ascii="Times New Roman" w:hAnsi="Times New Roman"/>
          <w:bCs/>
          <w:kern w:val="32"/>
          <w:sz w:val="22"/>
          <w:szCs w:val="22"/>
        </w:rPr>
        <w:t>.</w:t>
      </w:r>
    </w:p>
    <w:p w14:paraId="084FB97A" w14:textId="77777777" w:rsidR="00667F75" w:rsidRPr="00667F75" w:rsidRDefault="00667F75" w:rsidP="00C95636">
      <w:pPr>
        <w:rPr>
          <w:rFonts w:ascii="Times New Roman" w:hAnsi="Times New Roman"/>
          <w:bCs/>
          <w:kern w:val="32"/>
          <w:sz w:val="20"/>
          <w:szCs w:val="22"/>
        </w:rPr>
      </w:pPr>
    </w:p>
    <w:p w14:paraId="220D2E13" w14:textId="4D743049" w:rsidR="00B9218E" w:rsidRDefault="00B9218E" w:rsidP="00C95636">
      <w:pPr>
        <w:rPr>
          <w:rFonts w:ascii="Times New Roman" w:hAnsi="Times New Roman"/>
          <w:bCs/>
          <w:kern w:val="32"/>
          <w:sz w:val="22"/>
        </w:rPr>
      </w:pPr>
      <w:r w:rsidRPr="00667F75">
        <w:rPr>
          <w:rFonts w:ascii="Times New Roman" w:hAnsi="Times New Roman"/>
          <w:color w:val="222222"/>
          <w:sz w:val="22"/>
          <w:lang w:eastAsia="es-CO"/>
        </w:rPr>
        <w:t xml:space="preserve">La base con que se justificó el desarrollo de este Sistema fueron </w:t>
      </w:r>
      <w:r w:rsidRPr="00667F75">
        <w:rPr>
          <w:rFonts w:ascii="Times New Roman" w:hAnsi="Times New Roman"/>
          <w:bCs/>
          <w:kern w:val="32"/>
          <w:sz w:val="22"/>
        </w:rPr>
        <w:t>los registros históricos de la RMCAB</w:t>
      </w:r>
      <w:r w:rsidRPr="00667F75">
        <w:rPr>
          <w:rFonts w:ascii="Times New Roman" w:hAnsi="Times New Roman"/>
          <w:color w:val="222222"/>
          <w:sz w:val="22"/>
          <w:lang w:eastAsia="es-CO"/>
        </w:rPr>
        <w:t xml:space="preserve"> </w:t>
      </w:r>
      <w:r w:rsidRPr="00667F75">
        <w:rPr>
          <w:rFonts w:ascii="Times New Roman" w:hAnsi="Times New Roman"/>
          <w:bCs/>
          <w:kern w:val="32"/>
          <w:sz w:val="22"/>
        </w:rPr>
        <w:t>entre 2008 y 2014 y los criterios de riesgo ambiental del IBOCA, con lo cual se detectó que en promedio la ciudad tiene aproximadamente 51 eventos por año de alerta amarilla (de diferente intensidad) y 6 eventos por año de alerta naranja, originados principalmente por contaminación por material particulado fino (PM</w:t>
      </w:r>
      <w:r w:rsidRPr="00667F75">
        <w:rPr>
          <w:rFonts w:ascii="Times New Roman" w:hAnsi="Times New Roman"/>
          <w:bCs/>
          <w:kern w:val="32"/>
          <w:sz w:val="22"/>
          <w:vertAlign w:val="subscript"/>
        </w:rPr>
        <w:t>2.5</w:t>
      </w:r>
      <w:r w:rsidRPr="00667F75">
        <w:rPr>
          <w:rFonts w:ascii="Times New Roman" w:hAnsi="Times New Roman"/>
          <w:bCs/>
          <w:kern w:val="32"/>
          <w:sz w:val="22"/>
        </w:rPr>
        <w:t>), lo cual evidenció la carencia de una estructura</w:t>
      </w:r>
      <w:r w:rsidR="00EF03BE" w:rsidRPr="00667F75">
        <w:rPr>
          <w:rFonts w:ascii="Times New Roman" w:hAnsi="Times New Roman"/>
          <w:bCs/>
          <w:kern w:val="32"/>
          <w:sz w:val="22"/>
        </w:rPr>
        <w:t xml:space="preserve"> para la reducción del riesgo y la atención de emergencias por contaminación del aire.</w:t>
      </w:r>
    </w:p>
    <w:p w14:paraId="758B2B66" w14:textId="77777777" w:rsidR="00667F75" w:rsidRPr="00667F75" w:rsidRDefault="00667F75" w:rsidP="00C95636">
      <w:pPr>
        <w:rPr>
          <w:rFonts w:ascii="Times New Roman" w:hAnsi="Times New Roman"/>
          <w:bCs/>
          <w:kern w:val="32"/>
          <w:sz w:val="22"/>
        </w:rPr>
      </w:pPr>
    </w:p>
    <w:p w14:paraId="6EAD4E84" w14:textId="6AEDA7CB" w:rsidR="00B9218E" w:rsidRPr="00667F75" w:rsidRDefault="00B9218E" w:rsidP="00C95636">
      <w:pPr>
        <w:autoSpaceDE w:val="0"/>
        <w:autoSpaceDN w:val="0"/>
        <w:adjustRightInd w:val="0"/>
        <w:rPr>
          <w:rFonts w:ascii="Times New Roman" w:hAnsi="Times New Roman"/>
          <w:color w:val="000000"/>
          <w:sz w:val="22"/>
        </w:rPr>
      </w:pPr>
      <w:r w:rsidRPr="00667F75">
        <w:rPr>
          <w:rFonts w:ascii="Times New Roman" w:hAnsi="Times New Roman"/>
          <w:color w:val="000000"/>
          <w:sz w:val="22"/>
        </w:rPr>
        <w:t xml:space="preserve">En este marco, la RMCAB requiere </w:t>
      </w:r>
      <w:r w:rsidR="00C55348" w:rsidRPr="00667F75">
        <w:rPr>
          <w:rFonts w:ascii="Times New Roman" w:hAnsi="Times New Roman"/>
          <w:color w:val="000000"/>
          <w:sz w:val="22"/>
        </w:rPr>
        <w:t>que sea contemplada la medición de otros</w:t>
      </w:r>
      <w:r w:rsidRPr="00667F75">
        <w:rPr>
          <w:rFonts w:ascii="Times New Roman" w:hAnsi="Times New Roman"/>
          <w:color w:val="000000"/>
          <w:sz w:val="22"/>
        </w:rPr>
        <w:t xml:space="preserve"> contaminantes como Black </w:t>
      </w:r>
      <w:proofErr w:type="spellStart"/>
      <w:r w:rsidRPr="00667F75">
        <w:rPr>
          <w:rFonts w:ascii="Times New Roman" w:hAnsi="Times New Roman"/>
          <w:color w:val="000000"/>
          <w:sz w:val="22"/>
        </w:rPr>
        <w:t>Carbon</w:t>
      </w:r>
      <w:proofErr w:type="spellEnd"/>
      <w:r w:rsidRPr="00667F75">
        <w:rPr>
          <w:rFonts w:ascii="Times New Roman" w:hAnsi="Times New Roman"/>
          <w:color w:val="000000"/>
          <w:sz w:val="22"/>
        </w:rPr>
        <w:t xml:space="preserve"> en toda su cobertura espacial, como lo contempla el </w:t>
      </w:r>
      <w:r w:rsidRPr="00667F75">
        <w:rPr>
          <w:rFonts w:ascii="Times New Roman" w:hAnsi="Times New Roman"/>
          <w:sz w:val="22"/>
        </w:rPr>
        <w:t xml:space="preserve">Manual de Diseño de Sistemas de Vigilancia de la Calidad del Aire (numeral 6.5.2.6), lo cual permitirá </w:t>
      </w:r>
      <w:r w:rsidRPr="00667F75">
        <w:rPr>
          <w:rFonts w:ascii="Times New Roman" w:hAnsi="Times New Roman"/>
          <w:color w:val="000000"/>
          <w:sz w:val="22"/>
        </w:rPr>
        <w:t xml:space="preserve"> identificar de forma temprana y hacer seguimiento específico a eventos de alerta o emergencia relacionados con combustión, tales como incendios forestales, incendios industriales e incrementos pronunciados de emisiones contaminantes asociadas a fuentes móviles y fijas. </w:t>
      </w:r>
    </w:p>
    <w:p w14:paraId="09A9FFF7" w14:textId="77777777" w:rsidR="00B9218E" w:rsidRPr="00667F75" w:rsidRDefault="00B9218E" w:rsidP="00C95636">
      <w:pPr>
        <w:autoSpaceDE w:val="0"/>
        <w:autoSpaceDN w:val="0"/>
        <w:adjustRightInd w:val="0"/>
        <w:rPr>
          <w:rFonts w:ascii="Times New Roman" w:hAnsi="Times New Roman"/>
          <w:color w:val="000000"/>
          <w:sz w:val="20"/>
        </w:rPr>
      </w:pPr>
    </w:p>
    <w:p w14:paraId="59CD4A52" w14:textId="3A432016" w:rsidR="00B9218E" w:rsidRPr="00667F75" w:rsidRDefault="00B9218E" w:rsidP="00C95636">
      <w:pPr>
        <w:autoSpaceDE w:val="0"/>
        <w:autoSpaceDN w:val="0"/>
        <w:adjustRightInd w:val="0"/>
        <w:rPr>
          <w:rFonts w:ascii="Times New Roman" w:hAnsi="Times New Roman"/>
          <w:color w:val="ED7D31"/>
          <w:sz w:val="22"/>
          <w:lang w:eastAsia="es-CO"/>
        </w:rPr>
      </w:pPr>
      <w:r w:rsidRPr="00667F75">
        <w:rPr>
          <w:rFonts w:ascii="Times New Roman" w:hAnsi="Times New Roman"/>
          <w:color w:val="000000"/>
          <w:sz w:val="22"/>
        </w:rPr>
        <w:t xml:space="preserve">En la actualidad, la SDA cuenta con un </w:t>
      </w:r>
      <w:r w:rsidR="00C55348" w:rsidRPr="00667F75">
        <w:rPr>
          <w:rFonts w:ascii="Times New Roman" w:hAnsi="Times New Roman"/>
          <w:color w:val="000000"/>
          <w:sz w:val="22"/>
        </w:rPr>
        <w:t xml:space="preserve">único </w:t>
      </w:r>
      <w:r w:rsidRPr="00667F75">
        <w:rPr>
          <w:rFonts w:ascii="Times New Roman" w:hAnsi="Times New Roman"/>
          <w:color w:val="000000"/>
          <w:sz w:val="22"/>
        </w:rPr>
        <w:t xml:space="preserve">equipo de monitoreo de </w:t>
      </w:r>
      <w:proofErr w:type="spellStart"/>
      <w:r w:rsidRPr="00667F75">
        <w:rPr>
          <w:rFonts w:ascii="Times New Roman" w:hAnsi="Times New Roman"/>
          <w:color w:val="000000"/>
          <w:sz w:val="22"/>
        </w:rPr>
        <w:t>black</w:t>
      </w:r>
      <w:proofErr w:type="spellEnd"/>
      <w:r w:rsidRPr="00667F75">
        <w:rPr>
          <w:rFonts w:ascii="Times New Roman" w:hAnsi="Times New Roman"/>
          <w:color w:val="000000"/>
          <w:sz w:val="22"/>
        </w:rPr>
        <w:t xml:space="preserve"> </w:t>
      </w:r>
      <w:proofErr w:type="spellStart"/>
      <w:r w:rsidRPr="00667F75">
        <w:rPr>
          <w:rFonts w:ascii="Times New Roman" w:hAnsi="Times New Roman"/>
          <w:color w:val="000000"/>
          <w:sz w:val="22"/>
        </w:rPr>
        <w:t>carbon</w:t>
      </w:r>
      <w:proofErr w:type="spellEnd"/>
      <w:r w:rsidRPr="00667F75">
        <w:rPr>
          <w:rFonts w:ascii="Times New Roman" w:hAnsi="Times New Roman"/>
          <w:color w:val="000000"/>
          <w:sz w:val="22"/>
        </w:rPr>
        <w:t xml:space="preserve"> (Magee </w:t>
      </w:r>
      <w:proofErr w:type="spellStart"/>
      <w:r w:rsidRPr="00667F75">
        <w:rPr>
          <w:rFonts w:ascii="Times New Roman" w:hAnsi="Times New Roman"/>
          <w:color w:val="000000"/>
          <w:sz w:val="22"/>
        </w:rPr>
        <w:t>Scientific</w:t>
      </w:r>
      <w:proofErr w:type="spellEnd"/>
      <w:r w:rsidRPr="00667F75">
        <w:rPr>
          <w:rFonts w:ascii="Times New Roman" w:hAnsi="Times New Roman"/>
          <w:color w:val="000000"/>
          <w:sz w:val="22"/>
        </w:rPr>
        <w:t xml:space="preserve"> AE42-7), </w:t>
      </w:r>
      <w:r w:rsidR="00662608" w:rsidRPr="00667F75">
        <w:rPr>
          <w:rFonts w:ascii="Times New Roman" w:hAnsi="Times New Roman"/>
          <w:color w:val="000000"/>
          <w:sz w:val="22"/>
        </w:rPr>
        <w:t xml:space="preserve">que no es suficiente para el cubrimiento espacial, </w:t>
      </w:r>
      <w:r w:rsidRPr="00667F75">
        <w:rPr>
          <w:rFonts w:ascii="Times New Roman" w:hAnsi="Times New Roman"/>
          <w:color w:val="000000"/>
          <w:sz w:val="22"/>
        </w:rPr>
        <w:t xml:space="preserve">con el cual se desarrolló una campaña de monitoreo que permitió establecer los lineamientos técnicos para el diseño de una Red Distrital </w:t>
      </w:r>
      <w:r w:rsidRPr="00667F75">
        <w:rPr>
          <w:rFonts w:ascii="Times New Roman" w:hAnsi="Times New Roman"/>
          <w:color w:val="000000" w:themeColor="text1"/>
          <w:sz w:val="22"/>
        </w:rPr>
        <w:t xml:space="preserve">de Monitoreo de Black </w:t>
      </w:r>
      <w:proofErr w:type="spellStart"/>
      <w:r w:rsidRPr="00667F75">
        <w:rPr>
          <w:rFonts w:ascii="Times New Roman" w:hAnsi="Times New Roman"/>
          <w:color w:val="000000" w:themeColor="text1"/>
          <w:sz w:val="22"/>
        </w:rPr>
        <w:t>Carbon</w:t>
      </w:r>
      <w:proofErr w:type="spellEnd"/>
      <w:r w:rsidRPr="00667F75">
        <w:rPr>
          <w:rFonts w:ascii="Times New Roman" w:hAnsi="Times New Roman"/>
          <w:color w:val="000000" w:themeColor="text1"/>
          <w:sz w:val="22"/>
        </w:rPr>
        <w:t xml:space="preserve"> anidada a la infraestructura de la RMCAB, con una cobertura suficiente </w:t>
      </w:r>
      <w:r w:rsidRPr="00667F75">
        <w:rPr>
          <w:rFonts w:ascii="Times New Roman" w:hAnsi="Times New Roman"/>
          <w:color w:val="000000" w:themeColor="text1"/>
          <w:sz w:val="22"/>
          <w:lang w:eastAsia="es-CO"/>
        </w:rPr>
        <w:t>para generar la información de control ambiental que requiere la ciudad.</w:t>
      </w:r>
    </w:p>
    <w:p w14:paraId="33A91058" w14:textId="77777777" w:rsidR="00B9218E" w:rsidRPr="00667F75" w:rsidRDefault="00B9218E" w:rsidP="00C95636">
      <w:pPr>
        <w:autoSpaceDE w:val="0"/>
        <w:autoSpaceDN w:val="0"/>
        <w:adjustRightInd w:val="0"/>
        <w:rPr>
          <w:rFonts w:ascii="Times New Roman" w:hAnsi="Times New Roman"/>
          <w:color w:val="000000" w:themeColor="text1"/>
          <w:sz w:val="22"/>
          <w:lang w:eastAsia="es-CO"/>
        </w:rPr>
      </w:pPr>
    </w:p>
    <w:p w14:paraId="4132B858" w14:textId="1AD3AEB2" w:rsidR="0049127D" w:rsidRDefault="00B9218E" w:rsidP="00C95636">
      <w:pPr>
        <w:rPr>
          <w:rFonts w:ascii="Times New Roman" w:hAnsi="Times New Roman"/>
          <w:color w:val="000000" w:themeColor="text1"/>
          <w:sz w:val="22"/>
          <w:lang w:eastAsia="es-CO"/>
        </w:rPr>
      </w:pPr>
      <w:r w:rsidRPr="00667F75">
        <w:rPr>
          <w:rFonts w:ascii="Times New Roman" w:hAnsi="Times New Roman"/>
          <w:color w:val="000000" w:themeColor="text1"/>
          <w:sz w:val="22"/>
          <w:lang w:eastAsia="es-CO"/>
        </w:rPr>
        <w:t xml:space="preserve">Teniendo en cuenta lo anterior, es necesario invertir en los siguientes aspectos para el cumplimiento de la meta, en el marco del </w:t>
      </w:r>
      <w:r w:rsidRPr="00667F75">
        <w:rPr>
          <w:rFonts w:ascii="Times New Roman" w:hAnsi="Times New Roman"/>
          <w:bCs/>
          <w:color w:val="000000" w:themeColor="text1"/>
          <w:kern w:val="32"/>
          <w:sz w:val="22"/>
        </w:rPr>
        <w:t>desarrollo,</w:t>
      </w:r>
      <w:r w:rsidR="006974A5" w:rsidRPr="00667F75">
        <w:rPr>
          <w:rFonts w:ascii="Times New Roman" w:hAnsi="Times New Roman"/>
          <w:bCs/>
          <w:color w:val="000000" w:themeColor="text1"/>
          <w:kern w:val="32"/>
          <w:sz w:val="22"/>
        </w:rPr>
        <w:t xml:space="preserve"> implementación y consolidación</w:t>
      </w:r>
      <w:r w:rsidRPr="00667F75">
        <w:rPr>
          <w:rFonts w:ascii="Times New Roman" w:hAnsi="Times New Roman"/>
          <w:bCs/>
          <w:color w:val="000000" w:themeColor="text1"/>
          <w:kern w:val="32"/>
          <w:sz w:val="22"/>
        </w:rPr>
        <w:t xml:space="preserve"> </w:t>
      </w:r>
      <w:r w:rsidR="006974A5" w:rsidRPr="00667F75">
        <w:rPr>
          <w:rFonts w:ascii="Times New Roman" w:hAnsi="Times New Roman"/>
          <w:bCs/>
          <w:color w:val="000000" w:themeColor="text1"/>
          <w:kern w:val="32"/>
          <w:sz w:val="22"/>
        </w:rPr>
        <w:t>d</w:t>
      </w:r>
      <w:r w:rsidRPr="00667F75">
        <w:rPr>
          <w:rFonts w:ascii="Times New Roman" w:hAnsi="Times New Roman"/>
          <w:bCs/>
          <w:color w:val="000000" w:themeColor="text1"/>
          <w:kern w:val="32"/>
          <w:sz w:val="22"/>
        </w:rPr>
        <w:t xml:space="preserve">el SATAB-aire: </w:t>
      </w:r>
      <w:r w:rsidRPr="00667F75">
        <w:rPr>
          <w:rFonts w:ascii="Times New Roman" w:hAnsi="Times New Roman"/>
          <w:color w:val="000000" w:themeColor="text1"/>
          <w:sz w:val="22"/>
          <w:lang w:eastAsia="es-CO"/>
        </w:rPr>
        <w:t xml:space="preserve">desarrollo de los protocolos, procedimientos y estudios </w:t>
      </w:r>
      <w:r w:rsidRPr="00667F75">
        <w:rPr>
          <w:rFonts w:ascii="Times New Roman" w:hAnsi="Times New Roman"/>
          <w:bCs/>
          <w:color w:val="000000" w:themeColor="text1"/>
          <w:kern w:val="32"/>
          <w:sz w:val="22"/>
        </w:rPr>
        <w:t>para el mantenimiento y funcionamiento del Sistema; fortalecimiento de capacidad de modelación para generar pronósticos de alertas ambientales atmosféricas;  e</w:t>
      </w:r>
      <w:r w:rsidRPr="00667F75">
        <w:rPr>
          <w:rFonts w:ascii="Times New Roman" w:hAnsi="Times New Roman"/>
          <w:color w:val="000000" w:themeColor="text1"/>
          <w:sz w:val="22"/>
          <w:lang w:eastAsia="es-CO"/>
        </w:rPr>
        <w:t>quipos (</w:t>
      </w:r>
      <w:proofErr w:type="spellStart"/>
      <w:r w:rsidRPr="00667F75">
        <w:rPr>
          <w:rFonts w:ascii="Times New Roman" w:hAnsi="Times New Roman"/>
          <w:color w:val="000000" w:themeColor="text1"/>
          <w:sz w:val="22"/>
          <w:lang w:eastAsia="es-CO"/>
        </w:rPr>
        <w:t>aetalómetros</w:t>
      </w:r>
      <w:proofErr w:type="spellEnd"/>
      <w:r w:rsidRPr="00667F75">
        <w:rPr>
          <w:rFonts w:ascii="Times New Roman" w:hAnsi="Times New Roman"/>
          <w:color w:val="000000" w:themeColor="text1"/>
          <w:sz w:val="22"/>
          <w:lang w:eastAsia="es-CO"/>
        </w:rPr>
        <w:t xml:space="preserve">, </w:t>
      </w:r>
      <w:proofErr w:type="spellStart"/>
      <w:r w:rsidRPr="00667F75">
        <w:rPr>
          <w:rFonts w:ascii="Times New Roman" w:hAnsi="Times New Roman"/>
          <w:color w:val="000000" w:themeColor="text1"/>
          <w:sz w:val="22"/>
          <w:lang w:eastAsia="es-CO"/>
        </w:rPr>
        <w:t>dataloggers</w:t>
      </w:r>
      <w:proofErr w:type="spellEnd"/>
      <w:r w:rsidRPr="00667F75">
        <w:rPr>
          <w:rFonts w:ascii="Times New Roman" w:hAnsi="Times New Roman"/>
          <w:color w:val="000000" w:themeColor="text1"/>
          <w:sz w:val="22"/>
          <w:lang w:eastAsia="es-CO"/>
        </w:rPr>
        <w:t xml:space="preserve"> y ciclones), insumos y acreditación para la Red Distrital de Monitoreo de Black </w:t>
      </w:r>
      <w:proofErr w:type="spellStart"/>
      <w:r w:rsidRPr="00667F75">
        <w:rPr>
          <w:rFonts w:ascii="Times New Roman" w:hAnsi="Times New Roman"/>
          <w:color w:val="000000" w:themeColor="text1"/>
          <w:sz w:val="22"/>
          <w:lang w:eastAsia="es-CO"/>
        </w:rPr>
        <w:t>Carbon</w:t>
      </w:r>
      <w:proofErr w:type="spellEnd"/>
      <w:r w:rsidRPr="00667F75">
        <w:rPr>
          <w:rFonts w:ascii="Times New Roman" w:hAnsi="Times New Roman"/>
          <w:color w:val="000000" w:themeColor="text1"/>
          <w:sz w:val="22"/>
          <w:lang w:eastAsia="es-CO"/>
        </w:rPr>
        <w:t>; campaña educativa y desarrollo de App móvil del IBOCA para el consolidación de la Estrategia Pedagógica y Comunicativa Interinstitucional del SATAB-aire; equipos e insumos para monitoreo portátil in-situ de contaminantes y meteorología para la atención de eventos de alerta o emergencia por contaminación atmosférica; entre otros.</w:t>
      </w:r>
    </w:p>
    <w:p w14:paraId="770CDD17" w14:textId="77777777" w:rsidR="00667F75" w:rsidRPr="00667F75" w:rsidRDefault="00667F75" w:rsidP="00C95636">
      <w:pPr>
        <w:rPr>
          <w:rFonts w:ascii="Times New Roman" w:hAnsi="Times New Roman"/>
          <w:color w:val="222222"/>
          <w:sz w:val="22"/>
          <w:lang w:eastAsia="es-CO"/>
        </w:rPr>
      </w:pPr>
    </w:p>
    <w:p w14:paraId="2025FBA7" w14:textId="77777777" w:rsidR="00CB70E6" w:rsidRPr="00B9625A" w:rsidRDefault="00CB70E6"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4</w:t>
      </w:r>
      <w:r w:rsidRPr="00B9625A">
        <w:rPr>
          <w:rFonts w:ascii="Times New Roman" w:hAnsi="Times New Roman" w:cs="Arial"/>
          <w:b/>
          <w:bCs/>
          <w:kern w:val="32"/>
          <w:sz w:val="22"/>
          <w:szCs w:val="22"/>
        </w:rPr>
        <w:t>. Red de Calidad Hídrica de Bogotá - RCHB</w:t>
      </w:r>
    </w:p>
    <w:p w14:paraId="438AB111" w14:textId="77777777" w:rsidR="00667F75" w:rsidRDefault="00667F75" w:rsidP="00C95636">
      <w:pPr>
        <w:rPr>
          <w:rFonts w:ascii="Times New Roman" w:hAnsi="Times New Roman" w:cs="Arial"/>
          <w:bCs/>
          <w:kern w:val="32"/>
          <w:sz w:val="22"/>
          <w:szCs w:val="22"/>
        </w:rPr>
      </w:pPr>
    </w:p>
    <w:p w14:paraId="6C33ECBD" w14:textId="77777777" w:rsidR="00CB70E6"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La Red de Calidad Hídrica de Bogotá - RCHB fue puesta al servicio de la ciudad desde el año 2003, atendiendo las funciones misionales de la SDA como autoridad ambiental en el perímetro urbano de la ciudad, que contempla entre otras la de “realizar el monitoreo de la calidad del agua del Distrito Capital, programar y priorizar sus necesidades de monitoreo, evaluar el funcionamiento de la red de calidad hídrica de Bogotá, modelar y analizar su información, gestionar y publicar sus resultados”, pero también, “planificar, desarrollar y ejecutar programas de monitoreo a efluentes y afluentes en el Distrito Capital.</w:t>
      </w:r>
    </w:p>
    <w:p w14:paraId="3AB7C0CD" w14:textId="77777777" w:rsidR="00667F75" w:rsidRPr="00B9625A" w:rsidRDefault="00667F75" w:rsidP="00C95636">
      <w:pPr>
        <w:rPr>
          <w:rFonts w:ascii="Times New Roman" w:hAnsi="Times New Roman" w:cs="Arial"/>
          <w:bCs/>
          <w:kern w:val="32"/>
          <w:sz w:val="22"/>
          <w:szCs w:val="22"/>
        </w:rPr>
      </w:pPr>
    </w:p>
    <w:p w14:paraId="1F0DFBE8" w14:textId="3F593799" w:rsidR="00CB70E6" w:rsidRPr="00B9625A"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La RCHB cuenta tradicionalmente con 30 puntos de monitoreo ubicados en los principales ríos de la ciudad así: Rio Torca 4, Río Salitre 6, Río Fucha 8, Río Tunjuelo 10 y Río Bogotá 2</w:t>
      </w:r>
      <w:r w:rsidR="00576278">
        <w:rPr>
          <w:rFonts w:ascii="Times New Roman" w:hAnsi="Times New Roman" w:cs="Arial"/>
          <w:bCs/>
          <w:kern w:val="32"/>
          <w:sz w:val="22"/>
          <w:szCs w:val="22"/>
        </w:rPr>
        <w:t>, vea Figura (4)</w:t>
      </w:r>
      <w:r w:rsidRPr="00B9625A">
        <w:rPr>
          <w:rFonts w:ascii="Times New Roman" w:hAnsi="Times New Roman" w:cs="Arial"/>
          <w:bCs/>
          <w:kern w:val="32"/>
          <w:sz w:val="22"/>
          <w:szCs w:val="22"/>
        </w:rPr>
        <w:t xml:space="preserve">. Los denominados puntos de monitoreo corresponden a puntos definidos y ubicados de acuerdo con las </w:t>
      </w:r>
      <w:r w:rsidRPr="00B9625A">
        <w:rPr>
          <w:rFonts w:ascii="Times New Roman" w:hAnsi="Times New Roman" w:cs="Arial"/>
          <w:bCs/>
          <w:kern w:val="32"/>
          <w:sz w:val="22"/>
          <w:szCs w:val="22"/>
        </w:rPr>
        <w:lastRenderedPageBreak/>
        <w:t>características del entorno de los ríos La Red no se conforma de estaciones fijas de monitoreo sino por el contrario obedece a la ejecución de campañas de monitoreo en las cuales comisiones de campo compuestas por personal capacitado se desplazan a los puntos mencionados y realizan actividades de muestreo en campo durante ventanas temporales de dos horas, además de recolectar las muestras de agua que son preservadas y transportadas a laboratorios acreditados por el IDEAM para su análisis y reporte.</w:t>
      </w:r>
    </w:p>
    <w:p w14:paraId="7685C6D3" w14:textId="77777777" w:rsidR="00CB70E6" w:rsidRPr="00B9625A"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En este monitoreo se realiza la medición de parámetros</w:t>
      </w:r>
      <w:r w:rsidRPr="00B9625A">
        <w:rPr>
          <w:rStyle w:val="Refdenotaalpie"/>
          <w:rFonts w:ascii="Times New Roman" w:hAnsi="Times New Roman"/>
          <w:sz w:val="22"/>
          <w:szCs w:val="22"/>
        </w:rPr>
        <w:footnoteReference w:id="1"/>
      </w:r>
      <w:r w:rsidRPr="00B9625A">
        <w:rPr>
          <w:rFonts w:ascii="Times New Roman" w:hAnsi="Times New Roman" w:cs="Arial"/>
          <w:bCs/>
          <w:kern w:val="32"/>
          <w:sz w:val="22"/>
          <w:szCs w:val="22"/>
        </w:rPr>
        <w:t xml:space="preserve"> físicos, químicos y microbiológicos de los principales cuerpos de agua de la ciudad (ríos Salitre, Fucha, Tunjuelo y Torca), generando un promedio de 8878 de datos de calidad y cantidad del recurso hídrico al año, de acuerdo con información de los últimos ocho (8) años. La red genera un volumen mensual promedio de información de 2 gigas.</w:t>
      </w:r>
    </w:p>
    <w:p w14:paraId="05297ACD" w14:textId="6B27F113" w:rsidR="00CB70E6" w:rsidRPr="00B9625A"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Esta red demanda la expansión operacional en las dos dimensiones, temporal y espacial de su cobertura, que actualmente alcanza solamente las corrientes principales en una resolución espacial que es insuficiente para generar la información de control a</w:t>
      </w:r>
      <w:r w:rsidR="00576278">
        <w:rPr>
          <w:rFonts w:ascii="Times New Roman" w:hAnsi="Times New Roman" w:cs="Arial"/>
          <w:bCs/>
          <w:kern w:val="32"/>
          <w:sz w:val="22"/>
          <w:szCs w:val="22"/>
        </w:rPr>
        <w:t>mbiental</w:t>
      </w:r>
      <w:r w:rsidRPr="00B9625A">
        <w:rPr>
          <w:rFonts w:ascii="Times New Roman" w:hAnsi="Times New Roman" w:cs="Arial"/>
          <w:bCs/>
          <w:kern w:val="32"/>
          <w:sz w:val="22"/>
          <w:szCs w:val="22"/>
        </w:rPr>
        <w:t xml:space="preserve">. Además, se debe realizar una actualización tecnológica de toda la infraestructura de captura, con sus </w:t>
      </w:r>
      <w:r w:rsidRPr="00576278">
        <w:rPr>
          <w:rFonts w:ascii="Times New Roman" w:hAnsi="Times New Roman" w:cs="Arial"/>
          <w:bCs/>
          <w:kern w:val="32"/>
          <w:sz w:val="22"/>
          <w:szCs w:val="22"/>
        </w:rPr>
        <w:t xml:space="preserve">respectivas gestiones implícitas (protocolos, convenios, personal, equipos, </w:t>
      </w:r>
      <w:proofErr w:type="spellStart"/>
      <w:r w:rsidRPr="00576278">
        <w:rPr>
          <w:rFonts w:ascii="Times New Roman" w:hAnsi="Times New Roman" w:cs="Arial"/>
          <w:bCs/>
          <w:kern w:val="32"/>
          <w:sz w:val="22"/>
          <w:szCs w:val="22"/>
        </w:rPr>
        <w:t>etc</w:t>
      </w:r>
      <w:proofErr w:type="spellEnd"/>
      <w:r w:rsidRPr="00576278">
        <w:rPr>
          <w:rFonts w:ascii="Times New Roman" w:hAnsi="Times New Roman" w:cs="Arial"/>
          <w:bCs/>
          <w:kern w:val="32"/>
          <w:sz w:val="22"/>
          <w:szCs w:val="22"/>
        </w:rPr>
        <w:t>), que permita la inclusión de sus datos a procedimientos más complejos de procesamiento de datos, que incorporen la predicción de comportamiento de las variables ambientales</w:t>
      </w:r>
      <w:r w:rsidRPr="00B9625A">
        <w:rPr>
          <w:rFonts w:ascii="Times New Roman" w:hAnsi="Times New Roman" w:cs="Arial"/>
          <w:bCs/>
          <w:kern w:val="32"/>
          <w:sz w:val="22"/>
          <w:szCs w:val="22"/>
        </w:rPr>
        <w:t xml:space="preserve"> y den lugar a información con mayor valor agregado para la toma de decisiones.</w:t>
      </w:r>
    </w:p>
    <w:p w14:paraId="2358BE8D" w14:textId="77777777" w:rsidR="00CB70E6" w:rsidRDefault="00CB70E6" w:rsidP="00C95636">
      <w:pPr>
        <w:autoSpaceDE w:val="0"/>
        <w:autoSpaceDN w:val="0"/>
        <w:adjustRightInd w:val="0"/>
        <w:ind w:right="-38"/>
        <w:jc w:val="center"/>
        <w:rPr>
          <w:rFonts w:cs="Arial"/>
          <w:sz w:val="21"/>
          <w:szCs w:val="21"/>
          <w:lang w:val="es-MX"/>
        </w:rPr>
      </w:pPr>
      <w:r w:rsidRPr="00B9625A">
        <w:rPr>
          <w:rFonts w:cs="Arial"/>
          <w:noProof/>
          <w:sz w:val="21"/>
          <w:szCs w:val="21"/>
          <w:lang w:eastAsia="es-CO"/>
        </w:rPr>
        <w:lastRenderedPageBreak/>
        <w:drawing>
          <wp:inline distT="0" distB="0" distL="0" distR="0" wp14:anchorId="16EFD654" wp14:editId="09FE1914">
            <wp:extent cx="2186510" cy="4176392"/>
            <wp:effectExtent l="19050" t="0" r="42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5386" cy="4193346"/>
                    </a:xfrm>
                    <a:prstGeom prst="rect">
                      <a:avLst/>
                    </a:prstGeom>
                    <a:noFill/>
                  </pic:spPr>
                </pic:pic>
              </a:graphicData>
            </a:graphic>
          </wp:inline>
        </w:drawing>
      </w:r>
    </w:p>
    <w:p w14:paraId="51D6DECF" w14:textId="3D9E2F6A" w:rsidR="0049127D" w:rsidRPr="0049127D" w:rsidRDefault="0049127D" w:rsidP="00C95636">
      <w:pPr>
        <w:autoSpaceDE w:val="0"/>
        <w:autoSpaceDN w:val="0"/>
        <w:adjustRightInd w:val="0"/>
        <w:ind w:right="-38"/>
        <w:jc w:val="center"/>
        <w:rPr>
          <w:rFonts w:ascii="Times New Roman" w:hAnsi="Times New Roman" w:cs="Arial"/>
          <w:bCs/>
          <w:kern w:val="32"/>
          <w:sz w:val="18"/>
          <w:szCs w:val="22"/>
        </w:rPr>
      </w:pPr>
      <w:r w:rsidRPr="0049127D">
        <w:rPr>
          <w:rFonts w:ascii="Times New Roman" w:hAnsi="Times New Roman" w:cs="Arial"/>
          <w:bCs/>
          <w:kern w:val="32"/>
          <w:sz w:val="18"/>
          <w:szCs w:val="22"/>
        </w:rPr>
        <w:t>Figura (</w:t>
      </w:r>
      <w:r w:rsidR="000603C2">
        <w:rPr>
          <w:rFonts w:ascii="Times New Roman" w:hAnsi="Times New Roman" w:cs="Arial"/>
          <w:bCs/>
          <w:kern w:val="32"/>
          <w:sz w:val="18"/>
          <w:szCs w:val="22"/>
        </w:rPr>
        <w:t>5</w:t>
      </w:r>
      <w:r w:rsidRPr="0049127D">
        <w:rPr>
          <w:rFonts w:ascii="Times New Roman" w:hAnsi="Times New Roman" w:cs="Arial"/>
          <w:bCs/>
          <w:kern w:val="32"/>
          <w:sz w:val="18"/>
          <w:szCs w:val="22"/>
        </w:rPr>
        <w:t>): Puntos de monitoreo de la calidad hídrica de Bogotá.</w:t>
      </w:r>
    </w:p>
    <w:p w14:paraId="1E92E3EB" w14:textId="77777777" w:rsidR="00CB70E6" w:rsidRPr="00B9625A" w:rsidRDefault="00CB70E6" w:rsidP="00C95636">
      <w:pPr>
        <w:autoSpaceDE w:val="0"/>
        <w:autoSpaceDN w:val="0"/>
        <w:adjustRightInd w:val="0"/>
        <w:ind w:right="-38"/>
        <w:rPr>
          <w:rFonts w:cs="Arial"/>
          <w:sz w:val="21"/>
          <w:szCs w:val="21"/>
          <w:lang w:val="es-MX"/>
        </w:rPr>
      </w:pPr>
    </w:p>
    <w:p w14:paraId="043E66CC" w14:textId="77777777" w:rsidR="00CB70E6" w:rsidRPr="00B9625A" w:rsidRDefault="00CB70E6" w:rsidP="00C95636">
      <w:pPr>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5</w:t>
      </w:r>
      <w:r w:rsidRPr="00B9625A">
        <w:rPr>
          <w:rFonts w:ascii="Times New Roman" w:hAnsi="Times New Roman" w:cs="Arial"/>
          <w:b/>
          <w:bCs/>
          <w:kern w:val="32"/>
          <w:sz w:val="22"/>
          <w:szCs w:val="22"/>
        </w:rPr>
        <w:t>. Programa de Monitoreo de Afluentes y Efluentes – PMAE</w:t>
      </w:r>
    </w:p>
    <w:p w14:paraId="68FA4AF7" w14:textId="77777777" w:rsidR="00CB70E6" w:rsidRPr="00B9625A"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El Programa de Monitoreo de Afluentes y Efluentes – PMAE se implementó desde el año 1995 como respuesta a la necesidad de poder controlar y reducir la contaminación hídrica generada por el sector industrial, comercial y de servicios, determinando con información primaria el cumplimiento de las normas ambientales, y al mismo tiempo, generar información útil para la toma de decisiones en cuanto al manejo y recuperación del recurso hídrico de la ciudad lo anterior obedece al cumplimiento de las funciones asignadas como autoridad ambiental que se vinculan con la verificación del cumplimiento de los estándares de calidad definidos en las normas de vertimientos e instrumentos económico ambiental como la tasa retributiva.</w:t>
      </w:r>
    </w:p>
    <w:p w14:paraId="366C5A54" w14:textId="77777777" w:rsidR="00667F75" w:rsidRDefault="00667F75" w:rsidP="00C95636">
      <w:pPr>
        <w:rPr>
          <w:rFonts w:ascii="Times New Roman" w:hAnsi="Times New Roman" w:cs="Arial"/>
          <w:bCs/>
          <w:kern w:val="32"/>
          <w:sz w:val="22"/>
          <w:szCs w:val="22"/>
        </w:rPr>
      </w:pPr>
    </w:p>
    <w:p w14:paraId="651AE209" w14:textId="77777777" w:rsidR="00CB70E6" w:rsidRPr="00B9625A" w:rsidRDefault="00CB70E6" w:rsidP="00C95636">
      <w:pPr>
        <w:rPr>
          <w:rFonts w:ascii="Times New Roman" w:hAnsi="Times New Roman" w:cs="Arial"/>
          <w:bCs/>
          <w:kern w:val="32"/>
          <w:sz w:val="22"/>
          <w:szCs w:val="22"/>
        </w:rPr>
      </w:pPr>
      <w:r w:rsidRPr="00B9625A">
        <w:rPr>
          <w:rFonts w:ascii="Times New Roman" w:hAnsi="Times New Roman" w:cs="Arial"/>
          <w:bCs/>
          <w:kern w:val="32"/>
          <w:sz w:val="22"/>
          <w:szCs w:val="22"/>
        </w:rPr>
        <w:t>La PMAE alcanzó en su última fase 597 monitoreos que realizan la medición de parámetros físico-químicos y microbiológicos en descargas a humedales, puntos de vertimientos de los sectores productivos, puntos de agua subterránea y puntos de vertimiento directo a fuentes hídricas superficiales primarias y secundarias tales como quebradas y canales. Este programa genera un volumen mensual de información de 2 gigas.</w:t>
      </w:r>
    </w:p>
    <w:p w14:paraId="535E5A38" w14:textId="77777777" w:rsidR="00CB70E6" w:rsidRDefault="00CB70E6" w:rsidP="00C95636">
      <w:pPr>
        <w:autoSpaceDE w:val="0"/>
        <w:autoSpaceDN w:val="0"/>
        <w:adjustRightInd w:val="0"/>
        <w:ind w:right="-38"/>
        <w:rPr>
          <w:rFonts w:cs="Arial"/>
          <w:sz w:val="21"/>
          <w:szCs w:val="21"/>
          <w:lang w:val="es-MX"/>
        </w:rPr>
      </w:pPr>
      <w:r w:rsidRPr="009C1DE4">
        <w:rPr>
          <w:noProof/>
          <w:lang w:eastAsia="es-CO"/>
        </w:rPr>
        <w:lastRenderedPageBreak/>
        <w:drawing>
          <wp:inline distT="0" distB="0" distL="0" distR="0" wp14:anchorId="7414CF75" wp14:editId="5D67A860">
            <wp:extent cx="5961380" cy="175768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61380" cy="1757680"/>
                    </a:xfrm>
                    <a:prstGeom prst="rect">
                      <a:avLst/>
                    </a:prstGeom>
                    <a:noFill/>
                    <a:ln>
                      <a:noFill/>
                    </a:ln>
                  </pic:spPr>
                </pic:pic>
              </a:graphicData>
            </a:graphic>
          </wp:inline>
        </w:drawing>
      </w:r>
    </w:p>
    <w:p w14:paraId="65B80636" w14:textId="77777777" w:rsidR="00CB70E6" w:rsidRPr="00A13696" w:rsidRDefault="00A13696" w:rsidP="00C95636">
      <w:pPr>
        <w:autoSpaceDE w:val="0"/>
        <w:autoSpaceDN w:val="0"/>
        <w:adjustRightInd w:val="0"/>
        <w:ind w:right="-38"/>
        <w:jc w:val="center"/>
        <w:rPr>
          <w:rFonts w:ascii="Times New Roman" w:hAnsi="Times New Roman" w:cs="Arial"/>
          <w:bCs/>
          <w:kern w:val="32"/>
          <w:sz w:val="18"/>
          <w:szCs w:val="22"/>
        </w:rPr>
      </w:pPr>
      <w:r w:rsidRPr="00A13696">
        <w:rPr>
          <w:rFonts w:ascii="Times New Roman" w:hAnsi="Times New Roman" w:cs="Arial"/>
          <w:bCs/>
          <w:kern w:val="32"/>
          <w:sz w:val="18"/>
          <w:szCs w:val="22"/>
        </w:rPr>
        <w:t xml:space="preserve">Tabla (1): </w:t>
      </w:r>
      <w:r w:rsidR="00CB70E6" w:rsidRPr="00A13696">
        <w:rPr>
          <w:rFonts w:ascii="Times New Roman" w:hAnsi="Times New Roman" w:cs="Arial"/>
          <w:bCs/>
          <w:kern w:val="32"/>
          <w:sz w:val="18"/>
          <w:szCs w:val="22"/>
        </w:rPr>
        <w:t>Resumen de Cantidades de Monitoreos realizados en las tres últimas fases del Programa</w:t>
      </w:r>
    </w:p>
    <w:p w14:paraId="5FD326B9" w14:textId="4DB13C80" w:rsidR="00CB70E6" w:rsidRPr="00096A20" w:rsidRDefault="00CB70E6" w:rsidP="00C95636">
      <w:pPr>
        <w:rPr>
          <w:rFonts w:ascii="Times New Roman" w:hAnsi="Times New Roman" w:cs="Arial"/>
          <w:bCs/>
          <w:kern w:val="32"/>
          <w:sz w:val="22"/>
          <w:szCs w:val="22"/>
        </w:rPr>
      </w:pPr>
      <w:r w:rsidRPr="00096A20">
        <w:rPr>
          <w:rFonts w:ascii="Times New Roman" w:hAnsi="Times New Roman" w:cs="Arial"/>
          <w:bCs/>
          <w:kern w:val="32"/>
          <w:sz w:val="22"/>
          <w:szCs w:val="22"/>
        </w:rPr>
        <w:t>El componente de monitoreo de sectores productivos de este programa, p</w:t>
      </w:r>
      <w:r w:rsidR="0055272D">
        <w:rPr>
          <w:rFonts w:ascii="Times New Roman" w:hAnsi="Times New Roman" w:cs="Arial"/>
          <w:bCs/>
          <w:kern w:val="32"/>
          <w:sz w:val="22"/>
          <w:szCs w:val="22"/>
        </w:rPr>
        <w:t>ermite</w:t>
      </w:r>
      <w:r w:rsidRPr="00096A20">
        <w:rPr>
          <w:rFonts w:ascii="Times New Roman" w:hAnsi="Times New Roman" w:cs="Arial"/>
          <w:bCs/>
          <w:kern w:val="32"/>
          <w:sz w:val="22"/>
          <w:szCs w:val="22"/>
        </w:rPr>
        <w:t xml:space="preserve"> a la Secretaría Distrital de Ambiente </w:t>
      </w:r>
      <w:r w:rsidR="0055272D">
        <w:rPr>
          <w:rFonts w:ascii="Times New Roman" w:hAnsi="Times New Roman" w:cs="Arial"/>
          <w:bCs/>
          <w:kern w:val="32"/>
          <w:sz w:val="22"/>
          <w:szCs w:val="22"/>
        </w:rPr>
        <w:t>avanzar en el cumplimiento</w:t>
      </w:r>
      <w:r w:rsidRPr="00096A20">
        <w:rPr>
          <w:rFonts w:ascii="Times New Roman" w:hAnsi="Times New Roman" w:cs="Arial"/>
          <w:bCs/>
          <w:kern w:val="32"/>
          <w:sz w:val="22"/>
          <w:szCs w:val="22"/>
        </w:rPr>
        <w:t xml:space="preserve"> con la Orden 4.58 “Adopción de medidas administrativas y económicas, relacionadas con el incremento de operativos de control, muestro y </w:t>
      </w:r>
      <w:proofErr w:type="spellStart"/>
      <w:r w:rsidRPr="00096A20">
        <w:rPr>
          <w:rFonts w:ascii="Times New Roman" w:hAnsi="Times New Roman" w:cs="Arial"/>
          <w:bCs/>
          <w:kern w:val="32"/>
          <w:sz w:val="22"/>
          <w:szCs w:val="22"/>
        </w:rPr>
        <w:t>contramuestreo</w:t>
      </w:r>
      <w:proofErr w:type="spellEnd"/>
      <w:r w:rsidRPr="00096A20">
        <w:rPr>
          <w:rFonts w:ascii="Times New Roman" w:hAnsi="Times New Roman" w:cs="Arial"/>
          <w:bCs/>
          <w:kern w:val="32"/>
          <w:sz w:val="22"/>
          <w:szCs w:val="22"/>
        </w:rPr>
        <w:t xml:space="preserve"> de la actividad industrial y agropecuaria.” de la sentencia emitida dentro de la Acción Popular No. 2001 – 90479 – Acumulada -. Tema: Protección del río Bogotá.</w:t>
      </w:r>
    </w:p>
    <w:p w14:paraId="75D22AE5" w14:textId="77777777" w:rsidR="00667F75" w:rsidRDefault="00667F75" w:rsidP="00C95636">
      <w:pPr>
        <w:rPr>
          <w:rFonts w:ascii="Times New Roman" w:hAnsi="Times New Roman" w:cs="Arial"/>
          <w:bCs/>
          <w:kern w:val="32"/>
          <w:sz w:val="22"/>
          <w:szCs w:val="22"/>
        </w:rPr>
      </w:pPr>
    </w:p>
    <w:p w14:paraId="428170A2" w14:textId="6069F7A0" w:rsidR="00CB70E6" w:rsidRDefault="00CB70E6"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Este programa </w:t>
      </w:r>
      <w:r w:rsidR="007953BA">
        <w:rPr>
          <w:rFonts w:ascii="Times New Roman" w:hAnsi="Times New Roman" w:cs="Arial"/>
          <w:bCs/>
          <w:kern w:val="32"/>
          <w:sz w:val="22"/>
          <w:szCs w:val="22"/>
        </w:rPr>
        <w:t>permite focalizar los puntos de control en los sitios en los que se genera la mayor contaminación por vertimientos a la red de alcantarillado público</w:t>
      </w:r>
      <w:r w:rsidRPr="00096A20">
        <w:rPr>
          <w:rFonts w:ascii="Times New Roman" w:hAnsi="Times New Roman" w:cs="Arial"/>
          <w:bCs/>
          <w:kern w:val="32"/>
          <w:sz w:val="22"/>
          <w:szCs w:val="22"/>
        </w:rPr>
        <w:t xml:space="preserve">, que actualmente </w:t>
      </w:r>
      <w:r w:rsidR="007953BA">
        <w:rPr>
          <w:rFonts w:ascii="Times New Roman" w:hAnsi="Times New Roman" w:cs="Arial"/>
          <w:bCs/>
          <w:kern w:val="32"/>
          <w:sz w:val="22"/>
          <w:szCs w:val="22"/>
        </w:rPr>
        <w:t>tiene</w:t>
      </w:r>
      <w:r w:rsidRPr="00096A20">
        <w:rPr>
          <w:rFonts w:ascii="Times New Roman" w:hAnsi="Times New Roman" w:cs="Arial"/>
          <w:bCs/>
          <w:kern w:val="32"/>
          <w:sz w:val="22"/>
          <w:szCs w:val="22"/>
        </w:rPr>
        <w:t xml:space="preserve"> </w:t>
      </w:r>
      <w:r w:rsidR="007953BA">
        <w:rPr>
          <w:rFonts w:ascii="Times New Roman" w:hAnsi="Times New Roman" w:cs="Arial"/>
          <w:bCs/>
          <w:kern w:val="32"/>
          <w:sz w:val="22"/>
          <w:szCs w:val="22"/>
        </w:rPr>
        <w:t>un muestreo con baja representatividad con</w:t>
      </w:r>
      <w:r w:rsidRPr="00096A20">
        <w:rPr>
          <w:rFonts w:ascii="Times New Roman" w:hAnsi="Times New Roman" w:cs="Arial"/>
          <w:bCs/>
          <w:kern w:val="32"/>
          <w:sz w:val="22"/>
          <w:szCs w:val="22"/>
        </w:rPr>
        <w:t xml:space="preserve"> respecto de la cantidad de usuarios objeto de control </w:t>
      </w:r>
      <w:r w:rsidR="007953BA">
        <w:rPr>
          <w:rFonts w:ascii="Times New Roman" w:hAnsi="Times New Roman" w:cs="Arial"/>
          <w:bCs/>
          <w:kern w:val="32"/>
          <w:sz w:val="22"/>
          <w:szCs w:val="22"/>
        </w:rPr>
        <w:t>por parte de l</w:t>
      </w:r>
      <w:r w:rsidRPr="00096A20">
        <w:rPr>
          <w:rFonts w:ascii="Times New Roman" w:hAnsi="Times New Roman" w:cs="Arial"/>
          <w:bCs/>
          <w:kern w:val="32"/>
          <w:sz w:val="22"/>
          <w:szCs w:val="22"/>
        </w:rPr>
        <w:t>a autoridad ambiental</w:t>
      </w:r>
      <w:r w:rsidR="004F6870">
        <w:rPr>
          <w:rStyle w:val="Refdenotaalpie"/>
          <w:rFonts w:ascii="Times New Roman" w:hAnsi="Times New Roman" w:cs="Arial"/>
          <w:bCs/>
          <w:kern w:val="32"/>
          <w:sz w:val="22"/>
          <w:szCs w:val="22"/>
        </w:rPr>
        <w:footnoteReference w:id="2"/>
      </w:r>
      <w:r w:rsidR="004F6870">
        <w:rPr>
          <w:rFonts w:ascii="Times New Roman" w:hAnsi="Times New Roman" w:cs="Arial"/>
          <w:bCs/>
          <w:kern w:val="32"/>
          <w:sz w:val="22"/>
          <w:szCs w:val="22"/>
        </w:rPr>
        <w:t xml:space="preserve"> (8000 usuarios de agua residual no doméstica y 5700 usuarios con registro de vertimientos)</w:t>
      </w:r>
      <w:r w:rsidRPr="00096A20">
        <w:rPr>
          <w:rFonts w:ascii="Times New Roman" w:hAnsi="Times New Roman" w:cs="Arial"/>
          <w:bCs/>
          <w:kern w:val="32"/>
          <w:sz w:val="22"/>
          <w:szCs w:val="22"/>
        </w:rPr>
        <w:t>. Además, se debe realizar una actualización de la infraestructura de captura de los datos, con sus respectivas gestiones implícitas (protocolos, convenios, equipos, personal, etc.), que permita la el análisis de los datos y su inclusión en procedimientos complejos de procesamiento de datos, que den lugar a información con mayor valor agregado como indicadores y predicción de comportamientos para la toma de decisiones y seguimiento de la política.</w:t>
      </w:r>
    </w:p>
    <w:p w14:paraId="1AC47FFD" w14:textId="77777777" w:rsidR="00667F75" w:rsidRPr="00096A20" w:rsidRDefault="00667F75" w:rsidP="00C95636">
      <w:pPr>
        <w:rPr>
          <w:rFonts w:ascii="Times New Roman" w:hAnsi="Times New Roman" w:cs="Arial"/>
          <w:bCs/>
          <w:kern w:val="32"/>
          <w:sz w:val="22"/>
          <w:szCs w:val="22"/>
        </w:rPr>
      </w:pPr>
    </w:p>
    <w:p w14:paraId="7ACAC021" w14:textId="77777777" w:rsidR="00A45654" w:rsidRPr="00096A20" w:rsidRDefault="00A45654" w:rsidP="00C95636">
      <w:pPr>
        <w:autoSpaceDE w:val="0"/>
        <w:autoSpaceDN w:val="0"/>
        <w:adjustRightInd w:val="0"/>
        <w:ind w:right="-38"/>
        <w:rPr>
          <w:rFonts w:cs="Arial"/>
          <w:b/>
          <w:sz w:val="21"/>
          <w:szCs w:val="21"/>
          <w:lang w:val="es-MX"/>
        </w:rPr>
      </w:pPr>
      <w:r w:rsidRPr="00096A20">
        <w:rPr>
          <w:rFonts w:ascii="Times New Roman" w:hAnsi="Times New Roman" w:cs="Arial"/>
          <w:b/>
          <w:bCs/>
          <w:kern w:val="32"/>
          <w:sz w:val="22"/>
          <w:szCs w:val="22"/>
        </w:rPr>
        <w:t>3.1.1.</w:t>
      </w:r>
      <w:r w:rsidR="00DB65BE" w:rsidRPr="00096A20">
        <w:rPr>
          <w:rFonts w:ascii="Times New Roman" w:hAnsi="Times New Roman" w:cs="Arial"/>
          <w:b/>
          <w:bCs/>
          <w:kern w:val="32"/>
          <w:sz w:val="22"/>
          <w:szCs w:val="22"/>
        </w:rPr>
        <w:t>6</w:t>
      </w:r>
      <w:r w:rsidRPr="00096A20">
        <w:rPr>
          <w:rFonts w:ascii="Times New Roman" w:hAnsi="Times New Roman" w:cs="Arial"/>
          <w:b/>
          <w:bCs/>
          <w:kern w:val="32"/>
          <w:sz w:val="22"/>
          <w:szCs w:val="22"/>
        </w:rPr>
        <w:t>. Red de Monitoreo de Agua Subterránea.</w:t>
      </w:r>
    </w:p>
    <w:p w14:paraId="7F6EDCDB" w14:textId="77777777" w:rsidR="00667F75" w:rsidRDefault="00667F75" w:rsidP="00C95636">
      <w:pPr>
        <w:pStyle w:val="ecxmsonormal"/>
        <w:shd w:val="clear" w:color="auto" w:fill="FFFFFF"/>
        <w:spacing w:before="0" w:beforeAutospacing="0" w:after="0" w:afterAutospacing="0"/>
        <w:jc w:val="both"/>
        <w:rPr>
          <w:rFonts w:cs="Arial"/>
          <w:bCs/>
          <w:kern w:val="32"/>
          <w:sz w:val="22"/>
          <w:szCs w:val="22"/>
          <w:lang w:eastAsia="es-ES"/>
        </w:rPr>
      </w:pPr>
    </w:p>
    <w:p w14:paraId="4F39A48E" w14:textId="77777777" w:rsidR="00903C63" w:rsidRPr="00096A20" w:rsidRDefault="00E154B7" w:rsidP="00C95636">
      <w:pPr>
        <w:pStyle w:val="ecxmsonormal"/>
        <w:shd w:val="clear" w:color="auto" w:fill="FFFFFF"/>
        <w:spacing w:before="0" w:beforeAutospacing="0" w:after="0" w:afterAutospacing="0"/>
        <w:jc w:val="both"/>
        <w:rPr>
          <w:rFonts w:cs="Arial"/>
          <w:bCs/>
          <w:kern w:val="32"/>
          <w:sz w:val="22"/>
          <w:szCs w:val="22"/>
          <w:lang w:eastAsia="es-ES"/>
        </w:rPr>
      </w:pPr>
      <w:r w:rsidRPr="00096A20">
        <w:rPr>
          <w:rFonts w:cs="Arial"/>
          <w:bCs/>
          <w:kern w:val="32"/>
          <w:sz w:val="22"/>
          <w:szCs w:val="22"/>
          <w:lang w:eastAsia="es-ES"/>
        </w:rPr>
        <w:t>A la fecha</w:t>
      </w:r>
      <w:r w:rsidR="00903C63" w:rsidRPr="00096A20">
        <w:rPr>
          <w:rFonts w:cs="Arial"/>
          <w:bCs/>
          <w:kern w:val="32"/>
          <w:sz w:val="22"/>
          <w:szCs w:val="22"/>
          <w:lang w:eastAsia="es-ES"/>
        </w:rPr>
        <w:t>,</w:t>
      </w:r>
      <w:r w:rsidRPr="00096A20">
        <w:rPr>
          <w:rFonts w:cs="Arial"/>
          <w:bCs/>
          <w:kern w:val="32"/>
          <w:sz w:val="22"/>
          <w:szCs w:val="22"/>
          <w:lang w:eastAsia="es-ES"/>
        </w:rPr>
        <w:t xml:space="preserve"> la SD</w:t>
      </w:r>
      <w:r w:rsidR="00903C63" w:rsidRPr="00096A20">
        <w:rPr>
          <w:rFonts w:cs="Arial"/>
          <w:bCs/>
          <w:kern w:val="32"/>
          <w:sz w:val="22"/>
          <w:szCs w:val="22"/>
          <w:lang w:eastAsia="es-ES"/>
        </w:rPr>
        <w:t>A</w:t>
      </w:r>
      <w:r w:rsidRPr="00096A20">
        <w:rPr>
          <w:rFonts w:cs="Arial"/>
          <w:bCs/>
          <w:kern w:val="32"/>
          <w:sz w:val="22"/>
          <w:szCs w:val="22"/>
          <w:lang w:eastAsia="es-ES"/>
        </w:rPr>
        <w:t xml:space="preserve"> no cuenta con una red de monitoreo de aguas subterráneas diseñada y estructurada, sin embargo</w:t>
      </w:r>
      <w:r w:rsidR="00903C63" w:rsidRPr="00096A20">
        <w:rPr>
          <w:rFonts w:cs="Arial"/>
          <w:bCs/>
          <w:kern w:val="32"/>
          <w:sz w:val="22"/>
          <w:szCs w:val="22"/>
          <w:lang w:eastAsia="es-ES"/>
        </w:rPr>
        <w:t>,</w:t>
      </w:r>
      <w:r w:rsidRPr="00096A20">
        <w:rPr>
          <w:rFonts w:cs="Arial"/>
          <w:bCs/>
          <w:kern w:val="32"/>
          <w:sz w:val="22"/>
          <w:szCs w:val="22"/>
          <w:lang w:eastAsia="es-ES"/>
        </w:rPr>
        <w:t xml:space="preserve"> se ha venido trabajando con la información tanto de calidad como de estado del recurso que es reportada anualmente por los usuarios que cuentan con concesión vigente</w:t>
      </w:r>
      <w:r w:rsidR="00903C63" w:rsidRPr="00096A20">
        <w:rPr>
          <w:rFonts w:cs="Arial"/>
          <w:bCs/>
          <w:kern w:val="32"/>
          <w:sz w:val="22"/>
          <w:szCs w:val="22"/>
          <w:lang w:eastAsia="es-ES"/>
        </w:rPr>
        <w:t>,</w:t>
      </w:r>
      <w:r w:rsidRPr="00096A20">
        <w:rPr>
          <w:rFonts w:cs="Arial"/>
          <w:bCs/>
          <w:kern w:val="32"/>
          <w:sz w:val="22"/>
          <w:szCs w:val="22"/>
          <w:lang w:eastAsia="es-ES"/>
        </w:rPr>
        <w:t xml:space="preserve"> en cumplimiento de los establecido en</w:t>
      </w:r>
      <w:r w:rsidR="00903C63" w:rsidRPr="00096A20">
        <w:rPr>
          <w:rFonts w:cs="Arial"/>
          <w:bCs/>
          <w:kern w:val="32"/>
          <w:sz w:val="22"/>
          <w:szCs w:val="22"/>
          <w:lang w:eastAsia="es-ES"/>
        </w:rPr>
        <w:t xml:space="preserve"> la Resolución DAMA 250 de 1997. </w:t>
      </w:r>
    </w:p>
    <w:p w14:paraId="5B1BB67E" w14:textId="77777777" w:rsidR="00667F75" w:rsidRDefault="00667F75" w:rsidP="00C95636">
      <w:pPr>
        <w:pStyle w:val="ecxmsonormal"/>
        <w:shd w:val="clear" w:color="auto" w:fill="FFFFFF"/>
        <w:spacing w:before="0" w:beforeAutospacing="0" w:after="0" w:afterAutospacing="0"/>
        <w:jc w:val="both"/>
        <w:rPr>
          <w:rFonts w:cs="Arial"/>
          <w:bCs/>
          <w:kern w:val="32"/>
          <w:sz w:val="22"/>
          <w:szCs w:val="22"/>
          <w:lang w:eastAsia="es-ES"/>
        </w:rPr>
      </w:pPr>
    </w:p>
    <w:p w14:paraId="716AAB15" w14:textId="77777777" w:rsidR="00E154B7" w:rsidRPr="00096A20" w:rsidRDefault="00903C63" w:rsidP="00C95636">
      <w:pPr>
        <w:pStyle w:val="ecxmsonormal"/>
        <w:shd w:val="clear" w:color="auto" w:fill="FFFFFF"/>
        <w:spacing w:before="0" w:beforeAutospacing="0" w:after="0" w:afterAutospacing="0"/>
        <w:jc w:val="both"/>
        <w:rPr>
          <w:rFonts w:cs="Arial"/>
          <w:bCs/>
          <w:kern w:val="32"/>
          <w:sz w:val="22"/>
          <w:szCs w:val="22"/>
          <w:lang w:eastAsia="es-ES"/>
        </w:rPr>
      </w:pPr>
      <w:r w:rsidRPr="00096A20">
        <w:rPr>
          <w:rFonts w:cs="Arial"/>
          <w:bCs/>
          <w:kern w:val="32"/>
          <w:sz w:val="22"/>
          <w:szCs w:val="22"/>
          <w:lang w:eastAsia="es-ES"/>
        </w:rPr>
        <w:t>En este contexto, los datos han sido capturados en los últimos cuatro años de alrededor de</w:t>
      </w:r>
      <w:r w:rsidR="00E154B7" w:rsidRPr="00096A20">
        <w:rPr>
          <w:rFonts w:cs="Arial"/>
          <w:bCs/>
          <w:kern w:val="32"/>
          <w:sz w:val="22"/>
          <w:szCs w:val="22"/>
          <w:lang w:eastAsia="es-ES"/>
        </w:rPr>
        <w:t xml:space="preserve"> 100 pozos</w:t>
      </w:r>
      <w:r w:rsidRPr="00096A20">
        <w:rPr>
          <w:rFonts w:cs="Arial"/>
          <w:bCs/>
          <w:kern w:val="32"/>
          <w:sz w:val="22"/>
          <w:szCs w:val="22"/>
          <w:lang w:eastAsia="es-ES"/>
        </w:rPr>
        <w:t xml:space="preserve"> y de </w:t>
      </w:r>
      <w:r w:rsidR="00E154B7" w:rsidRPr="00096A20">
        <w:rPr>
          <w:rFonts w:cs="Arial"/>
          <w:bCs/>
          <w:kern w:val="32"/>
          <w:sz w:val="22"/>
          <w:szCs w:val="22"/>
          <w:lang w:eastAsia="es-ES"/>
        </w:rPr>
        <w:t>campañas de monitoreo del recurso hídrico subterráneo</w:t>
      </w:r>
      <w:r w:rsidR="00662DC2" w:rsidRPr="00096A20">
        <w:rPr>
          <w:rFonts w:cs="Arial"/>
          <w:bCs/>
          <w:kern w:val="32"/>
          <w:sz w:val="22"/>
          <w:szCs w:val="22"/>
          <w:lang w:eastAsia="es-ES"/>
        </w:rPr>
        <w:t>, los cuales son</w:t>
      </w:r>
      <w:r w:rsidR="00E154B7" w:rsidRPr="00096A20">
        <w:rPr>
          <w:rFonts w:cs="Arial"/>
          <w:bCs/>
          <w:kern w:val="32"/>
          <w:sz w:val="22"/>
          <w:szCs w:val="22"/>
          <w:lang w:eastAsia="es-ES"/>
        </w:rPr>
        <w:t xml:space="preserve"> tendientes a la generación de información primaria a través de mediciones propias de la SDA de diferentes parámetros fisicoquímicos, microbiológicos, isotopos y profundidad del nivel piezométrico</w:t>
      </w:r>
      <w:r w:rsidR="00662DC2" w:rsidRPr="00096A20">
        <w:rPr>
          <w:rFonts w:cs="Arial"/>
          <w:bCs/>
          <w:kern w:val="32"/>
          <w:sz w:val="22"/>
          <w:szCs w:val="22"/>
          <w:lang w:eastAsia="es-ES"/>
        </w:rPr>
        <w:t>.</w:t>
      </w:r>
    </w:p>
    <w:p w14:paraId="5134E035" w14:textId="77777777" w:rsidR="00667F75" w:rsidRDefault="00667F75" w:rsidP="00C95636">
      <w:pPr>
        <w:pStyle w:val="ecxmsonormal"/>
        <w:shd w:val="clear" w:color="auto" w:fill="FFFFFF"/>
        <w:spacing w:before="0" w:beforeAutospacing="0" w:after="0" w:afterAutospacing="0"/>
        <w:jc w:val="both"/>
        <w:rPr>
          <w:rFonts w:cs="Arial"/>
          <w:bCs/>
          <w:kern w:val="32"/>
          <w:sz w:val="22"/>
          <w:szCs w:val="22"/>
          <w:lang w:eastAsia="es-ES"/>
        </w:rPr>
      </w:pPr>
    </w:p>
    <w:p w14:paraId="24323A1E" w14:textId="77777777" w:rsidR="00E154B7" w:rsidRDefault="00E154B7" w:rsidP="00C95636">
      <w:pPr>
        <w:pStyle w:val="ecxmsonormal"/>
        <w:shd w:val="clear" w:color="auto" w:fill="FFFFFF"/>
        <w:spacing w:before="0" w:beforeAutospacing="0" w:after="0" w:afterAutospacing="0"/>
        <w:jc w:val="both"/>
        <w:rPr>
          <w:rFonts w:cs="Arial"/>
          <w:bCs/>
          <w:kern w:val="32"/>
          <w:sz w:val="22"/>
          <w:szCs w:val="22"/>
          <w:lang w:eastAsia="es-ES"/>
        </w:rPr>
      </w:pPr>
      <w:r w:rsidRPr="00096A20">
        <w:rPr>
          <w:rFonts w:cs="Arial"/>
          <w:bCs/>
          <w:kern w:val="32"/>
          <w:sz w:val="22"/>
          <w:szCs w:val="22"/>
          <w:lang w:eastAsia="es-ES"/>
        </w:rPr>
        <w:t>Toda</w:t>
      </w:r>
      <w:r w:rsidR="00D962E6" w:rsidRPr="00096A20">
        <w:rPr>
          <w:rFonts w:cs="Arial"/>
          <w:bCs/>
          <w:kern w:val="32"/>
          <w:sz w:val="22"/>
          <w:szCs w:val="22"/>
          <w:lang w:eastAsia="es-ES"/>
        </w:rPr>
        <w:t xml:space="preserve"> la</w:t>
      </w:r>
      <w:r w:rsidRPr="00096A20">
        <w:rPr>
          <w:rFonts w:cs="Arial"/>
          <w:bCs/>
          <w:kern w:val="32"/>
          <w:sz w:val="22"/>
          <w:szCs w:val="22"/>
          <w:lang w:eastAsia="es-ES"/>
        </w:rPr>
        <w:t xml:space="preserve"> información primaria y secundaria ha sido clasificada, procesada y analizada para h</w:t>
      </w:r>
      <w:r w:rsidR="00D962E6" w:rsidRPr="00096A20">
        <w:rPr>
          <w:rFonts w:cs="Arial"/>
          <w:bCs/>
          <w:kern w:val="32"/>
          <w:sz w:val="22"/>
          <w:szCs w:val="22"/>
          <w:lang w:eastAsia="es-ES"/>
        </w:rPr>
        <w:t>acer parte del Modelo Hidrogeoló</w:t>
      </w:r>
      <w:r w:rsidRPr="00096A20">
        <w:rPr>
          <w:rFonts w:cs="Arial"/>
          <w:bCs/>
          <w:kern w:val="32"/>
          <w:sz w:val="22"/>
          <w:szCs w:val="22"/>
          <w:lang w:eastAsia="es-ES"/>
        </w:rPr>
        <w:t xml:space="preserve">gico de Bogotá año 2013, no obstante, se ha identificado la necesidad </w:t>
      </w:r>
      <w:r w:rsidR="00D962E6" w:rsidRPr="00096A20">
        <w:rPr>
          <w:rFonts w:cs="Arial"/>
          <w:bCs/>
          <w:kern w:val="32"/>
          <w:sz w:val="22"/>
          <w:szCs w:val="22"/>
          <w:lang w:eastAsia="es-ES"/>
        </w:rPr>
        <w:t xml:space="preserve">de </w:t>
      </w:r>
      <w:r w:rsidRPr="00096A20">
        <w:rPr>
          <w:rFonts w:cs="Arial"/>
          <w:bCs/>
          <w:kern w:val="32"/>
          <w:sz w:val="22"/>
          <w:szCs w:val="22"/>
          <w:lang w:eastAsia="es-ES"/>
        </w:rPr>
        <w:t xml:space="preserve">depurar los </w:t>
      </w:r>
      <w:r w:rsidRPr="00096A20">
        <w:rPr>
          <w:rFonts w:cs="Arial"/>
          <w:bCs/>
          <w:kern w:val="32"/>
          <w:sz w:val="22"/>
          <w:szCs w:val="22"/>
          <w:lang w:eastAsia="es-ES"/>
        </w:rPr>
        <w:lastRenderedPageBreak/>
        <w:t>pozos que son objeto de monitoreo, toda vez que las características del diseño (profundidad total, tramo de filtros, acuíferos que captan, diámetro de la tubería, capacidad de producción, etc.) son prioritarias para efectos de la representatividad que los datos pueden ofrecer para el análisis del estado y calidad del agua subterránea en el Distrito.</w:t>
      </w:r>
    </w:p>
    <w:p w14:paraId="748A2253" w14:textId="77777777" w:rsidR="00667F75" w:rsidRPr="00096A20" w:rsidRDefault="00667F75" w:rsidP="00C95636">
      <w:pPr>
        <w:pStyle w:val="ecxmsonormal"/>
        <w:shd w:val="clear" w:color="auto" w:fill="FFFFFF"/>
        <w:spacing w:before="0" w:beforeAutospacing="0" w:after="0" w:afterAutospacing="0"/>
        <w:jc w:val="both"/>
        <w:rPr>
          <w:rFonts w:cs="Arial"/>
          <w:bCs/>
          <w:kern w:val="32"/>
          <w:sz w:val="22"/>
          <w:szCs w:val="22"/>
          <w:lang w:eastAsia="es-ES"/>
        </w:rPr>
      </w:pPr>
    </w:p>
    <w:p w14:paraId="35EC638C" w14:textId="723F00E1" w:rsidR="00E154B7" w:rsidRDefault="00E154B7" w:rsidP="00C95636">
      <w:pPr>
        <w:pStyle w:val="ecxmsonormal"/>
        <w:shd w:val="clear" w:color="auto" w:fill="FFFFFF"/>
        <w:spacing w:before="0" w:beforeAutospacing="0" w:after="0" w:afterAutospacing="0"/>
        <w:jc w:val="both"/>
        <w:rPr>
          <w:rFonts w:cs="Arial"/>
          <w:bCs/>
          <w:kern w:val="32"/>
          <w:sz w:val="22"/>
          <w:szCs w:val="22"/>
          <w:lang w:eastAsia="es-ES"/>
        </w:rPr>
      </w:pPr>
      <w:r w:rsidRPr="00096A20">
        <w:rPr>
          <w:rFonts w:cs="Arial"/>
          <w:bCs/>
          <w:kern w:val="32"/>
          <w:sz w:val="22"/>
          <w:szCs w:val="22"/>
          <w:lang w:eastAsia="es-ES"/>
        </w:rPr>
        <w:t>Así las cosas, se ha establecido la necesidad de diseñar</w:t>
      </w:r>
      <w:r w:rsidR="00962941">
        <w:rPr>
          <w:rFonts w:cs="Arial"/>
          <w:bCs/>
          <w:kern w:val="32"/>
          <w:sz w:val="22"/>
          <w:szCs w:val="22"/>
          <w:lang w:eastAsia="es-ES"/>
        </w:rPr>
        <w:t>, implementar</w:t>
      </w:r>
      <w:r w:rsidRPr="00096A20">
        <w:rPr>
          <w:rFonts w:cs="Arial"/>
          <w:bCs/>
          <w:kern w:val="32"/>
          <w:sz w:val="22"/>
          <w:szCs w:val="22"/>
          <w:lang w:eastAsia="es-ES"/>
        </w:rPr>
        <w:t xml:space="preserve"> y operar </w:t>
      </w:r>
      <w:r w:rsidR="00D962E6" w:rsidRPr="00096A20">
        <w:rPr>
          <w:rFonts w:cs="Arial"/>
          <w:bCs/>
          <w:kern w:val="32"/>
          <w:sz w:val="22"/>
          <w:szCs w:val="22"/>
          <w:lang w:eastAsia="es-ES"/>
        </w:rPr>
        <w:t>una</w:t>
      </w:r>
      <w:r w:rsidRPr="00096A20">
        <w:rPr>
          <w:rFonts w:cs="Arial"/>
          <w:bCs/>
          <w:kern w:val="32"/>
          <w:sz w:val="22"/>
          <w:szCs w:val="22"/>
          <w:lang w:eastAsia="es-ES"/>
        </w:rPr>
        <w:t xml:space="preserve"> Red</w:t>
      </w:r>
      <w:r w:rsidR="00D962E6" w:rsidRPr="00096A20">
        <w:rPr>
          <w:rFonts w:cs="Arial"/>
          <w:bCs/>
          <w:kern w:val="32"/>
          <w:sz w:val="22"/>
          <w:szCs w:val="22"/>
          <w:lang w:eastAsia="es-ES"/>
        </w:rPr>
        <w:t xml:space="preserve"> de</w:t>
      </w:r>
      <w:r w:rsidRPr="00096A20">
        <w:rPr>
          <w:rFonts w:cs="Arial"/>
          <w:bCs/>
          <w:kern w:val="32"/>
          <w:sz w:val="22"/>
          <w:szCs w:val="22"/>
          <w:lang w:eastAsia="es-ES"/>
        </w:rPr>
        <w:t xml:space="preserve"> Monitoreo </w:t>
      </w:r>
      <w:r w:rsidR="00D962E6" w:rsidRPr="00096A20">
        <w:rPr>
          <w:rFonts w:cs="Arial"/>
          <w:bCs/>
          <w:kern w:val="32"/>
          <w:sz w:val="22"/>
          <w:szCs w:val="22"/>
          <w:lang w:eastAsia="es-ES"/>
        </w:rPr>
        <w:t xml:space="preserve">de Aguas Subterráneas, </w:t>
      </w:r>
      <w:r w:rsidRPr="00096A20">
        <w:rPr>
          <w:rFonts w:cs="Arial"/>
          <w:bCs/>
          <w:kern w:val="32"/>
          <w:sz w:val="22"/>
          <w:szCs w:val="22"/>
          <w:lang w:eastAsia="es-ES"/>
        </w:rPr>
        <w:t>para lo cual se requiere establecer los pozos profundos</w:t>
      </w:r>
      <w:r w:rsidR="00D962E6" w:rsidRPr="00096A20">
        <w:rPr>
          <w:rFonts w:cs="Arial"/>
          <w:bCs/>
          <w:kern w:val="32"/>
          <w:sz w:val="22"/>
          <w:szCs w:val="22"/>
          <w:lang w:eastAsia="es-ES"/>
        </w:rPr>
        <w:t>,</w:t>
      </w:r>
      <w:r w:rsidRPr="00096A20">
        <w:rPr>
          <w:rFonts w:cs="Arial"/>
          <w:bCs/>
          <w:kern w:val="32"/>
          <w:sz w:val="22"/>
          <w:szCs w:val="22"/>
          <w:lang w:eastAsia="es-ES"/>
        </w:rPr>
        <w:t xml:space="preserve"> que por sus características de diseño y propiedades hidráulicas</w:t>
      </w:r>
      <w:r w:rsidR="00D962E6" w:rsidRPr="00096A20">
        <w:rPr>
          <w:rFonts w:cs="Arial"/>
          <w:bCs/>
          <w:kern w:val="32"/>
          <w:sz w:val="22"/>
          <w:szCs w:val="22"/>
          <w:lang w:eastAsia="es-ES"/>
        </w:rPr>
        <w:t>,</w:t>
      </w:r>
      <w:r w:rsidRPr="00096A20">
        <w:rPr>
          <w:rFonts w:cs="Arial"/>
          <w:bCs/>
          <w:kern w:val="32"/>
          <w:sz w:val="22"/>
          <w:szCs w:val="22"/>
          <w:lang w:eastAsia="es-ES"/>
        </w:rPr>
        <w:t xml:space="preserve"> ofrecen información relevante para monitorear el estado y la calidad del recurso </w:t>
      </w:r>
      <w:r w:rsidR="00D962E6" w:rsidRPr="00096A20">
        <w:rPr>
          <w:rFonts w:cs="Arial"/>
          <w:bCs/>
          <w:kern w:val="32"/>
          <w:sz w:val="22"/>
          <w:szCs w:val="22"/>
          <w:lang w:eastAsia="es-ES"/>
        </w:rPr>
        <w:t>hídrico subterráneo, y realizar</w:t>
      </w:r>
      <w:r w:rsidRPr="00096A20">
        <w:rPr>
          <w:rFonts w:cs="Arial"/>
          <w:bCs/>
          <w:kern w:val="32"/>
          <w:sz w:val="22"/>
          <w:szCs w:val="22"/>
          <w:lang w:eastAsia="es-ES"/>
        </w:rPr>
        <w:t xml:space="preserve"> </w:t>
      </w:r>
      <w:r w:rsidR="00D962E6" w:rsidRPr="00096A20">
        <w:rPr>
          <w:rFonts w:cs="Arial"/>
          <w:bCs/>
          <w:kern w:val="32"/>
          <w:sz w:val="22"/>
          <w:szCs w:val="22"/>
          <w:lang w:eastAsia="es-ES"/>
        </w:rPr>
        <w:t>modelamientos puntuales y la actualización de un m</w:t>
      </w:r>
      <w:r w:rsidRPr="00096A20">
        <w:rPr>
          <w:rFonts w:cs="Arial"/>
          <w:bCs/>
          <w:kern w:val="32"/>
          <w:sz w:val="22"/>
          <w:szCs w:val="22"/>
          <w:lang w:eastAsia="es-ES"/>
        </w:rPr>
        <w:t xml:space="preserve">odelo </w:t>
      </w:r>
      <w:r w:rsidR="00D962E6" w:rsidRPr="00096A20">
        <w:rPr>
          <w:rFonts w:cs="Arial"/>
          <w:bCs/>
          <w:kern w:val="32"/>
          <w:sz w:val="22"/>
          <w:szCs w:val="22"/>
          <w:lang w:eastAsia="es-ES"/>
        </w:rPr>
        <w:t>h</w:t>
      </w:r>
      <w:r w:rsidRPr="00096A20">
        <w:rPr>
          <w:rFonts w:cs="Arial"/>
          <w:bCs/>
          <w:kern w:val="32"/>
          <w:sz w:val="22"/>
          <w:szCs w:val="22"/>
          <w:lang w:eastAsia="es-ES"/>
        </w:rPr>
        <w:t>idrogeológico</w:t>
      </w:r>
      <w:r w:rsidR="00D962E6" w:rsidRPr="00096A20">
        <w:rPr>
          <w:rFonts w:cs="Arial"/>
          <w:bCs/>
          <w:kern w:val="32"/>
          <w:sz w:val="22"/>
          <w:szCs w:val="22"/>
          <w:lang w:eastAsia="es-ES"/>
        </w:rPr>
        <w:t xml:space="preserve"> distrital,</w:t>
      </w:r>
      <w:r w:rsidR="00667F75">
        <w:rPr>
          <w:rFonts w:cs="Arial"/>
          <w:bCs/>
          <w:kern w:val="32"/>
          <w:sz w:val="22"/>
          <w:szCs w:val="22"/>
          <w:lang w:eastAsia="es-ES"/>
        </w:rPr>
        <w:t xml:space="preserve"> </w:t>
      </w:r>
      <w:r w:rsidRPr="00096A20">
        <w:rPr>
          <w:rFonts w:cs="Arial"/>
          <w:bCs/>
          <w:kern w:val="32"/>
          <w:sz w:val="22"/>
          <w:szCs w:val="22"/>
          <w:lang w:eastAsia="es-ES"/>
        </w:rPr>
        <w:t>que ofrezcan un mayor valor agregado para la toma de decisiones.</w:t>
      </w:r>
    </w:p>
    <w:p w14:paraId="7253B885" w14:textId="77777777" w:rsidR="00667F75" w:rsidRPr="00096A20" w:rsidRDefault="00667F75" w:rsidP="00C95636">
      <w:pPr>
        <w:pStyle w:val="ecxmsonormal"/>
        <w:shd w:val="clear" w:color="auto" w:fill="FFFFFF"/>
        <w:spacing w:before="0" w:beforeAutospacing="0" w:after="0" w:afterAutospacing="0"/>
        <w:jc w:val="both"/>
        <w:rPr>
          <w:rFonts w:cs="Arial"/>
          <w:bCs/>
          <w:kern w:val="32"/>
          <w:sz w:val="22"/>
          <w:szCs w:val="22"/>
          <w:lang w:eastAsia="es-ES"/>
        </w:rPr>
      </w:pPr>
    </w:p>
    <w:p w14:paraId="48B3B2BF" w14:textId="10DAB597" w:rsidR="00A45654" w:rsidRPr="00096A20" w:rsidRDefault="00A45654"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3.1.2. Datos de instituciones que en los ejercicios de su misionalidad tienen la captura de información</w:t>
      </w:r>
    </w:p>
    <w:p w14:paraId="77765317" w14:textId="77777777" w:rsidR="00713FF2" w:rsidRDefault="00713FF2" w:rsidP="00C95636">
      <w:pPr>
        <w:rPr>
          <w:rFonts w:ascii="Times New Roman" w:hAnsi="Times New Roman" w:cs="Arial"/>
          <w:bCs/>
          <w:kern w:val="32"/>
          <w:sz w:val="22"/>
          <w:szCs w:val="22"/>
        </w:rPr>
      </w:pPr>
    </w:p>
    <w:p w14:paraId="30DD2EC4" w14:textId="77777777" w:rsidR="00A45654" w:rsidRPr="00096A20"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Los datos de instituciones que en los ejercicios de su misionalidad tienen la captura de información</w:t>
      </w:r>
      <w:r w:rsidR="00556C98" w:rsidRPr="00096A20">
        <w:rPr>
          <w:rFonts w:ascii="Times New Roman" w:hAnsi="Times New Roman" w:cs="Arial"/>
          <w:bCs/>
          <w:kern w:val="32"/>
          <w:sz w:val="22"/>
          <w:szCs w:val="22"/>
        </w:rPr>
        <w:t xml:space="preserve"> de interés ambiental</w:t>
      </w:r>
      <w:r w:rsidRPr="00096A20">
        <w:rPr>
          <w:rFonts w:ascii="Times New Roman" w:hAnsi="Times New Roman" w:cs="Arial"/>
          <w:bCs/>
          <w:kern w:val="32"/>
          <w:sz w:val="22"/>
          <w:szCs w:val="22"/>
        </w:rPr>
        <w:t>, incluyen los datos obtenidos de entidades como el</w:t>
      </w:r>
      <w:r w:rsidR="004F01F9" w:rsidRPr="00096A20">
        <w:rPr>
          <w:rFonts w:ascii="Times New Roman" w:hAnsi="Times New Roman" w:cs="Arial"/>
          <w:bCs/>
          <w:kern w:val="32"/>
          <w:sz w:val="22"/>
          <w:szCs w:val="22"/>
        </w:rPr>
        <w:t xml:space="preserve"> Instituto de Estudios Ambientales </w:t>
      </w:r>
      <w:proofErr w:type="spellStart"/>
      <w:r w:rsidR="004F01F9" w:rsidRPr="00096A20">
        <w:rPr>
          <w:rFonts w:ascii="Times New Roman" w:hAnsi="Times New Roman" w:cs="Arial"/>
          <w:bCs/>
          <w:kern w:val="32"/>
          <w:sz w:val="22"/>
          <w:szCs w:val="22"/>
        </w:rPr>
        <w:t>Ideam</w:t>
      </w:r>
      <w:proofErr w:type="spellEnd"/>
      <w:r w:rsidRPr="00096A20">
        <w:rPr>
          <w:rFonts w:ascii="Times New Roman" w:hAnsi="Times New Roman" w:cs="Arial"/>
          <w:bCs/>
          <w:kern w:val="32"/>
          <w:sz w:val="22"/>
          <w:szCs w:val="22"/>
        </w:rPr>
        <w:t xml:space="preserve">, </w:t>
      </w:r>
      <w:r w:rsidR="004F01F9" w:rsidRPr="00096A20">
        <w:rPr>
          <w:rFonts w:ascii="Times New Roman" w:hAnsi="Times New Roman" w:cs="Arial"/>
          <w:bCs/>
          <w:kern w:val="32"/>
          <w:sz w:val="22"/>
          <w:szCs w:val="22"/>
        </w:rPr>
        <w:t>la Empresa de Acueducto y Alcantarillado de Bogotá EAAB, El Instituto Distrital de Gestión del Riesgo</w:t>
      </w:r>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Idiger</w:t>
      </w:r>
      <w:proofErr w:type="spellEnd"/>
      <w:r w:rsidRPr="00096A20">
        <w:rPr>
          <w:rFonts w:ascii="Times New Roman" w:hAnsi="Times New Roman" w:cs="Arial"/>
          <w:bCs/>
          <w:kern w:val="32"/>
          <w:sz w:val="22"/>
          <w:szCs w:val="22"/>
        </w:rPr>
        <w:t>,</w:t>
      </w:r>
      <w:r w:rsidR="004F01F9" w:rsidRPr="00096A20">
        <w:rPr>
          <w:rFonts w:ascii="Times New Roman" w:hAnsi="Times New Roman" w:cs="Arial"/>
          <w:bCs/>
          <w:kern w:val="32"/>
          <w:sz w:val="22"/>
          <w:szCs w:val="22"/>
        </w:rPr>
        <w:t xml:space="preserve"> la Corporación Autónoma Regional de Cundinamarca CAR, la Aerocivil, el Instituto Geográfico Agustín Codazzi IGAC, Unidad Administrativa Especial de Catastro Distrital UAECD, Servicio Geológico Colombiano </w:t>
      </w:r>
      <w:proofErr w:type="spellStart"/>
      <w:r w:rsidR="004F01F9" w:rsidRPr="00096A20">
        <w:rPr>
          <w:rFonts w:ascii="Times New Roman" w:hAnsi="Times New Roman" w:cs="Arial"/>
          <w:bCs/>
          <w:kern w:val="32"/>
          <w:sz w:val="22"/>
          <w:szCs w:val="22"/>
        </w:rPr>
        <w:t>Ingeominas</w:t>
      </w:r>
      <w:proofErr w:type="spellEnd"/>
      <w:r w:rsidR="004F01F9" w:rsidRPr="00096A20">
        <w:rPr>
          <w:rFonts w:ascii="Times New Roman" w:hAnsi="Times New Roman" w:cs="Arial"/>
          <w:bCs/>
          <w:kern w:val="32"/>
          <w:sz w:val="22"/>
          <w:szCs w:val="22"/>
        </w:rPr>
        <w:t xml:space="preserve">, Secretaría Distrital de Planeación SDP, </w:t>
      </w:r>
      <w:r w:rsidR="00556C98" w:rsidRPr="00096A20">
        <w:rPr>
          <w:rFonts w:ascii="Times New Roman" w:hAnsi="Times New Roman" w:cs="Arial"/>
          <w:bCs/>
          <w:kern w:val="32"/>
          <w:sz w:val="22"/>
          <w:szCs w:val="22"/>
        </w:rPr>
        <w:t>etc.</w:t>
      </w:r>
    </w:p>
    <w:p w14:paraId="115E8C00" w14:textId="77777777" w:rsidR="00713FF2" w:rsidRDefault="00713FF2" w:rsidP="00C95636">
      <w:pPr>
        <w:rPr>
          <w:rFonts w:ascii="Times New Roman" w:hAnsi="Times New Roman" w:cs="Arial"/>
          <w:bCs/>
          <w:kern w:val="32"/>
          <w:sz w:val="22"/>
          <w:szCs w:val="22"/>
        </w:rPr>
      </w:pPr>
    </w:p>
    <w:p w14:paraId="3057E5D4" w14:textId="77777777" w:rsidR="00425956" w:rsidRPr="00096A20" w:rsidRDefault="00425956"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A través de estas entidades es posible obtener información hidrometeorológica, </w:t>
      </w:r>
      <w:proofErr w:type="spellStart"/>
      <w:r w:rsidRPr="00096A20">
        <w:rPr>
          <w:rFonts w:ascii="Times New Roman" w:hAnsi="Times New Roman" w:cs="Arial"/>
          <w:bCs/>
          <w:kern w:val="32"/>
          <w:sz w:val="22"/>
          <w:szCs w:val="22"/>
        </w:rPr>
        <w:t>topobatimétrica</w:t>
      </w:r>
      <w:proofErr w:type="spellEnd"/>
      <w:r w:rsidRPr="00096A20">
        <w:rPr>
          <w:rFonts w:ascii="Times New Roman" w:hAnsi="Times New Roman" w:cs="Arial"/>
          <w:bCs/>
          <w:kern w:val="32"/>
          <w:sz w:val="22"/>
          <w:szCs w:val="22"/>
        </w:rPr>
        <w:t>, cartográfica</w:t>
      </w:r>
      <w:r w:rsidR="00E154B7"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redes e infraestructura hidráulica</w:t>
      </w:r>
      <w:r w:rsidR="00E154B7" w:rsidRPr="00096A20">
        <w:rPr>
          <w:rFonts w:ascii="Times New Roman" w:hAnsi="Times New Roman" w:cs="Arial"/>
          <w:bCs/>
          <w:kern w:val="32"/>
          <w:sz w:val="22"/>
          <w:szCs w:val="22"/>
        </w:rPr>
        <w:t xml:space="preserve"> y sísmica, sobre la cual se pueden utilizar modelos meteorológicos, hidrológicos, hidráulicos, de calidad de los recursos, de escenarios de riesgo, etc., para la obtención de un número importante de productos, como lo son: </w:t>
      </w:r>
      <w:r w:rsidRPr="00096A20">
        <w:rPr>
          <w:rFonts w:ascii="Times New Roman" w:hAnsi="Times New Roman" w:cs="Arial"/>
          <w:bCs/>
          <w:kern w:val="32"/>
          <w:sz w:val="22"/>
          <w:szCs w:val="22"/>
        </w:rPr>
        <w:t>el pronóstico meteorológico, el an</w:t>
      </w:r>
      <w:r w:rsidR="00E154B7" w:rsidRPr="00096A20">
        <w:rPr>
          <w:rFonts w:ascii="Times New Roman" w:hAnsi="Times New Roman" w:cs="Arial"/>
          <w:bCs/>
          <w:kern w:val="32"/>
          <w:sz w:val="22"/>
          <w:szCs w:val="22"/>
        </w:rPr>
        <w:t xml:space="preserve">álisis de tormentas, </w:t>
      </w:r>
      <w:r w:rsidRPr="00096A20">
        <w:rPr>
          <w:rFonts w:ascii="Times New Roman" w:hAnsi="Times New Roman" w:cs="Arial"/>
          <w:bCs/>
          <w:kern w:val="32"/>
          <w:sz w:val="22"/>
          <w:szCs w:val="22"/>
        </w:rPr>
        <w:t>la distribución espacial meteorológica y climática</w:t>
      </w:r>
      <w:r w:rsidR="00E154B7" w:rsidRPr="00096A20">
        <w:rPr>
          <w:rFonts w:ascii="Times New Roman" w:hAnsi="Times New Roman" w:cs="Arial"/>
          <w:bCs/>
          <w:kern w:val="32"/>
          <w:sz w:val="22"/>
          <w:szCs w:val="22"/>
        </w:rPr>
        <w:t>, las curvas IDF, los umbrales de lluvias SAT, los hidrogramas de crecientes, el balance hidrológico, el perfil hidráulico, los umbrales de niveles, los mapas de inundación por desbordamiento, los mapas de puntos de falla del sistema de alcantarillado pluvial, los mapas de amenaza, los cálculos de daños, las alertas y esquemas de respuesta temprana, los mapas de concentración de contaminantes,</w:t>
      </w:r>
      <w:r w:rsidR="003B7299" w:rsidRPr="00096A20">
        <w:rPr>
          <w:rFonts w:ascii="Times New Roman" w:hAnsi="Times New Roman" w:cs="Arial"/>
          <w:bCs/>
          <w:kern w:val="32"/>
          <w:sz w:val="22"/>
          <w:szCs w:val="22"/>
        </w:rPr>
        <w:t xml:space="preserve"> los efectos y recomendaciones de salud pública por contaminación, índices de calidad de los recursos, el índice de riesgo de abastecimiento de agua para consumo humano, etc.</w:t>
      </w:r>
    </w:p>
    <w:p w14:paraId="732D8C2D" w14:textId="77777777" w:rsidR="00713FF2" w:rsidRDefault="00713FF2" w:rsidP="00C95636">
      <w:pPr>
        <w:rPr>
          <w:rFonts w:ascii="Times New Roman" w:hAnsi="Times New Roman" w:cs="Arial"/>
          <w:bCs/>
          <w:kern w:val="32"/>
          <w:sz w:val="22"/>
          <w:szCs w:val="22"/>
        </w:rPr>
      </w:pPr>
    </w:p>
    <w:p w14:paraId="3718BA93" w14:textId="77777777" w:rsidR="00A45654" w:rsidRDefault="003B7299" w:rsidP="00C95636">
      <w:pPr>
        <w:rPr>
          <w:rFonts w:ascii="Times New Roman" w:hAnsi="Times New Roman" w:cs="Arial"/>
          <w:bCs/>
          <w:kern w:val="32"/>
          <w:sz w:val="22"/>
          <w:szCs w:val="22"/>
        </w:rPr>
      </w:pPr>
      <w:r w:rsidRPr="00096A20">
        <w:rPr>
          <w:rFonts w:ascii="Times New Roman" w:hAnsi="Times New Roman" w:cs="Arial"/>
          <w:bCs/>
          <w:kern w:val="32"/>
          <w:sz w:val="22"/>
          <w:szCs w:val="22"/>
        </w:rPr>
        <w:t>De acuerdo con esto, es importante la información que estas entidades generan, pero l</w:t>
      </w:r>
      <w:r w:rsidR="00A45654" w:rsidRPr="00096A20">
        <w:rPr>
          <w:rFonts w:ascii="Times New Roman" w:hAnsi="Times New Roman" w:cs="Arial"/>
          <w:bCs/>
          <w:kern w:val="32"/>
          <w:sz w:val="22"/>
          <w:szCs w:val="22"/>
        </w:rPr>
        <w:t xml:space="preserve">os datos obtenidos </w:t>
      </w:r>
      <w:r w:rsidR="00A45654" w:rsidRPr="00702FD4">
        <w:rPr>
          <w:rFonts w:ascii="Times New Roman" w:hAnsi="Times New Roman" w:cs="Arial"/>
          <w:bCs/>
          <w:kern w:val="32"/>
          <w:sz w:val="22"/>
          <w:szCs w:val="22"/>
        </w:rPr>
        <w:t>por estas fuentes</w:t>
      </w:r>
      <w:r w:rsidRPr="00702FD4">
        <w:rPr>
          <w:rFonts w:ascii="Times New Roman" w:hAnsi="Times New Roman" w:cs="Arial"/>
          <w:bCs/>
          <w:kern w:val="32"/>
          <w:sz w:val="22"/>
          <w:szCs w:val="22"/>
        </w:rPr>
        <w:t xml:space="preserve"> no siempre cuentan con</w:t>
      </w:r>
      <w:r w:rsidR="00A45654" w:rsidRPr="00702FD4">
        <w:rPr>
          <w:rFonts w:ascii="Times New Roman" w:hAnsi="Times New Roman" w:cs="Arial"/>
          <w:bCs/>
          <w:kern w:val="32"/>
          <w:sz w:val="22"/>
          <w:szCs w:val="22"/>
        </w:rPr>
        <w:t xml:space="preserve"> estándares</w:t>
      </w:r>
      <w:r w:rsidRPr="00702FD4">
        <w:rPr>
          <w:rFonts w:ascii="Times New Roman" w:hAnsi="Times New Roman" w:cs="Arial"/>
          <w:bCs/>
          <w:kern w:val="32"/>
          <w:sz w:val="22"/>
          <w:szCs w:val="22"/>
        </w:rPr>
        <w:t xml:space="preserve"> de</w:t>
      </w:r>
      <w:r w:rsidR="00A45654" w:rsidRPr="00702FD4">
        <w:rPr>
          <w:rFonts w:ascii="Times New Roman" w:hAnsi="Times New Roman" w:cs="Arial"/>
          <w:bCs/>
          <w:kern w:val="32"/>
          <w:sz w:val="22"/>
          <w:szCs w:val="22"/>
        </w:rPr>
        <w:t xml:space="preserve"> compatib</w:t>
      </w:r>
      <w:r w:rsidRPr="00702FD4">
        <w:rPr>
          <w:rFonts w:ascii="Times New Roman" w:hAnsi="Times New Roman" w:cs="Arial"/>
          <w:bCs/>
          <w:kern w:val="32"/>
          <w:sz w:val="22"/>
          <w:szCs w:val="22"/>
        </w:rPr>
        <w:t>i</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 xml:space="preserve">idad para el ejercicio de la gestión pública en lo </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ocal. Adicionalmente, no existe</w:t>
      </w:r>
      <w:r w:rsidR="00A45654" w:rsidRPr="00702FD4">
        <w:rPr>
          <w:rFonts w:ascii="Times New Roman" w:hAnsi="Times New Roman" w:cs="Arial"/>
          <w:bCs/>
          <w:kern w:val="32"/>
          <w:sz w:val="22"/>
          <w:szCs w:val="22"/>
        </w:rPr>
        <w:t>n</w:t>
      </w:r>
      <w:r w:rsidRPr="00702FD4">
        <w:rPr>
          <w:rFonts w:ascii="Times New Roman" w:hAnsi="Times New Roman" w:cs="Arial"/>
          <w:bCs/>
          <w:kern w:val="32"/>
          <w:sz w:val="22"/>
          <w:szCs w:val="22"/>
        </w:rPr>
        <w:t xml:space="preserve"> los</w:t>
      </w:r>
      <w:r w:rsidR="00A45654" w:rsidRPr="00702FD4">
        <w:rPr>
          <w:rFonts w:ascii="Times New Roman" w:hAnsi="Times New Roman" w:cs="Arial"/>
          <w:bCs/>
          <w:kern w:val="32"/>
          <w:sz w:val="22"/>
          <w:szCs w:val="22"/>
        </w:rPr>
        <w:t xml:space="preserve"> convenio</w:t>
      </w:r>
      <w:r w:rsidRPr="00702FD4">
        <w:rPr>
          <w:rFonts w:ascii="Times New Roman" w:hAnsi="Times New Roman" w:cs="Arial"/>
          <w:bCs/>
          <w:kern w:val="32"/>
          <w:sz w:val="22"/>
          <w:szCs w:val="22"/>
        </w:rPr>
        <w:t>s</w:t>
      </w:r>
      <w:r w:rsidR="00A45654" w:rsidRPr="00702FD4">
        <w:rPr>
          <w:rFonts w:ascii="Times New Roman" w:hAnsi="Times New Roman" w:cs="Arial"/>
          <w:bCs/>
          <w:kern w:val="32"/>
          <w:sz w:val="22"/>
          <w:szCs w:val="22"/>
        </w:rPr>
        <w:t xml:space="preserve"> marco para que esta información que es valiosa para nosotros, y obtenida por ellos, pueda ser compartida y utilizada en nuestros procesos de</w:t>
      </w:r>
      <w:r w:rsidR="00A45654" w:rsidRPr="00096A20">
        <w:rPr>
          <w:rFonts w:ascii="Times New Roman" w:hAnsi="Times New Roman" w:cs="Arial"/>
          <w:bCs/>
          <w:kern w:val="32"/>
          <w:sz w:val="22"/>
          <w:szCs w:val="22"/>
        </w:rPr>
        <w:t xml:space="preserve"> tratamiento de datos.</w:t>
      </w:r>
    </w:p>
    <w:p w14:paraId="4925E125" w14:textId="33D3E54F" w:rsidR="00962941" w:rsidRDefault="00962941" w:rsidP="00C95636">
      <w:pPr>
        <w:rPr>
          <w:rFonts w:ascii="Times New Roman" w:hAnsi="Times New Roman" w:cs="Arial"/>
          <w:bCs/>
          <w:kern w:val="32"/>
          <w:sz w:val="22"/>
          <w:szCs w:val="22"/>
        </w:rPr>
      </w:pPr>
      <w:r>
        <w:rPr>
          <w:rFonts w:ascii="Times New Roman" w:hAnsi="Times New Roman" w:cs="Arial"/>
          <w:bCs/>
          <w:kern w:val="32"/>
          <w:sz w:val="22"/>
          <w:szCs w:val="22"/>
        </w:rPr>
        <w:t xml:space="preserve">Los datos </w:t>
      </w:r>
      <w:r w:rsidR="00A40C37">
        <w:rPr>
          <w:rFonts w:ascii="Times New Roman" w:hAnsi="Times New Roman" w:cs="Arial"/>
          <w:bCs/>
          <w:kern w:val="32"/>
          <w:sz w:val="22"/>
          <w:szCs w:val="22"/>
        </w:rPr>
        <w:t>generados por estas entidades, junto con la información que generan, son importantes para las actividades misionales de la SDA. Sin embargo, se requiere para su aprovechamiento, el ajuste de esta información, lo que significa, por ejemplo, la estandarización de la información para el trabajo al nivel local.</w:t>
      </w:r>
    </w:p>
    <w:p w14:paraId="356792AF" w14:textId="77777777" w:rsidR="00713FF2" w:rsidRDefault="00713FF2" w:rsidP="00C95636">
      <w:pPr>
        <w:rPr>
          <w:rFonts w:ascii="Times New Roman" w:hAnsi="Times New Roman" w:cs="Arial"/>
          <w:bCs/>
          <w:kern w:val="32"/>
          <w:sz w:val="22"/>
          <w:szCs w:val="22"/>
        </w:rPr>
      </w:pPr>
    </w:p>
    <w:p w14:paraId="6173129F" w14:textId="77777777" w:rsidR="00713FF2" w:rsidRPr="00096A20" w:rsidRDefault="00713FF2" w:rsidP="00C95636">
      <w:pPr>
        <w:rPr>
          <w:rFonts w:ascii="Times New Roman" w:hAnsi="Times New Roman" w:cs="Arial"/>
          <w:bCs/>
          <w:kern w:val="32"/>
          <w:sz w:val="22"/>
          <w:szCs w:val="22"/>
        </w:rPr>
      </w:pPr>
    </w:p>
    <w:p w14:paraId="4ABA7AF5" w14:textId="77777777" w:rsidR="00A45654" w:rsidRPr="00096A20" w:rsidRDefault="00A45654" w:rsidP="00C95636">
      <w:pPr>
        <w:rPr>
          <w:rFonts w:ascii="Times New Roman" w:hAnsi="Times New Roman" w:cs="Arial"/>
          <w:b/>
          <w:bCs/>
          <w:kern w:val="32"/>
          <w:sz w:val="22"/>
          <w:szCs w:val="22"/>
        </w:rPr>
      </w:pPr>
      <w:r w:rsidRPr="00096A20">
        <w:rPr>
          <w:rFonts w:ascii="Times New Roman" w:hAnsi="Times New Roman" w:cs="Arial"/>
          <w:b/>
          <w:bCs/>
          <w:kern w:val="32"/>
          <w:sz w:val="22"/>
          <w:szCs w:val="22"/>
        </w:rPr>
        <w:lastRenderedPageBreak/>
        <w:t>3.1.3. Datos de terceros (ciudadanos, empresas y entidades) que capturan datos sin que esta actividad se encuentre en su misionalidad</w:t>
      </w:r>
    </w:p>
    <w:p w14:paraId="169E4FCE" w14:textId="77777777" w:rsidR="00713FF2" w:rsidRDefault="00713FF2" w:rsidP="00C95636">
      <w:pPr>
        <w:rPr>
          <w:rFonts w:ascii="Times New Roman" w:hAnsi="Times New Roman" w:cs="Arial"/>
          <w:bCs/>
          <w:kern w:val="32"/>
          <w:sz w:val="22"/>
          <w:szCs w:val="22"/>
        </w:rPr>
      </w:pPr>
    </w:p>
    <w:p w14:paraId="6F0BF5DF" w14:textId="77777777" w:rsidR="00F33113"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Los datos de terceros (ciudadanos, empresas y entidades) que capturan datos sin que esta actividad se </w:t>
      </w:r>
      <w:r w:rsidRPr="00702FD4">
        <w:rPr>
          <w:rFonts w:ascii="Times New Roman" w:hAnsi="Times New Roman" w:cs="Arial"/>
          <w:bCs/>
          <w:kern w:val="32"/>
          <w:sz w:val="22"/>
          <w:szCs w:val="22"/>
        </w:rPr>
        <w:t xml:space="preserve">encuentre en su misionalidad, incluyen los datos para la gestión de solicitudes, trámites, permisos, licencias, </w:t>
      </w:r>
      <w:r w:rsidR="00702FD4"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obtenidos por terceros a demanda de la autoridad ambiental. Estos datos corresponden con: la caracterización de vertimientos, la caracterización de emisiones, la cantidad emitida por fuentes fijas, </w:t>
      </w:r>
      <w:r w:rsidR="00F33113" w:rsidRPr="00702FD4">
        <w:rPr>
          <w:rFonts w:ascii="Times New Roman" w:hAnsi="Times New Roman" w:cs="Arial"/>
          <w:bCs/>
          <w:kern w:val="32"/>
          <w:sz w:val="22"/>
          <w:szCs w:val="22"/>
        </w:rPr>
        <w:t>análisis en</w:t>
      </w:r>
      <w:r w:rsidRPr="00702FD4">
        <w:rPr>
          <w:rFonts w:ascii="Times New Roman" w:hAnsi="Times New Roman" w:cs="Arial"/>
          <w:bCs/>
          <w:kern w:val="32"/>
          <w:sz w:val="22"/>
          <w:szCs w:val="22"/>
        </w:rPr>
        <w:t xml:space="preserve"> centros de diagnóstico,</w:t>
      </w:r>
      <w:r w:rsidR="00F33113" w:rsidRPr="00702FD4">
        <w:rPr>
          <w:rFonts w:ascii="Times New Roman" w:hAnsi="Times New Roman" w:cs="Arial"/>
          <w:bCs/>
          <w:kern w:val="32"/>
          <w:sz w:val="22"/>
          <w:szCs w:val="22"/>
        </w:rPr>
        <w:t xml:space="preserve"> inventario de</w:t>
      </w:r>
      <w:r w:rsidRPr="00702FD4">
        <w:rPr>
          <w:rFonts w:ascii="Times New Roman" w:hAnsi="Times New Roman" w:cs="Arial"/>
          <w:bCs/>
          <w:kern w:val="32"/>
          <w:sz w:val="22"/>
          <w:szCs w:val="22"/>
        </w:rPr>
        <w:t xml:space="preserve"> tala de árboles</w:t>
      </w:r>
      <w:r w:rsidR="00F33113" w:rsidRPr="00702FD4">
        <w:rPr>
          <w:rFonts w:ascii="Times New Roman" w:hAnsi="Times New Roman" w:cs="Arial"/>
          <w:bCs/>
          <w:kern w:val="32"/>
          <w:sz w:val="22"/>
          <w:szCs w:val="22"/>
        </w:rPr>
        <w:t xml:space="preserve">, etc., y </w:t>
      </w:r>
      <w:r w:rsidRPr="00702FD4">
        <w:rPr>
          <w:rFonts w:ascii="Times New Roman" w:hAnsi="Times New Roman" w:cs="Arial"/>
          <w:bCs/>
          <w:kern w:val="32"/>
          <w:sz w:val="22"/>
          <w:szCs w:val="22"/>
        </w:rPr>
        <w:t xml:space="preserve">se encuentran en expedientes, formatos, </w:t>
      </w:r>
      <w:r w:rsidR="00F33113"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w:t>
      </w:r>
    </w:p>
    <w:p w14:paraId="17EBD31B" w14:textId="77777777" w:rsidR="00713FF2" w:rsidRPr="00702FD4" w:rsidRDefault="00713FF2" w:rsidP="00C95636">
      <w:pPr>
        <w:rPr>
          <w:rFonts w:ascii="Times New Roman" w:hAnsi="Times New Roman" w:cs="Arial"/>
          <w:bCs/>
          <w:kern w:val="32"/>
          <w:sz w:val="22"/>
          <w:szCs w:val="22"/>
        </w:rPr>
      </w:pPr>
    </w:p>
    <w:p w14:paraId="38E4694B" w14:textId="77777777" w:rsidR="00A45654" w:rsidRPr="00096A20" w:rsidRDefault="00F33113" w:rsidP="00C95636">
      <w:pPr>
        <w:rPr>
          <w:rFonts w:ascii="Times New Roman" w:hAnsi="Times New Roman" w:cs="Arial"/>
          <w:bCs/>
          <w:kern w:val="32"/>
          <w:sz w:val="22"/>
          <w:szCs w:val="22"/>
        </w:rPr>
      </w:pPr>
      <w:r w:rsidRPr="00702FD4">
        <w:rPr>
          <w:rFonts w:ascii="Times New Roman" w:hAnsi="Times New Roman" w:cs="Arial"/>
          <w:bCs/>
          <w:kern w:val="32"/>
          <w:sz w:val="22"/>
          <w:szCs w:val="22"/>
        </w:rPr>
        <w:t>P</w:t>
      </w:r>
      <w:r w:rsidR="00A45654" w:rsidRPr="00702FD4">
        <w:rPr>
          <w:rFonts w:ascii="Times New Roman" w:hAnsi="Times New Roman" w:cs="Arial"/>
          <w:bCs/>
          <w:kern w:val="32"/>
          <w:sz w:val="22"/>
          <w:szCs w:val="22"/>
        </w:rPr>
        <w:t>or lo tanto, se encuentra entre el tipo de datos que se denominan no estructurados, es decir, aquellos que demandan de un procedimiento adicional para poder ser incluidos en el tratamiento de datos y ser útiles para el propósito de generar información.</w:t>
      </w:r>
    </w:p>
    <w:p w14:paraId="526856D8" w14:textId="77777777" w:rsidR="00713FF2" w:rsidRDefault="00713FF2" w:rsidP="00C95636">
      <w:pPr>
        <w:rPr>
          <w:rFonts w:ascii="Times New Roman" w:hAnsi="Times New Roman" w:cs="Arial"/>
          <w:b/>
          <w:bCs/>
          <w:kern w:val="32"/>
          <w:sz w:val="22"/>
          <w:szCs w:val="22"/>
        </w:rPr>
      </w:pPr>
    </w:p>
    <w:p w14:paraId="2DA830B3" w14:textId="77777777" w:rsidR="00A45654" w:rsidRPr="00096A20" w:rsidRDefault="00A45654"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 xml:space="preserve">3.2. </w:t>
      </w:r>
      <w:r w:rsidR="00EA3325" w:rsidRPr="00096A20">
        <w:rPr>
          <w:rFonts w:ascii="Times New Roman" w:hAnsi="Times New Roman" w:cs="Arial"/>
          <w:b/>
          <w:bCs/>
          <w:kern w:val="32"/>
          <w:sz w:val="22"/>
          <w:szCs w:val="22"/>
        </w:rPr>
        <w:t>Valor agregado</w:t>
      </w:r>
      <w:r w:rsidRPr="00096A20">
        <w:rPr>
          <w:rFonts w:ascii="Times New Roman" w:hAnsi="Times New Roman" w:cs="Arial"/>
          <w:b/>
          <w:bCs/>
          <w:kern w:val="32"/>
          <w:sz w:val="22"/>
          <w:szCs w:val="22"/>
        </w:rPr>
        <w:t xml:space="preserve"> de los datos</w:t>
      </w:r>
    </w:p>
    <w:p w14:paraId="07D8817A" w14:textId="77777777" w:rsidR="00713FF2" w:rsidRDefault="00713FF2" w:rsidP="00C95636">
      <w:pPr>
        <w:rPr>
          <w:rFonts w:ascii="Times New Roman" w:hAnsi="Times New Roman" w:cs="Arial"/>
          <w:bCs/>
          <w:kern w:val="32"/>
          <w:sz w:val="22"/>
          <w:szCs w:val="22"/>
        </w:rPr>
      </w:pPr>
    </w:p>
    <w:p w14:paraId="2860FD53" w14:textId="77777777" w:rsidR="00A97E6F" w:rsidRDefault="008B1C0C" w:rsidP="00C95636">
      <w:pPr>
        <w:rPr>
          <w:rFonts w:ascii="Times New Roman" w:hAnsi="Times New Roman" w:cs="Arial"/>
          <w:bCs/>
          <w:kern w:val="32"/>
          <w:sz w:val="22"/>
          <w:szCs w:val="22"/>
        </w:rPr>
      </w:pPr>
      <w:r w:rsidRPr="00096A20">
        <w:rPr>
          <w:rFonts w:ascii="Times New Roman" w:hAnsi="Times New Roman" w:cs="Arial"/>
          <w:bCs/>
          <w:kern w:val="32"/>
          <w:sz w:val="22"/>
          <w:szCs w:val="22"/>
        </w:rPr>
        <w:t>E</w:t>
      </w:r>
      <w:r w:rsidR="00A45654" w:rsidRPr="00096A20">
        <w:rPr>
          <w:rFonts w:ascii="Times New Roman" w:hAnsi="Times New Roman" w:cs="Arial"/>
          <w:bCs/>
          <w:kern w:val="32"/>
          <w:sz w:val="22"/>
          <w:szCs w:val="22"/>
        </w:rPr>
        <w:t xml:space="preserve">l </w:t>
      </w:r>
      <w:r w:rsidR="00EA3325" w:rsidRPr="00096A20">
        <w:rPr>
          <w:rFonts w:ascii="Times New Roman" w:hAnsi="Times New Roman" w:cs="Arial"/>
          <w:bCs/>
          <w:kern w:val="32"/>
          <w:sz w:val="22"/>
          <w:szCs w:val="22"/>
        </w:rPr>
        <w:t>valor agregado de los</w:t>
      </w:r>
      <w:r w:rsidRPr="00096A20">
        <w:rPr>
          <w:rFonts w:ascii="Times New Roman" w:hAnsi="Times New Roman" w:cs="Arial"/>
          <w:bCs/>
          <w:kern w:val="32"/>
          <w:sz w:val="22"/>
          <w:szCs w:val="22"/>
        </w:rPr>
        <w:t xml:space="preserve"> datos</w:t>
      </w:r>
      <w:r w:rsidR="00A45654" w:rsidRPr="00096A20">
        <w:rPr>
          <w:rFonts w:ascii="Times New Roman" w:hAnsi="Times New Roman" w:cs="Arial"/>
          <w:bCs/>
          <w:kern w:val="32"/>
          <w:sz w:val="22"/>
          <w:szCs w:val="22"/>
        </w:rPr>
        <w:t xml:space="preserve"> se refiere al tratamiento </w:t>
      </w:r>
      <w:r w:rsidRPr="00096A20">
        <w:rPr>
          <w:rFonts w:ascii="Times New Roman" w:hAnsi="Times New Roman" w:cs="Arial"/>
          <w:bCs/>
          <w:kern w:val="32"/>
          <w:sz w:val="22"/>
          <w:szCs w:val="22"/>
        </w:rPr>
        <w:t>estadístico y matemático de</w:t>
      </w:r>
      <w:r w:rsidR="0085625D" w:rsidRPr="00096A20">
        <w:rPr>
          <w:rFonts w:ascii="Times New Roman" w:hAnsi="Times New Roman" w:cs="Arial"/>
          <w:bCs/>
          <w:kern w:val="32"/>
          <w:sz w:val="22"/>
          <w:szCs w:val="22"/>
        </w:rPr>
        <w:t xml:space="preserve"> los datos</w:t>
      </w:r>
      <w:r w:rsidR="007A44B7" w:rsidRPr="00096A20">
        <w:rPr>
          <w:rFonts w:ascii="Times New Roman" w:hAnsi="Times New Roman" w:cs="Arial"/>
          <w:bCs/>
          <w:kern w:val="32"/>
          <w:sz w:val="22"/>
          <w:szCs w:val="22"/>
        </w:rPr>
        <w:t xml:space="preserve"> para obtener información.</w:t>
      </w:r>
      <w:r w:rsidRPr="00096A20">
        <w:rPr>
          <w:rFonts w:ascii="Times New Roman" w:hAnsi="Times New Roman" w:cs="Arial"/>
          <w:bCs/>
          <w:kern w:val="32"/>
          <w:sz w:val="22"/>
          <w:szCs w:val="22"/>
        </w:rPr>
        <w:t xml:space="preserve"> D</w:t>
      </w:r>
      <w:r w:rsidR="007A44B7" w:rsidRPr="00096A20">
        <w:rPr>
          <w:rFonts w:ascii="Times New Roman" w:hAnsi="Times New Roman" w:cs="Arial"/>
          <w:bCs/>
          <w:kern w:val="32"/>
          <w:sz w:val="22"/>
          <w:szCs w:val="22"/>
        </w:rPr>
        <w:t>epende de las técnicas y tecnologías con las que se cuenta y de la estructura de pensamiento con la que se abordan los problemas,</w:t>
      </w:r>
      <w:r w:rsidRPr="00096A20">
        <w:rPr>
          <w:rFonts w:ascii="Times New Roman" w:hAnsi="Times New Roman" w:cs="Arial"/>
          <w:bCs/>
          <w:kern w:val="32"/>
          <w:sz w:val="22"/>
          <w:szCs w:val="22"/>
        </w:rPr>
        <w:t xml:space="preserve"> pero también de la disponibilidad de </w:t>
      </w:r>
      <w:r w:rsidR="007A44B7" w:rsidRPr="00096A20">
        <w:rPr>
          <w:rFonts w:ascii="Times New Roman" w:hAnsi="Times New Roman" w:cs="Arial"/>
          <w:bCs/>
          <w:kern w:val="32"/>
          <w:sz w:val="22"/>
          <w:szCs w:val="22"/>
        </w:rPr>
        <w:t>los datos</w:t>
      </w:r>
      <w:r w:rsidRPr="00096A20">
        <w:rPr>
          <w:rFonts w:ascii="Times New Roman" w:hAnsi="Times New Roman" w:cs="Arial"/>
          <w:bCs/>
          <w:kern w:val="32"/>
          <w:sz w:val="22"/>
          <w:szCs w:val="22"/>
        </w:rPr>
        <w:t>, en términos de</w:t>
      </w:r>
      <w:r w:rsidR="007A44B7" w:rsidRPr="00096A20">
        <w:rPr>
          <w:rFonts w:ascii="Times New Roman" w:hAnsi="Times New Roman" w:cs="Arial"/>
          <w:bCs/>
          <w:kern w:val="32"/>
          <w:sz w:val="22"/>
          <w:szCs w:val="22"/>
        </w:rPr>
        <w:t xml:space="preserve"> cantidad, calidad y oportunidad</w:t>
      </w:r>
      <w:r w:rsidRPr="00096A20">
        <w:rPr>
          <w:rFonts w:ascii="Times New Roman" w:hAnsi="Times New Roman" w:cs="Arial"/>
          <w:bCs/>
          <w:kern w:val="32"/>
          <w:sz w:val="22"/>
          <w:szCs w:val="22"/>
        </w:rPr>
        <w:t>.</w:t>
      </w:r>
    </w:p>
    <w:p w14:paraId="3C5CF15B" w14:textId="77777777" w:rsidR="00713FF2" w:rsidRPr="00096A20" w:rsidRDefault="00713FF2" w:rsidP="00C95636">
      <w:pPr>
        <w:rPr>
          <w:rFonts w:ascii="Times New Roman" w:hAnsi="Times New Roman" w:cs="Arial"/>
          <w:bCs/>
          <w:kern w:val="32"/>
          <w:sz w:val="22"/>
          <w:szCs w:val="22"/>
        </w:rPr>
      </w:pPr>
    </w:p>
    <w:p w14:paraId="2BE318C5" w14:textId="77777777" w:rsidR="007D79FD" w:rsidRDefault="007D79FD" w:rsidP="00C95636">
      <w:pPr>
        <w:rPr>
          <w:rFonts w:ascii="Times New Roman" w:hAnsi="Times New Roman" w:cs="Arial"/>
          <w:bCs/>
          <w:kern w:val="32"/>
          <w:sz w:val="22"/>
          <w:szCs w:val="22"/>
        </w:rPr>
      </w:pPr>
      <w:r w:rsidRPr="00096A20">
        <w:rPr>
          <w:rFonts w:ascii="Times New Roman" w:hAnsi="Times New Roman" w:cs="Arial"/>
          <w:bCs/>
          <w:kern w:val="32"/>
          <w:sz w:val="22"/>
          <w:szCs w:val="22"/>
        </w:rPr>
        <w:t>Actualmente contamos con técnicas estadístico-matemáticas de procesamiento de los datos que nos permiten avanzar en la resolución de ciertos problemas, como por ejemplo, los modelos dinámicos utilizados para el establecimiento del estado meteorológico local, o los modelos de dispersión de contaminantes en el agua o el aire.</w:t>
      </w:r>
    </w:p>
    <w:p w14:paraId="4D0E659C" w14:textId="77777777" w:rsidR="00713FF2" w:rsidRPr="00096A20" w:rsidRDefault="00713FF2" w:rsidP="00C95636">
      <w:pPr>
        <w:rPr>
          <w:rFonts w:ascii="Times New Roman" w:hAnsi="Times New Roman" w:cs="Arial"/>
          <w:bCs/>
          <w:kern w:val="32"/>
          <w:sz w:val="22"/>
          <w:szCs w:val="22"/>
        </w:rPr>
      </w:pPr>
    </w:p>
    <w:p w14:paraId="4239F936" w14:textId="5E359CF9" w:rsidR="007D79FD" w:rsidRDefault="007D79FD" w:rsidP="00C95636">
      <w:pPr>
        <w:rPr>
          <w:rFonts w:ascii="Times New Roman" w:hAnsi="Times New Roman" w:cs="Arial"/>
          <w:bCs/>
          <w:kern w:val="32"/>
          <w:sz w:val="22"/>
          <w:szCs w:val="22"/>
        </w:rPr>
      </w:pPr>
      <w:r w:rsidRPr="00096A20">
        <w:rPr>
          <w:rFonts w:ascii="Times New Roman" w:hAnsi="Times New Roman" w:cs="Arial"/>
          <w:bCs/>
          <w:kern w:val="32"/>
          <w:sz w:val="22"/>
          <w:szCs w:val="22"/>
        </w:rPr>
        <w:t>Sin embargo, existe una desconexión entre muchos de los datos que se capturan y los problemas que deberían ser resueltos, porque el procesamiento de los datos se encuentra limitado por la capacidad instalada con la que contamos y solo se realiza el valor agregado de aquellos datos que nos permiten avanzar en la resolución de los problemas que tradicionalmente se han tratado</w:t>
      </w:r>
      <w:r w:rsidR="005A6CA1">
        <w:rPr>
          <w:rFonts w:ascii="Times New Roman" w:hAnsi="Times New Roman" w:cs="Arial"/>
          <w:bCs/>
          <w:kern w:val="32"/>
          <w:sz w:val="22"/>
          <w:szCs w:val="22"/>
        </w:rPr>
        <w:t>, por ejemplo, el mapa de ruido de la ciudad</w:t>
      </w:r>
      <w:r w:rsidR="00CA043D">
        <w:rPr>
          <w:rFonts w:ascii="Times New Roman" w:hAnsi="Times New Roman" w:cs="Arial"/>
          <w:bCs/>
          <w:kern w:val="32"/>
          <w:sz w:val="22"/>
          <w:szCs w:val="22"/>
        </w:rPr>
        <w:t xml:space="preserve"> o el mapa de la calidad del aire</w:t>
      </w:r>
      <w:r w:rsidRPr="00096A20">
        <w:rPr>
          <w:rFonts w:ascii="Times New Roman" w:hAnsi="Times New Roman" w:cs="Arial"/>
          <w:bCs/>
          <w:kern w:val="32"/>
          <w:sz w:val="22"/>
          <w:szCs w:val="22"/>
        </w:rPr>
        <w:t>.</w:t>
      </w:r>
    </w:p>
    <w:p w14:paraId="49D3E86E" w14:textId="77777777" w:rsidR="00713FF2" w:rsidRPr="00096A20" w:rsidRDefault="00713FF2" w:rsidP="00C95636">
      <w:pPr>
        <w:rPr>
          <w:rFonts w:ascii="Times New Roman" w:hAnsi="Times New Roman" w:cs="Arial"/>
          <w:bCs/>
          <w:kern w:val="32"/>
          <w:sz w:val="22"/>
          <w:szCs w:val="22"/>
        </w:rPr>
      </w:pPr>
    </w:p>
    <w:p w14:paraId="451A5692" w14:textId="77777777" w:rsidR="00D032F2" w:rsidRDefault="00D032F2" w:rsidP="00C95636">
      <w:pPr>
        <w:rPr>
          <w:rFonts w:ascii="Times New Roman" w:hAnsi="Times New Roman" w:cs="Arial"/>
          <w:bCs/>
          <w:kern w:val="32"/>
          <w:sz w:val="22"/>
          <w:szCs w:val="22"/>
        </w:rPr>
      </w:pPr>
      <w:r w:rsidRPr="00096A20">
        <w:rPr>
          <w:rFonts w:ascii="Times New Roman" w:hAnsi="Times New Roman" w:cs="Arial"/>
          <w:bCs/>
          <w:kern w:val="32"/>
          <w:sz w:val="22"/>
          <w:szCs w:val="22"/>
        </w:rPr>
        <w:t>A continuación se habla sobre las técnicas de tratamiento de los datos, la estructura de pensamiento con la que se deben abordar los problemas ambientales, por naturaleza complejos, y</w:t>
      </w:r>
      <w:r w:rsidR="00B639A4" w:rsidRPr="00096A20">
        <w:rPr>
          <w:rFonts w:ascii="Times New Roman" w:hAnsi="Times New Roman" w:cs="Arial"/>
          <w:bCs/>
          <w:kern w:val="32"/>
          <w:sz w:val="22"/>
          <w:szCs w:val="22"/>
        </w:rPr>
        <w:t xml:space="preserve"> las</w:t>
      </w:r>
      <w:r w:rsidRPr="00096A20">
        <w:rPr>
          <w:rFonts w:ascii="Times New Roman" w:hAnsi="Times New Roman" w:cs="Arial"/>
          <w:bCs/>
          <w:kern w:val="32"/>
          <w:sz w:val="22"/>
          <w:szCs w:val="22"/>
        </w:rPr>
        <w:t xml:space="preserve"> categorías de datos con las que se debe contar. Sobre las tecnologías de captura de datos </w:t>
      </w:r>
      <w:r w:rsidR="00C422D3" w:rsidRPr="00096A20">
        <w:rPr>
          <w:rFonts w:ascii="Times New Roman" w:hAnsi="Times New Roman" w:cs="Arial"/>
          <w:bCs/>
          <w:kern w:val="32"/>
          <w:sz w:val="22"/>
          <w:szCs w:val="22"/>
        </w:rPr>
        <w:t xml:space="preserve">con las que cuenta la entidad, </w:t>
      </w:r>
      <w:r w:rsidRPr="00096A20">
        <w:rPr>
          <w:rFonts w:ascii="Times New Roman" w:hAnsi="Times New Roman" w:cs="Arial"/>
          <w:bCs/>
          <w:kern w:val="32"/>
          <w:sz w:val="22"/>
          <w:szCs w:val="22"/>
        </w:rPr>
        <w:t xml:space="preserve">vea </w:t>
      </w:r>
      <w:r w:rsidR="00C422D3" w:rsidRPr="00096A20">
        <w:rPr>
          <w:rFonts w:ascii="Times New Roman" w:hAnsi="Times New Roman" w:cs="Arial"/>
          <w:bCs/>
          <w:kern w:val="32"/>
          <w:sz w:val="22"/>
          <w:szCs w:val="22"/>
        </w:rPr>
        <w:t xml:space="preserve">captura de datos </w:t>
      </w:r>
      <w:r w:rsidRPr="00096A20">
        <w:rPr>
          <w:rFonts w:ascii="Times New Roman" w:hAnsi="Times New Roman" w:cs="Arial"/>
          <w:bCs/>
          <w:kern w:val="32"/>
          <w:sz w:val="22"/>
          <w:szCs w:val="22"/>
        </w:rPr>
        <w:t>en la Sección (</w:t>
      </w:r>
      <w:r w:rsidR="00C422D3" w:rsidRPr="00096A20">
        <w:rPr>
          <w:rFonts w:ascii="Times New Roman" w:hAnsi="Times New Roman" w:cs="Arial"/>
          <w:bCs/>
          <w:kern w:val="32"/>
          <w:sz w:val="22"/>
          <w:szCs w:val="22"/>
        </w:rPr>
        <w:t>3.1</w:t>
      </w:r>
      <w:r w:rsidRPr="00096A20">
        <w:rPr>
          <w:rFonts w:ascii="Times New Roman" w:hAnsi="Times New Roman" w:cs="Arial"/>
          <w:bCs/>
          <w:kern w:val="32"/>
          <w:sz w:val="22"/>
          <w:szCs w:val="22"/>
        </w:rPr>
        <w:t>).</w:t>
      </w:r>
    </w:p>
    <w:p w14:paraId="788DCC6C" w14:textId="77777777" w:rsidR="000603C2" w:rsidRPr="00096A20" w:rsidRDefault="000603C2" w:rsidP="00C95636">
      <w:pPr>
        <w:rPr>
          <w:rFonts w:ascii="Times New Roman" w:hAnsi="Times New Roman" w:cs="Arial"/>
          <w:bCs/>
          <w:kern w:val="32"/>
          <w:sz w:val="22"/>
          <w:szCs w:val="22"/>
        </w:rPr>
      </w:pPr>
    </w:p>
    <w:p w14:paraId="1E780398" w14:textId="77777777" w:rsidR="007A44B7" w:rsidRDefault="007A44B7"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3.2.1. Técnicas para el tratamiento de datos</w:t>
      </w:r>
    </w:p>
    <w:p w14:paraId="618893FC" w14:textId="77777777" w:rsidR="00713FF2" w:rsidRPr="00096A20" w:rsidRDefault="00713FF2" w:rsidP="00C95636">
      <w:pPr>
        <w:rPr>
          <w:rFonts w:ascii="Times New Roman" w:hAnsi="Times New Roman" w:cs="Arial"/>
          <w:b/>
          <w:bCs/>
          <w:kern w:val="32"/>
          <w:sz w:val="22"/>
          <w:szCs w:val="22"/>
        </w:rPr>
      </w:pPr>
    </w:p>
    <w:p w14:paraId="7D2EAEEA" w14:textId="3869EED0" w:rsidR="007A44B7" w:rsidRDefault="007A44B7" w:rsidP="00C95636">
      <w:pPr>
        <w:rPr>
          <w:rFonts w:ascii="Times New Roman" w:hAnsi="Times New Roman" w:cs="Arial"/>
          <w:bCs/>
          <w:kern w:val="32"/>
          <w:sz w:val="22"/>
          <w:szCs w:val="22"/>
        </w:rPr>
      </w:pPr>
      <w:r w:rsidRPr="00096A20">
        <w:rPr>
          <w:rFonts w:ascii="Times New Roman" w:hAnsi="Times New Roman" w:cs="Arial"/>
          <w:bCs/>
          <w:kern w:val="32"/>
          <w:sz w:val="22"/>
          <w:szCs w:val="22"/>
        </w:rPr>
        <w:t>En el tratamiento de datos se consideran técnicas estadísticas y matemáticas</w:t>
      </w:r>
      <w:r w:rsidR="001A2377">
        <w:rPr>
          <w:rFonts w:ascii="Times New Roman" w:hAnsi="Times New Roman" w:cs="Arial"/>
          <w:bCs/>
          <w:kern w:val="32"/>
          <w:sz w:val="22"/>
          <w:szCs w:val="22"/>
        </w:rPr>
        <w:t>, en dimensiones temporales y/o espaciales</w:t>
      </w:r>
      <w:r w:rsidR="00BB007D" w:rsidRPr="00096A20">
        <w:rPr>
          <w:rFonts w:ascii="Times New Roman" w:hAnsi="Times New Roman" w:cs="Arial"/>
          <w:bCs/>
          <w:kern w:val="32"/>
          <w:sz w:val="22"/>
          <w:szCs w:val="22"/>
        </w:rPr>
        <w:t>. Las técnicas estadísticas permiten la inferencia de información a partir de los datos con los que se cuenta, por ejemplo, medidas de tendencia central, estudio de valores extremos y probabilidades. La</w:t>
      </w:r>
      <w:r w:rsidR="00A211A5" w:rsidRPr="00096A20">
        <w:rPr>
          <w:rFonts w:ascii="Times New Roman" w:hAnsi="Times New Roman" w:cs="Arial"/>
          <w:bCs/>
          <w:kern w:val="32"/>
          <w:sz w:val="22"/>
          <w:szCs w:val="22"/>
        </w:rPr>
        <w:t>s técnicas</w:t>
      </w:r>
      <w:r w:rsidR="00BB007D" w:rsidRPr="00096A20">
        <w:rPr>
          <w:rFonts w:ascii="Times New Roman" w:hAnsi="Times New Roman" w:cs="Arial"/>
          <w:bCs/>
          <w:kern w:val="32"/>
          <w:sz w:val="22"/>
          <w:szCs w:val="22"/>
        </w:rPr>
        <w:t xml:space="preserve"> matemática</w:t>
      </w:r>
      <w:r w:rsidR="00A211A5" w:rsidRPr="00096A20">
        <w:rPr>
          <w:rFonts w:ascii="Times New Roman" w:hAnsi="Times New Roman" w:cs="Arial"/>
          <w:bCs/>
          <w:kern w:val="32"/>
          <w:sz w:val="22"/>
          <w:szCs w:val="22"/>
        </w:rPr>
        <w:t>s</w:t>
      </w:r>
      <w:r w:rsidR="00BB007D" w:rsidRPr="00096A20">
        <w:rPr>
          <w:rFonts w:ascii="Times New Roman" w:hAnsi="Times New Roman" w:cs="Arial"/>
          <w:bCs/>
          <w:kern w:val="32"/>
          <w:sz w:val="22"/>
          <w:szCs w:val="22"/>
        </w:rPr>
        <w:t xml:space="preserve"> alimenta</w:t>
      </w:r>
      <w:r w:rsidR="00A211A5" w:rsidRPr="00096A20">
        <w:rPr>
          <w:rFonts w:ascii="Times New Roman" w:hAnsi="Times New Roman" w:cs="Arial"/>
          <w:bCs/>
          <w:kern w:val="32"/>
          <w:sz w:val="22"/>
          <w:szCs w:val="22"/>
        </w:rPr>
        <w:t>n</w:t>
      </w:r>
      <w:r w:rsidR="00BB007D" w:rsidRPr="00096A20">
        <w:rPr>
          <w:rFonts w:ascii="Times New Roman" w:hAnsi="Times New Roman" w:cs="Arial"/>
          <w:bCs/>
          <w:kern w:val="32"/>
          <w:sz w:val="22"/>
          <w:szCs w:val="22"/>
        </w:rPr>
        <w:t xml:space="preserve"> representaciones de las reglas de los sistemas con datos</w:t>
      </w:r>
      <w:r w:rsidR="009E1CD0" w:rsidRPr="00096A20">
        <w:rPr>
          <w:rFonts w:ascii="Times New Roman" w:hAnsi="Times New Roman" w:cs="Arial"/>
          <w:bCs/>
          <w:kern w:val="32"/>
          <w:sz w:val="22"/>
          <w:szCs w:val="22"/>
        </w:rPr>
        <w:t>,</w:t>
      </w:r>
      <w:r w:rsidR="00BB007D" w:rsidRPr="00096A20">
        <w:rPr>
          <w:rFonts w:ascii="Times New Roman" w:hAnsi="Times New Roman" w:cs="Arial"/>
          <w:bCs/>
          <w:kern w:val="32"/>
          <w:sz w:val="22"/>
          <w:szCs w:val="22"/>
        </w:rPr>
        <w:t xml:space="preserve"> para inferir comportamientos, por ejemplo, órbitas (</w:t>
      </w:r>
      <w:r w:rsidR="00A211A5" w:rsidRPr="00096A20">
        <w:rPr>
          <w:rFonts w:ascii="Times New Roman" w:hAnsi="Times New Roman" w:cs="Arial"/>
          <w:bCs/>
          <w:kern w:val="32"/>
          <w:sz w:val="22"/>
          <w:szCs w:val="22"/>
        </w:rPr>
        <w:t xml:space="preserve">pronóstico de las </w:t>
      </w:r>
      <w:r w:rsidR="00BB007D" w:rsidRPr="00096A20">
        <w:rPr>
          <w:rFonts w:ascii="Times New Roman" w:hAnsi="Times New Roman" w:cs="Arial"/>
          <w:bCs/>
          <w:kern w:val="32"/>
          <w:sz w:val="22"/>
          <w:szCs w:val="22"/>
        </w:rPr>
        <w:t xml:space="preserve">trayectorias de los estados de los sistemas), </w:t>
      </w:r>
      <w:r w:rsidR="00BB007D" w:rsidRPr="00096A20">
        <w:rPr>
          <w:rFonts w:ascii="Times New Roman" w:hAnsi="Times New Roman" w:cs="Arial"/>
          <w:bCs/>
          <w:kern w:val="32"/>
          <w:sz w:val="22"/>
          <w:szCs w:val="22"/>
        </w:rPr>
        <w:lastRenderedPageBreak/>
        <w:t xml:space="preserve">sinergias (emergencias y constreñimientos), realimentaciones, periodicidad, bifurcaciones (locales y globales), </w:t>
      </w:r>
      <w:proofErr w:type="spellStart"/>
      <w:r w:rsidR="00BB007D" w:rsidRPr="00096A20">
        <w:rPr>
          <w:rFonts w:ascii="Times New Roman" w:hAnsi="Times New Roman" w:cs="Arial"/>
          <w:bCs/>
          <w:kern w:val="32"/>
          <w:sz w:val="22"/>
          <w:szCs w:val="22"/>
        </w:rPr>
        <w:t>fractalidad</w:t>
      </w:r>
      <w:proofErr w:type="spellEnd"/>
      <w:r w:rsidR="00BB007D" w:rsidRPr="00096A20">
        <w:rPr>
          <w:rFonts w:ascii="Times New Roman" w:hAnsi="Times New Roman" w:cs="Arial"/>
          <w:bCs/>
          <w:kern w:val="32"/>
          <w:sz w:val="22"/>
          <w:szCs w:val="22"/>
        </w:rPr>
        <w:t xml:space="preserve"> y caos.</w:t>
      </w:r>
    </w:p>
    <w:p w14:paraId="4FA20416" w14:textId="77777777" w:rsidR="00713FF2" w:rsidRPr="00096A20" w:rsidRDefault="00713FF2" w:rsidP="00C95636">
      <w:pPr>
        <w:rPr>
          <w:rFonts w:ascii="Times New Roman" w:hAnsi="Times New Roman" w:cs="Arial"/>
          <w:bCs/>
          <w:kern w:val="32"/>
          <w:sz w:val="22"/>
          <w:szCs w:val="22"/>
        </w:rPr>
      </w:pPr>
    </w:p>
    <w:p w14:paraId="02F938E7" w14:textId="77777777" w:rsidR="007A44B7" w:rsidRDefault="00C75D8F" w:rsidP="00C95636">
      <w:pPr>
        <w:rPr>
          <w:rFonts w:ascii="Times New Roman" w:hAnsi="Times New Roman" w:cs="Arial"/>
          <w:bCs/>
          <w:kern w:val="32"/>
          <w:sz w:val="22"/>
          <w:szCs w:val="22"/>
        </w:rPr>
      </w:pPr>
      <w:r w:rsidRPr="00096A20">
        <w:rPr>
          <w:rFonts w:ascii="Times New Roman" w:hAnsi="Times New Roman" w:cs="Arial"/>
          <w:bCs/>
          <w:kern w:val="32"/>
          <w:sz w:val="22"/>
          <w:szCs w:val="22"/>
        </w:rPr>
        <w:t>Estas técnicas son utilizadas p</w:t>
      </w:r>
      <w:r w:rsidR="004D7FF6" w:rsidRPr="00096A20">
        <w:rPr>
          <w:rFonts w:ascii="Times New Roman" w:hAnsi="Times New Roman" w:cs="Arial"/>
          <w:bCs/>
          <w:kern w:val="32"/>
          <w:sz w:val="22"/>
          <w:szCs w:val="22"/>
        </w:rPr>
        <w:t>ara el modelamiento y simulación de</w:t>
      </w:r>
      <w:r w:rsidRPr="00096A20">
        <w:rPr>
          <w:rFonts w:ascii="Times New Roman" w:hAnsi="Times New Roman" w:cs="Arial"/>
          <w:bCs/>
          <w:kern w:val="32"/>
          <w:sz w:val="22"/>
          <w:szCs w:val="22"/>
        </w:rPr>
        <w:t xml:space="preserve"> problemas, que para el caso de los sistemas ambientales</w:t>
      </w:r>
      <w:r w:rsidR="00A97E6F" w:rsidRPr="00096A20">
        <w:rPr>
          <w:rFonts w:ascii="Times New Roman" w:hAnsi="Times New Roman" w:cs="Arial"/>
          <w:bCs/>
          <w:kern w:val="32"/>
          <w:sz w:val="22"/>
          <w:szCs w:val="22"/>
        </w:rPr>
        <w:t>, se caracterizan por contar con</w:t>
      </w:r>
      <w:r w:rsidRPr="00096A20">
        <w:rPr>
          <w:rFonts w:ascii="Times New Roman" w:hAnsi="Times New Roman" w:cs="Arial"/>
          <w:bCs/>
          <w:kern w:val="32"/>
          <w:sz w:val="22"/>
          <w:szCs w:val="22"/>
        </w:rPr>
        <w:t xml:space="preserve"> un número importante de partes y</w:t>
      </w:r>
      <w:r w:rsidR="004D7FF6" w:rsidRPr="00096A20">
        <w:rPr>
          <w:rFonts w:ascii="Times New Roman" w:hAnsi="Times New Roman" w:cs="Arial"/>
          <w:bCs/>
          <w:kern w:val="32"/>
          <w:sz w:val="22"/>
          <w:szCs w:val="22"/>
        </w:rPr>
        <w:t xml:space="preserve"> de relaciones entre sus </w:t>
      </w:r>
      <w:r w:rsidR="00A97E6F" w:rsidRPr="00096A20">
        <w:rPr>
          <w:rFonts w:ascii="Times New Roman" w:hAnsi="Times New Roman" w:cs="Arial"/>
          <w:bCs/>
          <w:kern w:val="32"/>
          <w:sz w:val="22"/>
          <w:szCs w:val="22"/>
        </w:rPr>
        <w:t>partes,</w:t>
      </w:r>
      <w:r w:rsidR="004D7FF6" w:rsidRPr="00096A20">
        <w:rPr>
          <w:rFonts w:ascii="Times New Roman" w:hAnsi="Times New Roman" w:cs="Arial"/>
          <w:bCs/>
          <w:kern w:val="32"/>
          <w:sz w:val="22"/>
          <w:szCs w:val="22"/>
        </w:rPr>
        <w:t xml:space="preserve"> haciendo de los sistemas ambientales,</w:t>
      </w:r>
      <w:r w:rsidR="00A97E6F" w:rsidRPr="00096A20">
        <w:rPr>
          <w:rFonts w:ascii="Times New Roman" w:hAnsi="Times New Roman" w:cs="Arial"/>
          <w:bCs/>
          <w:kern w:val="32"/>
          <w:sz w:val="22"/>
          <w:szCs w:val="22"/>
        </w:rPr>
        <w:t xml:space="preserve"> sistema</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 xml:space="preserve"> complejo</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w:t>
      </w:r>
      <w:r w:rsidR="004D7FF6" w:rsidRPr="00096A20">
        <w:rPr>
          <w:rFonts w:ascii="Times New Roman" w:hAnsi="Times New Roman" w:cs="Arial"/>
          <w:bCs/>
          <w:kern w:val="32"/>
          <w:sz w:val="22"/>
          <w:szCs w:val="22"/>
        </w:rPr>
        <w:t xml:space="preserve"> </w:t>
      </w:r>
    </w:p>
    <w:p w14:paraId="15839C28" w14:textId="77777777" w:rsidR="00713FF2" w:rsidRPr="00096A20" w:rsidRDefault="00713FF2" w:rsidP="00C95636">
      <w:pPr>
        <w:rPr>
          <w:rFonts w:ascii="Times New Roman" w:hAnsi="Times New Roman" w:cs="Arial"/>
          <w:bCs/>
          <w:kern w:val="32"/>
          <w:sz w:val="22"/>
          <w:szCs w:val="22"/>
        </w:rPr>
      </w:pPr>
    </w:p>
    <w:p w14:paraId="2E08ACFE" w14:textId="45C9B03C" w:rsidR="004D7FF6" w:rsidRDefault="004D7FF6"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Los modelos obtenidos son útiles para la simulación de los comportamientos de los sistemas ambientales, a partir de los cuales se obtiene información para anticipar situaciones de deterioro ambiental, </w:t>
      </w:r>
      <w:r w:rsidR="0087602A" w:rsidRPr="00096A20">
        <w:rPr>
          <w:rFonts w:ascii="Times New Roman" w:hAnsi="Times New Roman" w:cs="Arial"/>
          <w:bCs/>
          <w:kern w:val="32"/>
          <w:sz w:val="22"/>
          <w:szCs w:val="22"/>
        </w:rPr>
        <w:t xml:space="preserve">de </w:t>
      </w:r>
      <w:r w:rsidRPr="00096A20">
        <w:rPr>
          <w:rFonts w:ascii="Times New Roman" w:hAnsi="Times New Roman" w:cs="Arial"/>
          <w:bCs/>
          <w:kern w:val="32"/>
          <w:sz w:val="22"/>
          <w:szCs w:val="22"/>
        </w:rPr>
        <w:t>riesgo socio</w:t>
      </w:r>
      <w:r w:rsidR="0087602A" w:rsidRPr="00096A20">
        <w:rPr>
          <w:rFonts w:ascii="Times New Roman" w:hAnsi="Times New Roman" w:cs="Arial"/>
          <w:bCs/>
          <w:kern w:val="32"/>
          <w:sz w:val="22"/>
          <w:szCs w:val="22"/>
        </w:rPr>
        <w:t>-</w:t>
      </w:r>
      <w:r w:rsidRPr="00096A20">
        <w:rPr>
          <w:rFonts w:ascii="Times New Roman" w:hAnsi="Times New Roman" w:cs="Arial"/>
          <w:bCs/>
          <w:kern w:val="32"/>
          <w:sz w:val="22"/>
          <w:szCs w:val="22"/>
        </w:rPr>
        <w:t>natural e incluso las consecuencias de una gestión</w:t>
      </w:r>
      <w:r w:rsidR="009E1AF2">
        <w:rPr>
          <w:rFonts w:ascii="Times New Roman" w:hAnsi="Times New Roman" w:cs="Arial"/>
          <w:bCs/>
          <w:kern w:val="32"/>
          <w:sz w:val="22"/>
          <w:szCs w:val="22"/>
        </w:rPr>
        <w:t xml:space="preserve">, en nuestro caso particular, </w:t>
      </w:r>
      <w:r w:rsidR="00A66173">
        <w:rPr>
          <w:rFonts w:ascii="Times New Roman" w:hAnsi="Times New Roman" w:cs="Arial"/>
          <w:bCs/>
          <w:kern w:val="32"/>
          <w:sz w:val="22"/>
          <w:szCs w:val="22"/>
        </w:rPr>
        <w:t>para e</w:t>
      </w:r>
      <w:r w:rsidR="009E1AF2">
        <w:rPr>
          <w:rFonts w:ascii="Times New Roman" w:hAnsi="Times New Roman" w:cs="Arial"/>
          <w:bCs/>
          <w:kern w:val="32"/>
          <w:sz w:val="22"/>
          <w:szCs w:val="22"/>
        </w:rPr>
        <w:t>l Distrito Capital</w:t>
      </w:r>
      <w:r w:rsidRPr="00096A20">
        <w:rPr>
          <w:rFonts w:ascii="Times New Roman" w:hAnsi="Times New Roman" w:cs="Arial"/>
          <w:bCs/>
          <w:kern w:val="32"/>
          <w:sz w:val="22"/>
          <w:szCs w:val="22"/>
        </w:rPr>
        <w:t>.</w:t>
      </w:r>
    </w:p>
    <w:p w14:paraId="750A6E0A" w14:textId="77777777" w:rsidR="00713FF2" w:rsidRPr="00096A20" w:rsidRDefault="00713FF2" w:rsidP="00C95636">
      <w:pPr>
        <w:rPr>
          <w:rFonts w:ascii="Times New Roman" w:hAnsi="Times New Roman" w:cs="Arial"/>
          <w:bCs/>
          <w:kern w:val="32"/>
          <w:sz w:val="22"/>
          <w:szCs w:val="22"/>
        </w:rPr>
      </w:pPr>
    </w:p>
    <w:p w14:paraId="1DE15329" w14:textId="77777777" w:rsidR="00E94BC0" w:rsidRDefault="006857E5" w:rsidP="00C95636">
      <w:pPr>
        <w:rPr>
          <w:rFonts w:ascii="Times New Roman" w:hAnsi="Times New Roman" w:cs="Arial"/>
          <w:bCs/>
          <w:kern w:val="32"/>
          <w:sz w:val="22"/>
          <w:szCs w:val="22"/>
        </w:rPr>
      </w:pPr>
      <w:r w:rsidRPr="00096A20">
        <w:rPr>
          <w:rFonts w:ascii="Times New Roman" w:hAnsi="Times New Roman" w:cs="Arial"/>
          <w:bCs/>
          <w:kern w:val="32"/>
          <w:sz w:val="22"/>
          <w:szCs w:val="22"/>
        </w:rPr>
        <w:t>Aunque actualmente se cuenta en la entidad con modelos asociados al ruido y a la calidad del aire y del agua, faltan muchos más procesos de modelamiento qu</w:t>
      </w:r>
      <w:r w:rsidR="009677BB" w:rsidRPr="00096A20">
        <w:rPr>
          <w:rFonts w:ascii="Times New Roman" w:hAnsi="Times New Roman" w:cs="Arial"/>
          <w:bCs/>
          <w:kern w:val="32"/>
          <w:sz w:val="22"/>
          <w:szCs w:val="22"/>
        </w:rPr>
        <w:t>e permitan el enriquecimiento de</w:t>
      </w:r>
      <w:r w:rsidRPr="00096A20">
        <w:rPr>
          <w:rFonts w:ascii="Times New Roman" w:hAnsi="Times New Roman" w:cs="Arial"/>
          <w:bCs/>
          <w:kern w:val="32"/>
          <w:sz w:val="22"/>
          <w:szCs w:val="22"/>
        </w:rPr>
        <w:t xml:space="preserve"> la información de los recursos</w:t>
      </w:r>
      <w:r w:rsidR="009677BB" w:rsidRPr="00096A20">
        <w:rPr>
          <w:rFonts w:ascii="Times New Roman" w:hAnsi="Times New Roman" w:cs="Arial"/>
          <w:bCs/>
          <w:kern w:val="32"/>
          <w:sz w:val="22"/>
          <w:szCs w:val="22"/>
        </w:rPr>
        <w:t xml:space="preserve"> naturales,</w:t>
      </w:r>
      <w:r w:rsidR="00E94BC0" w:rsidRPr="00096A20">
        <w:rPr>
          <w:rFonts w:ascii="Times New Roman" w:hAnsi="Times New Roman" w:cs="Arial"/>
          <w:bCs/>
          <w:kern w:val="32"/>
          <w:sz w:val="22"/>
          <w:szCs w:val="22"/>
        </w:rPr>
        <w:t xml:space="preserve"> para la toma de decisiones de los ciudadanos y de los servidores públicos.</w:t>
      </w:r>
    </w:p>
    <w:p w14:paraId="2C2C68B9" w14:textId="77777777" w:rsidR="00713FF2" w:rsidRDefault="00713FF2" w:rsidP="00C95636">
      <w:pPr>
        <w:rPr>
          <w:rFonts w:ascii="Times New Roman" w:hAnsi="Times New Roman" w:cs="Arial"/>
          <w:bCs/>
          <w:kern w:val="32"/>
          <w:sz w:val="22"/>
          <w:szCs w:val="22"/>
        </w:rPr>
      </w:pPr>
    </w:p>
    <w:p w14:paraId="68400FED" w14:textId="77777777" w:rsidR="00A45654" w:rsidRPr="00096A20" w:rsidRDefault="006F7BA7" w:rsidP="00C95636">
      <w:pPr>
        <w:rPr>
          <w:rFonts w:ascii="Times New Roman" w:hAnsi="Times New Roman" w:cs="Arial"/>
          <w:bCs/>
          <w:kern w:val="32"/>
          <w:sz w:val="22"/>
          <w:szCs w:val="22"/>
          <w:lang w:val="es-ES"/>
        </w:rPr>
      </w:pPr>
      <w:r w:rsidRPr="00096A20">
        <w:rPr>
          <w:rFonts w:ascii="Times New Roman" w:hAnsi="Times New Roman" w:cs="Arial"/>
          <w:b/>
          <w:bCs/>
          <w:kern w:val="32"/>
          <w:sz w:val="22"/>
          <w:szCs w:val="22"/>
        </w:rPr>
        <w:t>3.2.2</w:t>
      </w:r>
      <w:r w:rsidR="00A45654" w:rsidRPr="00096A20">
        <w:rPr>
          <w:rFonts w:ascii="Times New Roman" w:hAnsi="Times New Roman" w:cs="Arial"/>
          <w:b/>
          <w:bCs/>
          <w:kern w:val="32"/>
          <w:sz w:val="22"/>
          <w:szCs w:val="22"/>
        </w:rPr>
        <w:t>.</w:t>
      </w:r>
      <w:r w:rsidR="00B639A4" w:rsidRPr="00096A20">
        <w:rPr>
          <w:rFonts w:ascii="Times New Roman" w:hAnsi="Times New Roman" w:cs="Arial"/>
          <w:b/>
          <w:bCs/>
          <w:kern w:val="32"/>
          <w:sz w:val="22"/>
          <w:szCs w:val="22"/>
        </w:rPr>
        <w:t xml:space="preserve"> C</w:t>
      </w:r>
      <w:r w:rsidR="0085625D" w:rsidRPr="00096A20">
        <w:rPr>
          <w:rFonts w:ascii="Times New Roman" w:hAnsi="Times New Roman" w:cs="Arial"/>
          <w:b/>
          <w:bCs/>
          <w:kern w:val="32"/>
          <w:sz w:val="22"/>
          <w:szCs w:val="22"/>
        </w:rPr>
        <w:t>ategorías de datos</w:t>
      </w:r>
      <w:r w:rsidR="00A45654" w:rsidRPr="00096A20">
        <w:rPr>
          <w:rFonts w:ascii="Times New Roman" w:hAnsi="Times New Roman" w:cs="Arial"/>
          <w:b/>
          <w:bCs/>
          <w:kern w:val="32"/>
          <w:sz w:val="22"/>
          <w:szCs w:val="22"/>
        </w:rPr>
        <w:t xml:space="preserve"> monitoreados</w:t>
      </w:r>
    </w:p>
    <w:p w14:paraId="0E43AD09" w14:textId="77777777" w:rsidR="00713FF2" w:rsidRDefault="00713FF2" w:rsidP="00C95636">
      <w:pPr>
        <w:rPr>
          <w:rFonts w:ascii="Times New Roman" w:hAnsi="Times New Roman" w:cs="Arial"/>
          <w:bCs/>
          <w:kern w:val="32"/>
          <w:sz w:val="22"/>
          <w:szCs w:val="22"/>
        </w:rPr>
      </w:pPr>
    </w:p>
    <w:p w14:paraId="7CAFF499" w14:textId="75F9FDFE" w:rsidR="00137D99" w:rsidRDefault="00137D99" w:rsidP="00C95636">
      <w:pPr>
        <w:rPr>
          <w:rFonts w:ascii="Times New Roman" w:hAnsi="Times New Roman" w:cs="Arial"/>
          <w:bCs/>
          <w:kern w:val="32"/>
          <w:sz w:val="22"/>
          <w:szCs w:val="22"/>
        </w:rPr>
      </w:pPr>
      <w:r w:rsidRPr="00096A20">
        <w:rPr>
          <w:rFonts w:ascii="Times New Roman" w:hAnsi="Times New Roman" w:cs="Arial"/>
          <w:bCs/>
          <w:kern w:val="32"/>
          <w:sz w:val="22"/>
          <w:szCs w:val="22"/>
        </w:rPr>
        <w:t>Los sistema</w:t>
      </w:r>
      <w:r w:rsidR="00A66173">
        <w:rPr>
          <w:rFonts w:ascii="Times New Roman" w:hAnsi="Times New Roman" w:cs="Arial"/>
          <w:bCs/>
          <w:kern w:val="32"/>
          <w:sz w:val="22"/>
          <w:szCs w:val="22"/>
        </w:rPr>
        <w:t>s ambientales al ser dinámicos</w:t>
      </w:r>
      <w:r w:rsidRPr="00096A20">
        <w:rPr>
          <w:rFonts w:ascii="Times New Roman" w:hAnsi="Times New Roman" w:cs="Arial"/>
          <w:bCs/>
          <w:kern w:val="32"/>
          <w:sz w:val="22"/>
          <w:szCs w:val="22"/>
        </w:rPr>
        <w:t xml:space="preserve"> se transforman, dando lugar a que algunos problemas se mantengan, que otros desaparezcan, que surjan nuevos y que algunos sufran mutación. En ese orden de i</w:t>
      </w:r>
      <w:r w:rsidR="00A66173">
        <w:rPr>
          <w:rFonts w:ascii="Times New Roman" w:hAnsi="Times New Roman" w:cs="Arial"/>
          <w:bCs/>
          <w:kern w:val="32"/>
          <w:sz w:val="22"/>
          <w:szCs w:val="22"/>
        </w:rPr>
        <w:t>deas, se debe considerar que la captura de datos esté sujeta, para la generación de series de tiempo,</w:t>
      </w:r>
      <w:r w:rsidRPr="00096A20">
        <w:rPr>
          <w:rFonts w:ascii="Times New Roman" w:hAnsi="Times New Roman" w:cs="Arial"/>
          <w:bCs/>
          <w:kern w:val="32"/>
          <w:sz w:val="22"/>
          <w:szCs w:val="22"/>
        </w:rPr>
        <w:t xml:space="preserve"> a la misma dinámica: que se mantengan, se eliminen, se generen nuevos y se adapten otros ya existentes, dentro de las categorías en las que ocurren estos problemas.</w:t>
      </w:r>
    </w:p>
    <w:p w14:paraId="5551E54B" w14:textId="77777777" w:rsidR="00713FF2" w:rsidRPr="00096A20" w:rsidRDefault="00713FF2" w:rsidP="00C95636">
      <w:pPr>
        <w:rPr>
          <w:rFonts w:ascii="Times New Roman" w:hAnsi="Times New Roman" w:cs="Arial"/>
          <w:bCs/>
          <w:kern w:val="32"/>
          <w:sz w:val="22"/>
          <w:szCs w:val="22"/>
        </w:rPr>
      </w:pPr>
    </w:p>
    <w:p w14:paraId="05479B4E" w14:textId="77777777" w:rsidR="00A52583" w:rsidRDefault="00B639A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Sobre el conjunto de todos los datos que pudieran ser obtenidos para </w:t>
      </w:r>
      <w:r w:rsidR="00F73BA6" w:rsidRPr="00096A20">
        <w:rPr>
          <w:rFonts w:ascii="Times New Roman" w:hAnsi="Times New Roman" w:cs="Arial"/>
          <w:bCs/>
          <w:kern w:val="32"/>
          <w:sz w:val="22"/>
          <w:szCs w:val="22"/>
        </w:rPr>
        <w:t>los procesos de modelamiento</w:t>
      </w:r>
      <w:r w:rsidR="00A52583" w:rsidRPr="00096A20">
        <w:rPr>
          <w:rFonts w:ascii="Times New Roman" w:hAnsi="Times New Roman" w:cs="Arial"/>
          <w:bCs/>
          <w:kern w:val="32"/>
          <w:sz w:val="22"/>
          <w:szCs w:val="22"/>
        </w:rPr>
        <w:t xml:space="preserve"> de los sistemas ambientales</w:t>
      </w:r>
      <w:r w:rsidR="00F73BA6" w:rsidRPr="00096A20">
        <w:rPr>
          <w:rFonts w:ascii="Times New Roman" w:hAnsi="Times New Roman" w:cs="Arial"/>
          <w:bCs/>
          <w:kern w:val="32"/>
          <w:sz w:val="22"/>
          <w:szCs w:val="22"/>
        </w:rPr>
        <w:t xml:space="preserve">, se </w:t>
      </w:r>
      <w:r w:rsidR="00A52583" w:rsidRPr="00096A20">
        <w:rPr>
          <w:rFonts w:ascii="Times New Roman" w:hAnsi="Times New Roman" w:cs="Arial"/>
          <w:bCs/>
          <w:kern w:val="32"/>
          <w:sz w:val="22"/>
          <w:szCs w:val="22"/>
        </w:rPr>
        <w:t xml:space="preserve">deben considerar </w:t>
      </w:r>
      <w:r w:rsidR="00F73BA6" w:rsidRPr="00096A20">
        <w:rPr>
          <w:rFonts w:ascii="Times New Roman" w:hAnsi="Times New Roman" w:cs="Arial"/>
          <w:bCs/>
          <w:kern w:val="32"/>
          <w:sz w:val="22"/>
          <w:szCs w:val="22"/>
        </w:rPr>
        <w:t>tres</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categorías</w:t>
      </w:r>
      <w:r w:rsidR="00F73BA6" w:rsidRPr="00096A20">
        <w:rPr>
          <w:rFonts w:ascii="Times New Roman" w:hAnsi="Times New Roman" w:cs="Arial"/>
          <w:bCs/>
          <w:kern w:val="32"/>
          <w:sz w:val="22"/>
          <w:szCs w:val="22"/>
        </w:rPr>
        <w:t>: datos del estado de los recursos naturales, datos sociales y datos econ</w:t>
      </w:r>
      <w:r w:rsidR="00A52583" w:rsidRPr="00096A20">
        <w:rPr>
          <w:rFonts w:ascii="Times New Roman" w:hAnsi="Times New Roman" w:cs="Arial"/>
          <w:bCs/>
          <w:kern w:val="32"/>
          <w:sz w:val="22"/>
          <w:szCs w:val="22"/>
        </w:rPr>
        <w:t>ómicos.</w:t>
      </w:r>
    </w:p>
    <w:p w14:paraId="41D662D6" w14:textId="77777777" w:rsidR="00713FF2" w:rsidRPr="00096A20" w:rsidRDefault="00713FF2" w:rsidP="00C95636">
      <w:pPr>
        <w:rPr>
          <w:rFonts w:ascii="Times New Roman" w:hAnsi="Times New Roman" w:cs="Arial"/>
          <w:bCs/>
          <w:kern w:val="32"/>
          <w:sz w:val="22"/>
          <w:szCs w:val="22"/>
        </w:rPr>
      </w:pPr>
    </w:p>
    <w:p w14:paraId="271DAD6B" w14:textId="77777777" w:rsidR="00A52583" w:rsidRDefault="00A52583" w:rsidP="00C95636">
      <w:pPr>
        <w:rPr>
          <w:rFonts w:ascii="Times New Roman" w:hAnsi="Times New Roman" w:cs="Arial"/>
          <w:bCs/>
          <w:kern w:val="32"/>
          <w:sz w:val="22"/>
          <w:szCs w:val="22"/>
        </w:rPr>
      </w:pPr>
      <w:r w:rsidRPr="00096A20">
        <w:rPr>
          <w:rFonts w:ascii="Times New Roman" w:hAnsi="Times New Roman" w:cs="Arial"/>
          <w:bCs/>
          <w:kern w:val="32"/>
          <w:sz w:val="22"/>
          <w:szCs w:val="22"/>
        </w:rPr>
        <w:t>Actualmente, se cuenta con datos puntuales obtenidos en las redes mencionadas en la Sección (3.1) del estado de los recursos naturales de la ciudad. Sin embargo, tenemos dos situaciones: una en la que los datos deben aumentar su cobertura y, otra, en la</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que se deben capturar los datos de las categorías social y económica.</w:t>
      </w:r>
    </w:p>
    <w:p w14:paraId="589A777E" w14:textId="77777777" w:rsidR="00713FF2" w:rsidRPr="00096A20" w:rsidRDefault="00713FF2" w:rsidP="00C95636">
      <w:pPr>
        <w:rPr>
          <w:rFonts w:ascii="Times New Roman" w:hAnsi="Times New Roman" w:cs="Arial"/>
          <w:bCs/>
          <w:kern w:val="32"/>
          <w:sz w:val="22"/>
          <w:szCs w:val="22"/>
        </w:rPr>
      </w:pPr>
    </w:p>
    <w:p w14:paraId="3892B08C" w14:textId="1F293C1B"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razón, se debe considerar la inclusión en el monitoreo de otros tipos de </w:t>
      </w:r>
      <w:r w:rsidR="00CC6E2D" w:rsidRPr="00096A20">
        <w:rPr>
          <w:rFonts w:ascii="Times New Roman" w:hAnsi="Times New Roman" w:cs="Arial"/>
          <w:bCs/>
          <w:kern w:val="32"/>
          <w:sz w:val="22"/>
          <w:szCs w:val="22"/>
        </w:rPr>
        <w:t>datos,</w:t>
      </w:r>
      <w:r w:rsidRPr="00096A20">
        <w:rPr>
          <w:rFonts w:ascii="Times New Roman" w:hAnsi="Times New Roman" w:cs="Arial"/>
          <w:bCs/>
          <w:kern w:val="32"/>
          <w:sz w:val="22"/>
          <w:szCs w:val="22"/>
        </w:rPr>
        <w:t xml:space="preserve"> adicionales a los</w:t>
      </w:r>
      <w:r w:rsidR="00CC6E2D" w:rsidRPr="00096A20">
        <w:rPr>
          <w:rFonts w:ascii="Times New Roman" w:hAnsi="Times New Roman" w:cs="Arial"/>
          <w:bCs/>
          <w:kern w:val="32"/>
          <w:sz w:val="22"/>
          <w:szCs w:val="22"/>
        </w:rPr>
        <w:t xml:space="preserve"> ya</w:t>
      </w:r>
      <w:r w:rsidRPr="00096A20">
        <w:rPr>
          <w:rFonts w:ascii="Times New Roman" w:hAnsi="Times New Roman" w:cs="Arial"/>
          <w:bCs/>
          <w:kern w:val="32"/>
          <w:sz w:val="22"/>
          <w:szCs w:val="22"/>
        </w:rPr>
        <w:t xml:space="preserve"> existentes, </w:t>
      </w:r>
      <w:r w:rsidR="00CC6E2D" w:rsidRPr="00096A20">
        <w:rPr>
          <w:rFonts w:ascii="Times New Roman" w:hAnsi="Times New Roman" w:cs="Arial"/>
          <w:bCs/>
          <w:kern w:val="32"/>
          <w:sz w:val="22"/>
          <w:szCs w:val="22"/>
        </w:rPr>
        <w:t>dentro de las categorías mencionadas</w:t>
      </w:r>
      <w:r w:rsidR="00AE146A">
        <w:rPr>
          <w:rFonts w:ascii="Times New Roman" w:hAnsi="Times New Roman" w:cs="Arial"/>
          <w:bCs/>
          <w:kern w:val="32"/>
          <w:sz w:val="22"/>
          <w:szCs w:val="22"/>
        </w:rPr>
        <w:t>: ambientales, sociales y económicas</w:t>
      </w:r>
      <w:r w:rsidRPr="00096A20">
        <w:rPr>
          <w:rFonts w:ascii="Times New Roman" w:hAnsi="Times New Roman" w:cs="Arial"/>
          <w:bCs/>
          <w:kern w:val="32"/>
          <w:sz w:val="22"/>
          <w:szCs w:val="22"/>
        </w:rPr>
        <w:t>.</w:t>
      </w:r>
      <w:r w:rsidR="00AE146A">
        <w:rPr>
          <w:rFonts w:ascii="Times New Roman" w:hAnsi="Times New Roman" w:cs="Arial"/>
          <w:bCs/>
          <w:kern w:val="32"/>
          <w:sz w:val="22"/>
          <w:szCs w:val="22"/>
        </w:rPr>
        <w:t xml:space="preserve"> También se debe considerar el diseño de técnicas, métodos y metodologías para establecer cuáles de estas categorías deben ser incluidas.</w:t>
      </w:r>
    </w:p>
    <w:p w14:paraId="38E70F1D" w14:textId="77777777" w:rsidR="00713FF2" w:rsidRPr="00096A20" w:rsidRDefault="00713FF2" w:rsidP="00C95636">
      <w:pPr>
        <w:rPr>
          <w:rFonts w:ascii="Times New Roman" w:hAnsi="Times New Roman" w:cs="Arial"/>
          <w:bCs/>
          <w:kern w:val="32"/>
          <w:sz w:val="22"/>
          <w:szCs w:val="22"/>
        </w:rPr>
      </w:pPr>
    </w:p>
    <w:p w14:paraId="6E8BBA0E" w14:textId="77777777" w:rsidR="00A45654" w:rsidRPr="00096A20" w:rsidRDefault="00A45654"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3.</w:t>
      </w:r>
      <w:r w:rsidR="007D79FD" w:rsidRPr="00096A20">
        <w:rPr>
          <w:rFonts w:ascii="Times New Roman" w:hAnsi="Times New Roman" w:cs="Arial"/>
          <w:b/>
          <w:bCs/>
          <w:kern w:val="32"/>
          <w:sz w:val="22"/>
          <w:szCs w:val="22"/>
        </w:rPr>
        <w:t>2</w:t>
      </w:r>
      <w:r w:rsidRPr="00096A20">
        <w:rPr>
          <w:rFonts w:ascii="Times New Roman" w:hAnsi="Times New Roman" w:cs="Arial"/>
          <w:b/>
          <w:bCs/>
          <w:kern w:val="32"/>
          <w:sz w:val="22"/>
          <w:szCs w:val="22"/>
        </w:rPr>
        <w:t>.</w:t>
      </w:r>
      <w:r w:rsidR="007D79FD" w:rsidRPr="00096A20">
        <w:rPr>
          <w:rFonts w:ascii="Times New Roman" w:hAnsi="Times New Roman" w:cs="Arial"/>
          <w:b/>
          <w:bCs/>
          <w:kern w:val="32"/>
          <w:sz w:val="22"/>
          <w:szCs w:val="22"/>
        </w:rPr>
        <w:t>3.</w:t>
      </w:r>
      <w:r w:rsidRPr="00096A20">
        <w:rPr>
          <w:rFonts w:ascii="Times New Roman" w:hAnsi="Times New Roman" w:cs="Arial"/>
          <w:b/>
          <w:bCs/>
          <w:kern w:val="32"/>
          <w:sz w:val="22"/>
          <w:szCs w:val="22"/>
        </w:rPr>
        <w:t xml:space="preserve"> Visión sistémica para intervenciones integrales, efectivas y eficientes de los sistemas socio-ecológicos.</w:t>
      </w:r>
    </w:p>
    <w:p w14:paraId="133BAC6C" w14:textId="77777777" w:rsidR="00713FF2" w:rsidRDefault="00713FF2" w:rsidP="00C95636">
      <w:pPr>
        <w:rPr>
          <w:rFonts w:ascii="Times New Roman" w:hAnsi="Times New Roman" w:cs="Arial"/>
          <w:bCs/>
          <w:kern w:val="32"/>
          <w:sz w:val="22"/>
          <w:szCs w:val="22"/>
        </w:rPr>
      </w:pPr>
    </w:p>
    <w:p w14:paraId="016DAB11" w14:textId="3F1097E2"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Los problemas que nos atañen se enmarcan en los sistemas </w:t>
      </w:r>
      <w:r w:rsidR="00BC3B9F" w:rsidRPr="00096A20">
        <w:rPr>
          <w:rFonts w:ascii="Times New Roman" w:hAnsi="Times New Roman" w:cs="Arial"/>
          <w:bCs/>
          <w:kern w:val="32"/>
          <w:sz w:val="22"/>
          <w:szCs w:val="22"/>
        </w:rPr>
        <w:t>ambientales</w:t>
      </w:r>
      <w:r w:rsidRPr="00096A20">
        <w:rPr>
          <w:rFonts w:ascii="Times New Roman" w:hAnsi="Times New Roman" w:cs="Arial"/>
          <w:bCs/>
          <w:kern w:val="32"/>
          <w:sz w:val="22"/>
          <w:szCs w:val="22"/>
        </w:rPr>
        <w:t xml:space="preserve">, que son los sistemas de la relación hombre-naturaleza, donde el hombre, sobre la base de lo que </w:t>
      </w:r>
      <w:r w:rsidR="00D42BAC">
        <w:rPr>
          <w:rFonts w:ascii="Times New Roman" w:hAnsi="Times New Roman" w:cs="Arial"/>
          <w:bCs/>
          <w:kern w:val="32"/>
          <w:sz w:val="22"/>
          <w:szCs w:val="22"/>
        </w:rPr>
        <w:t>conoce</w:t>
      </w:r>
      <w:r w:rsidRPr="00096A20">
        <w:rPr>
          <w:rFonts w:ascii="Times New Roman" w:hAnsi="Times New Roman" w:cs="Arial"/>
          <w:bCs/>
          <w:kern w:val="32"/>
          <w:sz w:val="22"/>
          <w:szCs w:val="22"/>
        </w:rPr>
        <w:t>, interviene la naturaleza.</w:t>
      </w:r>
    </w:p>
    <w:p w14:paraId="73525963" w14:textId="77777777" w:rsidR="00713FF2" w:rsidRPr="00096A20" w:rsidRDefault="00713FF2" w:rsidP="00C95636">
      <w:pPr>
        <w:rPr>
          <w:rFonts w:ascii="Times New Roman" w:hAnsi="Times New Roman" w:cs="Arial"/>
          <w:bCs/>
          <w:kern w:val="32"/>
          <w:sz w:val="22"/>
          <w:szCs w:val="22"/>
        </w:rPr>
      </w:pPr>
    </w:p>
    <w:p w14:paraId="22CF0D58" w14:textId="77777777" w:rsidR="00713FF2"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lastRenderedPageBreak/>
        <w:t xml:space="preserve">De este modo, es posible entender que la estructura de pensamiento del ser humano es la que termina por definir el tipo de relación que tendrá con la naturaleza, confiriéndole también un valor. </w:t>
      </w:r>
    </w:p>
    <w:p w14:paraId="32F969B4" w14:textId="77777777" w:rsidR="00713FF2" w:rsidRDefault="00713FF2" w:rsidP="00C95636">
      <w:pPr>
        <w:rPr>
          <w:rFonts w:ascii="Times New Roman" w:hAnsi="Times New Roman" w:cs="Arial"/>
          <w:bCs/>
          <w:kern w:val="32"/>
          <w:sz w:val="22"/>
          <w:szCs w:val="22"/>
        </w:rPr>
      </w:pPr>
    </w:p>
    <w:p w14:paraId="659391E4" w14:textId="7C3FB46B" w:rsidR="00246E65"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Cuando la estructura de pensamiento es reduccionista e incluso holista, se pierde el valor de las partes y de las relaciones que se tienen entre ellas, haciendo que, cuando se intervengan estos conjuntos íntimamente vinculados (sistemas), se obtenga como resultado condiciones en las que se puede sobrepasar la capacidad resiliente (hombre-naturaleza).</w:t>
      </w:r>
    </w:p>
    <w:p w14:paraId="2558E98C" w14:textId="77777777" w:rsidR="00713FF2" w:rsidRPr="00096A20" w:rsidRDefault="00713FF2" w:rsidP="00C95636">
      <w:pPr>
        <w:rPr>
          <w:rFonts w:ascii="Times New Roman" w:hAnsi="Times New Roman" w:cs="Arial"/>
          <w:bCs/>
          <w:kern w:val="32"/>
          <w:sz w:val="22"/>
          <w:szCs w:val="22"/>
        </w:rPr>
      </w:pPr>
    </w:p>
    <w:p w14:paraId="633C809A" w14:textId="5A8E8FE4" w:rsidR="00340B2D"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El asunto con el tipo de visión que se considera, es un asunto sobre el tipo de estructura de pensamiento que se emplea. Esta consideración es importante porque la estructura de pensamiento sobre la que se soporta el tratamiento de los datos puede o no garantizar la asertividad en la toma de decisiones: lo que entendemos condiciona lo que hacemos. </w:t>
      </w:r>
    </w:p>
    <w:p w14:paraId="5F045A74" w14:textId="77777777" w:rsidR="00713FF2" w:rsidRPr="00096A20" w:rsidRDefault="00713FF2" w:rsidP="00C95636">
      <w:pPr>
        <w:rPr>
          <w:rFonts w:ascii="Times New Roman" w:hAnsi="Times New Roman" w:cs="Arial"/>
          <w:bCs/>
          <w:kern w:val="32"/>
          <w:sz w:val="22"/>
          <w:szCs w:val="22"/>
        </w:rPr>
      </w:pPr>
    </w:p>
    <w:p w14:paraId="3ED29C2C" w14:textId="68EB8351" w:rsidR="00340B2D"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w:t>
      </w:r>
      <w:r w:rsidRPr="00EE627C">
        <w:rPr>
          <w:rFonts w:ascii="Times New Roman" w:hAnsi="Times New Roman" w:cs="Arial"/>
          <w:bCs/>
          <w:kern w:val="32"/>
          <w:sz w:val="22"/>
          <w:szCs w:val="22"/>
        </w:rPr>
        <w:t>razón, se requiere una estructura de pensamiento sistémico, que consiste en aquella estructura de pensamiento en la que no se pueden separar l</w:t>
      </w:r>
      <w:r w:rsidR="00340B2D" w:rsidRPr="00EE627C">
        <w:rPr>
          <w:rFonts w:ascii="Times New Roman" w:hAnsi="Times New Roman" w:cs="Arial"/>
          <w:bCs/>
          <w:kern w:val="32"/>
          <w:sz w:val="22"/>
          <w:szCs w:val="22"/>
        </w:rPr>
        <w:t>o</w:t>
      </w:r>
      <w:r w:rsidRPr="00EE627C">
        <w:rPr>
          <w:rFonts w:ascii="Times New Roman" w:hAnsi="Times New Roman" w:cs="Arial"/>
          <w:bCs/>
          <w:kern w:val="32"/>
          <w:sz w:val="22"/>
          <w:szCs w:val="22"/>
        </w:rPr>
        <w:t xml:space="preserve">s </w:t>
      </w:r>
      <w:r w:rsidR="00340B2D" w:rsidRPr="00EE627C">
        <w:rPr>
          <w:rFonts w:ascii="Times New Roman" w:hAnsi="Times New Roman" w:cs="Arial"/>
          <w:bCs/>
          <w:kern w:val="32"/>
          <w:sz w:val="22"/>
          <w:szCs w:val="22"/>
        </w:rPr>
        <w:t xml:space="preserve">diferentes </w:t>
      </w:r>
      <w:r w:rsidRPr="00EE627C">
        <w:rPr>
          <w:rFonts w:ascii="Times New Roman" w:hAnsi="Times New Roman" w:cs="Arial"/>
          <w:bCs/>
          <w:kern w:val="32"/>
          <w:sz w:val="22"/>
          <w:szCs w:val="22"/>
        </w:rPr>
        <w:t>componentes que constituyen el sistema socio-ecológico y que concibe un tejido interdependiente, interactivo e inte</w:t>
      </w:r>
      <w:r w:rsidR="00EE627C">
        <w:rPr>
          <w:rFonts w:ascii="Times New Roman" w:hAnsi="Times New Roman" w:cs="Arial"/>
          <w:bCs/>
          <w:kern w:val="32"/>
          <w:sz w:val="22"/>
          <w:szCs w:val="22"/>
        </w:rPr>
        <w:t>r-</w:t>
      </w:r>
      <w:r w:rsidRPr="00EE627C">
        <w:rPr>
          <w:rFonts w:ascii="Times New Roman" w:hAnsi="Times New Roman" w:cs="Arial"/>
          <w:bCs/>
          <w:kern w:val="32"/>
          <w:sz w:val="22"/>
          <w:szCs w:val="22"/>
        </w:rPr>
        <w:t xml:space="preserve">retroactivo entre sus partes y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pero también la relación de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con cada una de sus partes.</w:t>
      </w:r>
      <w:r w:rsidR="001A6B14">
        <w:rPr>
          <w:rFonts w:ascii="Times New Roman" w:hAnsi="Times New Roman" w:cs="Arial"/>
          <w:bCs/>
          <w:kern w:val="32"/>
          <w:sz w:val="22"/>
          <w:szCs w:val="22"/>
        </w:rPr>
        <w:t xml:space="preserve"> Esta estructura de pensamiento también ha sido denominada “pensamiento complejo” e incluye los conceptos de </w:t>
      </w:r>
      <w:proofErr w:type="spellStart"/>
      <w:r w:rsidR="001A6B14">
        <w:rPr>
          <w:rFonts w:ascii="Times New Roman" w:hAnsi="Times New Roman" w:cs="Arial"/>
          <w:bCs/>
          <w:kern w:val="32"/>
          <w:sz w:val="22"/>
          <w:szCs w:val="22"/>
        </w:rPr>
        <w:t>inter-trans-pluridisciplinariedad</w:t>
      </w:r>
      <w:proofErr w:type="spellEnd"/>
      <w:r w:rsidR="001A6B14">
        <w:rPr>
          <w:rFonts w:ascii="Times New Roman" w:hAnsi="Times New Roman" w:cs="Arial"/>
          <w:bCs/>
          <w:kern w:val="32"/>
          <w:sz w:val="22"/>
          <w:szCs w:val="22"/>
        </w:rPr>
        <w:t xml:space="preserve">, </w:t>
      </w:r>
      <w:proofErr w:type="spellStart"/>
      <w:r w:rsidR="001A6B14">
        <w:rPr>
          <w:rFonts w:ascii="Times New Roman" w:hAnsi="Times New Roman" w:cs="Arial"/>
          <w:bCs/>
          <w:kern w:val="32"/>
          <w:sz w:val="22"/>
          <w:szCs w:val="22"/>
        </w:rPr>
        <w:t>sinergía</w:t>
      </w:r>
      <w:proofErr w:type="spellEnd"/>
      <w:r w:rsidR="001A6B14">
        <w:rPr>
          <w:rFonts w:ascii="Times New Roman" w:hAnsi="Times New Roman" w:cs="Arial"/>
          <w:bCs/>
          <w:kern w:val="32"/>
          <w:sz w:val="22"/>
          <w:szCs w:val="22"/>
        </w:rPr>
        <w:t>, holografía (</w:t>
      </w:r>
      <w:proofErr w:type="spellStart"/>
      <w:r w:rsidR="001A6B14">
        <w:rPr>
          <w:rFonts w:ascii="Times New Roman" w:hAnsi="Times New Roman" w:cs="Arial"/>
          <w:bCs/>
          <w:kern w:val="32"/>
          <w:sz w:val="22"/>
          <w:szCs w:val="22"/>
        </w:rPr>
        <w:t>fractalidad</w:t>
      </w:r>
      <w:proofErr w:type="spellEnd"/>
      <w:r w:rsidR="001A6B14">
        <w:rPr>
          <w:rFonts w:ascii="Times New Roman" w:hAnsi="Times New Roman" w:cs="Arial"/>
          <w:bCs/>
          <w:kern w:val="32"/>
          <w:sz w:val="22"/>
          <w:szCs w:val="22"/>
        </w:rPr>
        <w:t>), realimentación (autoproducción y autoorganización) y dialógica.</w:t>
      </w:r>
    </w:p>
    <w:p w14:paraId="450EEFA1" w14:textId="77777777" w:rsidR="00713FF2" w:rsidRPr="00096A20" w:rsidRDefault="00713FF2" w:rsidP="00C95636">
      <w:pPr>
        <w:rPr>
          <w:rFonts w:ascii="Times New Roman" w:hAnsi="Times New Roman" w:cs="Arial"/>
          <w:bCs/>
          <w:kern w:val="32"/>
          <w:sz w:val="22"/>
          <w:szCs w:val="22"/>
        </w:rPr>
      </w:pPr>
    </w:p>
    <w:p w14:paraId="30BE0CD1" w14:textId="04DD788D" w:rsidR="00340B2D"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Dado que hoy en día los problemas esenciales relacionados con los temas ambientales no pueden ser considerados de forma fragmentaria, se espera que una estructura de pensamiento como la sistémica, permita que los problemas no sean los que se tengan que adaptar a los datos con los que contamos, sino que busquemos contar con los datos que permitan la resolución de los problemas.</w:t>
      </w:r>
    </w:p>
    <w:p w14:paraId="690BC502" w14:textId="77777777" w:rsidR="00713FF2" w:rsidRPr="00096A20" w:rsidRDefault="00713FF2" w:rsidP="00C95636">
      <w:pPr>
        <w:rPr>
          <w:rFonts w:ascii="Times New Roman" w:hAnsi="Times New Roman" w:cs="Arial"/>
          <w:bCs/>
          <w:kern w:val="32"/>
          <w:sz w:val="22"/>
          <w:szCs w:val="22"/>
        </w:rPr>
      </w:pPr>
    </w:p>
    <w:p w14:paraId="67849108" w14:textId="77777777"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Es el caso, por ejemplo, de las transformaciones que han ocurrido en las raíces de los árboles a causa de la falta de agua, generada a su vez por las anomalías climáticas que se han experimentado durante el Fenómeno del Niño,  dando lugar a múltiples afectaciones en la infraestructura vial, en las construcciones y en el espacio público, de donde es posible concluir, con una visión sistémica del problema, que el </w:t>
      </w:r>
      <w:r w:rsidR="00FD6683" w:rsidRPr="00096A20">
        <w:rPr>
          <w:rFonts w:ascii="Times New Roman" w:hAnsi="Times New Roman" w:cs="Arial"/>
          <w:bCs/>
          <w:kern w:val="32"/>
          <w:sz w:val="22"/>
          <w:szCs w:val="22"/>
        </w:rPr>
        <w:t xml:space="preserve">fenómeno </w:t>
      </w:r>
      <w:r w:rsidRPr="00096A20">
        <w:rPr>
          <w:rFonts w:ascii="Times New Roman" w:hAnsi="Times New Roman" w:cs="Arial"/>
          <w:bCs/>
          <w:kern w:val="32"/>
          <w:sz w:val="22"/>
          <w:szCs w:val="22"/>
        </w:rPr>
        <w:t xml:space="preserve">climático afectó esas obras. Sin embargo, en su momento no se identificaba esta relación porque no era una causa-efecto directa. </w:t>
      </w:r>
    </w:p>
    <w:p w14:paraId="0391CF8C" w14:textId="77777777" w:rsidR="00713FF2" w:rsidRPr="00096A20" w:rsidRDefault="00713FF2" w:rsidP="00C95636">
      <w:pPr>
        <w:rPr>
          <w:rFonts w:ascii="Times New Roman" w:hAnsi="Times New Roman" w:cs="Arial"/>
          <w:bCs/>
          <w:kern w:val="32"/>
          <w:sz w:val="22"/>
          <w:szCs w:val="22"/>
        </w:rPr>
      </w:pPr>
    </w:p>
    <w:p w14:paraId="63BCC13C" w14:textId="77777777" w:rsidR="00A45654" w:rsidRDefault="00A45654" w:rsidP="00C95636">
      <w:pPr>
        <w:rPr>
          <w:rFonts w:ascii="Times New Roman" w:hAnsi="Times New Roman" w:cs="Arial"/>
          <w:bCs/>
          <w:kern w:val="32"/>
          <w:sz w:val="22"/>
          <w:szCs w:val="22"/>
        </w:rPr>
      </w:pPr>
      <w:r w:rsidRPr="003565E5">
        <w:rPr>
          <w:rFonts w:ascii="Times New Roman" w:hAnsi="Times New Roman" w:cs="Arial"/>
          <w:bCs/>
          <w:kern w:val="32"/>
          <w:sz w:val="22"/>
          <w:szCs w:val="22"/>
        </w:rPr>
        <w:t>Ahora que, identificado el problema, se pueden proponer las intervenciones. Pero si el problema queda mal identificado, las soluciones que se propongan serán sintomáticas y no fundamentales, haciendo que el problema y sus consecuencias persistan, lo cual significa desperdicio de recursos y malestar social.</w:t>
      </w:r>
    </w:p>
    <w:p w14:paraId="0BD3DDF8" w14:textId="77777777" w:rsidR="00713FF2" w:rsidRPr="00096A20" w:rsidRDefault="00713FF2" w:rsidP="00C95636">
      <w:pPr>
        <w:rPr>
          <w:rFonts w:ascii="Times New Roman" w:hAnsi="Times New Roman" w:cs="Arial"/>
          <w:bCs/>
          <w:kern w:val="32"/>
          <w:sz w:val="22"/>
          <w:szCs w:val="22"/>
        </w:rPr>
      </w:pPr>
    </w:p>
    <w:p w14:paraId="5B4E1920" w14:textId="77777777"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De este modo, vemos que es clara la necesidad de la visión sistémica para la resolución de este tipo de problemas de naturaleza compleja que afectan la ciudad, dando lugar a intervenciones integrales, efectivas y eficientes de los organismos estatales.</w:t>
      </w:r>
    </w:p>
    <w:p w14:paraId="59F717BC" w14:textId="77777777" w:rsidR="00713FF2" w:rsidRDefault="00713FF2" w:rsidP="00C95636">
      <w:pPr>
        <w:rPr>
          <w:rFonts w:ascii="Times New Roman" w:hAnsi="Times New Roman" w:cs="Arial"/>
          <w:bCs/>
          <w:kern w:val="32"/>
          <w:sz w:val="22"/>
          <w:szCs w:val="22"/>
        </w:rPr>
      </w:pPr>
    </w:p>
    <w:p w14:paraId="46D3B928" w14:textId="77777777" w:rsidR="00713FF2" w:rsidRDefault="00713FF2" w:rsidP="00C95636">
      <w:pPr>
        <w:rPr>
          <w:rFonts w:ascii="Times New Roman" w:hAnsi="Times New Roman" w:cs="Arial"/>
          <w:bCs/>
          <w:kern w:val="32"/>
          <w:sz w:val="22"/>
          <w:szCs w:val="22"/>
        </w:rPr>
      </w:pPr>
    </w:p>
    <w:p w14:paraId="43730461" w14:textId="77777777" w:rsidR="00713FF2" w:rsidRDefault="00713FF2" w:rsidP="00C95636">
      <w:pPr>
        <w:rPr>
          <w:rFonts w:ascii="Times New Roman" w:hAnsi="Times New Roman" w:cs="Arial"/>
          <w:bCs/>
          <w:kern w:val="32"/>
          <w:sz w:val="22"/>
          <w:szCs w:val="22"/>
        </w:rPr>
      </w:pPr>
    </w:p>
    <w:p w14:paraId="2E7BD6B4" w14:textId="77777777" w:rsidR="00713FF2" w:rsidRDefault="00713FF2" w:rsidP="00C95636">
      <w:pPr>
        <w:rPr>
          <w:rFonts w:ascii="Times New Roman" w:hAnsi="Times New Roman" w:cs="Arial"/>
          <w:bCs/>
          <w:kern w:val="32"/>
          <w:sz w:val="22"/>
          <w:szCs w:val="22"/>
        </w:rPr>
      </w:pPr>
    </w:p>
    <w:p w14:paraId="5FE88C95" w14:textId="77777777" w:rsidR="00713FF2" w:rsidRPr="00096A20" w:rsidRDefault="00713FF2" w:rsidP="00C95636">
      <w:pPr>
        <w:rPr>
          <w:rFonts w:ascii="Times New Roman" w:hAnsi="Times New Roman" w:cs="Arial"/>
          <w:bCs/>
          <w:kern w:val="32"/>
          <w:sz w:val="22"/>
          <w:szCs w:val="22"/>
        </w:rPr>
      </w:pPr>
    </w:p>
    <w:p w14:paraId="5E26C3E7" w14:textId="77777777" w:rsidR="009013EE" w:rsidRDefault="009013EE" w:rsidP="00C95636">
      <w:pPr>
        <w:rPr>
          <w:rFonts w:ascii="Times New Roman" w:hAnsi="Times New Roman" w:cs="Arial"/>
          <w:b/>
          <w:bCs/>
          <w:kern w:val="32"/>
          <w:sz w:val="22"/>
          <w:szCs w:val="22"/>
        </w:rPr>
      </w:pPr>
      <w:r w:rsidRPr="00096A20">
        <w:rPr>
          <w:rFonts w:ascii="Times New Roman" w:hAnsi="Times New Roman" w:cs="Arial"/>
          <w:b/>
          <w:bCs/>
          <w:kern w:val="32"/>
          <w:sz w:val="22"/>
          <w:szCs w:val="22"/>
        </w:rPr>
        <w:lastRenderedPageBreak/>
        <w:t xml:space="preserve">3.2.4. Desarticulación interinstitucional para </w:t>
      </w:r>
      <w:r w:rsidR="002C4351" w:rsidRPr="00096A20">
        <w:rPr>
          <w:rFonts w:ascii="Times New Roman" w:hAnsi="Times New Roman" w:cs="Arial"/>
          <w:b/>
          <w:bCs/>
          <w:kern w:val="32"/>
          <w:sz w:val="22"/>
          <w:szCs w:val="22"/>
        </w:rPr>
        <w:t>la captura de datos y su</w:t>
      </w:r>
      <w:r w:rsidRPr="00096A20">
        <w:rPr>
          <w:rFonts w:ascii="Times New Roman" w:hAnsi="Times New Roman" w:cs="Arial"/>
          <w:b/>
          <w:bCs/>
          <w:kern w:val="32"/>
          <w:sz w:val="22"/>
          <w:szCs w:val="22"/>
        </w:rPr>
        <w:t xml:space="preserve"> tratamiento</w:t>
      </w:r>
    </w:p>
    <w:p w14:paraId="77565A50" w14:textId="77777777" w:rsidR="00713FF2" w:rsidRPr="00096A20" w:rsidRDefault="00713FF2" w:rsidP="00C95636">
      <w:pPr>
        <w:rPr>
          <w:rFonts w:ascii="Times New Roman" w:hAnsi="Times New Roman" w:cs="Arial"/>
          <w:b/>
          <w:bCs/>
          <w:kern w:val="32"/>
          <w:sz w:val="22"/>
          <w:szCs w:val="22"/>
        </w:rPr>
      </w:pPr>
    </w:p>
    <w:p w14:paraId="1036689C" w14:textId="77777777" w:rsidR="000501D9" w:rsidRPr="00096A20" w:rsidRDefault="002C4351"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Como se mencionó en la Sección (3.1.2), </w:t>
      </w:r>
      <w:r w:rsidR="000501D9" w:rsidRPr="00096A20">
        <w:rPr>
          <w:rFonts w:ascii="Times New Roman" w:hAnsi="Times New Roman" w:cs="Arial"/>
          <w:bCs/>
          <w:kern w:val="32"/>
          <w:sz w:val="22"/>
          <w:szCs w:val="22"/>
        </w:rPr>
        <w:t>el Distrito Capital cuenta con un conjunto importante de entidades encargadas de capturar datos y, en algunos de los casos, también de darles algún valor agregado. Sin embargo, por la falta de articulación interinstitucional, algunas de las capturas realizadas son tomadas más de una vez, o no tienen los requerimientos que otra entidad podría aprovechar sin hacer un doble levantamiento de los datos (reprocesos públicos), con lo cual, se desaprovecha la capacidad instalada con la que ya cuentan otras entidades. El mismo caso ocurre con el tratamiento de los datos.</w:t>
      </w:r>
    </w:p>
    <w:p w14:paraId="77661E1F" w14:textId="77777777" w:rsidR="00713FF2" w:rsidRDefault="00713FF2" w:rsidP="00C95636">
      <w:pPr>
        <w:rPr>
          <w:rFonts w:ascii="Times New Roman" w:hAnsi="Times New Roman" w:cs="Arial"/>
          <w:bCs/>
          <w:kern w:val="32"/>
          <w:sz w:val="22"/>
          <w:szCs w:val="22"/>
        </w:rPr>
      </w:pPr>
    </w:p>
    <w:p w14:paraId="1257ED89" w14:textId="0298A0A0" w:rsidR="003F1915" w:rsidRPr="00096A20" w:rsidRDefault="003F1915"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Para el caso, es posible mencionar que el </w:t>
      </w:r>
      <w:r w:rsidR="001F6D19" w:rsidRPr="00096A20">
        <w:rPr>
          <w:rFonts w:ascii="Times New Roman" w:hAnsi="Times New Roman" w:cs="Arial"/>
          <w:bCs/>
          <w:kern w:val="32"/>
          <w:sz w:val="22"/>
          <w:szCs w:val="22"/>
        </w:rPr>
        <w:t xml:space="preserve">IGAC </w:t>
      </w:r>
      <w:r w:rsidRPr="00096A20">
        <w:rPr>
          <w:rFonts w:ascii="Times New Roman" w:hAnsi="Times New Roman" w:cs="Arial"/>
          <w:bCs/>
          <w:kern w:val="32"/>
          <w:sz w:val="22"/>
          <w:szCs w:val="22"/>
        </w:rPr>
        <w:t>y el I</w:t>
      </w:r>
      <w:r w:rsidR="001F6D19" w:rsidRPr="00096A20">
        <w:rPr>
          <w:rFonts w:ascii="Times New Roman" w:hAnsi="Times New Roman" w:cs="Arial"/>
          <w:bCs/>
          <w:kern w:val="32"/>
          <w:sz w:val="22"/>
          <w:szCs w:val="22"/>
        </w:rPr>
        <w:t>DEAM</w:t>
      </w:r>
      <w:r w:rsidRPr="00096A20">
        <w:rPr>
          <w:rFonts w:ascii="Times New Roman" w:hAnsi="Times New Roman" w:cs="Arial"/>
          <w:bCs/>
          <w:kern w:val="32"/>
          <w:sz w:val="22"/>
          <w:szCs w:val="22"/>
        </w:rPr>
        <w:t xml:space="preserve"> hacen levantamientos cartográficos que podrían ser utilizados también por la SDA, pero que no cuentan con las escalas que se requieren en ésta última. En el marco de la articulación interinstitucional, podría buscarse la manera de que los levantamientos cartográficos tuvieran las escalas con las que trabaja la SDA y no realizar cada entidad sus levantamientos.</w:t>
      </w:r>
    </w:p>
    <w:p w14:paraId="239E7DFB" w14:textId="77777777" w:rsidR="00713FF2" w:rsidRDefault="00713FF2" w:rsidP="00C95636">
      <w:pPr>
        <w:rPr>
          <w:rFonts w:ascii="Times New Roman" w:hAnsi="Times New Roman" w:cs="Arial"/>
          <w:bCs/>
          <w:kern w:val="32"/>
          <w:sz w:val="22"/>
          <w:szCs w:val="22"/>
        </w:rPr>
      </w:pPr>
    </w:p>
    <w:p w14:paraId="52405179" w14:textId="77777777" w:rsidR="003F1915" w:rsidRDefault="003F1915" w:rsidP="00C95636">
      <w:pPr>
        <w:rPr>
          <w:rFonts w:ascii="Times New Roman" w:hAnsi="Times New Roman" w:cs="Arial"/>
          <w:bCs/>
          <w:kern w:val="32"/>
          <w:sz w:val="22"/>
          <w:szCs w:val="22"/>
        </w:rPr>
      </w:pPr>
      <w:r w:rsidRPr="00096A20">
        <w:rPr>
          <w:rFonts w:ascii="Times New Roman" w:hAnsi="Times New Roman" w:cs="Arial"/>
          <w:bCs/>
          <w:kern w:val="32"/>
          <w:sz w:val="22"/>
          <w:szCs w:val="22"/>
        </w:rPr>
        <w:t>En conclusión, deben buscarse sinergias interinstitucionales que permitan el aprovechamiento de los limitados recursos públicos y redunden en bienestar para todos.</w:t>
      </w:r>
    </w:p>
    <w:p w14:paraId="1253BD42" w14:textId="77777777" w:rsidR="00713FF2" w:rsidRPr="00096A20" w:rsidRDefault="00713FF2" w:rsidP="00C95636">
      <w:pPr>
        <w:rPr>
          <w:rFonts w:ascii="Times New Roman" w:hAnsi="Times New Roman" w:cs="Arial"/>
          <w:bCs/>
          <w:kern w:val="32"/>
          <w:sz w:val="22"/>
          <w:szCs w:val="22"/>
        </w:rPr>
      </w:pPr>
    </w:p>
    <w:p w14:paraId="08826B59" w14:textId="77777777" w:rsidR="00A45654" w:rsidRPr="00096A20" w:rsidRDefault="0000300C"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3.3</w:t>
      </w:r>
      <w:r w:rsidR="00A45654" w:rsidRPr="00096A20">
        <w:rPr>
          <w:rFonts w:ascii="Times New Roman" w:hAnsi="Times New Roman" w:cs="Arial"/>
          <w:b/>
          <w:bCs/>
          <w:kern w:val="32"/>
          <w:sz w:val="22"/>
          <w:szCs w:val="22"/>
        </w:rPr>
        <w:t xml:space="preserve">. </w:t>
      </w:r>
      <w:r w:rsidR="001305CE" w:rsidRPr="00096A20">
        <w:rPr>
          <w:rFonts w:ascii="Times New Roman" w:hAnsi="Times New Roman" w:cs="Arial"/>
          <w:b/>
          <w:bCs/>
          <w:kern w:val="32"/>
          <w:sz w:val="22"/>
          <w:szCs w:val="22"/>
        </w:rPr>
        <w:t xml:space="preserve">Difusión </w:t>
      </w:r>
      <w:r w:rsidR="00776E87" w:rsidRPr="00096A20">
        <w:rPr>
          <w:rFonts w:ascii="Times New Roman" w:hAnsi="Times New Roman" w:cs="Arial"/>
          <w:b/>
          <w:bCs/>
          <w:kern w:val="32"/>
          <w:sz w:val="22"/>
          <w:szCs w:val="22"/>
        </w:rPr>
        <w:t xml:space="preserve">de información. </w:t>
      </w:r>
    </w:p>
    <w:p w14:paraId="319053DC" w14:textId="77777777" w:rsidR="00713FF2" w:rsidRDefault="00713FF2" w:rsidP="00C95636">
      <w:pPr>
        <w:rPr>
          <w:rFonts w:ascii="Times New Roman" w:hAnsi="Times New Roman" w:cs="Arial"/>
          <w:bCs/>
          <w:kern w:val="32"/>
          <w:sz w:val="22"/>
          <w:szCs w:val="22"/>
        </w:rPr>
      </w:pPr>
    </w:p>
    <w:p w14:paraId="0E5CE763" w14:textId="19FECA12"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Hoy en día </w:t>
      </w:r>
      <w:r w:rsidR="00FD6683" w:rsidRPr="00096A20">
        <w:rPr>
          <w:rFonts w:ascii="Times New Roman" w:hAnsi="Times New Roman" w:cs="Arial"/>
          <w:bCs/>
          <w:kern w:val="32"/>
          <w:sz w:val="22"/>
          <w:szCs w:val="22"/>
        </w:rPr>
        <w:t xml:space="preserve">la SDA </w:t>
      </w:r>
      <w:r w:rsidRPr="00096A20">
        <w:rPr>
          <w:rFonts w:ascii="Times New Roman" w:hAnsi="Times New Roman" w:cs="Arial"/>
          <w:bCs/>
          <w:kern w:val="32"/>
          <w:sz w:val="22"/>
          <w:szCs w:val="22"/>
        </w:rPr>
        <w:t xml:space="preserve">tiene canales de comunicación </w:t>
      </w:r>
      <w:r w:rsidR="00FD6683" w:rsidRPr="00096A20">
        <w:rPr>
          <w:rFonts w:ascii="Times New Roman" w:hAnsi="Times New Roman" w:cs="Arial"/>
          <w:bCs/>
          <w:kern w:val="32"/>
          <w:sz w:val="22"/>
          <w:szCs w:val="22"/>
        </w:rPr>
        <w:t xml:space="preserve">a través de los cuales </w:t>
      </w:r>
      <w:r w:rsidRPr="00096A20">
        <w:rPr>
          <w:rFonts w:ascii="Times New Roman" w:hAnsi="Times New Roman" w:cs="Arial"/>
          <w:bCs/>
          <w:kern w:val="32"/>
          <w:sz w:val="22"/>
          <w:szCs w:val="22"/>
        </w:rPr>
        <w:t xml:space="preserve">la entidad </w:t>
      </w:r>
      <w:r w:rsidR="00FD6683" w:rsidRPr="00096A20">
        <w:rPr>
          <w:rFonts w:ascii="Times New Roman" w:hAnsi="Times New Roman" w:cs="Arial"/>
          <w:bCs/>
          <w:kern w:val="32"/>
          <w:sz w:val="22"/>
          <w:szCs w:val="22"/>
        </w:rPr>
        <w:t>pone a disposición de los ciudadanos información de tipo ambiental</w:t>
      </w:r>
      <w:r w:rsidRPr="00096A20">
        <w:rPr>
          <w:rFonts w:ascii="Times New Roman" w:hAnsi="Times New Roman" w:cs="Arial"/>
          <w:bCs/>
          <w:kern w:val="32"/>
          <w:sz w:val="22"/>
          <w:szCs w:val="22"/>
        </w:rPr>
        <w:t xml:space="preserve">, como lo son el visor geográfico, el observatorio ambiental, el </w:t>
      </w:r>
      <w:proofErr w:type="spellStart"/>
      <w:r w:rsidRPr="00096A20">
        <w:rPr>
          <w:rFonts w:ascii="Times New Roman" w:hAnsi="Times New Roman" w:cs="Arial"/>
          <w:bCs/>
          <w:kern w:val="32"/>
          <w:sz w:val="22"/>
          <w:szCs w:val="22"/>
        </w:rPr>
        <w:t>ecodirectorio</w:t>
      </w:r>
      <w:proofErr w:type="spellEnd"/>
      <w:r w:rsidRPr="00096A20">
        <w:rPr>
          <w:rFonts w:ascii="Times New Roman" w:hAnsi="Times New Roman" w:cs="Arial"/>
          <w:bCs/>
          <w:kern w:val="32"/>
          <w:sz w:val="22"/>
          <w:szCs w:val="22"/>
        </w:rPr>
        <w:t xml:space="preserve"> empresarial, la </w:t>
      </w:r>
      <w:r w:rsidR="00C163A0" w:rsidRPr="00096A20">
        <w:rPr>
          <w:rFonts w:ascii="Times New Roman" w:hAnsi="Times New Roman" w:cs="Arial"/>
          <w:bCs/>
          <w:kern w:val="32"/>
          <w:sz w:val="22"/>
          <w:szCs w:val="22"/>
        </w:rPr>
        <w:t>Red</w:t>
      </w:r>
      <w:r w:rsidRPr="00096A20">
        <w:rPr>
          <w:rFonts w:ascii="Times New Roman" w:hAnsi="Times New Roman" w:cs="Arial"/>
          <w:bCs/>
          <w:kern w:val="32"/>
          <w:sz w:val="22"/>
          <w:szCs w:val="22"/>
        </w:rPr>
        <w:t xml:space="preserve"> de </w:t>
      </w:r>
      <w:r w:rsidR="00C163A0" w:rsidRPr="00096A20">
        <w:rPr>
          <w:rFonts w:ascii="Times New Roman" w:hAnsi="Times New Roman" w:cs="Arial"/>
          <w:bCs/>
          <w:kern w:val="32"/>
          <w:sz w:val="22"/>
          <w:szCs w:val="22"/>
        </w:rPr>
        <w:t xml:space="preserve">Monitoreo </w:t>
      </w:r>
      <w:r w:rsidRPr="00096A20">
        <w:rPr>
          <w:rFonts w:ascii="Times New Roman" w:hAnsi="Times New Roman" w:cs="Arial"/>
          <w:bCs/>
          <w:kern w:val="32"/>
          <w:sz w:val="22"/>
          <w:szCs w:val="22"/>
        </w:rPr>
        <w:t xml:space="preserve">de </w:t>
      </w:r>
      <w:r w:rsidR="00C163A0" w:rsidRPr="00096A20">
        <w:rPr>
          <w:rFonts w:ascii="Times New Roman" w:hAnsi="Times New Roman" w:cs="Arial"/>
          <w:bCs/>
          <w:kern w:val="32"/>
          <w:sz w:val="22"/>
          <w:szCs w:val="22"/>
        </w:rPr>
        <w:t xml:space="preserve">Calidad </w:t>
      </w:r>
      <w:r w:rsidRPr="00096A20">
        <w:rPr>
          <w:rFonts w:ascii="Times New Roman" w:hAnsi="Times New Roman" w:cs="Arial"/>
          <w:bCs/>
          <w:kern w:val="32"/>
          <w:sz w:val="22"/>
          <w:szCs w:val="22"/>
        </w:rPr>
        <w:t xml:space="preserve">del </w:t>
      </w:r>
      <w:r w:rsidR="00C163A0" w:rsidRPr="00096A20">
        <w:rPr>
          <w:rFonts w:ascii="Times New Roman" w:hAnsi="Times New Roman" w:cs="Arial"/>
          <w:bCs/>
          <w:kern w:val="32"/>
          <w:sz w:val="22"/>
          <w:szCs w:val="22"/>
        </w:rPr>
        <w:t xml:space="preserve">Aire </w:t>
      </w:r>
      <w:r w:rsidRPr="00096A20">
        <w:rPr>
          <w:rFonts w:ascii="Times New Roman" w:hAnsi="Times New Roman" w:cs="Arial"/>
          <w:bCs/>
          <w:kern w:val="32"/>
          <w:sz w:val="22"/>
          <w:szCs w:val="22"/>
        </w:rPr>
        <w:t>de Bogotá RMCAB y otros espacios en los que es posible obtener publicaciones y normas. También se cuenta con un espacio para participar en la generación de información como corresponsal ciudadano.</w:t>
      </w:r>
    </w:p>
    <w:p w14:paraId="5E9ADEB7" w14:textId="77777777" w:rsidR="00C163A0" w:rsidRPr="00096A20" w:rsidRDefault="00C163A0" w:rsidP="00C95636">
      <w:pPr>
        <w:rPr>
          <w:rFonts w:ascii="Times New Roman" w:hAnsi="Times New Roman" w:cs="Arial"/>
          <w:bCs/>
          <w:kern w:val="32"/>
          <w:sz w:val="22"/>
          <w:szCs w:val="22"/>
        </w:rPr>
      </w:pPr>
    </w:p>
    <w:p w14:paraId="1D258155" w14:textId="77777777" w:rsidR="00A45654"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Estos canales de comunicación difunden publicaciones, normas y datos, estos últimos, dando uso de tablas, estadígrafos e instrumentos de georreferenciación. Con respecto a los datos, su presentación no permite a los ciudadanos estándar, sin formación técnica, sacar conclusiones que le permitan mejorar su comprensión de los asuntos ambientales de la ciudad e implementarlos en sus actuaciones, vía toma de decisiones, porque estos son solo eso: datos.</w:t>
      </w:r>
    </w:p>
    <w:p w14:paraId="6A63BF9A" w14:textId="77777777" w:rsidR="001C6E83" w:rsidRPr="00096A20" w:rsidRDefault="001C6E83" w:rsidP="00C95636">
      <w:pPr>
        <w:rPr>
          <w:rFonts w:ascii="Times New Roman" w:hAnsi="Times New Roman" w:cs="Arial"/>
          <w:bCs/>
          <w:kern w:val="32"/>
          <w:sz w:val="22"/>
          <w:szCs w:val="22"/>
        </w:rPr>
      </w:pPr>
    </w:p>
    <w:p w14:paraId="21647F6A" w14:textId="77777777" w:rsidR="00282EC1"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Es notable, entonces, no solo la </w:t>
      </w:r>
      <w:r w:rsidR="0000300C" w:rsidRPr="00096A20">
        <w:rPr>
          <w:rFonts w:ascii="Times New Roman" w:hAnsi="Times New Roman" w:cs="Arial"/>
          <w:bCs/>
          <w:kern w:val="32"/>
          <w:sz w:val="22"/>
          <w:szCs w:val="22"/>
        </w:rPr>
        <w:t xml:space="preserve">necesidad de </w:t>
      </w:r>
      <w:r w:rsidRPr="00096A20">
        <w:rPr>
          <w:rFonts w:ascii="Times New Roman" w:hAnsi="Times New Roman" w:cs="Arial"/>
          <w:bCs/>
          <w:kern w:val="32"/>
          <w:sz w:val="22"/>
          <w:szCs w:val="22"/>
        </w:rPr>
        <w:t>realiza</w:t>
      </w:r>
      <w:r w:rsidR="0000300C" w:rsidRPr="00096A20">
        <w:rPr>
          <w:rFonts w:ascii="Times New Roman" w:hAnsi="Times New Roman" w:cs="Arial"/>
          <w:bCs/>
          <w:kern w:val="32"/>
          <w:sz w:val="22"/>
          <w:szCs w:val="22"/>
        </w:rPr>
        <w:t>r</w:t>
      </w:r>
      <w:r w:rsidRPr="00096A20">
        <w:rPr>
          <w:rFonts w:ascii="Times New Roman" w:hAnsi="Times New Roman" w:cs="Arial"/>
          <w:bCs/>
          <w:kern w:val="32"/>
          <w:sz w:val="22"/>
          <w:szCs w:val="22"/>
        </w:rPr>
        <w:t xml:space="preserve"> tratamientos de datos, sino también el establecimiento de mecanismos que le permitan al ciudadano</w:t>
      </w:r>
      <w:r w:rsidR="00770D59" w:rsidRPr="00096A20">
        <w:rPr>
          <w:rFonts w:ascii="Times New Roman" w:hAnsi="Times New Roman" w:cs="Arial"/>
          <w:bCs/>
          <w:kern w:val="32"/>
          <w:sz w:val="22"/>
          <w:szCs w:val="22"/>
        </w:rPr>
        <w:t xml:space="preserve"> y a los servidores públicos</w:t>
      </w:r>
      <w:r w:rsidRPr="00096A20">
        <w:rPr>
          <w:rFonts w:ascii="Times New Roman" w:hAnsi="Times New Roman" w:cs="Arial"/>
          <w:bCs/>
          <w:kern w:val="32"/>
          <w:sz w:val="22"/>
          <w:szCs w:val="22"/>
        </w:rPr>
        <w:t xml:space="preserve"> sacar provecho para su propia toma de decisiones, de los resultados que puedan ser obtenidos por ese tratamiento de los datos.</w:t>
      </w:r>
      <w:r w:rsidR="00282EC1">
        <w:rPr>
          <w:rFonts w:ascii="Times New Roman" w:hAnsi="Times New Roman" w:cs="Arial"/>
          <w:bCs/>
          <w:kern w:val="32"/>
          <w:sz w:val="22"/>
          <w:szCs w:val="22"/>
        </w:rPr>
        <w:t xml:space="preserve"> Esto no significa que lo que se está publicando por los canales de comunicación no corresponda con los propósitos con los que fueron creados, sino que pueden llegar a ser complementados con información que sea el resultado del tratamiento de los datos de las redes de monitoreo.</w:t>
      </w:r>
    </w:p>
    <w:p w14:paraId="08EDF252" w14:textId="77777777" w:rsidR="00713FF2" w:rsidRDefault="00713FF2" w:rsidP="00C95636">
      <w:pPr>
        <w:rPr>
          <w:rFonts w:ascii="Times New Roman" w:hAnsi="Times New Roman" w:cs="Arial"/>
          <w:bCs/>
          <w:kern w:val="32"/>
          <w:sz w:val="22"/>
          <w:szCs w:val="22"/>
        </w:rPr>
      </w:pPr>
    </w:p>
    <w:p w14:paraId="0BD28BCB" w14:textId="2778B949" w:rsidR="00A45654" w:rsidRDefault="00A45654"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3.</w:t>
      </w:r>
      <w:r w:rsidR="0000300C" w:rsidRPr="00096A20">
        <w:rPr>
          <w:rFonts w:ascii="Times New Roman" w:hAnsi="Times New Roman" w:cs="Arial"/>
          <w:b/>
          <w:bCs/>
          <w:kern w:val="32"/>
          <w:sz w:val="22"/>
          <w:szCs w:val="22"/>
        </w:rPr>
        <w:t>4</w:t>
      </w:r>
      <w:r w:rsidRPr="00096A20">
        <w:rPr>
          <w:rFonts w:ascii="Times New Roman" w:hAnsi="Times New Roman" w:cs="Arial"/>
          <w:b/>
          <w:bCs/>
          <w:kern w:val="32"/>
          <w:sz w:val="22"/>
          <w:szCs w:val="22"/>
        </w:rPr>
        <w:t>. Plan Decenal de Descontaminación del Aire Para Bogotá</w:t>
      </w:r>
    </w:p>
    <w:p w14:paraId="2B75EDA3" w14:textId="77777777" w:rsidR="00713FF2" w:rsidRPr="00096A20" w:rsidRDefault="00713FF2" w:rsidP="00C95636">
      <w:pPr>
        <w:rPr>
          <w:rFonts w:ascii="Times New Roman" w:hAnsi="Times New Roman" w:cs="Arial"/>
          <w:b/>
          <w:bCs/>
          <w:kern w:val="32"/>
          <w:sz w:val="22"/>
          <w:szCs w:val="22"/>
        </w:rPr>
      </w:pPr>
    </w:p>
    <w:p w14:paraId="2749ACAF" w14:textId="77777777" w:rsidR="00A45654" w:rsidRPr="00096A20"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Mediante el Decreto 098 de 2011 se adoptó el Plan Decenal de Descontaminación del Aire Para Bogotá, con el objeto de reducir las emisiones de la ciudad mediante la ejecución de proyectos enfocados en los diferentes sectores aportantes. En el mencionado Decreto, se estable la necesidad de evaluar las medidas inicialmente formuladas contemplando el crecimiento económico de la ciudad y su consecuente impacto </w:t>
      </w:r>
      <w:r w:rsidRPr="00096A20">
        <w:rPr>
          <w:rFonts w:ascii="Times New Roman" w:hAnsi="Times New Roman" w:cs="Arial"/>
          <w:bCs/>
          <w:kern w:val="32"/>
          <w:sz w:val="22"/>
          <w:szCs w:val="22"/>
        </w:rPr>
        <w:lastRenderedPageBreak/>
        <w:t>en la dinámica de las principales fuentes generadoras de contaminantes, por lo que es necesario realizar el seguimiento, evaluación y reformulación del plan</w:t>
      </w:r>
      <w:r w:rsidR="00D96E1D"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manera </w:t>
      </w:r>
      <w:r w:rsidR="00D96E1D" w:rsidRPr="00096A20">
        <w:rPr>
          <w:rFonts w:ascii="Times New Roman" w:hAnsi="Times New Roman" w:cs="Arial"/>
          <w:bCs/>
          <w:kern w:val="32"/>
          <w:sz w:val="22"/>
          <w:szCs w:val="22"/>
        </w:rPr>
        <w:t>que los proyectos a implementar</w:t>
      </w:r>
      <w:r w:rsidRPr="00096A20">
        <w:rPr>
          <w:rFonts w:ascii="Times New Roman" w:hAnsi="Times New Roman" w:cs="Arial"/>
          <w:bCs/>
          <w:kern w:val="32"/>
          <w:sz w:val="22"/>
          <w:szCs w:val="22"/>
        </w:rPr>
        <w:t xml:space="preserve"> se armonicen con la dinámica social y económica de la ciudad, así como </w:t>
      </w:r>
      <w:r w:rsidR="00D96E1D" w:rsidRPr="00096A20">
        <w:rPr>
          <w:rFonts w:ascii="Times New Roman" w:hAnsi="Times New Roman" w:cs="Arial"/>
          <w:bCs/>
          <w:kern w:val="32"/>
          <w:sz w:val="22"/>
          <w:szCs w:val="22"/>
        </w:rPr>
        <w:t>la valoración de</w:t>
      </w:r>
      <w:r w:rsidRPr="00096A20">
        <w:rPr>
          <w:rFonts w:ascii="Times New Roman" w:hAnsi="Times New Roman" w:cs="Arial"/>
          <w:bCs/>
          <w:kern w:val="32"/>
          <w:sz w:val="22"/>
          <w:szCs w:val="22"/>
        </w:rPr>
        <w:t xml:space="preserve"> las fuentes que inicialmente no se </w:t>
      </w:r>
      <w:r w:rsidR="00D96E1D" w:rsidRPr="00096A20">
        <w:rPr>
          <w:rFonts w:ascii="Times New Roman" w:hAnsi="Times New Roman" w:cs="Arial"/>
          <w:bCs/>
          <w:kern w:val="32"/>
          <w:sz w:val="22"/>
          <w:szCs w:val="22"/>
        </w:rPr>
        <w:t>consideraron</w:t>
      </w:r>
      <w:r w:rsidRPr="00096A20">
        <w:rPr>
          <w:rFonts w:ascii="Times New Roman" w:hAnsi="Times New Roman" w:cs="Arial"/>
          <w:bCs/>
          <w:kern w:val="32"/>
          <w:sz w:val="22"/>
          <w:szCs w:val="22"/>
        </w:rPr>
        <w:t xml:space="preserve"> relevante</w:t>
      </w:r>
      <w:r w:rsidR="00D96E1D" w:rsidRPr="00096A20">
        <w:rPr>
          <w:rFonts w:ascii="Times New Roman" w:hAnsi="Times New Roman" w:cs="Arial"/>
          <w:bCs/>
          <w:kern w:val="32"/>
          <w:sz w:val="22"/>
          <w:szCs w:val="22"/>
        </w:rPr>
        <w:t>s</w:t>
      </w:r>
      <w:r w:rsidRPr="00096A20">
        <w:rPr>
          <w:rFonts w:ascii="Times New Roman" w:hAnsi="Times New Roman" w:cs="Arial"/>
          <w:bCs/>
          <w:kern w:val="32"/>
          <w:sz w:val="22"/>
          <w:szCs w:val="22"/>
        </w:rPr>
        <w:t xml:space="preserve"> en el inventario de emisiones de la ciudad. </w:t>
      </w:r>
    </w:p>
    <w:p w14:paraId="5072896B" w14:textId="687E5CC7" w:rsidR="00A45654" w:rsidRPr="00096A20"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Debido a lo anterior, se requiere </w:t>
      </w:r>
      <w:r w:rsidR="000B4760">
        <w:rPr>
          <w:rFonts w:ascii="Times New Roman" w:hAnsi="Times New Roman" w:cs="Arial"/>
          <w:bCs/>
          <w:kern w:val="32"/>
          <w:sz w:val="22"/>
          <w:szCs w:val="22"/>
        </w:rPr>
        <w:t>proponer</w:t>
      </w:r>
      <w:r w:rsidRPr="00096A20">
        <w:rPr>
          <w:rFonts w:ascii="Times New Roman" w:hAnsi="Times New Roman" w:cs="Arial"/>
          <w:bCs/>
          <w:kern w:val="32"/>
          <w:sz w:val="22"/>
          <w:szCs w:val="22"/>
        </w:rPr>
        <w:t xml:space="preserve"> un nuevo esquema de proyectos que permitan dar cumplimiento a las metas de reducción de emisiones y de calidad del aire. Ese nuev</w:t>
      </w:r>
      <w:r w:rsidR="00D96E1D" w:rsidRPr="00096A20">
        <w:rPr>
          <w:rFonts w:ascii="Times New Roman" w:hAnsi="Times New Roman" w:cs="Arial"/>
          <w:bCs/>
          <w:kern w:val="32"/>
          <w:sz w:val="22"/>
          <w:szCs w:val="22"/>
        </w:rPr>
        <w:t>o esquema de proyectos requiere</w:t>
      </w:r>
      <w:r w:rsidRPr="00096A20">
        <w:rPr>
          <w:rFonts w:ascii="Times New Roman" w:hAnsi="Times New Roman" w:cs="Arial"/>
          <w:bCs/>
          <w:kern w:val="32"/>
          <w:sz w:val="22"/>
          <w:szCs w:val="22"/>
        </w:rPr>
        <w:t xml:space="preserve"> un análisis que incluya la viabilidad técnica, valoración del escenario tendencial y el potencial de reducción de emisiones, así como establecer los actores que intervienen en</w:t>
      </w:r>
      <w:r w:rsidR="00D96E1D" w:rsidRPr="00096A20">
        <w:rPr>
          <w:rFonts w:ascii="Times New Roman" w:hAnsi="Times New Roman" w:cs="Arial"/>
          <w:bCs/>
          <w:kern w:val="32"/>
          <w:sz w:val="22"/>
          <w:szCs w:val="22"/>
        </w:rPr>
        <w:t xml:space="preserve"> el desarrollo de cada proyecto</w:t>
      </w:r>
      <w:r w:rsidRPr="00096A20">
        <w:rPr>
          <w:rFonts w:ascii="Times New Roman" w:hAnsi="Times New Roman" w:cs="Arial"/>
          <w:bCs/>
          <w:kern w:val="32"/>
          <w:sz w:val="22"/>
          <w:szCs w:val="22"/>
        </w:rPr>
        <w:t xml:space="preserve"> y estar soportado mediante el análisis económico respectivo.</w:t>
      </w:r>
    </w:p>
    <w:p w14:paraId="662A4261" w14:textId="77777777" w:rsidR="00713FF2" w:rsidRDefault="00713FF2" w:rsidP="00C95636">
      <w:pPr>
        <w:rPr>
          <w:rFonts w:ascii="Times New Roman" w:hAnsi="Times New Roman" w:cs="Arial"/>
          <w:b/>
          <w:bCs/>
          <w:kern w:val="32"/>
          <w:sz w:val="22"/>
          <w:szCs w:val="22"/>
        </w:rPr>
      </w:pPr>
    </w:p>
    <w:p w14:paraId="550EB186" w14:textId="77777777" w:rsidR="0000300C" w:rsidRPr="00096A20" w:rsidRDefault="0000300C"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 xml:space="preserve">3.5. Centros de </w:t>
      </w:r>
      <w:r w:rsidR="00690920" w:rsidRPr="00096A20">
        <w:rPr>
          <w:rFonts w:ascii="Times New Roman" w:hAnsi="Times New Roman" w:cs="Arial"/>
          <w:b/>
          <w:bCs/>
          <w:kern w:val="32"/>
          <w:sz w:val="22"/>
          <w:szCs w:val="22"/>
        </w:rPr>
        <w:t xml:space="preserve">Información y </w:t>
      </w:r>
      <w:r w:rsidRPr="00096A20">
        <w:rPr>
          <w:rFonts w:ascii="Times New Roman" w:hAnsi="Times New Roman" w:cs="Arial"/>
          <w:b/>
          <w:bCs/>
          <w:kern w:val="32"/>
          <w:sz w:val="22"/>
          <w:szCs w:val="22"/>
        </w:rPr>
        <w:t>Modelamiento</w:t>
      </w:r>
    </w:p>
    <w:p w14:paraId="2FBD51D9" w14:textId="26E0A768" w:rsidR="0000300C" w:rsidRPr="00096A20" w:rsidRDefault="0000300C"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A continuación se realiza una breve exposición de Centros de Modelamiento, Centros de Investigación en Complejidad y Sociedades Académicas, nacionales e internacionales, para contextualizar el Centro de Información y Modelamiento </w:t>
      </w:r>
      <w:r w:rsidR="008E088B">
        <w:rPr>
          <w:rFonts w:ascii="Times New Roman" w:hAnsi="Times New Roman" w:cs="Arial"/>
          <w:bCs/>
          <w:kern w:val="32"/>
          <w:sz w:val="22"/>
          <w:szCs w:val="22"/>
        </w:rPr>
        <w:t xml:space="preserve">Ambiental </w:t>
      </w:r>
      <w:r w:rsidRPr="00096A20">
        <w:rPr>
          <w:rFonts w:ascii="Times New Roman" w:hAnsi="Times New Roman" w:cs="Arial"/>
          <w:bCs/>
          <w:kern w:val="32"/>
          <w:sz w:val="22"/>
          <w:szCs w:val="22"/>
        </w:rPr>
        <w:t>que se propone para la resolución del pr</w:t>
      </w:r>
      <w:r w:rsidR="008E088B">
        <w:rPr>
          <w:rFonts w:ascii="Times New Roman" w:hAnsi="Times New Roman" w:cs="Arial"/>
          <w:bCs/>
          <w:kern w:val="32"/>
          <w:sz w:val="22"/>
          <w:szCs w:val="22"/>
        </w:rPr>
        <w:t xml:space="preserve">oblema central de este proyecto, sin que ello signifique que el </w:t>
      </w:r>
      <w:r w:rsidR="00C85885">
        <w:rPr>
          <w:rFonts w:ascii="Times New Roman" w:hAnsi="Times New Roman" w:cs="Arial"/>
          <w:bCs/>
          <w:kern w:val="32"/>
          <w:sz w:val="22"/>
          <w:szCs w:val="22"/>
        </w:rPr>
        <w:t>Centro</w:t>
      </w:r>
      <w:r w:rsidR="008E088B">
        <w:rPr>
          <w:rFonts w:ascii="Times New Roman" w:hAnsi="Times New Roman" w:cs="Arial"/>
          <w:bCs/>
          <w:kern w:val="32"/>
          <w:sz w:val="22"/>
          <w:szCs w:val="22"/>
        </w:rPr>
        <w:t xml:space="preserve"> se convierta en un centro como los que se presentan a continuación, pues, como se verá, cada centro tiene objetivos muy propios.</w:t>
      </w:r>
    </w:p>
    <w:p w14:paraId="7E417DF8" w14:textId="77777777" w:rsidR="00713FF2" w:rsidRDefault="00713FF2" w:rsidP="00C95636">
      <w:pPr>
        <w:rPr>
          <w:rFonts w:ascii="Times New Roman" w:hAnsi="Times New Roman" w:cs="Arial"/>
          <w:b/>
          <w:bCs/>
          <w:kern w:val="32"/>
          <w:sz w:val="22"/>
          <w:szCs w:val="22"/>
        </w:rPr>
      </w:pPr>
    </w:p>
    <w:p w14:paraId="0CF9C874" w14:textId="77777777" w:rsidR="00A45654" w:rsidRPr="00096A20" w:rsidRDefault="0000300C" w:rsidP="00C95636">
      <w:pPr>
        <w:rPr>
          <w:rFonts w:ascii="Times New Roman" w:hAnsi="Times New Roman" w:cs="Arial"/>
          <w:b/>
          <w:bCs/>
          <w:kern w:val="32"/>
          <w:sz w:val="22"/>
          <w:szCs w:val="22"/>
        </w:rPr>
      </w:pPr>
      <w:r w:rsidRPr="00096A20">
        <w:rPr>
          <w:rFonts w:ascii="Times New Roman" w:hAnsi="Times New Roman" w:cs="Arial"/>
          <w:b/>
          <w:bCs/>
          <w:kern w:val="32"/>
          <w:sz w:val="22"/>
          <w:szCs w:val="22"/>
        </w:rPr>
        <w:t xml:space="preserve">3.5.1. </w:t>
      </w:r>
      <w:r w:rsidR="00A45654" w:rsidRPr="00096A20">
        <w:rPr>
          <w:rFonts w:ascii="Times New Roman" w:hAnsi="Times New Roman" w:cs="Arial"/>
          <w:b/>
          <w:bCs/>
          <w:kern w:val="32"/>
          <w:sz w:val="22"/>
          <w:szCs w:val="22"/>
        </w:rPr>
        <w:t>Antecedentes a Nivel nacional.</w:t>
      </w:r>
    </w:p>
    <w:p w14:paraId="658BBCB7" w14:textId="77777777" w:rsidR="00A45654" w:rsidRPr="00096A20" w:rsidRDefault="00A45654" w:rsidP="00C95636">
      <w:pPr>
        <w:rPr>
          <w:rFonts w:ascii="Times New Roman" w:hAnsi="Times New Roman" w:cs="Arial"/>
          <w:bCs/>
          <w:kern w:val="32"/>
          <w:sz w:val="22"/>
          <w:szCs w:val="22"/>
          <w:lang w:val="es-ES"/>
        </w:rPr>
      </w:pPr>
      <w:r w:rsidRPr="00096A20">
        <w:rPr>
          <w:rFonts w:ascii="Times New Roman" w:hAnsi="Times New Roman" w:cs="Arial"/>
          <w:bCs/>
          <w:kern w:val="32"/>
          <w:sz w:val="22"/>
          <w:szCs w:val="22"/>
        </w:rPr>
        <w:t>A nivel nacional se cuentan con centros creados por universidades y entidades públicas, orientados a la investigación, la formación de investigadores, algún tipo de tratamiento matemático-estadístico y la generación políticas públicas. También se cuenta con sociedades académicas importantes en modelamiento matemático. A continuación se mencionan los más reconocidos:</w:t>
      </w:r>
    </w:p>
    <w:p w14:paraId="3CD3A99F"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Meteorología, Hidrología y Estudios Ambientales IDEAM, es una institución pública de apoyo técnico y científico al Sistema Nacional Ambiental, que genera conocimiento e información sobre el estado y las dinámicas de los recursos naturales y del medio ambiente en la escala nacional, para la definición y ajuste de políticas ambientales y para la toma de decisiones por parte de los sectores público, privado y la ciudadanía en general.</w:t>
      </w:r>
    </w:p>
    <w:p w14:paraId="1F1F1D3E"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Instituto de Estudios Ambientales IDEA de la Universidad Nacional de Colombia, busca contribuir, en el marco del trabajo interdisciplinario e interinstitucional, al conocimiento del ambiente, entendido este como una visión de la realidad en la que interactúan procesos ecosistémicos y culturales, al aprovechamiento sostenible de sus potencialidades y a la solución de los problemas del trópico, para mejorar la calidad de vida mediante la creación de pensamiento, la generación de procesos educativos, la investigación científica y el desarrollo tecnológico. Realiza su labor como entidad interdisciplinaria, </w:t>
      </w:r>
      <w:proofErr w:type="spellStart"/>
      <w:r w:rsidRPr="00096A20">
        <w:rPr>
          <w:rFonts w:ascii="Times New Roman" w:hAnsi="Times New Roman" w:cs="Arial"/>
          <w:bCs/>
          <w:kern w:val="32"/>
          <w:sz w:val="22"/>
          <w:szCs w:val="22"/>
        </w:rPr>
        <w:t>interfacultades</w:t>
      </w:r>
      <w:proofErr w:type="spellEnd"/>
      <w:r w:rsidRPr="00096A20">
        <w:rPr>
          <w:rFonts w:ascii="Times New Roman" w:hAnsi="Times New Roman" w:cs="Arial"/>
          <w:bCs/>
          <w:kern w:val="32"/>
          <w:sz w:val="22"/>
          <w:szCs w:val="22"/>
        </w:rPr>
        <w:t xml:space="preserve"> e </w:t>
      </w:r>
      <w:proofErr w:type="spellStart"/>
      <w:r w:rsidRPr="00096A20">
        <w:rPr>
          <w:rFonts w:ascii="Times New Roman" w:hAnsi="Times New Roman" w:cs="Arial"/>
          <w:bCs/>
          <w:kern w:val="32"/>
          <w:sz w:val="22"/>
          <w:szCs w:val="22"/>
        </w:rPr>
        <w:t>intersedes</w:t>
      </w:r>
      <w:proofErr w:type="spellEnd"/>
      <w:r w:rsidRPr="00096A20">
        <w:rPr>
          <w:rFonts w:ascii="Times New Roman" w:hAnsi="Times New Roman" w:cs="Arial"/>
          <w:bCs/>
          <w:kern w:val="32"/>
          <w:sz w:val="22"/>
          <w:szCs w:val="22"/>
        </w:rPr>
        <w:t xml:space="preserve"> de la Universidad Nacional a través de actividades de investigación, docencia y extensión.</w:t>
      </w:r>
    </w:p>
    <w:p w14:paraId="07B19D42"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Investigación de Recursos Biológicos Alexander Von Humboldt se encarga de realizar la investigación científica sobre biodiversidad en la parte continental del territorio colombiano, incluyendo los recursos hidrobiológicos y genéticos. También coordina el Sistema Nacional de Información sobre Biodiversidad (SIB Colombia) y la conformación del inventario nacional de la biodiversidad.</w:t>
      </w:r>
    </w:p>
    <w:p w14:paraId="43EA9643"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Con el fin de orientar la investigación de la Escuela de Matemáticas de la Universidad Sergio Arboleda, fue creado el Instituto de Matemática y sus  Aplicaciones IMA, el cual se encarga de gestionar, organizar, difundir y realizar investigación en Matemáticas avanzadas, aplicadas y Meta-Matemáticas.</w:t>
      </w:r>
    </w:p>
    <w:p w14:paraId="19936567"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lastRenderedPageBreak/>
        <w:t>El Centro de Información e Investigación Ambiental CIIAM es una unidad de información adscrita a la Secretaría del Medio Ambiente del Municipio de Medellín, que apoya la labor investigativa, académica y empresarial. Suministra información bibliográfica y documental en las temáticas de cuencas hidrográficas, educación ambiental, legislación ambiental, ecología y prevención de desastres, a los usuarios en la ciudad de Medellín y su Área Metropolitana.</w:t>
      </w:r>
    </w:p>
    <w:p w14:paraId="46A5EAD2"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en Ingeniería Ambiental de la Universidad de los Andes CIIA busca contribuir al mejoramiento de la calidad ambiental en las diferentes regiones de Colombia a través de un entendimiento apropiado de los problemas que afectan a nuestro medio ambiente.</w:t>
      </w:r>
    </w:p>
    <w:p w14:paraId="662E624A"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 El Centro de Investigaciones Ambientales y de Ingeniería de la Universidad de Antioquia participa como apoyo a los diferentes grupos de investigación de la Facultad de Ingeniería en la búsqueda de soluciones a los problemas generados por la actividad industrial y doméstica, la contaminación de aguas, suelos y los lugares dispuestos para los desechos sólidos. Cuenta con un laboratorio que brinda servicios de análisis.</w:t>
      </w:r>
    </w:p>
    <w:p w14:paraId="1C7D8F38"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Gestión Ambiental de la Universidad Tecnológica de Pereira es un Instituto para la identificación, análisis y proposición de soluciones a problemáticas ambientales, que permitan generar alternativas de desarrollo.</w:t>
      </w:r>
    </w:p>
    <w:p w14:paraId="17EC251F"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Centro de Estudios y Análisis en Convivencia y Seguridad Ciudadana CEACSC de la Secretaría de Gobierno del Distrito Capital tiene las labores de carga de información, modelamiento y administración de bases de datos, operación de herramientas de inteligencia de negocios, abordaje cuantitativo o cualitativo de hipótesis relevantes en los procesos de toma de decisiones y el análisis de información que permita establecer recomendaciones de política pública. </w:t>
      </w:r>
    </w:p>
    <w:p w14:paraId="5958DE91"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El Centro Interdisciplinario de Estudios sobre Desarrollo CIDER de la Universidad de los Andes es un centro de investigación y de formación, de carácter multi e interdisciplinario, que participa activamente en el análisis, la discusión y la construcción políticas públicas y programas sociales.</w:t>
      </w:r>
    </w:p>
    <w:p w14:paraId="415F4561"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capítulo colombiano de la sociedad de matemática aplicada e industrial – </w:t>
      </w:r>
      <w:proofErr w:type="spellStart"/>
      <w:r w:rsidRPr="00096A20">
        <w:rPr>
          <w:rFonts w:ascii="Times New Roman" w:hAnsi="Times New Roman" w:cs="Arial"/>
          <w:bCs/>
          <w:kern w:val="32"/>
          <w:sz w:val="22"/>
          <w:szCs w:val="22"/>
        </w:rPr>
        <w:t>Society</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Industrial and </w:t>
      </w:r>
      <w:proofErr w:type="spellStart"/>
      <w:r w:rsidRPr="00096A20">
        <w:rPr>
          <w:rFonts w:ascii="Times New Roman" w:hAnsi="Times New Roman" w:cs="Arial"/>
          <w:bCs/>
          <w:kern w:val="32"/>
          <w:sz w:val="22"/>
          <w:szCs w:val="22"/>
        </w:rPr>
        <w:t>Applied</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Mathematics</w:t>
      </w:r>
      <w:proofErr w:type="spellEnd"/>
      <w:r w:rsidRPr="00096A20">
        <w:rPr>
          <w:rFonts w:ascii="Times New Roman" w:hAnsi="Times New Roman" w:cs="Arial"/>
          <w:bCs/>
          <w:kern w:val="32"/>
          <w:sz w:val="22"/>
          <w:szCs w:val="22"/>
        </w:rPr>
        <w:t xml:space="preserve"> COSIAM-La </w:t>
      </w:r>
      <w:proofErr w:type="spellStart"/>
      <w:r w:rsidRPr="00096A20">
        <w:rPr>
          <w:rFonts w:ascii="Times New Roman" w:hAnsi="Times New Roman" w:cs="Arial"/>
          <w:bCs/>
          <w:kern w:val="32"/>
          <w:sz w:val="22"/>
          <w:szCs w:val="22"/>
        </w:rPr>
        <w:t>Society</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Industrial and </w:t>
      </w:r>
      <w:proofErr w:type="spellStart"/>
      <w:r w:rsidRPr="00096A20">
        <w:rPr>
          <w:rFonts w:ascii="Times New Roman" w:hAnsi="Times New Roman" w:cs="Arial"/>
          <w:bCs/>
          <w:kern w:val="32"/>
          <w:sz w:val="22"/>
          <w:szCs w:val="22"/>
        </w:rPr>
        <w:t>Applied</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Mathematics</w:t>
      </w:r>
      <w:proofErr w:type="spellEnd"/>
      <w:r w:rsidRPr="00096A20">
        <w:rPr>
          <w:rFonts w:ascii="Times New Roman" w:hAnsi="Times New Roman" w:cs="Arial"/>
          <w:bCs/>
          <w:kern w:val="32"/>
          <w:sz w:val="22"/>
          <w:szCs w:val="22"/>
        </w:rPr>
        <w:t xml:space="preserve"> (SIAM) es la seccional colombiana de una comunidad internacional de consultoría académica, industrial, de investigación, desarrollo y servicios. La SIAM fomenta el desarrollo de metodologías matemáticas y computacionales aplicadas, necesarias para la solución de muchos problemas de la vida real. La misión de la SIAM es la construcción de la cooperación entre las matemáticas y los mundos de la ciencia y la tecnología.</w:t>
      </w:r>
    </w:p>
    <w:p w14:paraId="7EF578DF"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rPr>
        <w:t>La Sociedad Colombia de Dinámica de Sistemas SCDS es una organización no formal de personas que a nivel nacional se han especializado en la metodología de modelamiento conocida como Dinámica de Sistemas. Esta sociedad viene realizando desde hace 14 años, reuniones anuales de sus miembros y es la más grande en su ámbito a nivel latinoamericano.</w:t>
      </w:r>
    </w:p>
    <w:p w14:paraId="2A2AECAA" w14:textId="77777777" w:rsidR="00A45654" w:rsidRPr="00096A20" w:rsidRDefault="00A45654" w:rsidP="00C95636">
      <w:pPr>
        <w:numPr>
          <w:ilvl w:val="0"/>
          <w:numId w:val="12"/>
        </w:numPr>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 xml:space="preserve">El grupo de investigación en </w:t>
      </w:r>
      <w:proofErr w:type="spellStart"/>
      <w:r w:rsidRPr="00096A20">
        <w:rPr>
          <w:rFonts w:ascii="Times New Roman" w:hAnsi="Times New Roman" w:cs="Arial"/>
          <w:bCs/>
          <w:kern w:val="32"/>
          <w:sz w:val="22"/>
          <w:szCs w:val="22"/>
          <w:lang w:val="es-ES"/>
        </w:rPr>
        <w:t>Econofísica</w:t>
      </w:r>
      <w:proofErr w:type="spellEnd"/>
      <w:r w:rsidRPr="00096A20">
        <w:rPr>
          <w:rFonts w:ascii="Times New Roman" w:hAnsi="Times New Roman" w:cs="Arial"/>
          <w:bCs/>
          <w:kern w:val="32"/>
          <w:sz w:val="22"/>
          <w:szCs w:val="22"/>
          <w:lang w:val="es-ES"/>
        </w:rPr>
        <w:t xml:space="preserve"> y </w:t>
      </w:r>
      <w:proofErr w:type="spellStart"/>
      <w:r w:rsidRPr="00096A20">
        <w:rPr>
          <w:rFonts w:ascii="Times New Roman" w:hAnsi="Times New Roman" w:cs="Arial"/>
          <w:bCs/>
          <w:kern w:val="32"/>
          <w:sz w:val="22"/>
          <w:szCs w:val="22"/>
          <w:lang w:val="es-ES"/>
        </w:rPr>
        <w:t>Sociofísica</w:t>
      </w:r>
      <w:proofErr w:type="spellEnd"/>
      <w:r w:rsidRPr="00096A20">
        <w:rPr>
          <w:rFonts w:ascii="Times New Roman" w:hAnsi="Times New Roman" w:cs="Arial"/>
          <w:bCs/>
          <w:kern w:val="32"/>
          <w:sz w:val="22"/>
          <w:szCs w:val="22"/>
          <w:lang w:val="es-ES"/>
        </w:rPr>
        <w:t xml:space="preserve"> de la Universidad Nacional de Colombia</w:t>
      </w:r>
      <w:r w:rsidRPr="00096A20">
        <w:rPr>
          <w:rFonts w:ascii="Times New Roman" w:hAnsi="Times New Roman" w:cs="Arial"/>
          <w:bCs/>
          <w:kern w:val="32"/>
          <w:sz w:val="22"/>
          <w:szCs w:val="22"/>
        </w:rPr>
        <w:t xml:space="preserve"> realiza investigación fundamental y aplicada sobre sistemas complejos sociales, económicos, biológicos y artificiales, utilizando herramientas conceptuales y analíticas de la física teórica. El grupo ha realizado aplicaciones a distribución de riqueza, finanzas, innovación, medio ambiente, cognición, música, literatura, biología, transporte y formación de opinión, entre otros.</w:t>
      </w:r>
    </w:p>
    <w:p w14:paraId="318A812A" w14:textId="77777777" w:rsidR="00713FF2" w:rsidRDefault="00713FF2" w:rsidP="00C95636">
      <w:pPr>
        <w:rPr>
          <w:rFonts w:ascii="Times New Roman" w:hAnsi="Times New Roman" w:cs="Arial"/>
          <w:b/>
          <w:bCs/>
          <w:kern w:val="32"/>
          <w:sz w:val="22"/>
          <w:szCs w:val="22"/>
        </w:rPr>
      </w:pPr>
    </w:p>
    <w:p w14:paraId="2989FBA8" w14:textId="77777777" w:rsidR="00713FF2" w:rsidRDefault="00713FF2" w:rsidP="00C95636">
      <w:pPr>
        <w:rPr>
          <w:rFonts w:ascii="Times New Roman" w:hAnsi="Times New Roman" w:cs="Arial"/>
          <w:b/>
          <w:bCs/>
          <w:kern w:val="32"/>
          <w:sz w:val="22"/>
          <w:szCs w:val="22"/>
        </w:rPr>
      </w:pPr>
    </w:p>
    <w:p w14:paraId="2D8815E1" w14:textId="77777777" w:rsidR="00713FF2" w:rsidRDefault="00713FF2" w:rsidP="00C95636">
      <w:pPr>
        <w:rPr>
          <w:rFonts w:ascii="Times New Roman" w:hAnsi="Times New Roman" w:cs="Arial"/>
          <w:b/>
          <w:bCs/>
          <w:kern w:val="32"/>
          <w:sz w:val="22"/>
          <w:szCs w:val="22"/>
        </w:rPr>
      </w:pPr>
    </w:p>
    <w:p w14:paraId="58BC14E8" w14:textId="77777777" w:rsidR="00713FF2" w:rsidRDefault="00713FF2" w:rsidP="00C95636">
      <w:pPr>
        <w:rPr>
          <w:rFonts w:ascii="Times New Roman" w:hAnsi="Times New Roman" w:cs="Arial"/>
          <w:b/>
          <w:bCs/>
          <w:kern w:val="32"/>
          <w:sz w:val="22"/>
          <w:szCs w:val="22"/>
        </w:rPr>
      </w:pPr>
    </w:p>
    <w:p w14:paraId="4BC5EDBB" w14:textId="77777777" w:rsidR="00A45654" w:rsidRPr="00096A20" w:rsidRDefault="0000300C" w:rsidP="00C95636">
      <w:pPr>
        <w:rPr>
          <w:rFonts w:ascii="Times New Roman" w:hAnsi="Times New Roman" w:cs="Arial"/>
          <w:b/>
          <w:bCs/>
          <w:kern w:val="32"/>
          <w:sz w:val="22"/>
          <w:szCs w:val="22"/>
        </w:rPr>
      </w:pPr>
      <w:r w:rsidRPr="00096A20">
        <w:rPr>
          <w:rFonts w:ascii="Times New Roman" w:hAnsi="Times New Roman" w:cs="Arial"/>
          <w:b/>
          <w:bCs/>
          <w:kern w:val="32"/>
          <w:sz w:val="22"/>
          <w:szCs w:val="22"/>
        </w:rPr>
        <w:lastRenderedPageBreak/>
        <w:t xml:space="preserve">3.5.2. </w:t>
      </w:r>
      <w:r w:rsidR="00A45654" w:rsidRPr="00096A20">
        <w:rPr>
          <w:rFonts w:ascii="Times New Roman" w:hAnsi="Times New Roman" w:cs="Arial"/>
          <w:b/>
          <w:bCs/>
          <w:kern w:val="32"/>
          <w:sz w:val="22"/>
          <w:szCs w:val="22"/>
        </w:rPr>
        <w:t>Antecedentes a Nivel Internacional.</w:t>
      </w:r>
    </w:p>
    <w:p w14:paraId="427ADCA7" w14:textId="77777777" w:rsidR="00713FF2" w:rsidRDefault="00713FF2" w:rsidP="00C95636">
      <w:pPr>
        <w:rPr>
          <w:rFonts w:ascii="Times New Roman" w:hAnsi="Times New Roman" w:cs="Arial"/>
          <w:bCs/>
          <w:kern w:val="32"/>
          <w:sz w:val="22"/>
          <w:szCs w:val="22"/>
        </w:rPr>
      </w:pPr>
    </w:p>
    <w:p w14:paraId="033DECB7" w14:textId="77777777" w:rsidR="00A45654" w:rsidRPr="00096A20" w:rsidRDefault="00A45654" w:rsidP="00C95636">
      <w:pPr>
        <w:rPr>
          <w:rFonts w:ascii="Times New Roman" w:hAnsi="Times New Roman" w:cs="Arial"/>
          <w:bCs/>
          <w:kern w:val="32"/>
          <w:sz w:val="22"/>
          <w:szCs w:val="22"/>
        </w:rPr>
      </w:pPr>
      <w:r w:rsidRPr="00096A20">
        <w:rPr>
          <w:rFonts w:ascii="Times New Roman" w:hAnsi="Times New Roman" w:cs="Arial"/>
          <w:bCs/>
          <w:kern w:val="32"/>
          <w:sz w:val="22"/>
          <w:szCs w:val="22"/>
        </w:rPr>
        <w:t>A nivel internacional se cuentan con centros de modelamiento y simulación que cumplen con objetivos de investigación y formación. A continuación se relaci</w:t>
      </w:r>
      <w:r w:rsidR="00C73180" w:rsidRPr="00096A20">
        <w:rPr>
          <w:rFonts w:ascii="Times New Roman" w:hAnsi="Times New Roman" w:cs="Arial"/>
          <w:bCs/>
          <w:kern w:val="32"/>
          <w:sz w:val="22"/>
          <w:szCs w:val="22"/>
        </w:rPr>
        <w:t>o</w:t>
      </w:r>
      <w:r w:rsidRPr="00096A20">
        <w:rPr>
          <w:rFonts w:ascii="Times New Roman" w:hAnsi="Times New Roman" w:cs="Arial"/>
          <w:bCs/>
          <w:kern w:val="32"/>
          <w:sz w:val="22"/>
          <w:szCs w:val="22"/>
        </w:rPr>
        <w:t>n</w:t>
      </w:r>
      <w:r w:rsidR="00C73180" w:rsidRPr="00096A20">
        <w:rPr>
          <w:rFonts w:ascii="Times New Roman" w:hAnsi="Times New Roman" w:cs="Arial"/>
          <w:bCs/>
          <w:kern w:val="32"/>
          <w:sz w:val="22"/>
          <w:szCs w:val="22"/>
        </w:rPr>
        <w:t>an</w:t>
      </w:r>
      <w:r w:rsidRPr="00096A20">
        <w:rPr>
          <w:rFonts w:ascii="Times New Roman" w:hAnsi="Times New Roman" w:cs="Arial"/>
          <w:bCs/>
          <w:kern w:val="32"/>
          <w:sz w:val="22"/>
          <w:szCs w:val="22"/>
        </w:rPr>
        <w:t xml:space="preserve"> algunos de los más relevantes:</w:t>
      </w:r>
    </w:p>
    <w:p w14:paraId="79AECA6B"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 xml:space="preserve">El instituto Santa Fe -Santa Fe </w:t>
      </w:r>
      <w:proofErr w:type="spellStart"/>
      <w:r w:rsidRPr="00096A20">
        <w:rPr>
          <w:rFonts w:ascii="Times New Roman" w:hAnsi="Times New Roman" w:cs="Arial"/>
          <w:bCs/>
          <w:kern w:val="32"/>
          <w:sz w:val="22"/>
          <w:szCs w:val="22"/>
        </w:rPr>
        <w:t>Institute</w:t>
      </w:r>
      <w:proofErr w:type="spellEnd"/>
      <w:r w:rsidRPr="00096A20">
        <w:rPr>
          <w:rFonts w:ascii="Times New Roman" w:hAnsi="Times New Roman" w:cs="Arial"/>
          <w:bCs/>
          <w:kern w:val="32"/>
          <w:sz w:val="22"/>
          <w:szCs w:val="22"/>
        </w:rPr>
        <w:t xml:space="preserve"> SFI- en Estados Unidos, tiene como propósito la búsqueda del orden inherente a la complejidad de la vida a través del razonamiento matemático y computacional para la comprensión de sus mecanismos invisibles y la promoción del bienestar y el futuro de la vida sobre la tierra.</w:t>
      </w:r>
    </w:p>
    <w:p w14:paraId="419875F1"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 xml:space="preserve">El centro nacional de investigación científica -Centre </w:t>
      </w:r>
      <w:proofErr w:type="spellStart"/>
      <w:r w:rsidRPr="00096A20">
        <w:rPr>
          <w:rFonts w:ascii="Times New Roman" w:hAnsi="Times New Roman" w:cs="Arial"/>
          <w:bCs/>
          <w:kern w:val="32"/>
          <w:sz w:val="22"/>
          <w:szCs w:val="22"/>
        </w:rPr>
        <w:t>National</w:t>
      </w:r>
      <w:proofErr w:type="spellEnd"/>
      <w:r w:rsidRPr="00096A20">
        <w:rPr>
          <w:rFonts w:ascii="Times New Roman" w:hAnsi="Times New Roman" w:cs="Arial"/>
          <w:bCs/>
          <w:kern w:val="32"/>
          <w:sz w:val="22"/>
          <w:szCs w:val="22"/>
        </w:rPr>
        <w:t xml:space="preserve"> de la </w:t>
      </w:r>
      <w:proofErr w:type="spellStart"/>
      <w:r w:rsidRPr="00096A20">
        <w:rPr>
          <w:rFonts w:ascii="Times New Roman" w:hAnsi="Times New Roman" w:cs="Arial"/>
          <w:bCs/>
          <w:kern w:val="32"/>
          <w:sz w:val="22"/>
          <w:szCs w:val="22"/>
        </w:rPr>
        <w:t>reserche</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scientifique</w:t>
      </w:r>
      <w:proofErr w:type="spellEnd"/>
      <w:r w:rsidRPr="00096A20">
        <w:rPr>
          <w:rFonts w:ascii="Times New Roman" w:hAnsi="Times New Roman" w:cs="Arial"/>
          <w:bCs/>
          <w:kern w:val="32"/>
          <w:sz w:val="22"/>
          <w:szCs w:val="22"/>
        </w:rPr>
        <w:t xml:space="preserve"> CNRS- en Francia, a través de su centro internacional de matemáticas puras y aplicadas -Centro International de </w:t>
      </w:r>
      <w:proofErr w:type="spellStart"/>
      <w:r w:rsidRPr="00096A20">
        <w:rPr>
          <w:rFonts w:ascii="Times New Roman" w:hAnsi="Times New Roman" w:cs="Arial"/>
          <w:bCs/>
          <w:kern w:val="32"/>
          <w:sz w:val="22"/>
          <w:szCs w:val="22"/>
        </w:rPr>
        <w:t>Mathématiques</w:t>
      </w:r>
      <w:proofErr w:type="spellEnd"/>
      <w:r w:rsidRPr="00096A20">
        <w:rPr>
          <w:rFonts w:ascii="Times New Roman" w:hAnsi="Times New Roman" w:cs="Arial"/>
          <w:bCs/>
          <w:kern w:val="32"/>
          <w:sz w:val="22"/>
          <w:szCs w:val="22"/>
        </w:rPr>
        <w:t xml:space="preserve"> Pures et </w:t>
      </w:r>
      <w:proofErr w:type="spellStart"/>
      <w:r w:rsidRPr="00096A20">
        <w:rPr>
          <w:rFonts w:ascii="Times New Roman" w:hAnsi="Times New Roman" w:cs="Arial"/>
          <w:bCs/>
          <w:kern w:val="32"/>
          <w:sz w:val="22"/>
          <w:szCs w:val="22"/>
        </w:rPr>
        <w:t>Appliquées</w:t>
      </w:r>
      <w:proofErr w:type="spellEnd"/>
      <w:r w:rsidRPr="00096A20">
        <w:rPr>
          <w:rFonts w:ascii="Times New Roman" w:hAnsi="Times New Roman" w:cs="Arial"/>
          <w:bCs/>
          <w:kern w:val="32"/>
          <w:sz w:val="22"/>
          <w:szCs w:val="22"/>
        </w:rPr>
        <w:t xml:space="preserve"> CIMPA-, tiene como principal objetivo la organización de escuelas de investigación.</w:t>
      </w:r>
    </w:p>
    <w:p w14:paraId="10F16DE7"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El centro para el modelamiento y simulación -</w:t>
      </w:r>
      <w:proofErr w:type="spellStart"/>
      <w:r w:rsidRPr="00096A20">
        <w:rPr>
          <w:rFonts w:ascii="Times New Roman" w:hAnsi="Times New Roman" w:cs="Arial"/>
          <w:bCs/>
          <w:kern w:val="32"/>
          <w:sz w:val="22"/>
          <w:szCs w:val="22"/>
        </w:rPr>
        <w:t>The</w:t>
      </w:r>
      <w:proofErr w:type="spellEnd"/>
      <w:r w:rsidRPr="00096A20">
        <w:rPr>
          <w:rFonts w:ascii="Times New Roman" w:hAnsi="Times New Roman" w:cs="Arial"/>
          <w:bCs/>
          <w:kern w:val="32"/>
          <w:sz w:val="22"/>
          <w:szCs w:val="22"/>
        </w:rPr>
        <w:t xml:space="preserve"> Centre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Modelling</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Simulation</w:t>
      </w:r>
      <w:proofErr w:type="spellEnd"/>
      <w:r w:rsidRPr="00096A20">
        <w:rPr>
          <w:rFonts w:ascii="Times New Roman" w:hAnsi="Times New Roman" w:cs="Arial"/>
          <w:bCs/>
          <w:kern w:val="32"/>
          <w:sz w:val="22"/>
          <w:szCs w:val="22"/>
        </w:rPr>
        <w:t xml:space="preserve"> CFSM- de Inglaterra, tiene como visión reducir el riesgo en la fase de diseño, el establecimiento de los costos de desarrollo de productos y la mejora de los tiempos de comercialización para la industria.</w:t>
      </w:r>
    </w:p>
    <w:p w14:paraId="1911F81C"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 xml:space="preserve">Centro para el la química y el modelamiento ambiental -Centre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Environmental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Modelling</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Chemistry</w:t>
      </w:r>
      <w:proofErr w:type="spellEnd"/>
      <w:r w:rsidRPr="00096A20">
        <w:rPr>
          <w:rFonts w:ascii="Times New Roman" w:hAnsi="Times New Roman" w:cs="Arial"/>
          <w:bCs/>
          <w:kern w:val="32"/>
          <w:sz w:val="22"/>
          <w:szCs w:val="22"/>
        </w:rPr>
        <w:t>- en Canadá, busca comprender y predecir las trayectorias de los contaminantes.</w:t>
      </w:r>
    </w:p>
    <w:p w14:paraId="6167FEB2"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La administración oceánica y atmosférica nacional -</w:t>
      </w:r>
      <w:proofErr w:type="spellStart"/>
      <w:r w:rsidRPr="00096A20">
        <w:rPr>
          <w:rFonts w:ascii="Times New Roman" w:hAnsi="Times New Roman" w:cs="Arial"/>
          <w:bCs/>
          <w:kern w:val="32"/>
          <w:sz w:val="22"/>
          <w:szCs w:val="22"/>
        </w:rPr>
        <w:t>National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Oceanic</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Atmospheric</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Administration</w:t>
      </w:r>
      <w:proofErr w:type="spellEnd"/>
      <w:r w:rsidRPr="00096A20">
        <w:rPr>
          <w:rFonts w:ascii="Times New Roman" w:hAnsi="Times New Roman" w:cs="Arial"/>
          <w:bCs/>
          <w:kern w:val="32"/>
          <w:sz w:val="22"/>
          <w:szCs w:val="22"/>
        </w:rPr>
        <w:t xml:space="preserve"> NOAA-, a través del Centro de Modelado Ambiental -</w:t>
      </w:r>
      <w:proofErr w:type="spellStart"/>
      <w:r w:rsidRPr="00096A20">
        <w:rPr>
          <w:rFonts w:ascii="Times New Roman" w:hAnsi="Times New Roman" w:cs="Arial"/>
          <w:bCs/>
          <w:kern w:val="32"/>
          <w:sz w:val="22"/>
          <w:szCs w:val="22"/>
        </w:rPr>
        <w:t>Environmental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Modeling</w:t>
      </w:r>
      <w:proofErr w:type="spellEnd"/>
      <w:r w:rsidRPr="00096A20">
        <w:rPr>
          <w:rFonts w:ascii="Times New Roman" w:hAnsi="Times New Roman" w:cs="Arial"/>
          <w:bCs/>
          <w:kern w:val="32"/>
          <w:sz w:val="22"/>
          <w:szCs w:val="22"/>
        </w:rPr>
        <w:t xml:space="preserve"> Center EMC-, es una de las más reconocidas organizaciones para el desarrollo de sistemas de predicción numérica ambiental en el mundo. Actualmente cuenta con más de veinte (20) sistemas de predicción numérica para la atmósfera, la hidrósfera y la </w:t>
      </w:r>
      <w:proofErr w:type="spellStart"/>
      <w:r w:rsidRPr="00096A20">
        <w:rPr>
          <w:rFonts w:ascii="Times New Roman" w:hAnsi="Times New Roman" w:cs="Arial"/>
          <w:bCs/>
          <w:kern w:val="32"/>
          <w:sz w:val="22"/>
          <w:szCs w:val="22"/>
        </w:rPr>
        <w:t>criosfera</w:t>
      </w:r>
      <w:proofErr w:type="spellEnd"/>
      <w:r w:rsidRPr="00096A20">
        <w:rPr>
          <w:rFonts w:ascii="Times New Roman" w:hAnsi="Times New Roman" w:cs="Arial"/>
          <w:bCs/>
          <w:kern w:val="32"/>
          <w:sz w:val="22"/>
          <w:szCs w:val="22"/>
        </w:rPr>
        <w:t>, que son el resultado de su programa de investigación y desarrollo, en apoyo de los requisitos nacionales e internacionales de pronóstico.</w:t>
      </w:r>
    </w:p>
    <w:p w14:paraId="6DA2D92A" w14:textId="77777777" w:rsidR="00A45654" w:rsidRPr="00096A20" w:rsidRDefault="00A45654" w:rsidP="00C95636">
      <w:pPr>
        <w:numPr>
          <w:ilvl w:val="0"/>
          <w:numId w:val="11"/>
        </w:numPr>
        <w:rPr>
          <w:rFonts w:ascii="Times New Roman" w:hAnsi="Times New Roman" w:cs="Arial"/>
          <w:bCs/>
          <w:kern w:val="32"/>
          <w:sz w:val="22"/>
          <w:szCs w:val="22"/>
        </w:rPr>
      </w:pPr>
      <w:r w:rsidRPr="00096A20">
        <w:rPr>
          <w:rFonts w:ascii="Times New Roman" w:hAnsi="Times New Roman" w:cs="Arial"/>
          <w:bCs/>
          <w:kern w:val="32"/>
          <w:sz w:val="22"/>
          <w:szCs w:val="22"/>
        </w:rPr>
        <w:t>El instituto de matemática pura y aplicada –Instituto de Matemática Pura e Aplicada IMPA- de Brasil, se crea para la investigación, formación de investigadores, difusión y desarrollo de la cultura matemática del país.</w:t>
      </w:r>
    </w:p>
    <w:p w14:paraId="1B720CAE" w14:textId="77777777" w:rsidR="00A45654" w:rsidRPr="00096A20" w:rsidRDefault="00A45654" w:rsidP="00C95636">
      <w:pPr>
        <w:numPr>
          <w:ilvl w:val="0"/>
          <w:numId w:val="11"/>
        </w:numPr>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 xml:space="preserve">El centro para el modelamiento matemático –Center </w:t>
      </w:r>
      <w:proofErr w:type="spellStart"/>
      <w:r w:rsidRPr="00096A20">
        <w:rPr>
          <w:rFonts w:ascii="Times New Roman" w:hAnsi="Times New Roman" w:cs="Arial"/>
          <w:bCs/>
          <w:kern w:val="32"/>
          <w:sz w:val="22"/>
          <w:szCs w:val="22"/>
          <w:lang w:val="es-ES"/>
        </w:rPr>
        <w:t>for</w:t>
      </w:r>
      <w:proofErr w:type="spellEnd"/>
      <w:r w:rsidRPr="00096A20">
        <w:rPr>
          <w:rFonts w:ascii="Times New Roman" w:hAnsi="Times New Roman" w:cs="Arial"/>
          <w:bCs/>
          <w:kern w:val="32"/>
          <w:sz w:val="22"/>
          <w:szCs w:val="22"/>
          <w:lang w:val="es-ES"/>
        </w:rPr>
        <w:t xml:space="preserve"> </w:t>
      </w:r>
      <w:proofErr w:type="spellStart"/>
      <w:r w:rsidRPr="00096A20">
        <w:rPr>
          <w:rFonts w:ascii="Times New Roman" w:hAnsi="Times New Roman" w:cs="Arial"/>
          <w:bCs/>
          <w:kern w:val="32"/>
          <w:sz w:val="22"/>
          <w:szCs w:val="22"/>
          <w:lang w:val="es-ES"/>
        </w:rPr>
        <w:t>Mathematical</w:t>
      </w:r>
      <w:proofErr w:type="spellEnd"/>
      <w:r w:rsidRPr="00096A20">
        <w:rPr>
          <w:rFonts w:ascii="Times New Roman" w:hAnsi="Times New Roman" w:cs="Arial"/>
          <w:bCs/>
          <w:kern w:val="32"/>
          <w:sz w:val="22"/>
          <w:szCs w:val="22"/>
          <w:lang w:val="es-ES"/>
        </w:rPr>
        <w:t xml:space="preserve"> </w:t>
      </w:r>
      <w:proofErr w:type="spellStart"/>
      <w:r w:rsidRPr="00096A20">
        <w:rPr>
          <w:rFonts w:ascii="Times New Roman" w:hAnsi="Times New Roman" w:cs="Arial"/>
          <w:bCs/>
          <w:kern w:val="32"/>
          <w:sz w:val="22"/>
          <w:szCs w:val="22"/>
          <w:lang w:val="es-ES"/>
        </w:rPr>
        <w:t>Modelling</w:t>
      </w:r>
      <w:proofErr w:type="spellEnd"/>
      <w:r w:rsidRPr="00096A20">
        <w:rPr>
          <w:rFonts w:ascii="Times New Roman" w:hAnsi="Times New Roman" w:cs="Arial"/>
          <w:bCs/>
          <w:kern w:val="32"/>
          <w:sz w:val="22"/>
          <w:szCs w:val="22"/>
          <w:lang w:val="es-ES"/>
        </w:rPr>
        <w:t>- en Chile, tiene como propósito la formación de investigadores a través de la resolución de problemas reales de la naturaleza. Los problemas que abordan tienen como condición que no puedan ser resueltos en los tiempos y costos de una consultora.</w:t>
      </w:r>
      <w:r w:rsidRPr="00096A20">
        <w:rPr>
          <w:rFonts w:ascii="Times New Roman" w:hAnsi="Times New Roman" w:cs="Arial"/>
          <w:bCs/>
          <w:kern w:val="32"/>
          <w:sz w:val="22"/>
          <w:szCs w:val="22"/>
        </w:rPr>
        <w:t xml:space="preserve"> </w:t>
      </w:r>
    </w:p>
    <w:p w14:paraId="015D42C3" w14:textId="77777777" w:rsidR="00A45654" w:rsidRPr="00096A20" w:rsidRDefault="00A45654" w:rsidP="00C95636">
      <w:pPr>
        <w:numPr>
          <w:ilvl w:val="0"/>
          <w:numId w:val="11"/>
        </w:numPr>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Investigación en Contaminación Ambiental (CICA) de la Universidad de Costa Rica, en Costa Rica, tiene como misión contribuir a mejorar la calidad del ambiente a través de investigaciones, actividades de acción social, capacitación, docencia y prestación de servicios analíticos en calidad de aguas, calidad de aire y residuos de plaguicidas.</w:t>
      </w:r>
    </w:p>
    <w:p w14:paraId="71D6D441" w14:textId="77777777" w:rsidR="00A45654" w:rsidRPr="00096A20" w:rsidRDefault="00A45654" w:rsidP="00C95636">
      <w:pPr>
        <w:numPr>
          <w:ilvl w:val="0"/>
          <w:numId w:val="11"/>
        </w:numPr>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y Estudios Ambientales (CINEA) de la Universidad Nacional del Centro de la Provincia de Buenos Aires, en Argentina, tiene como objetivo el desarrollo de investigaciones, actividades de extensión y transferencia, así como la formación de recursos humanos vinculados a las ciencias ambientales.</w:t>
      </w:r>
    </w:p>
    <w:p w14:paraId="1F4DC833" w14:textId="77777777" w:rsidR="00713FF2" w:rsidRDefault="00713FF2">
      <w:pPr>
        <w:spacing w:after="160" w:line="259" w:lineRule="auto"/>
        <w:jc w:val="left"/>
        <w:rPr>
          <w:rFonts w:ascii="Times New Roman" w:hAnsi="Times New Roman"/>
          <w:b/>
          <w:bCs/>
          <w:kern w:val="32"/>
          <w:sz w:val="22"/>
          <w:szCs w:val="22"/>
        </w:rPr>
      </w:pPr>
      <w:r>
        <w:rPr>
          <w:rFonts w:ascii="Times New Roman" w:hAnsi="Times New Roman"/>
          <w:sz w:val="22"/>
          <w:szCs w:val="22"/>
        </w:rPr>
        <w:br w:type="page"/>
      </w:r>
    </w:p>
    <w:p w14:paraId="5999C244" w14:textId="7E6FBA5F" w:rsidR="00A45654" w:rsidRPr="00096A20" w:rsidRDefault="00A45654" w:rsidP="00C95636">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096A20">
        <w:rPr>
          <w:rFonts w:ascii="Times New Roman" w:hAnsi="Times New Roman" w:cs="Times New Roman"/>
          <w:sz w:val="22"/>
          <w:szCs w:val="22"/>
        </w:rPr>
        <w:lastRenderedPageBreak/>
        <w:t>LOCALIZACIÓN</w:t>
      </w:r>
      <w:bookmarkEnd w:id="6"/>
      <w:bookmarkEnd w:id="7"/>
      <w:bookmarkEnd w:id="8"/>
      <w:r w:rsidRPr="00096A20">
        <w:rPr>
          <w:rFonts w:ascii="Times New Roman" w:hAnsi="Times New Roman" w:cs="Times New Roman"/>
          <w:sz w:val="22"/>
          <w:szCs w:val="22"/>
        </w:rPr>
        <w:t xml:space="preserve"> GEOGRÁFICA</w:t>
      </w:r>
    </w:p>
    <w:p w14:paraId="7ABE8B6F" w14:textId="77777777" w:rsidR="00A45654" w:rsidRPr="00096A20" w:rsidRDefault="00A45654" w:rsidP="00C95636">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096A20">
        <w:rPr>
          <w:rFonts w:ascii="Times New Roman" w:hAnsi="Times New Roman"/>
          <w:sz w:val="22"/>
          <w:szCs w:val="22"/>
        </w:rPr>
        <w:t>Local ____ Especial ___ Distrital _</w:t>
      </w:r>
      <w:r w:rsidRPr="00096A20">
        <w:rPr>
          <w:rFonts w:ascii="Times New Roman" w:hAnsi="Times New Roman"/>
          <w:b/>
          <w:sz w:val="22"/>
          <w:szCs w:val="22"/>
          <w:u w:val="single"/>
        </w:rPr>
        <w:t>X</w:t>
      </w:r>
      <w:r w:rsidRPr="00096A20">
        <w:rPr>
          <w:rFonts w:ascii="Times New Roman" w:hAnsi="Times New Roman"/>
          <w:sz w:val="22"/>
          <w:szCs w:val="22"/>
        </w:rPr>
        <w:t>_ Regional___ Entidad ___ Otras Entidades _X__</w:t>
      </w:r>
    </w:p>
    <w:p w14:paraId="7AF80E44" w14:textId="77777777" w:rsidR="00A45654" w:rsidRPr="00096A20" w:rsidRDefault="00A45654" w:rsidP="00C95636">
      <w:pPr>
        <w:rPr>
          <w:rFonts w:ascii="Times New Roman" w:hAnsi="Times New Roman"/>
          <w:sz w:val="22"/>
          <w:szCs w:val="22"/>
        </w:rPr>
      </w:pPr>
    </w:p>
    <w:p w14:paraId="19484B1B" w14:textId="24B5CFA2" w:rsidR="00A45654" w:rsidRPr="00096A20" w:rsidRDefault="00A45654" w:rsidP="00C95636">
      <w:pPr>
        <w:rPr>
          <w:rFonts w:ascii="Times New Roman" w:hAnsi="Times New Roman"/>
          <w:szCs w:val="24"/>
        </w:rPr>
      </w:pPr>
      <w:r w:rsidRPr="00096A20">
        <w:rPr>
          <w:rFonts w:ascii="Times New Roman" w:hAnsi="Times New Roman"/>
          <w:sz w:val="22"/>
          <w:szCs w:val="22"/>
        </w:rPr>
        <w:t>L</w:t>
      </w:r>
      <w:r w:rsidR="00C73180" w:rsidRPr="00096A20">
        <w:rPr>
          <w:rFonts w:ascii="Times New Roman" w:hAnsi="Times New Roman"/>
          <w:sz w:val="22"/>
          <w:szCs w:val="22"/>
        </w:rPr>
        <w:t>as actividades que se desarrollará</w:t>
      </w:r>
      <w:r w:rsidRPr="00096A20">
        <w:rPr>
          <w:rFonts w:ascii="Times New Roman" w:hAnsi="Times New Roman"/>
          <w:sz w:val="22"/>
          <w:szCs w:val="22"/>
        </w:rPr>
        <w:t xml:space="preserve">n </w:t>
      </w:r>
      <w:r w:rsidR="00C73180" w:rsidRPr="00096A20">
        <w:rPr>
          <w:rFonts w:ascii="Times New Roman" w:hAnsi="Times New Roman"/>
          <w:sz w:val="22"/>
          <w:szCs w:val="22"/>
        </w:rPr>
        <w:t xml:space="preserve">en </w:t>
      </w:r>
      <w:r w:rsidRPr="00096A20">
        <w:rPr>
          <w:rFonts w:ascii="Times New Roman" w:hAnsi="Times New Roman"/>
          <w:sz w:val="22"/>
          <w:szCs w:val="22"/>
        </w:rPr>
        <w:t>el marco de</w:t>
      </w:r>
      <w:r w:rsidR="00C73180" w:rsidRPr="00096A20">
        <w:rPr>
          <w:rFonts w:ascii="Times New Roman" w:hAnsi="Times New Roman"/>
          <w:sz w:val="22"/>
          <w:szCs w:val="22"/>
        </w:rPr>
        <w:t xml:space="preserve"> este</w:t>
      </w:r>
      <w:r w:rsidRPr="00096A20">
        <w:rPr>
          <w:rFonts w:ascii="Times New Roman" w:hAnsi="Times New Roman"/>
          <w:sz w:val="22"/>
          <w:szCs w:val="22"/>
        </w:rPr>
        <w:t xml:space="preserve"> proyecto de inversión estarán localizadas dentro del Distrito Capital</w:t>
      </w:r>
      <w:r w:rsidR="00C73180" w:rsidRPr="00096A20">
        <w:rPr>
          <w:rFonts w:ascii="Times New Roman" w:hAnsi="Times New Roman"/>
          <w:sz w:val="22"/>
          <w:szCs w:val="22"/>
        </w:rPr>
        <w:t>, en cada una de</w:t>
      </w:r>
      <w:r w:rsidRPr="00096A20">
        <w:rPr>
          <w:rFonts w:ascii="Times New Roman" w:hAnsi="Times New Roman"/>
          <w:szCs w:val="24"/>
        </w:rPr>
        <w:t xml:space="preserve"> las localidades que lo componen. Esto teniendo en cuenta que el Centro está orientado a</w:t>
      </w:r>
      <w:r w:rsidR="00FE55ED">
        <w:rPr>
          <w:rFonts w:ascii="Times New Roman" w:hAnsi="Times New Roman"/>
          <w:szCs w:val="24"/>
        </w:rPr>
        <w:t>l fortalecimiento de los criterios para</w:t>
      </w:r>
      <w:r w:rsidRPr="00096A20">
        <w:rPr>
          <w:rFonts w:ascii="Times New Roman" w:hAnsi="Times New Roman"/>
          <w:szCs w:val="24"/>
        </w:rPr>
        <w:t xml:space="preserve"> la toma de decisiones, manejo de redes de información y participación pública, en el contexto de los espacios ambientales y el bienestar de la ciudadanía del Distrito Capital.</w:t>
      </w:r>
    </w:p>
    <w:tbl>
      <w:tblPr>
        <w:tblW w:w="3700" w:type="dxa"/>
        <w:jc w:val="center"/>
        <w:tblCellMar>
          <w:left w:w="70" w:type="dxa"/>
          <w:right w:w="70" w:type="dxa"/>
        </w:tblCellMar>
        <w:tblLook w:val="04A0" w:firstRow="1" w:lastRow="0" w:firstColumn="1" w:lastColumn="0" w:noHBand="0" w:noVBand="1"/>
      </w:tblPr>
      <w:tblGrid>
        <w:gridCol w:w="440"/>
        <w:gridCol w:w="1213"/>
        <w:gridCol w:w="440"/>
        <w:gridCol w:w="1607"/>
      </w:tblGrid>
      <w:tr w:rsidR="00A45654" w:rsidRPr="00F90F9E" w14:paraId="1A6F8AC8" w14:textId="77777777" w:rsidTr="00EA7F49">
        <w:trPr>
          <w:trHeight w:val="300"/>
          <w:tblHeader/>
          <w:jc w:val="center"/>
        </w:trPr>
        <w:tc>
          <w:tcPr>
            <w:tcW w:w="3700" w:type="dxa"/>
            <w:gridSpan w:val="4"/>
            <w:tcBorders>
              <w:top w:val="single" w:sz="4" w:space="0" w:color="auto"/>
              <w:left w:val="single" w:sz="4" w:space="0" w:color="auto"/>
              <w:bottom w:val="single" w:sz="4" w:space="0" w:color="auto"/>
              <w:right w:val="single" w:sz="4" w:space="0" w:color="auto"/>
            </w:tcBorders>
            <w:shd w:val="clear" w:color="000000" w:fill="4F81BD"/>
            <w:vAlign w:val="center"/>
            <w:hideMark/>
          </w:tcPr>
          <w:p w14:paraId="0575FCCA" w14:textId="77777777" w:rsidR="00A45654" w:rsidRPr="00F90F9E" w:rsidRDefault="00A45654" w:rsidP="00C95636">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LOCALIDAD</w:t>
            </w:r>
          </w:p>
        </w:tc>
      </w:tr>
      <w:tr w:rsidR="00F90F9E" w:rsidRPr="00F90F9E" w14:paraId="3D422A49" w14:textId="77777777" w:rsidTr="00F90F9E">
        <w:trPr>
          <w:trHeight w:val="300"/>
          <w:tblHeader/>
          <w:jc w:val="center"/>
        </w:trPr>
        <w:tc>
          <w:tcPr>
            <w:tcW w:w="440" w:type="dxa"/>
            <w:tcBorders>
              <w:top w:val="nil"/>
              <w:left w:val="single" w:sz="4" w:space="0" w:color="auto"/>
              <w:bottom w:val="single" w:sz="4" w:space="0" w:color="auto"/>
              <w:right w:val="single" w:sz="4" w:space="0" w:color="auto"/>
            </w:tcBorders>
            <w:shd w:val="clear" w:color="000000" w:fill="4F81BD"/>
            <w:vAlign w:val="center"/>
            <w:hideMark/>
          </w:tcPr>
          <w:p w14:paraId="442BD361" w14:textId="77777777" w:rsidR="00A45654" w:rsidRPr="00F90F9E" w:rsidRDefault="00A45654" w:rsidP="00C95636">
            <w:pPr>
              <w:jc w:val="center"/>
              <w:rPr>
                <w:rFonts w:ascii="Times New Roman" w:hAnsi="Times New Roman"/>
                <w:b/>
                <w:bCs/>
                <w:color w:val="FFFFFF" w:themeColor="background1"/>
                <w:sz w:val="18"/>
                <w:szCs w:val="18"/>
                <w:lang w:val="es-ES"/>
              </w:rPr>
            </w:pPr>
            <w:proofErr w:type="spellStart"/>
            <w:r w:rsidRPr="00F90F9E">
              <w:rPr>
                <w:rFonts w:ascii="Times New Roman" w:hAnsi="Times New Roman"/>
                <w:b/>
                <w:bCs/>
                <w:color w:val="FFFFFF" w:themeColor="background1"/>
                <w:sz w:val="18"/>
                <w:szCs w:val="22"/>
              </w:rPr>
              <w:t>Nro</w:t>
            </w:r>
            <w:proofErr w:type="spellEnd"/>
          </w:p>
        </w:tc>
        <w:tc>
          <w:tcPr>
            <w:tcW w:w="1213" w:type="dxa"/>
            <w:tcBorders>
              <w:top w:val="nil"/>
              <w:left w:val="nil"/>
              <w:bottom w:val="single" w:sz="4" w:space="0" w:color="auto"/>
              <w:right w:val="single" w:sz="4" w:space="0" w:color="auto"/>
            </w:tcBorders>
            <w:shd w:val="clear" w:color="000000" w:fill="4F81BD"/>
            <w:vAlign w:val="center"/>
            <w:hideMark/>
          </w:tcPr>
          <w:p w14:paraId="6058F6F8" w14:textId="77777777" w:rsidR="00A45654" w:rsidRPr="00F90F9E" w:rsidRDefault="00A45654" w:rsidP="00C95636">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Nombre</w:t>
            </w:r>
          </w:p>
        </w:tc>
        <w:tc>
          <w:tcPr>
            <w:tcW w:w="440" w:type="dxa"/>
            <w:tcBorders>
              <w:top w:val="nil"/>
              <w:left w:val="nil"/>
              <w:bottom w:val="single" w:sz="4" w:space="0" w:color="auto"/>
              <w:right w:val="single" w:sz="4" w:space="0" w:color="auto"/>
            </w:tcBorders>
            <w:shd w:val="clear" w:color="000000" w:fill="4F81BD"/>
            <w:vAlign w:val="center"/>
            <w:hideMark/>
          </w:tcPr>
          <w:p w14:paraId="500773EA" w14:textId="77777777" w:rsidR="00A45654" w:rsidRPr="00F90F9E" w:rsidRDefault="00A45654" w:rsidP="00C95636">
            <w:pPr>
              <w:jc w:val="center"/>
              <w:rPr>
                <w:rFonts w:ascii="Times New Roman" w:hAnsi="Times New Roman"/>
                <w:b/>
                <w:bCs/>
                <w:color w:val="FFFFFF" w:themeColor="background1"/>
                <w:sz w:val="18"/>
                <w:szCs w:val="18"/>
                <w:lang w:val="es-ES"/>
              </w:rPr>
            </w:pPr>
            <w:proofErr w:type="spellStart"/>
            <w:r w:rsidRPr="00F90F9E">
              <w:rPr>
                <w:rFonts w:ascii="Times New Roman" w:hAnsi="Times New Roman"/>
                <w:b/>
                <w:bCs/>
                <w:color w:val="FFFFFF" w:themeColor="background1"/>
                <w:sz w:val="18"/>
                <w:szCs w:val="18"/>
                <w:lang w:val="es-ES"/>
              </w:rPr>
              <w:t>Nro</w:t>
            </w:r>
            <w:proofErr w:type="spellEnd"/>
          </w:p>
        </w:tc>
        <w:tc>
          <w:tcPr>
            <w:tcW w:w="1607" w:type="dxa"/>
            <w:tcBorders>
              <w:top w:val="nil"/>
              <w:left w:val="nil"/>
              <w:bottom w:val="single" w:sz="4" w:space="0" w:color="auto"/>
              <w:right w:val="single" w:sz="4" w:space="0" w:color="auto"/>
            </w:tcBorders>
            <w:shd w:val="clear" w:color="000000" w:fill="4F81BD"/>
            <w:vAlign w:val="center"/>
            <w:hideMark/>
          </w:tcPr>
          <w:p w14:paraId="48F6C075" w14:textId="77777777" w:rsidR="00A45654" w:rsidRPr="00F90F9E" w:rsidRDefault="00A45654" w:rsidP="00C95636">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18"/>
                <w:lang w:val="es-ES"/>
              </w:rPr>
              <w:t>Nombre</w:t>
            </w:r>
          </w:p>
        </w:tc>
      </w:tr>
      <w:tr w:rsidR="00F90F9E" w:rsidRPr="00F90F9E" w14:paraId="4EF614A1"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E5D0DEF"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w:t>
            </w:r>
          </w:p>
        </w:tc>
        <w:tc>
          <w:tcPr>
            <w:tcW w:w="1213" w:type="dxa"/>
            <w:tcBorders>
              <w:top w:val="nil"/>
              <w:left w:val="nil"/>
              <w:bottom w:val="single" w:sz="4" w:space="0" w:color="auto"/>
              <w:right w:val="single" w:sz="4" w:space="0" w:color="auto"/>
            </w:tcBorders>
            <w:shd w:val="clear" w:color="auto" w:fill="auto"/>
            <w:vAlign w:val="center"/>
            <w:hideMark/>
          </w:tcPr>
          <w:p w14:paraId="42EC5461"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Usaquén</w:t>
            </w:r>
          </w:p>
        </w:tc>
        <w:tc>
          <w:tcPr>
            <w:tcW w:w="440" w:type="dxa"/>
            <w:tcBorders>
              <w:top w:val="nil"/>
              <w:left w:val="nil"/>
              <w:bottom w:val="single" w:sz="4" w:space="0" w:color="auto"/>
              <w:right w:val="single" w:sz="4" w:space="0" w:color="auto"/>
            </w:tcBorders>
            <w:shd w:val="clear" w:color="auto" w:fill="auto"/>
            <w:vAlign w:val="center"/>
            <w:hideMark/>
          </w:tcPr>
          <w:p w14:paraId="7F6DDCCF"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11</w:t>
            </w:r>
          </w:p>
        </w:tc>
        <w:tc>
          <w:tcPr>
            <w:tcW w:w="1607" w:type="dxa"/>
            <w:tcBorders>
              <w:top w:val="nil"/>
              <w:left w:val="nil"/>
              <w:bottom w:val="single" w:sz="4" w:space="0" w:color="auto"/>
              <w:right w:val="single" w:sz="4" w:space="0" w:color="auto"/>
            </w:tcBorders>
            <w:shd w:val="clear" w:color="auto" w:fill="auto"/>
            <w:vAlign w:val="center"/>
            <w:hideMark/>
          </w:tcPr>
          <w:p w14:paraId="34BCEDA8"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Suba</w:t>
            </w:r>
          </w:p>
        </w:tc>
      </w:tr>
      <w:tr w:rsidR="00F90F9E" w:rsidRPr="00F90F9E" w14:paraId="13460691"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1825315"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2</w:t>
            </w:r>
          </w:p>
        </w:tc>
        <w:tc>
          <w:tcPr>
            <w:tcW w:w="1213" w:type="dxa"/>
            <w:tcBorders>
              <w:top w:val="nil"/>
              <w:left w:val="nil"/>
              <w:bottom w:val="single" w:sz="4" w:space="0" w:color="auto"/>
              <w:right w:val="single" w:sz="4" w:space="0" w:color="auto"/>
            </w:tcBorders>
            <w:shd w:val="clear" w:color="auto" w:fill="auto"/>
            <w:vAlign w:val="center"/>
            <w:hideMark/>
          </w:tcPr>
          <w:p w14:paraId="0FBA2A5E"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Chapinero</w:t>
            </w:r>
          </w:p>
        </w:tc>
        <w:tc>
          <w:tcPr>
            <w:tcW w:w="440" w:type="dxa"/>
            <w:tcBorders>
              <w:top w:val="nil"/>
              <w:left w:val="nil"/>
              <w:bottom w:val="single" w:sz="4" w:space="0" w:color="auto"/>
              <w:right w:val="single" w:sz="4" w:space="0" w:color="auto"/>
            </w:tcBorders>
            <w:shd w:val="clear" w:color="auto" w:fill="auto"/>
            <w:vAlign w:val="center"/>
            <w:hideMark/>
          </w:tcPr>
          <w:p w14:paraId="73F8148A"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12</w:t>
            </w:r>
          </w:p>
        </w:tc>
        <w:tc>
          <w:tcPr>
            <w:tcW w:w="1607" w:type="dxa"/>
            <w:tcBorders>
              <w:top w:val="nil"/>
              <w:left w:val="nil"/>
              <w:bottom w:val="single" w:sz="4" w:space="0" w:color="auto"/>
              <w:right w:val="single" w:sz="4" w:space="0" w:color="auto"/>
            </w:tcBorders>
            <w:shd w:val="clear" w:color="auto" w:fill="auto"/>
            <w:vAlign w:val="center"/>
            <w:hideMark/>
          </w:tcPr>
          <w:p w14:paraId="0F38DB69"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Barrios Unidos</w:t>
            </w:r>
          </w:p>
        </w:tc>
      </w:tr>
      <w:tr w:rsidR="00F90F9E" w:rsidRPr="00F90F9E" w14:paraId="0746F281"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0769DBB"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3</w:t>
            </w:r>
          </w:p>
        </w:tc>
        <w:tc>
          <w:tcPr>
            <w:tcW w:w="1213" w:type="dxa"/>
            <w:tcBorders>
              <w:top w:val="nil"/>
              <w:left w:val="nil"/>
              <w:bottom w:val="single" w:sz="4" w:space="0" w:color="auto"/>
              <w:right w:val="single" w:sz="4" w:space="0" w:color="auto"/>
            </w:tcBorders>
            <w:shd w:val="clear" w:color="auto" w:fill="auto"/>
            <w:vAlign w:val="center"/>
            <w:hideMark/>
          </w:tcPr>
          <w:p w14:paraId="618DB31F"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Santafé</w:t>
            </w:r>
          </w:p>
        </w:tc>
        <w:tc>
          <w:tcPr>
            <w:tcW w:w="440" w:type="dxa"/>
            <w:tcBorders>
              <w:top w:val="nil"/>
              <w:left w:val="nil"/>
              <w:bottom w:val="single" w:sz="4" w:space="0" w:color="auto"/>
              <w:right w:val="single" w:sz="4" w:space="0" w:color="auto"/>
            </w:tcBorders>
            <w:shd w:val="clear" w:color="auto" w:fill="auto"/>
            <w:vAlign w:val="center"/>
            <w:hideMark/>
          </w:tcPr>
          <w:p w14:paraId="141DA234"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13</w:t>
            </w:r>
          </w:p>
        </w:tc>
        <w:tc>
          <w:tcPr>
            <w:tcW w:w="1607" w:type="dxa"/>
            <w:tcBorders>
              <w:top w:val="nil"/>
              <w:left w:val="nil"/>
              <w:bottom w:val="single" w:sz="4" w:space="0" w:color="auto"/>
              <w:right w:val="single" w:sz="4" w:space="0" w:color="auto"/>
            </w:tcBorders>
            <w:shd w:val="clear" w:color="auto" w:fill="auto"/>
            <w:vAlign w:val="center"/>
            <w:hideMark/>
          </w:tcPr>
          <w:p w14:paraId="4FE46015"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Teusaquillo</w:t>
            </w:r>
          </w:p>
        </w:tc>
      </w:tr>
      <w:tr w:rsidR="00F90F9E" w:rsidRPr="00F90F9E" w14:paraId="571B5968"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7D1EF6B"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4</w:t>
            </w:r>
          </w:p>
        </w:tc>
        <w:tc>
          <w:tcPr>
            <w:tcW w:w="1213" w:type="dxa"/>
            <w:tcBorders>
              <w:top w:val="nil"/>
              <w:left w:val="nil"/>
              <w:bottom w:val="single" w:sz="4" w:space="0" w:color="auto"/>
              <w:right w:val="single" w:sz="4" w:space="0" w:color="auto"/>
            </w:tcBorders>
            <w:shd w:val="clear" w:color="auto" w:fill="auto"/>
            <w:vAlign w:val="center"/>
            <w:hideMark/>
          </w:tcPr>
          <w:p w14:paraId="5BDAAA52"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San Cristóbal</w:t>
            </w:r>
          </w:p>
        </w:tc>
        <w:tc>
          <w:tcPr>
            <w:tcW w:w="440" w:type="dxa"/>
            <w:tcBorders>
              <w:top w:val="nil"/>
              <w:left w:val="nil"/>
              <w:bottom w:val="single" w:sz="4" w:space="0" w:color="auto"/>
              <w:right w:val="single" w:sz="4" w:space="0" w:color="auto"/>
            </w:tcBorders>
            <w:shd w:val="clear" w:color="auto" w:fill="auto"/>
            <w:vAlign w:val="center"/>
            <w:hideMark/>
          </w:tcPr>
          <w:p w14:paraId="6EC4EC72"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14</w:t>
            </w:r>
          </w:p>
        </w:tc>
        <w:tc>
          <w:tcPr>
            <w:tcW w:w="1607" w:type="dxa"/>
            <w:tcBorders>
              <w:top w:val="nil"/>
              <w:left w:val="nil"/>
              <w:bottom w:val="single" w:sz="4" w:space="0" w:color="auto"/>
              <w:right w:val="single" w:sz="4" w:space="0" w:color="auto"/>
            </w:tcBorders>
            <w:shd w:val="clear" w:color="auto" w:fill="auto"/>
            <w:vAlign w:val="center"/>
            <w:hideMark/>
          </w:tcPr>
          <w:p w14:paraId="13AFB765"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Los Mártires</w:t>
            </w:r>
          </w:p>
        </w:tc>
      </w:tr>
      <w:tr w:rsidR="00F90F9E" w:rsidRPr="00F90F9E" w14:paraId="436C6D8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F41E211"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5</w:t>
            </w:r>
          </w:p>
        </w:tc>
        <w:tc>
          <w:tcPr>
            <w:tcW w:w="1213" w:type="dxa"/>
            <w:tcBorders>
              <w:top w:val="nil"/>
              <w:left w:val="nil"/>
              <w:bottom w:val="single" w:sz="4" w:space="0" w:color="auto"/>
              <w:right w:val="single" w:sz="4" w:space="0" w:color="auto"/>
            </w:tcBorders>
            <w:shd w:val="clear" w:color="auto" w:fill="auto"/>
            <w:vAlign w:val="center"/>
            <w:hideMark/>
          </w:tcPr>
          <w:p w14:paraId="2D8A869C"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Usme</w:t>
            </w:r>
          </w:p>
        </w:tc>
        <w:tc>
          <w:tcPr>
            <w:tcW w:w="440" w:type="dxa"/>
            <w:tcBorders>
              <w:top w:val="nil"/>
              <w:left w:val="nil"/>
              <w:bottom w:val="single" w:sz="4" w:space="0" w:color="auto"/>
              <w:right w:val="single" w:sz="4" w:space="0" w:color="auto"/>
            </w:tcBorders>
            <w:shd w:val="clear" w:color="auto" w:fill="auto"/>
            <w:vAlign w:val="center"/>
            <w:hideMark/>
          </w:tcPr>
          <w:p w14:paraId="365ADFBF"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15</w:t>
            </w:r>
          </w:p>
        </w:tc>
        <w:tc>
          <w:tcPr>
            <w:tcW w:w="1607" w:type="dxa"/>
            <w:tcBorders>
              <w:top w:val="nil"/>
              <w:left w:val="nil"/>
              <w:bottom w:val="single" w:sz="4" w:space="0" w:color="auto"/>
              <w:right w:val="single" w:sz="4" w:space="0" w:color="auto"/>
            </w:tcBorders>
            <w:shd w:val="clear" w:color="auto" w:fill="auto"/>
            <w:vAlign w:val="center"/>
            <w:hideMark/>
          </w:tcPr>
          <w:p w14:paraId="57466A64"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Antonio Nariño</w:t>
            </w:r>
          </w:p>
        </w:tc>
      </w:tr>
      <w:tr w:rsidR="00F90F9E" w:rsidRPr="00F90F9E" w14:paraId="4B7BA52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1B27670"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6</w:t>
            </w:r>
          </w:p>
        </w:tc>
        <w:tc>
          <w:tcPr>
            <w:tcW w:w="1213" w:type="dxa"/>
            <w:tcBorders>
              <w:top w:val="nil"/>
              <w:left w:val="nil"/>
              <w:bottom w:val="single" w:sz="4" w:space="0" w:color="auto"/>
              <w:right w:val="single" w:sz="4" w:space="0" w:color="auto"/>
            </w:tcBorders>
            <w:shd w:val="clear" w:color="auto" w:fill="auto"/>
            <w:vAlign w:val="center"/>
            <w:hideMark/>
          </w:tcPr>
          <w:p w14:paraId="2676687A"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Tunjuelo</w:t>
            </w:r>
          </w:p>
        </w:tc>
        <w:tc>
          <w:tcPr>
            <w:tcW w:w="440" w:type="dxa"/>
            <w:tcBorders>
              <w:top w:val="nil"/>
              <w:left w:val="nil"/>
              <w:bottom w:val="single" w:sz="4" w:space="0" w:color="auto"/>
              <w:right w:val="single" w:sz="4" w:space="0" w:color="auto"/>
            </w:tcBorders>
            <w:shd w:val="clear" w:color="auto" w:fill="auto"/>
            <w:vAlign w:val="center"/>
            <w:hideMark/>
          </w:tcPr>
          <w:p w14:paraId="2792D63B"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16</w:t>
            </w:r>
          </w:p>
        </w:tc>
        <w:tc>
          <w:tcPr>
            <w:tcW w:w="1607" w:type="dxa"/>
            <w:tcBorders>
              <w:top w:val="nil"/>
              <w:left w:val="nil"/>
              <w:bottom w:val="single" w:sz="4" w:space="0" w:color="auto"/>
              <w:right w:val="single" w:sz="4" w:space="0" w:color="auto"/>
            </w:tcBorders>
            <w:shd w:val="clear" w:color="auto" w:fill="auto"/>
            <w:vAlign w:val="center"/>
            <w:hideMark/>
          </w:tcPr>
          <w:p w14:paraId="47315AF8"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Puente Aranda</w:t>
            </w:r>
          </w:p>
        </w:tc>
      </w:tr>
      <w:tr w:rsidR="00F90F9E" w:rsidRPr="00F90F9E" w14:paraId="16765C3A"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17B8077"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7</w:t>
            </w:r>
          </w:p>
        </w:tc>
        <w:tc>
          <w:tcPr>
            <w:tcW w:w="1213" w:type="dxa"/>
            <w:tcBorders>
              <w:top w:val="nil"/>
              <w:left w:val="nil"/>
              <w:bottom w:val="single" w:sz="4" w:space="0" w:color="auto"/>
              <w:right w:val="single" w:sz="4" w:space="0" w:color="auto"/>
            </w:tcBorders>
            <w:shd w:val="clear" w:color="auto" w:fill="auto"/>
            <w:vAlign w:val="center"/>
            <w:hideMark/>
          </w:tcPr>
          <w:p w14:paraId="59FC3104"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Bosa</w:t>
            </w:r>
          </w:p>
        </w:tc>
        <w:tc>
          <w:tcPr>
            <w:tcW w:w="440" w:type="dxa"/>
            <w:tcBorders>
              <w:top w:val="nil"/>
              <w:left w:val="nil"/>
              <w:bottom w:val="single" w:sz="4" w:space="0" w:color="auto"/>
              <w:right w:val="single" w:sz="4" w:space="0" w:color="auto"/>
            </w:tcBorders>
            <w:shd w:val="clear" w:color="auto" w:fill="auto"/>
            <w:vAlign w:val="center"/>
            <w:hideMark/>
          </w:tcPr>
          <w:p w14:paraId="3AF153D9"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17</w:t>
            </w:r>
          </w:p>
        </w:tc>
        <w:tc>
          <w:tcPr>
            <w:tcW w:w="1607" w:type="dxa"/>
            <w:tcBorders>
              <w:top w:val="nil"/>
              <w:left w:val="nil"/>
              <w:bottom w:val="single" w:sz="4" w:space="0" w:color="auto"/>
              <w:right w:val="single" w:sz="4" w:space="0" w:color="auto"/>
            </w:tcBorders>
            <w:shd w:val="clear" w:color="auto" w:fill="auto"/>
            <w:vAlign w:val="center"/>
            <w:hideMark/>
          </w:tcPr>
          <w:p w14:paraId="572A8D2A"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La Candelaria</w:t>
            </w:r>
          </w:p>
        </w:tc>
      </w:tr>
      <w:tr w:rsidR="00F90F9E" w:rsidRPr="00F90F9E" w14:paraId="520CE57D"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5BCD9FC"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8</w:t>
            </w:r>
          </w:p>
        </w:tc>
        <w:tc>
          <w:tcPr>
            <w:tcW w:w="1213" w:type="dxa"/>
            <w:tcBorders>
              <w:top w:val="nil"/>
              <w:left w:val="nil"/>
              <w:bottom w:val="single" w:sz="4" w:space="0" w:color="auto"/>
              <w:right w:val="single" w:sz="4" w:space="0" w:color="auto"/>
            </w:tcBorders>
            <w:shd w:val="clear" w:color="auto" w:fill="auto"/>
            <w:vAlign w:val="center"/>
            <w:hideMark/>
          </w:tcPr>
          <w:p w14:paraId="49038C3C"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Kennedy</w:t>
            </w:r>
          </w:p>
        </w:tc>
        <w:tc>
          <w:tcPr>
            <w:tcW w:w="440" w:type="dxa"/>
            <w:tcBorders>
              <w:top w:val="nil"/>
              <w:left w:val="nil"/>
              <w:bottom w:val="single" w:sz="4" w:space="0" w:color="auto"/>
              <w:right w:val="single" w:sz="4" w:space="0" w:color="auto"/>
            </w:tcBorders>
            <w:shd w:val="clear" w:color="auto" w:fill="auto"/>
            <w:vAlign w:val="center"/>
            <w:hideMark/>
          </w:tcPr>
          <w:p w14:paraId="2827C505"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18</w:t>
            </w:r>
          </w:p>
        </w:tc>
        <w:tc>
          <w:tcPr>
            <w:tcW w:w="1607" w:type="dxa"/>
            <w:tcBorders>
              <w:top w:val="nil"/>
              <w:left w:val="nil"/>
              <w:bottom w:val="single" w:sz="4" w:space="0" w:color="auto"/>
              <w:right w:val="single" w:sz="4" w:space="0" w:color="auto"/>
            </w:tcBorders>
            <w:shd w:val="clear" w:color="auto" w:fill="auto"/>
            <w:vAlign w:val="center"/>
            <w:hideMark/>
          </w:tcPr>
          <w:p w14:paraId="18BE27E3"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 xml:space="preserve">Rafael Uribe </w:t>
            </w:r>
            <w:proofErr w:type="spellStart"/>
            <w:r w:rsidRPr="00F90F9E">
              <w:rPr>
                <w:rFonts w:ascii="Times New Roman" w:hAnsi="Times New Roman"/>
                <w:sz w:val="18"/>
                <w:szCs w:val="22"/>
              </w:rPr>
              <w:t>Uribe</w:t>
            </w:r>
            <w:proofErr w:type="spellEnd"/>
          </w:p>
        </w:tc>
      </w:tr>
      <w:tr w:rsidR="00F90F9E" w:rsidRPr="00F90F9E" w14:paraId="585BACAD"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3CCC4D3"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9</w:t>
            </w:r>
          </w:p>
        </w:tc>
        <w:tc>
          <w:tcPr>
            <w:tcW w:w="1213" w:type="dxa"/>
            <w:tcBorders>
              <w:top w:val="nil"/>
              <w:left w:val="nil"/>
              <w:bottom w:val="single" w:sz="4" w:space="0" w:color="auto"/>
              <w:right w:val="single" w:sz="4" w:space="0" w:color="auto"/>
            </w:tcBorders>
            <w:shd w:val="clear" w:color="auto" w:fill="auto"/>
            <w:vAlign w:val="center"/>
            <w:hideMark/>
          </w:tcPr>
          <w:p w14:paraId="71A7B960"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Fontibón</w:t>
            </w:r>
          </w:p>
        </w:tc>
        <w:tc>
          <w:tcPr>
            <w:tcW w:w="440" w:type="dxa"/>
            <w:tcBorders>
              <w:top w:val="nil"/>
              <w:left w:val="nil"/>
              <w:bottom w:val="single" w:sz="4" w:space="0" w:color="auto"/>
              <w:right w:val="single" w:sz="4" w:space="0" w:color="auto"/>
            </w:tcBorders>
            <w:shd w:val="clear" w:color="auto" w:fill="auto"/>
            <w:vAlign w:val="center"/>
            <w:hideMark/>
          </w:tcPr>
          <w:p w14:paraId="4A7F9933"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19</w:t>
            </w:r>
          </w:p>
        </w:tc>
        <w:tc>
          <w:tcPr>
            <w:tcW w:w="1607" w:type="dxa"/>
            <w:tcBorders>
              <w:top w:val="nil"/>
              <w:left w:val="nil"/>
              <w:bottom w:val="single" w:sz="4" w:space="0" w:color="auto"/>
              <w:right w:val="single" w:sz="4" w:space="0" w:color="auto"/>
            </w:tcBorders>
            <w:shd w:val="clear" w:color="auto" w:fill="auto"/>
            <w:vAlign w:val="center"/>
            <w:hideMark/>
          </w:tcPr>
          <w:p w14:paraId="1C252726"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Ciudad Bolívar</w:t>
            </w:r>
          </w:p>
        </w:tc>
      </w:tr>
      <w:tr w:rsidR="00F90F9E" w:rsidRPr="00F90F9E" w14:paraId="706A7533"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FFC5AD0"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10</w:t>
            </w:r>
          </w:p>
        </w:tc>
        <w:tc>
          <w:tcPr>
            <w:tcW w:w="1213" w:type="dxa"/>
            <w:tcBorders>
              <w:top w:val="nil"/>
              <w:left w:val="nil"/>
              <w:bottom w:val="single" w:sz="4" w:space="0" w:color="auto"/>
              <w:right w:val="single" w:sz="4" w:space="0" w:color="auto"/>
            </w:tcBorders>
            <w:shd w:val="clear" w:color="auto" w:fill="auto"/>
            <w:vAlign w:val="center"/>
            <w:hideMark/>
          </w:tcPr>
          <w:p w14:paraId="1F34C1F8"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Engativá</w:t>
            </w:r>
          </w:p>
        </w:tc>
        <w:tc>
          <w:tcPr>
            <w:tcW w:w="440" w:type="dxa"/>
            <w:tcBorders>
              <w:top w:val="nil"/>
              <w:left w:val="nil"/>
              <w:bottom w:val="single" w:sz="4" w:space="0" w:color="auto"/>
              <w:right w:val="single" w:sz="4" w:space="0" w:color="auto"/>
            </w:tcBorders>
            <w:shd w:val="clear" w:color="auto" w:fill="auto"/>
            <w:vAlign w:val="center"/>
            <w:hideMark/>
          </w:tcPr>
          <w:p w14:paraId="460209DB"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20</w:t>
            </w:r>
          </w:p>
        </w:tc>
        <w:tc>
          <w:tcPr>
            <w:tcW w:w="1607" w:type="dxa"/>
            <w:tcBorders>
              <w:top w:val="nil"/>
              <w:left w:val="nil"/>
              <w:bottom w:val="single" w:sz="4" w:space="0" w:color="auto"/>
              <w:right w:val="single" w:sz="4" w:space="0" w:color="auto"/>
            </w:tcBorders>
            <w:shd w:val="clear" w:color="auto" w:fill="auto"/>
            <w:vAlign w:val="center"/>
            <w:hideMark/>
          </w:tcPr>
          <w:p w14:paraId="5740EA54" w14:textId="77777777" w:rsidR="00A45654" w:rsidRPr="00F90F9E" w:rsidRDefault="00A45654" w:rsidP="00C95636">
            <w:pPr>
              <w:jc w:val="center"/>
              <w:rPr>
                <w:rFonts w:ascii="Times New Roman" w:hAnsi="Times New Roman"/>
                <w:sz w:val="18"/>
                <w:szCs w:val="18"/>
                <w:lang w:val="es-ES"/>
              </w:rPr>
            </w:pPr>
            <w:r w:rsidRPr="00F90F9E">
              <w:rPr>
                <w:rFonts w:ascii="Times New Roman" w:hAnsi="Times New Roman"/>
                <w:sz w:val="18"/>
                <w:szCs w:val="22"/>
              </w:rPr>
              <w:t>Sumapaz</w:t>
            </w:r>
          </w:p>
        </w:tc>
      </w:tr>
    </w:tbl>
    <w:p w14:paraId="2F23F912" w14:textId="77777777" w:rsidR="00713FF2" w:rsidRPr="00713FF2" w:rsidRDefault="00713FF2" w:rsidP="00713FF2">
      <w:pPr>
        <w:rPr>
          <w:rFonts w:ascii="Times New Roman" w:hAnsi="Times New Roman"/>
          <w:sz w:val="22"/>
        </w:rPr>
      </w:pPr>
      <w:bookmarkStart w:id="12" w:name="_Toc69867471"/>
      <w:bookmarkStart w:id="13" w:name="_Toc69876825"/>
      <w:bookmarkStart w:id="14" w:name="_Toc72763766"/>
    </w:p>
    <w:p w14:paraId="0371151B" w14:textId="77777777" w:rsidR="00713FF2" w:rsidRPr="00713FF2" w:rsidRDefault="00713FF2" w:rsidP="00713FF2">
      <w:pPr>
        <w:rPr>
          <w:rFonts w:ascii="Times New Roman" w:hAnsi="Times New Roman"/>
          <w:sz w:val="22"/>
        </w:rPr>
      </w:pPr>
    </w:p>
    <w:p w14:paraId="3F1F19D1" w14:textId="77777777" w:rsidR="00A45654" w:rsidRPr="00BE1E03" w:rsidRDefault="00A45654" w:rsidP="00C95636">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BE1E03">
        <w:rPr>
          <w:rFonts w:ascii="Times New Roman" w:hAnsi="Times New Roman" w:cs="Times New Roman"/>
          <w:sz w:val="22"/>
          <w:szCs w:val="22"/>
        </w:rPr>
        <w:t xml:space="preserve">IDENTIFICACIÓN DEL GRUPO OBJETIVO </w:t>
      </w:r>
      <w:bookmarkEnd w:id="12"/>
      <w:bookmarkEnd w:id="13"/>
      <w:bookmarkEnd w:id="14"/>
    </w:p>
    <w:p w14:paraId="272E3D2C" w14:textId="77777777" w:rsidR="00A45654" w:rsidRPr="00587107" w:rsidRDefault="00A45654" w:rsidP="00C95636">
      <w:pPr>
        <w:rPr>
          <w:rFonts w:ascii="Times New Roman" w:hAnsi="Times New Roman" w:cs="Arial"/>
          <w:bCs/>
          <w:kern w:val="32"/>
          <w:sz w:val="22"/>
          <w:szCs w:val="22"/>
        </w:rPr>
      </w:pPr>
      <w:r w:rsidRPr="00587107">
        <w:rPr>
          <w:rFonts w:ascii="Times New Roman" w:hAnsi="Times New Roman" w:cs="Arial"/>
          <w:bCs/>
          <w:kern w:val="32"/>
          <w:sz w:val="22"/>
          <w:szCs w:val="22"/>
        </w:rPr>
        <w:t>Se estima que el número de habitantes para el Distrito Capital se encontrará alrededor de ocho millones para el año 2020, de acuerdo con los datos proyectados por el Departamento Nacional de Estadística, como se observa en la Tabla (1).</w:t>
      </w:r>
    </w:p>
    <w:p w14:paraId="33ED7715" w14:textId="77777777" w:rsidR="00A45654" w:rsidRPr="003A6253" w:rsidRDefault="00A45654" w:rsidP="00C95636">
      <w:pPr>
        <w:rPr>
          <w:rFonts w:ascii="Times New Roman" w:hAnsi="Times New Roman"/>
          <w:color w:val="8496B0"/>
        </w:rPr>
      </w:pPr>
    </w:p>
    <w:tbl>
      <w:tblPr>
        <w:tblW w:w="5000" w:type="pct"/>
        <w:jc w:val="center"/>
        <w:tblCellMar>
          <w:left w:w="70" w:type="dxa"/>
          <w:right w:w="70" w:type="dxa"/>
        </w:tblCellMar>
        <w:tblLook w:val="0000" w:firstRow="0" w:lastRow="0" w:firstColumn="0" w:lastColumn="0" w:noHBand="0" w:noVBand="0"/>
      </w:tblPr>
      <w:tblGrid>
        <w:gridCol w:w="1179"/>
        <w:gridCol w:w="2500"/>
        <w:gridCol w:w="923"/>
        <w:gridCol w:w="860"/>
        <w:gridCol w:w="1424"/>
        <w:gridCol w:w="2510"/>
      </w:tblGrid>
      <w:tr w:rsidR="00A45654" w:rsidRPr="00BE1E03" w14:paraId="50C94EF3" w14:textId="77777777" w:rsidTr="00EA7F49">
        <w:trPr>
          <w:trHeight w:val="255"/>
          <w:tblHeader/>
          <w:jc w:val="center"/>
        </w:trPr>
        <w:tc>
          <w:tcPr>
            <w:tcW w:w="1973"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37FE4003"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Descripción de la Población</w:t>
            </w:r>
          </w:p>
        </w:tc>
        <w:tc>
          <w:tcPr>
            <w:tcW w:w="1713"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2FEA95B2"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Nro. Personas</w:t>
            </w:r>
          </w:p>
        </w:tc>
        <w:tc>
          <w:tcPr>
            <w:tcW w:w="1315" w:type="pct"/>
            <w:vMerge w:val="restart"/>
            <w:tcBorders>
              <w:top w:val="single" w:sz="4" w:space="0" w:color="auto"/>
              <w:left w:val="single" w:sz="4" w:space="0" w:color="auto"/>
              <w:right w:val="single" w:sz="4" w:space="0" w:color="auto"/>
            </w:tcBorders>
            <w:shd w:val="clear" w:color="auto" w:fill="4F81BD"/>
            <w:noWrap/>
            <w:vAlign w:val="center"/>
          </w:tcPr>
          <w:p w14:paraId="557DA900"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Fuente:</w:t>
            </w:r>
          </w:p>
        </w:tc>
      </w:tr>
      <w:tr w:rsidR="00A45654" w:rsidRPr="00BE1E03" w14:paraId="6AA93C73" w14:textId="77777777" w:rsidTr="00EA7F49">
        <w:trPr>
          <w:trHeight w:val="255"/>
          <w:tblHeader/>
          <w:jc w:val="center"/>
        </w:trPr>
        <w:tc>
          <w:tcPr>
            <w:tcW w:w="1973" w:type="pct"/>
            <w:gridSpan w:val="2"/>
            <w:vMerge/>
            <w:tcBorders>
              <w:top w:val="nil"/>
              <w:left w:val="single" w:sz="4" w:space="0" w:color="auto"/>
              <w:bottom w:val="single" w:sz="4" w:space="0" w:color="auto"/>
              <w:right w:val="single" w:sz="4" w:space="0" w:color="auto"/>
            </w:tcBorders>
            <w:shd w:val="clear" w:color="auto" w:fill="4F81BD"/>
            <w:vAlign w:val="center"/>
          </w:tcPr>
          <w:p w14:paraId="55E693F9" w14:textId="77777777" w:rsidR="00A45654" w:rsidRPr="00BE1E03" w:rsidRDefault="00A45654" w:rsidP="00C95636">
            <w:pPr>
              <w:jc w:val="center"/>
              <w:rPr>
                <w:rFonts w:ascii="Times New Roman" w:hAnsi="Times New Roman"/>
                <w:b/>
                <w:color w:val="FFFFFF"/>
                <w:szCs w:val="22"/>
              </w:rPr>
            </w:pPr>
          </w:p>
        </w:tc>
        <w:tc>
          <w:tcPr>
            <w:tcW w:w="483" w:type="pct"/>
            <w:tcBorders>
              <w:top w:val="nil"/>
              <w:left w:val="single" w:sz="4" w:space="0" w:color="auto"/>
              <w:bottom w:val="single" w:sz="4" w:space="0" w:color="auto"/>
              <w:right w:val="single" w:sz="4" w:space="0" w:color="auto"/>
            </w:tcBorders>
            <w:shd w:val="clear" w:color="auto" w:fill="4F81BD"/>
            <w:vAlign w:val="bottom"/>
          </w:tcPr>
          <w:p w14:paraId="09C78D2E"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Hombre</w:t>
            </w:r>
          </w:p>
        </w:tc>
        <w:tc>
          <w:tcPr>
            <w:tcW w:w="458" w:type="pct"/>
            <w:tcBorders>
              <w:top w:val="nil"/>
              <w:left w:val="nil"/>
              <w:bottom w:val="single" w:sz="4" w:space="0" w:color="auto"/>
              <w:right w:val="nil"/>
            </w:tcBorders>
            <w:shd w:val="clear" w:color="auto" w:fill="4F81BD"/>
            <w:noWrap/>
            <w:vAlign w:val="bottom"/>
          </w:tcPr>
          <w:p w14:paraId="477FC965"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Mujer</w:t>
            </w:r>
          </w:p>
        </w:tc>
        <w:tc>
          <w:tcPr>
            <w:tcW w:w="771" w:type="pct"/>
            <w:tcBorders>
              <w:top w:val="nil"/>
              <w:left w:val="single" w:sz="4" w:space="0" w:color="auto"/>
              <w:bottom w:val="single" w:sz="4" w:space="0" w:color="auto"/>
              <w:right w:val="single" w:sz="4" w:space="0" w:color="auto"/>
            </w:tcBorders>
            <w:shd w:val="clear" w:color="auto" w:fill="4F81BD"/>
            <w:noWrap/>
            <w:vAlign w:val="bottom"/>
          </w:tcPr>
          <w:p w14:paraId="0C5DFD90"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Total</w:t>
            </w:r>
          </w:p>
        </w:tc>
        <w:tc>
          <w:tcPr>
            <w:tcW w:w="1315" w:type="pct"/>
            <w:vMerge/>
            <w:tcBorders>
              <w:left w:val="single" w:sz="4" w:space="0" w:color="auto"/>
              <w:bottom w:val="single" w:sz="4" w:space="0" w:color="auto"/>
              <w:right w:val="single" w:sz="4" w:space="0" w:color="auto"/>
            </w:tcBorders>
            <w:shd w:val="clear" w:color="auto" w:fill="4F81BD"/>
            <w:vAlign w:val="center"/>
          </w:tcPr>
          <w:p w14:paraId="0CD536F0" w14:textId="77777777" w:rsidR="00A45654" w:rsidRPr="00BE1E03" w:rsidRDefault="00A45654" w:rsidP="00C95636">
            <w:pPr>
              <w:jc w:val="center"/>
              <w:rPr>
                <w:rFonts w:ascii="Times New Roman" w:hAnsi="Times New Roman"/>
                <w:b/>
                <w:color w:val="FFFFFF"/>
                <w:szCs w:val="22"/>
              </w:rPr>
            </w:pPr>
          </w:p>
        </w:tc>
      </w:tr>
      <w:tr w:rsidR="00A45654" w:rsidRPr="00BE1E03" w14:paraId="0F73F878" w14:textId="77777777" w:rsidTr="00EA7F49">
        <w:trPr>
          <w:trHeight w:val="255"/>
          <w:jc w:val="center"/>
        </w:trPr>
        <w:tc>
          <w:tcPr>
            <w:tcW w:w="635" w:type="pct"/>
            <w:vMerge w:val="restart"/>
            <w:tcBorders>
              <w:top w:val="single" w:sz="4" w:space="0" w:color="auto"/>
              <w:left w:val="single" w:sz="4" w:space="0" w:color="auto"/>
              <w:right w:val="single" w:sz="4" w:space="0" w:color="auto"/>
            </w:tcBorders>
            <w:shd w:val="clear" w:color="auto" w:fill="auto"/>
            <w:vAlign w:val="center"/>
          </w:tcPr>
          <w:p w14:paraId="7980E882" w14:textId="77777777" w:rsidR="00A45654" w:rsidRPr="00BE1E03" w:rsidRDefault="00A45654" w:rsidP="00C95636">
            <w:pPr>
              <w:jc w:val="center"/>
              <w:rPr>
                <w:rFonts w:ascii="Times New Roman" w:hAnsi="Times New Roman"/>
                <w:szCs w:val="22"/>
                <w:lang w:val="es-ES"/>
              </w:rPr>
            </w:pPr>
            <w:r w:rsidRPr="00BE1E03">
              <w:rPr>
                <w:rFonts w:ascii="Times New Roman" w:hAnsi="Times New Roman"/>
                <w:sz w:val="22"/>
                <w:szCs w:val="22"/>
                <w:lang w:val="es-ES"/>
              </w:rPr>
              <w:t>Edad</w:t>
            </w:r>
          </w:p>
        </w:tc>
        <w:tc>
          <w:tcPr>
            <w:tcW w:w="1337" w:type="pct"/>
            <w:tcBorders>
              <w:top w:val="single" w:sz="4" w:space="0" w:color="auto"/>
              <w:left w:val="nil"/>
              <w:bottom w:val="single" w:sz="4" w:space="0" w:color="auto"/>
              <w:right w:val="single" w:sz="4" w:space="0" w:color="auto"/>
            </w:tcBorders>
            <w:shd w:val="clear" w:color="auto" w:fill="auto"/>
            <w:vAlign w:val="center"/>
          </w:tcPr>
          <w:p w14:paraId="6164B02C" w14:textId="77777777" w:rsidR="00A45654" w:rsidRPr="00BE1E03" w:rsidRDefault="00A45654" w:rsidP="00C95636">
            <w:pPr>
              <w:rPr>
                <w:rFonts w:ascii="Times New Roman" w:hAnsi="Times New Roman"/>
                <w:sz w:val="20"/>
                <w:szCs w:val="22"/>
                <w:lang w:val="es-ES"/>
              </w:rPr>
            </w:pPr>
            <w:r w:rsidRPr="00BE1E03">
              <w:rPr>
                <w:rFonts w:ascii="Times New Roman" w:hAnsi="Times New Roman"/>
                <w:sz w:val="20"/>
                <w:szCs w:val="22"/>
                <w:lang w:val="es-ES"/>
              </w:rPr>
              <w:t>Grupo etario sin definir</w:t>
            </w:r>
          </w:p>
        </w:tc>
        <w:tc>
          <w:tcPr>
            <w:tcW w:w="483" w:type="pct"/>
            <w:tcBorders>
              <w:top w:val="single" w:sz="4" w:space="0" w:color="auto"/>
              <w:left w:val="nil"/>
              <w:bottom w:val="single" w:sz="4" w:space="0" w:color="auto"/>
              <w:right w:val="single" w:sz="4" w:space="0" w:color="auto"/>
            </w:tcBorders>
            <w:shd w:val="clear" w:color="auto" w:fill="auto"/>
            <w:vAlign w:val="bottom"/>
          </w:tcPr>
          <w:p w14:paraId="6EC76604" w14:textId="77777777" w:rsidR="00A45654" w:rsidRPr="006507FB" w:rsidRDefault="00A45654" w:rsidP="00C95636">
            <w:pPr>
              <w:jc w:val="right"/>
              <w:rPr>
                <w:rFonts w:ascii="Times New Roman" w:hAnsi="Times New Roman"/>
                <w:color w:val="000000"/>
                <w:szCs w:val="22"/>
              </w:rPr>
            </w:pPr>
            <w:r w:rsidRPr="006507FB">
              <w:rPr>
                <w:rFonts w:ascii="Times New Roman" w:hAnsi="Times New Roman"/>
                <w:color w:val="000000"/>
                <w:sz w:val="22"/>
                <w:szCs w:val="22"/>
              </w:rPr>
              <w:t> </w:t>
            </w:r>
          </w:p>
        </w:tc>
        <w:tc>
          <w:tcPr>
            <w:tcW w:w="458" w:type="pct"/>
            <w:tcBorders>
              <w:top w:val="single" w:sz="4" w:space="0" w:color="auto"/>
              <w:left w:val="nil"/>
              <w:bottom w:val="single" w:sz="4" w:space="0" w:color="auto"/>
              <w:right w:val="single" w:sz="4" w:space="0" w:color="auto"/>
            </w:tcBorders>
            <w:shd w:val="clear" w:color="auto" w:fill="auto"/>
            <w:vAlign w:val="bottom"/>
          </w:tcPr>
          <w:p w14:paraId="72A1A614" w14:textId="77777777" w:rsidR="00A45654" w:rsidRPr="006507FB" w:rsidRDefault="00A45654" w:rsidP="00C95636">
            <w:pPr>
              <w:jc w:val="right"/>
              <w:rPr>
                <w:rFonts w:ascii="Times New Roman" w:hAnsi="Times New Roman"/>
                <w:color w:val="000000"/>
                <w:szCs w:val="22"/>
              </w:rPr>
            </w:pPr>
            <w:r w:rsidRPr="006507FB">
              <w:rPr>
                <w:rFonts w:ascii="Times New Roman" w:hAnsi="Times New Roman"/>
                <w:color w:val="000000"/>
                <w:sz w:val="22"/>
                <w:szCs w:val="22"/>
              </w:rPr>
              <w:t> </w:t>
            </w:r>
          </w:p>
        </w:tc>
        <w:tc>
          <w:tcPr>
            <w:tcW w:w="771" w:type="pct"/>
            <w:tcBorders>
              <w:top w:val="single" w:sz="4" w:space="0" w:color="auto"/>
              <w:left w:val="nil"/>
              <w:bottom w:val="single" w:sz="4" w:space="0" w:color="auto"/>
              <w:right w:val="single" w:sz="4" w:space="0" w:color="auto"/>
            </w:tcBorders>
            <w:shd w:val="clear" w:color="auto" w:fill="auto"/>
            <w:vAlign w:val="bottom"/>
          </w:tcPr>
          <w:p w14:paraId="3E6D4C92" w14:textId="77777777" w:rsidR="00A45654" w:rsidRPr="006507FB" w:rsidRDefault="00A45654" w:rsidP="00C95636">
            <w:pPr>
              <w:jc w:val="right"/>
              <w:rPr>
                <w:rFonts w:ascii="Times New Roman" w:hAnsi="Times New Roman"/>
                <w:color w:val="000000"/>
                <w:szCs w:val="22"/>
              </w:rPr>
            </w:pPr>
            <w:r w:rsidRPr="006507FB">
              <w:rPr>
                <w:rFonts w:ascii="Times New Roman" w:hAnsi="Times New Roman"/>
                <w:color w:val="000000"/>
                <w:sz w:val="22"/>
                <w:szCs w:val="22"/>
              </w:rPr>
              <w:t> </w:t>
            </w:r>
          </w:p>
        </w:tc>
        <w:tc>
          <w:tcPr>
            <w:tcW w:w="1315" w:type="pct"/>
            <w:vMerge w:val="restart"/>
            <w:tcBorders>
              <w:top w:val="single" w:sz="4" w:space="0" w:color="auto"/>
              <w:left w:val="nil"/>
              <w:right w:val="single" w:sz="4" w:space="0" w:color="auto"/>
            </w:tcBorders>
            <w:shd w:val="clear" w:color="auto" w:fill="auto"/>
            <w:noWrap/>
            <w:vAlign w:val="center"/>
          </w:tcPr>
          <w:p w14:paraId="021F47E6"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 xml:space="preserve">Departamento Administrativo </w:t>
            </w:r>
          </w:p>
          <w:p w14:paraId="0515E147"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Nacional de Estadística – DANE</w:t>
            </w:r>
          </w:p>
          <w:p w14:paraId="33702668"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Proyecciones de población de</w:t>
            </w:r>
          </w:p>
          <w:p w14:paraId="707E246F"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 xml:space="preserve">Bogotá D.C., anualizadas por </w:t>
            </w:r>
          </w:p>
          <w:p w14:paraId="32489DEA"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sexo y edades.</w:t>
            </w:r>
          </w:p>
          <w:p w14:paraId="26DEE550"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 xml:space="preserve">Proyección 2006-2020 </w:t>
            </w:r>
          </w:p>
          <w:p w14:paraId="500FF698" w14:textId="77777777" w:rsidR="00A45654" w:rsidRPr="00267437" w:rsidRDefault="00A45654" w:rsidP="00C95636">
            <w:pPr>
              <w:rPr>
                <w:rFonts w:ascii="Times New Roman" w:hAnsi="Times New Roman"/>
                <w:sz w:val="18"/>
                <w:szCs w:val="18"/>
                <w:lang w:val="es-ES"/>
              </w:rPr>
            </w:pPr>
            <w:r w:rsidRPr="00267437">
              <w:rPr>
                <w:rFonts w:ascii="Times New Roman" w:hAnsi="Times New Roman"/>
                <w:sz w:val="18"/>
                <w:szCs w:val="18"/>
                <w:lang w:val="es-ES"/>
              </w:rPr>
              <w:t xml:space="preserve">(Datos </w:t>
            </w:r>
            <w:r>
              <w:rPr>
                <w:rFonts w:ascii="Times New Roman" w:hAnsi="Times New Roman"/>
                <w:sz w:val="18"/>
                <w:szCs w:val="18"/>
                <w:lang w:val="es-ES"/>
              </w:rPr>
              <w:t xml:space="preserve">proyección </w:t>
            </w:r>
            <w:r w:rsidRPr="00267437">
              <w:rPr>
                <w:rFonts w:ascii="Times New Roman" w:hAnsi="Times New Roman"/>
                <w:sz w:val="18"/>
                <w:szCs w:val="18"/>
                <w:lang w:val="es-ES"/>
              </w:rPr>
              <w:t>año 2020).</w:t>
            </w:r>
          </w:p>
        </w:tc>
      </w:tr>
      <w:tr w:rsidR="00A45654" w:rsidRPr="00BE1E03" w14:paraId="11EA00A5"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6F0FBF80"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4A327C46" w14:textId="77777777" w:rsidR="00A45654" w:rsidRPr="00BE1E03" w:rsidRDefault="00A45654" w:rsidP="00C95636">
            <w:pPr>
              <w:rPr>
                <w:rFonts w:ascii="Times New Roman" w:hAnsi="Times New Roman"/>
                <w:sz w:val="20"/>
                <w:szCs w:val="22"/>
                <w:lang w:val="es-ES"/>
              </w:rPr>
            </w:pPr>
            <w:proofErr w:type="spellStart"/>
            <w:r w:rsidRPr="00BE1E03">
              <w:rPr>
                <w:rFonts w:ascii="Times New Roman" w:hAnsi="Times New Roman"/>
                <w:sz w:val="20"/>
                <w:szCs w:val="22"/>
              </w:rPr>
              <w:t>Adult@s</w:t>
            </w:r>
            <w:proofErr w:type="spellEnd"/>
            <w:r w:rsidRPr="00BE1E03">
              <w:rPr>
                <w:rFonts w:ascii="Times New Roman" w:hAnsi="Times New Roman"/>
                <w:sz w:val="20"/>
                <w:szCs w:val="22"/>
              </w:rPr>
              <w:t xml:space="preserve"> mayores 60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0DD65D21" w14:textId="393F9C42" w:rsidR="00A45654" w:rsidRPr="006507FB" w:rsidRDefault="00A45654" w:rsidP="00C95636">
            <w:pPr>
              <w:jc w:val="center"/>
              <w:rPr>
                <w:rFonts w:ascii="Times New Roman" w:hAnsi="Times New Roman"/>
                <w:color w:val="000000"/>
                <w:sz w:val="18"/>
                <w:szCs w:val="18"/>
              </w:rPr>
            </w:pPr>
            <w:r w:rsidRPr="006507FB">
              <w:rPr>
                <w:rFonts w:ascii="Times New Roman" w:hAnsi="Times New Roman"/>
                <w:color w:val="000000"/>
                <w:sz w:val="18"/>
                <w:szCs w:val="18"/>
              </w:rPr>
              <w:t>4</w:t>
            </w:r>
            <w:r w:rsidR="00A62B02">
              <w:rPr>
                <w:rFonts w:ascii="Times New Roman" w:hAnsi="Times New Roman"/>
                <w:color w:val="000000"/>
                <w:sz w:val="18"/>
                <w:szCs w:val="18"/>
              </w:rPr>
              <w:t>06</w:t>
            </w:r>
            <w:r w:rsidRPr="006507FB">
              <w:rPr>
                <w:rFonts w:ascii="Times New Roman" w:hAnsi="Times New Roman"/>
                <w:color w:val="000000"/>
                <w:sz w:val="18"/>
                <w:szCs w:val="18"/>
              </w:rPr>
              <w:t>.</w:t>
            </w:r>
            <w:r w:rsidR="00A62B02">
              <w:rPr>
                <w:rFonts w:ascii="Times New Roman" w:hAnsi="Times New Roman"/>
                <w:color w:val="000000"/>
                <w:sz w:val="18"/>
                <w:szCs w:val="18"/>
              </w:rPr>
              <w:t>189</w:t>
            </w:r>
          </w:p>
        </w:tc>
        <w:tc>
          <w:tcPr>
            <w:tcW w:w="458" w:type="pct"/>
            <w:tcBorders>
              <w:top w:val="single" w:sz="4" w:space="0" w:color="auto"/>
              <w:left w:val="nil"/>
              <w:bottom w:val="single" w:sz="4" w:space="0" w:color="auto"/>
              <w:right w:val="single" w:sz="4" w:space="0" w:color="auto"/>
            </w:tcBorders>
            <w:shd w:val="clear" w:color="auto" w:fill="auto"/>
            <w:vAlign w:val="bottom"/>
          </w:tcPr>
          <w:p w14:paraId="73BF6A57" w14:textId="1E2D3906"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541.279</w:t>
            </w:r>
          </w:p>
        </w:tc>
        <w:tc>
          <w:tcPr>
            <w:tcW w:w="771" w:type="pct"/>
            <w:tcBorders>
              <w:top w:val="single" w:sz="4" w:space="0" w:color="auto"/>
              <w:left w:val="nil"/>
              <w:bottom w:val="single" w:sz="4" w:space="0" w:color="auto"/>
              <w:right w:val="single" w:sz="4" w:space="0" w:color="auto"/>
            </w:tcBorders>
            <w:shd w:val="clear" w:color="auto" w:fill="auto"/>
            <w:vAlign w:val="bottom"/>
          </w:tcPr>
          <w:p w14:paraId="115F8405" w14:textId="0B6B65D3" w:rsidR="00A45654" w:rsidRPr="006507FB" w:rsidRDefault="00A45654" w:rsidP="00C95636">
            <w:pPr>
              <w:jc w:val="center"/>
              <w:rPr>
                <w:rFonts w:ascii="Times New Roman" w:hAnsi="Times New Roman"/>
                <w:color w:val="000000"/>
                <w:sz w:val="18"/>
                <w:szCs w:val="18"/>
              </w:rPr>
            </w:pPr>
            <w:r w:rsidRPr="006507FB">
              <w:rPr>
                <w:rFonts w:ascii="Times New Roman" w:hAnsi="Times New Roman"/>
                <w:color w:val="000000"/>
                <w:sz w:val="18"/>
                <w:szCs w:val="18"/>
              </w:rPr>
              <w:t>94</w:t>
            </w:r>
            <w:r w:rsidR="00A62B02">
              <w:rPr>
                <w:rFonts w:ascii="Times New Roman" w:hAnsi="Times New Roman"/>
                <w:color w:val="000000"/>
                <w:sz w:val="18"/>
                <w:szCs w:val="18"/>
              </w:rPr>
              <w:t>7.468</w:t>
            </w:r>
          </w:p>
        </w:tc>
        <w:tc>
          <w:tcPr>
            <w:tcW w:w="1315" w:type="pct"/>
            <w:vMerge/>
            <w:tcBorders>
              <w:left w:val="nil"/>
              <w:right w:val="single" w:sz="4" w:space="0" w:color="auto"/>
            </w:tcBorders>
            <w:shd w:val="clear" w:color="auto" w:fill="auto"/>
            <w:noWrap/>
            <w:vAlign w:val="bottom"/>
          </w:tcPr>
          <w:p w14:paraId="18586366" w14:textId="77777777" w:rsidR="00A45654" w:rsidRPr="00BE1E03" w:rsidRDefault="00A45654" w:rsidP="00C95636">
            <w:pPr>
              <w:rPr>
                <w:rFonts w:ascii="Times New Roman" w:hAnsi="Times New Roman"/>
                <w:szCs w:val="22"/>
                <w:lang w:val="es-ES"/>
              </w:rPr>
            </w:pPr>
          </w:p>
        </w:tc>
      </w:tr>
      <w:tr w:rsidR="00A45654" w:rsidRPr="00BE1E03" w14:paraId="5FFF551B"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59278372"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5BEA8D85" w14:textId="77777777" w:rsidR="00A45654" w:rsidRPr="00BE1E03" w:rsidRDefault="00A45654" w:rsidP="00C95636">
            <w:pPr>
              <w:rPr>
                <w:rFonts w:ascii="Times New Roman" w:hAnsi="Times New Roman"/>
                <w:sz w:val="20"/>
                <w:szCs w:val="22"/>
                <w:lang w:val="es-ES"/>
              </w:rPr>
            </w:pPr>
            <w:proofErr w:type="spellStart"/>
            <w:r w:rsidRPr="00BE1E03">
              <w:rPr>
                <w:rFonts w:ascii="Times New Roman" w:hAnsi="Times New Roman"/>
                <w:sz w:val="20"/>
                <w:szCs w:val="22"/>
              </w:rPr>
              <w:t>Adult@s</w:t>
            </w:r>
            <w:proofErr w:type="spellEnd"/>
            <w:r w:rsidRPr="00BE1E03">
              <w:rPr>
                <w:rFonts w:ascii="Times New Roman" w:hAnsi="Times New Roman"/>
                <w:sz w:val="20"/>
                <w:szCs w:val="22"/>
              </w:rPr>
              <w:t xml:space="preserve"> de 27-59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04410BD" w14:textId="1303CAEF"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1.540</w:t>
            </w:r>
            <w:r w:rsidR="00A45654" w:rsidRPr="006507FB">
              <w:rPr>
                <w:rFonts w:ascii="Times New Roman" w:hAnsi="Times New Roman"/>
                <w:color w:val="000000"/>
                <w:sz w:val="18"/>
                <w:szCs w:val="18"/>
              </w:rPr>
              <w:t>.</w:t>
            </w:r>
            <w:r>
              <w:rPr>
                <w:rFonts w:ascii="Times New Roman" w:hAnsi="Times New Roman"/>
                <w:color w:val="000000"/>
                <w:sz w:val="18"/>
                <w:szCs w:val="18"/>
              </w:rPr>
              <w:t>85</w:t>
            </w:r>
            <w:r w:rsidR="00A45654" w:rsidRPr="006507FB">
              <w:rPr>
                <w:rFonts w:ascii="Times New Roman" w:hAnsi="Times New Roman"/>
                <w:color w:val="000000"/>
                <w:sz w:val="18"/>
                <w:szCs w:val="18"/>
              </w:rPr>
              <w:t>9</w:t>
            </w:r>
          </w:p>
        </w:tc>
        <w:tc>
          <w:tcPr>
            <w:tcW w:w="458" w:type="pct"/>
            <w:tcBorders>
              <w:top w:val="single" w:sz="4" w:space="0" w:color="auto"/>
              <w:left w:val="nil"/>
              <w:bottom w:val="single" w:sz="4" w:space="0" w:color="auto"/>
              <w:right w:val="single" w:sz="4" w:space="0" w:color="auto"/>
            </w:tcBorders>
            <w:shd w:val="clear" w:color="auto" w:fill="auto"/>
            <w:vAlign w:val="bottom"/>
          </w:tcPr>
          <w:p w14:paraId="5E43124D" w14:textId="21183661"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1.731.357</w:t>
            </w:r>
          </w:p>
        </w:tc>
        <w:tc>
          <w:tcPr>
            <w:tcW w:w="771" w:type="pct"/>
            <w:tcBorders>
              <w:top w:val="single" w:sz="4" w:space="0" w:color="auto"/>
              <w:left w:val="nil"/>
              <w:bottom w:val="single" w:sz="4" w:space="0" w:color="auto"/>
              <w:right w:val="single" w:sz="4" w:space="0" w:color="auto"/>
            </w:tcBorders>
            <w:shd w:val="clear" w:color="auto" w:fill="auto"/>
            <w:vAlign w:val="bottom"/>
          </w:tcPr>
          <w:p w14:paraId="4E22068A" w14:textId="2D8514C5"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3.272.216</w:t>
            </w:r>
          </w:p>
        </w:tc>
        <w:tc>
          <w:tcPr>
            <w:tcW w:w="1315" w:type="pct"/>
            <w:vMerge/>
            <w:tcBorders>
              <w:left w:val="nil"/>
              <w:right w:val="single" w:sz="4" w:space="0" w:color="auto"/>
            </w:tcBorders>
            <w:shd w:val="clear" w:color="auto" w:fill="auto"/>
            <w:noWrap/>
            <w:vAlign w:val="bottom"/>
          </w:tcPr>
          <w:p w14:paraId="0A61AB8F" w14:textId="77777777" w:rsidR="00A45654" w:rsidRPr="00BE1E03" w:rsidRDefault="00A45654" w:rsidP="00C95636">
            <w:pPr>
              <w:rPr>
                <w:rFonts w:ascii="Times New Roman" w:hAnsi="Times New Roman"/>
                <w:szCs w:val="22"/>
                <w:lang w:val="es-ES"/>
              </w:rPr>
            </w:pPr>
          </w:p>
        </w:tc>
      </w:tr>
      <w:tr w:rsidR="00A45654" w:rsidRPr="00BE1E03" w14:paraId="17288820"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6170C393"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3E0BC548" w14:textId="77777777" w:rsidR="00A45654" w:rsidRPr="00BE1E03" w:rsidRDefault="00A45654" w:rsidP="00C95636">
            <w:pPr>
              <w:rPr>
                <w:rFonts w:ascii="Times New Roman" w:hAnsi="Times New Roman"/>
                <w:sz w:val="20"/>
                <w:szCs w:val="22"/>
                <w:lang w:val="es-ES"/>
              </w:rPr>
            </w:pPr>
            <w:r w:rsidRPr="00BE1E03">
              <w:rPr>
                <w:rFonts w:ascii="Times New Roman" w:hAnsi="Times New Roman"/>
                <w:sz w:val="20"/>
                <w:szCs w:val="22"/>
              </w:rPr>
              <w:t xml:space="preserve">Jóvenes 18-26 años </w:t>
            </w:r>
          </w:p>
        </w:tc>
        <w:tc>
          <w:tcPr>
            <w:tcW w:w="483" w:type="pct"/>
            <w:tcBorders>
              <w:top w:val="single" w:sz="4" w:space="0" w:color="auto"/>
              <w:left w:val="nil"/>
              <w:bottom w:val="single" w:sz="4" w:space="0" w:color="auto"/>
              <w:right w:val="single" w:sz="4" w:space="0" w:color="auto"/>
            </w:tcBorders>
            <w:shd w:val="clear" w:color="auto" w:fill="auto"/>
            <w:vAlign w:val="bottom"/>
          </w:tcPr>
          <w:p w14:paraId="649C1DB1" w14:textId="24BB9151" w:rsidR="00A45654" w:rsidRPr="006507FB" w:rsidRDefault="00A45654" w:rsidP="00C95636">
            <w:pPr>
              <w:jc w:val="center"/>
              <w:rPr>
                <w:rFonts w:ascii="Times New Roman" w:hAnsi="Times New Roman"/>
                <w:color w:val="000000"/>
                <w:sz w:val="18"/>
                <w:szCs w:val="18"/>
              </w:rPr>
            </w:pPr>
            <w:r w:rsidRPr="006507FB">
              <w:rPr>
                <w:rFonts w:ascii="Times New Roman" w:hAnsi="Times New Roman"/>
                <w:color w:val="000000"/>
                <w:sz w:val="18"/>
                <w:szCs w:val="18"/>
              </w:rPr>
              <w:t>6</w:t>
            </w:r>
            <w:r w:rsidR="00A62B02">
              <w:rPr>
                <w:rFonts w:ascii="Times New Roman" w:hAnsi="Times New Roman"/>
                <w:color w:val="000000"/>
                <w:sz w:val="18"/>
                <w:szCs w:val="18"/>
              </w:rPr>
              <w:t>63</w:t>
            </w:r>
            <w:r w:rsidRPr="006507FB">
              <w:rPr>
                <w:rFonts w:ascii="Times New Roman" w:hAnsi="Times New Roman"/>
                <w:color w:val="000000"/>
                <w:sz w:val="18"/>
                <w:szCs w:val="18"/>
              </w:rPr>
              <w:t>.6</w:t>
            </w:r>
            <w:r w:rsidR="00A62B02">
              <w:rPr>
                <w:rFonts w:ascii="Times New Roman" w:hAnsi="Times New Roman"/>
                <w:color w:val="000000"/>
                <w:sz w:val="18"/>
                <w:szCs w:val="18"/>
              </w:rPr>
              <w:t>19</w:t>
            </w:r>
          </w:p>
        </w:tc>
        <w:tc>
          <w:tcPr>
            <w:tcW w:w="458" w:type="pct"/>
            <w:tcBorders>
              <w:top w:val="single" w:sz="4" w:space="0" w:color="auto"/>
              <w:left w:val="nil"/>
              <w:bottom w:val="single" w:sz="4" w:space="0" w:color="auto"/>
              <w:right w:val="single" w:sz="4" w:space="0" w:color="auto"/>
            </w:tcBorders>
            <w:shd w:val="clear" w:color="auto" w:fill="auto"/>
            <w:vAlign w:val="bottom"/>
          </w:tcPr>
          <w:p w14:paraId="542BF487" w14:textId="28C8A75A"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650.235</w:t>
            </w:r>
          </w:p>
        </w:tc>
        <w:tc>
          <w:tcPr>
            <w:tcW w:w="771" w:type="pct"/>
            <w:tcBorders>
              <w:top w:val="single" w:sz="4" w:space="0" w:color="auto"/>
              <w:left w:val="nil"/>
              <w:bottom w:val="single" w:sz="4" w:space="0" w:color="auto"/>
              <w:right w:val="single" w:sz="4" w:space="0" w:color="auto"/>
            </w:tcBorders>
            <w:shd w:val="clear" w:color="auto" w:fill="auto"/>
            <w:vAlign w:val="bottom"/>
          </w:tcPr>
          <w:p w14:paraId="3550C818" w14:textId="2A0FDEA8"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1.313.854</w:t>
            </w:r>
          </w:p>
        </w:tc>
        <w:tc>
          <w:tcPr>
            <w:tcW w:w="1315" w:type="pct"/>
            <w:vMerge/>
            <w:tcBorders>
              <w:left w:val="nil"/>
              <w:right w:val="single" w:sz="4" w:space="0" w:color="auto"/>
            </w:tcBorders>
            <w:shd w:val="clear" w:color="auto" w:fill="auto"/>
            <w:noWrap/>
            <w:vAlign w:val="bottom"/>
          </w:tcPr>
          <w:p w14:paraId="77190D84" w14:textId="77777777" w:rsidR="00A45654" w:rsidRPr="00BE1E03" w:rsidRDefault="00A45654" w:rsidP="00C95636">
            <w:pPr>
              <w:rPr>
                <w:rFonts w:ascii="Times New Roman" w:hAnsi="Times New Roman"/>
                <w:szCs w:val="22"/>
                <w:lang w:val="es-ES"/>
              </w:rPr>
            </w:pPr>
          </w:p>
        </w:tc>
      </w:tr>
      <w:tr w:rsidR="00A45654" w:rsidRPr="00BE1E03" w14:paraId="00CFEF8A"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08FB012E"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2068F51D" w14:textId="77777777" w:rsidR="00A45654" w:rsidRPr="00BE1E03" w:rsidRDefault="00A45654" w:rsidP="00C95636">
            <w:pPr>
              <w:rPr>
                <w:rFonts w:ascii="Times New Roman" w:hAnsi="Times New Roman"/>
                <w:sz w:val="20"/>
                <w:szCs w:val="22"/>
                <w:lang w:val="es-ES"/>
              </w:rPr>
            </w:pPr>
            <w:r w:rsidRPr="00BE1E03">
              <w:rPr>
                <w:rFonts w:ascii="Times New Roman" w:hAnsi="Times New Roman"/>
                <w:sz w:val="20"/>
                <w:szCs w:val="22"/>
              </w:rPr>
              <w:t>Adolescentes de 13-17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7590243C" w14:textId="1B307A44"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323.548</w:t>
            </w:r>
          </w:p>
        </w:tc>
        <w:tc>
          <w:tcPr>
            <w:tcW w:w="458" w:type="pct"/>
            <w:tcBorders>
              <w:top w:val="single" w:sz="4" w:space="0" w:color="auto"/>
              <w:left w:val="nil"/>
              <w:bottom w:val="single" w:sz="4" w:space="0" w:color="auto"/>
              <w:right w:val="single" w:sz="4" w:space="0" w:color="auto"/>
            </w:tcBorders>
            <w:shd w:val="clear" w:color="auto" w:fill="auto"/>
            <w:vAlign w:val="bottom"/>
          </w:tcPr>
          <w:p w14:paraId="35CB15AC" w14:textId="05A5831D"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314.052</w:t>
            </w:r>
          </w:p>
        </w:tc>
        <w:tc>
          <w:tcPr>
            <w:tcW w:w="771" w:type="pct"/>
            <w:tcBorders>
              <w:top w:val="single" w:sz="4" w:space="0" w:color="auto"/>
              <w:left w:val="nil"/>
              <w:bottom w:val="single" w:sz="4" w:space="0" w:color="auto"/>
              <w:right w:val="single" w:sz="4" w:space="0" w:color="auto"/>
            </w:tcBorders>
            <w:shd w:val="clear" w:color="auto" w:fill="auto"/>
            <w:vAlign w:val="bottom"/>
          </w:tcPr>
          <w:p w14:paraId="4B0B3556" w14:textId="3DDDA2C1"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637.600</w:t>
            </w:r>
          </w:p>
        </w:tc>
        <w:tc>
          <w:tcPr>
            <w:tcW w:w="1315" w:type="pct"/>
            <w:vMerge/>
            <w:tcBorders>
              <w:left w:val="nil"/>
              <w:right w:val="single" w:sz="4" w:space="0" w:color="auto"/>
            </w:tcBorders>
            <w:shd w:val="clear" w:color="auto" w:fill="auto"/>
            <w:noWrap/>
            <w:vAlign w:val="bottom"/>
          </w:tcPr>
          <w:p w14:paraId="0809F385" w14:textId="77777777" w:rsidR="00A45654" w:rsidRPr="00BE1E03" w:rsidRDefault="00A45654" w:rsidP="00C95636">
            <w:pPr>
              <w:rPr>
                <w:rFonts w:ascii="Times New Roman" w:hAnsi="Times New Roman"/>
                <w:szCs w:val="22"/>
                <w:lang w:val="es-ES"/>
              </w:rPr>
            </w:pPr>
          </w:p>
        </w:tc>
      </w:tr>
      <w:tr w:rsidR="00A45654" w:rsidRPr="00BE1E03" w14:paraId="55F86D98"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442539C7"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63266D6B" w14:textId="77777777" w:rsidR="00A45654" w:rsidRPr="00BE1E03" w:rsidRDefault="00A45654" w:rsidP="00C95636">
            <w:pPr>
              <w:rPr>
                <w:rFonts w:ascii="Times New Roman" w:hAnsi="Times New Roman"/>
                <w:sz w:val="20"/>
                <w:szCs w:val="22"/>
                <w:lang w:val="es-ES"/>
              </w:rPr>
            </w:pPr>
            <w:proofErr w:type="spellStart"/>
            <w:r w:rsidRPr="00BE1E03">
              <w:rPr>
                <w:rFonts w:ascii="Times New Roman" w:hAnsi="Times New Roman"/>
                <w:sz w:val="20"/>
                <w:szCs w:val="22"/>
              </w:rPr>
              <w:t>Niñ@s</w:t>
            </w:r>
            <w:proofErr w:type="spellEnd"/>
            <w:r w:rsidRPr="00BE1E03">
              <w:rPr>
                <w:rFonts w:ascii="Times New Roman" w:hAnsi="Times New Roman"/>
                <w:sz w:val="20"/>
                <w:szCs w:val="22"/>
              </w:rPr>
              <w:t xml:space="preserve"> de 6-12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4409D47" w14:textId="560A97C0"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616.540</w:t>
            </w:r>
          </w:p>
        </w:tc>
        <w:tc>
          <w:tcPr>
            <w:tcW w:w="458" w:type="pct"/>
            <w:tcBorders>
              <w:top w:val="single" w:sz="4" w:space="0" w:color="auto"/>
              <w:left w:val="nil"/>
              <w:bottom w:val="single" w:sz="4" w:space="0" w:color="auto"/>
              <w:right w:val="single" w:sz="4" w:space="0" w:color="auto"/>
            </w:tcBorders>
            <w:shd w:val="clear" w:color="auto" w:fill="auto"/>
            <w:vAlign w:val="bottom"/>
          </w:tcPr>
          <w:p w14:paraId="4DDE8CDA" w14:textId="337078F2"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586.874</w:t>
            </w:r>
          </w:p>
        </w:tc>
        <w:tc>
          <w:tcPr>
            <w:tcW w:w="771" w:type="pct"/>
            <w:tcBorders>
              <w:top w:val="single" w:sz="4" w:space="0" w:color="auto"/>
              <w:left w:val="nil"/>
              <w:bottom w:val="single" w:sz="4" w:space="0" w:color="auto"/>
              <w:right w:val="single" w:sz="4" w:space="0" w:color="auto"/>
            </w:tcBorders>
            <w:shd w:val="clear" w:color="auto" w:fill="auto"/>
            <w:vAlign w:val="bottom"/>
          </w:tcPr>
          <w:p w14:paraId="6DCE5BC9" w14:textId="3FC113B9"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1.203.414</w:t>
            </w:r>
          </w:p>
        </w:tc>
        <w:tc>
          <w:tcPr>
            <w:tcW w:w="1315" w:type="pct"/>
            <w:vMerge/>
            <w:tcBorders>
              <w:left w:val="nil"/>
              <w:right w:val="single" w:sz="4" w:space="0" w:color="auto"/>
            </w:tcBorders>
            <w:shd w:val="clear" w:color="auto" w:fill="auto"/>
            <w:noWrap/>
            <w:vAlign w:val="bottom"/>
          </w:tcPr>
          <w:p w14:paraId="20A430FF" w14:textId="77777777" w:rsidR="00A45654" w:rsidRPr="00BE1E03" w:rsidRDefault="00A45654" w:rsidP="00C95636">
            <w:pPr>
              <w:rPr>
                <w:rFonts w:ascii="Times New Roman" w:hAnsi="Times New Roman"/>
                <w:szCs w:val="22"/>
                <w:lang w:val="es-ES"/>
              </w:rPr>
            </w:pPr>
          </w:p>
        </w:tc>
      </w:tr>
      <w:tr w:rsidR="00A45654" w:rsidRPr="00BE1E03" w14:paraId="7A8A3BCB"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36913A95" w14:textId="77777777" w:rsidR="00A45654" w:rsidRPr="00BE1E03" w:rsidRDefault="00A45654" w:rsidP="00C95636">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C814236" w14:textId="77777777" w:rsidR="00A45654" w:rsidRPr="00BE1E03" w:rsidRDefault="00A45654" w:rsidP="00C95636">
            <w:pPr>
              <w:rPr>
                <w:rFonts w:ascii="Times New Roman" w:hAnsi="Times New Roman"/>
                <w:sz w:val="20"/>
                <w:szCs w:val="22"/>
                <w:lang w:val="es-ES"/>
              </w:rPr>
            </w:pPr>
            <w:r w:rsidRPr="00BE1E03">
              <w:rPr>
                <w:rFonts w:ascii="Times New Roman" w:hAnsi="Times New Roman"/>
                <w:sz w:val="20"/>
                <w:szCs w:val="22"/>
              </w:rPr>
              <w:t>Primera infancia de 0-5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05D61AE4" w14:textId="38FF0CC1"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310.869</w:t>
            </w:r>
          </w:p>
        </w:tc>
        <w:tc>
          <w:tcPr>
            <w:tcW w:w="458" w:type="pct"/>
            <w:tcBorders>
              <w:top w:val="single" w:sz="4" w:space="0" w:color="auto"/>
              <w:left w:val="nil"/>
              <w:bottom w:val="single" w:sz="4" w:space="0" w:color="auto"/>
              <w:right w:val="single" w:sz="4" w:space="0" w:color="auto"/>
            </w:tcBorders>
            <w:shd w:val="clear" w:color="auto" w:fill="auto"/>
            <w:vAlign w:val="bottom"/>
          </w:tcPr>
          <w:p w14:paraId="01D24751" w14:textId="2A627A37"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294.580</w:t>
            </w:r>
          </w:p>
        </w:tc>
        <w:tc>
          <w:tcPr>
            <w:tcW w:w="771" w:type="pct"/>
            <w:tcBorders>
              <w:top w:val="single" w:sz="4" w:space="0" w:color="auto"/>
              <w:left w:val="nil"/>
              <w:bottom w:val="single" w:sz="4" w:space="0" w:color="auto"/>
              <w:right w:val="single" w:sz="4" w:space="0" w:color="auto"/>
            </w:tcBorders>
            <w:shd w:val="clear" w:color="auto" w:fill="auto"/>
            <w:vAlign w:val="bottom"/>
          </w:tcPr>
          <w:p w14:paraId="7B06A186" w14:textId="477056AF" w:rsidR="00A45654" w:rsidRPr="006507FB" w:rsidRDefault="00A62B02" w:rsidP="00C95636">
            <w:pPr>
              <w:jc w:val="center"/>
              <w:rPr>
                <w:rFonts w:ascii="Times New Roman" w:hAnsi="Times New Roman"/>
                <w:color w:val="000000"/>
                <w:sz w:val="18"/>
                <w:szCs w:val="18"/>
              </w:rPr>
            </w:pPr>
            <w:r>
              <w:rPr>
                <w:rFonts w:ascii="Times New Roman" w:hAnsi="Times New Roman"/>
                <w:color w:val="000000"/>
                <w:sz w:val="18"/>
                <w:szCs w:val="18"/>
              </w:rPr>
              <w:t>605.449</w:t>
            </w:r>
          </w:p>
        </w:tc>
        <w:tc>
          <w:tcPr>
            <w:tcW w:w="1315" w:type="pct"/>
            <w:vMerge/>
            <w:tcBorders>
              <w:left w:val="nil"/>
              <w:bottom w:val="single" w:sz="4" w:space="0" w:color="auto"/>
              <w:right w:val="single" w:sz="4" w:space="0" w:color="auto"/>
            </w:tcBorders>
            <w:shd w:val="clear" w:color="auto" w:fill="auto"/>
            <w:noWrap/>
            <w:vAlign w:val="bottom"/>
          </w:tcPr>
          <w:p w14:paraId="486F8D3D" w14:textId="77777777" w:rsidR="00A45654" w:rsidRPr="00BE1E03" w:rsidRDefault="00A45654" w:rsidP="00C95636">
            <w:pPr>
              <w:rPr>
                <w:rFonts w:ascii="Times New Roman" w:hAnsi="Times New Roman"/>
                <w:szCs w:val="22"/>
                <w:lang w:val="es-ES"/>
              </w:rPr>
            </w:pPr>
          </w:p>
        </w:tc>
      </w:tr>
      <w:tr w:rsidR="00A45654" w:rsidRPr="00BE1E03" w14:paraId="62F7714C" w14:textId="77777777" w:rsidTr="00EA7F49">
        <w:trPr>
          <w:trHeight w:val="255"/>
          <w:jc w:val="center"/>
        </w:trPr>
        <w:tc>
          <w:tcPr>
            <w:tcW w:w="635" w:type="pct"/>
            <w:vMerge/>
            <w:tcBorders>
              <w:left w:val="single" w:sz="4" w:space="0" w:color="auto"/>
              <w:bottom w:val="single" w:sz="4" w:space="0" w:color="auto"/>
              <w:right w:val="single" w:sz="4" w:space="0" w:color="auto"/>
            </w:tcBorders>
            <w:vAlign w:val="center"/>
          </w:tcPr>
          <w:p w14:paraId="2424C466" w14:textId="77777777" w:rsidR="00A45654" w:rsidRPr="00BE1E03" w:rsidRDefault="00A45654" w:rsidP="00C95636">
            <w:pPr>
              <w:rPr>
                <w:rFonts w:ascii="Times New Roman" w:hAnsi="Times New Roman"/>
                <w:szCs w:val="22"/>
                <w:lang w:val="es-ES"/>
              </w:rPr>
            </w:pPr>
          </w:p>
        </w:tc>
        <w:tc>
          <w:tcPr>
            <w:tcW w:w="1337" w:type="pct"/>
            <w:tcBorders>
              <w:top w:val="nil"/>
              <w:left w:val="nil"/>
              <w:bottom w:val="single" w:sz="4" w:space="0" w:color="auto"/>
              <w:right w:val="single" w:sz="4" w:space="0" w:color="auto"/>
            </w:tcBorders>
            <w:shd w:val="clear" w:color="auto" w:fill="D9D9D9"/>
            <w:vAlign w:val="center"/>
          </w:tcPr>
          <w:p w14:paraId="318F3507" w14:textId="77777777" w:rsidR="00A45654" w:rsidRPr="00BE1E03" w:rsidRDefault="00A45654" w:rsidP="00C95636">
            <w:pPr>
              <w:rPr>
                <w:rFonts w:ascii="Times New Roman" w:hAnsi="Times New Roman"/>
                <w:b/>
                <w:sz w:val="20"/>
                <w:szCs w:val="22"/>
                <w:lang w:val="es-ES"/>
              </w:rPr>
            </w:pPr>
            <w:r w:rsidRPr="00BE1E03">
              <w:rPr>
                <w:rFonts w:ascii="Times New Roman" w:hAnsi="Times New Roman"/>
                <w:b/>
                <w:sz w:val="20"/>
                <w:szCs w:val="22"/>
                <w:lang w:val="es-ES"/>
              </w:rPr>
              <w:t>Total Población por Edad</w:t>
            </w:r>
          </w:p>
        </w:tc>
        <w:tc>
          <w:tcPr>
            <w:tcW w:w="483" w:type="pct"/>
            <w:tcBorders>
              <w:top w:val="nil"/>
              <w:left w:val="nil"/>
              <w:bottom w:val="single" w:sz="4" w:space="0" w:color="auto"/>
              <w:right w:val="single" w:sz="4" w:space="0" w:color="auto"/>
            </w:tcBorders>
            <w:shd w:val="clear" w:color="auto" w:fill="D9D9D9"/>
            <w:vAlign w:val="bottom"/>
          </w:tcPr>
          <w:p w14:paraId="5DF21B51" w14:textId="10CC5B32" w:rsidR="00A45654" w:rsidRPr="006507FB" w:rsidRDefault="00A62B02" w:rsidP="00C95636">
            <w:pPr>
              <w:jc w:val="center"/>
              <w:rPr>
                <w:rFonts w:ascii="Times New Roman" w:hAnsi="Times New Roman"/>
                <w:b/>
                <w:bCs/>
                <w:color w:val="000000"/>
                <w:sz w:val="18"/>
                <w:szCs w:val="18"/>
              </w:rPr>
            </w:pPr>
            <w:r>
              <w:rPr>
                <w:rFonts w:ascii="Times New Roman" w:hAnsi="Times New Roman"/>
                <w:b/>
                <w:bCs/>
                <w:color w:val="000000"/>
                <w:sz w:val="18"/>
                <w:szCs w:val="18"/>
              </w:rPr>
              <w:t>3.861.624</w:t>
            </w:r>
          </w:p>
        </w:tc>
        <w:tc>
          <w:tcPr>
            <w:tcW w:w="458" w:type="pct"/>
            <w:tcBorders>
              <w:top w:val="nil"/>
              <w:left w:val="nil"/>
              <w:bottom w:val="single" w:sz="4" w:space="0" w:color="auto"/>
              <w:right w:val="single" w:sz="4" w:space="0" w:color="auto"/>
            </w:tcBorders>
            <w:shd w:val="clear" w:color="auto" w:fill="D9D9D9"/>
            <w:vAlign w:val="bottom"/>
          </w:tcPr>
          <w:p w14:paraId="2C0EE119" w14:textId="63D1375B" w:rsidR="00A45654" w:rsidRPr="006507FB" w:rsidRDefault="00A62B02" w:rsidP="00C95636">
            <w:pPr>
              <w:jc w:val="center"/>
              <w:rPr>
                <w:rFonts w:ascii="Times New Roman" w:hAnsi="Times New Roman"/>
                <w:b/>
                <w:bCs/>
                <w:color w:val="000000"/>
                <w:sz w:val="18"/>
                <w:szCs w:val="18"/>
              </w:rPr>
            </w:pPr>
            <w:r>
              <w:rPr>
                <w:rFonts w:ascii="Times New Roman" w:hAnsi="Times New Roman"/>
                <w:b/>
                <w:bCs/>
                <w:color w:val="000000"/>
                <w:sz w:val="18"/>
                <w:szCs w:val="18"/>
              </w:rPr>
              <w:t>4.118.377</w:t>
            </w:r>
          </w:p>
        </w:tc>
        <w:tc>
          <w:tcPr>
            <w:tcW w:w="771" w:type="pct"/>
            <w:tcBorders>
              <w:top w:val="nil"/>
              <w:left w:val="nil"/>
              <w:bottom w:val="single" w:sz="4" w:space="0" w:color="auto"/>
              <w:right w:val="single" w:sz="4" w:space="0" w:color="auto"/>
            </w:tcBorders>
            <w:shd w:val="clear" w:color="auto" w:fill="D9D9D9"/>
            <w:vAlign w:val="bottom"/>
          </w:tcPr>
          <w:p w14:paraId="51DE3A6C" w14:textId="75762551" w:rsidR="00A45654" w:rsidRPr="006507FB" w:rsidRDefault="00A62B02" w:rsidP="00C95636">
            <w:pPr>
              <w:jc w:val="center"/>
              <w:rPr>
                <w:rFonts w:ascii="Times New Roman" w:hAnsi="Times New Roman"/>
                <w:b/>
                <w:bCs/>
                <w:color w:val="000000"/>
                <w:sz w:val="18"/>
                <w:szCs w:val="18"/>
              </w:rPr>
            </w:pPr>
            <w:r>
              <w:rPr>
                <w:rFonts w:ascii="Times New Roman" w:hAnsi="Times New Roman"/>
                <w:b/>
                <w:bCs/>
                <w:color w:val="000000"/>
                <w:sz w:val="18"/>
                <w:szCs w:val="18"/>
              </w:rPr>
              <w:t>7.980.001</w:t>
            </w:r>
          </w:p>
        </w:tc>
        <w:tc>
          <w:tcPr>
            <w:tcW w:w="1315" w:type="pct"/>
            <w:tcBorders>
              <w:top w:val="nil"/>
              <w:left w:val="nil"/>
              <w:bottom w:val="single" w:sz="4" w:space="0" w:color="auto"/>
              <w:right w:val="single" w:sz="4" w:space="0" w:color="auto"/>
            </w:tcBorders>
            <w:shd w:val="clear" w:color="auto" w:fill="D9D9D9"/>
            <w:noWrap/>
            <w:vAlign w:val="bottom"/>
          </w:tcPr>
          <w:p w14:paraId="55741FDE" w14:textId="77777777" w:rsidR="00A45654" w:rsidRPr="00BE1E03" w:rsidRDefault="00A45654" w:rsidP="00C95636">
            <w:pPr>
              <w:rPr>
                <w:rFonts w:ascii="Times New Roman" w:hAnsi="Times New Roman"/>
                <w:szCs w:val="22"/>
                <w:lang w:val="es-ES"/>
              </w:rPr>
            </w:pPr>
          </w:p>
        </w:tc>
      </w:tr>
    </w:tbl>
    <w:p w14:paraId="49C24ECB" w14:textId="74EE61E3" w:rsidR="00A45654" w:rsidRDefault="00A45654"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r w:rsidRPr="00A13696">
        <w:rPr>
          <w:rFonts w:ascii="Times New Roman" w:hAnsi="Times New Roman"/>
          <w:sz w:val="18"/>
          <w:szCs w:val="22"/>
        </w:rPr>
        <w:t>Tabla (2): Descripción de la población en el Distrito Capital.</w:t>
      </w:r>
    </w:p>
    <w:p w14:paraId="31C1E2B3" w14:textId="77777777" w:rsidR="00713FF2" w:rsidRDefault="00713FF2"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p>
    <w:p w14:paraId="7622BCE6" w14:textId="77777777" w:rsidR="00713FF2" w:rsidRDefault="00713FF2"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p>
    <w:p w14:paraId="72E8400B" w14:textId="77777777" w:rsidR="000603C2" w:rsidRPr="00A13696" w:rsidRDefault="000603C2"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p>
    <w:p w14:paraId="3E55A7F3" w14:textId="77777777" w:rsidR="00A45654" w:rsidRPr="00BE1E03" w:rsidRDefault="00A45654" w:rsidP="00C9563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b/>
          <w:sz w:val="22"/>
          <w:szCs w:val="22"/>
        </w:rPr>
      </w:pPr>
      <w:r w:rsidRPr="00BE1E03">
        <w:rPr>
          <w:rFonts w:ascii="Times New Roman" w:hAnsi="Times New Roman"/>
          <w:b/>
          <w:bCs/>
          <w:kern w:val="32"/>
          <w:sz w:val="22"/>
          <w:szCs w:val="22"/>
        </w:rPr>
        <w:lastRenderedPageBreak/>
        <w:t>NORMAS QUE RESPALDAN EL PROYECTO DE INVERSIÓN</w:t>
      </w:r>
      <w:r w:rsidRPr="00BE1E03">
        <w:rPr>
          <w:rFonts w:ascii="Times New Roman" w:hAnsi="Times New Roman"/>
          <w:b/>
          <w:color w:val="000000"/>
          <w:sz w:val="22"/>
          <w:szCs w:val="22"/>
        </w:rPr>
        <w:t>.</w:t>
      </w:r>
    </w:p>
    <w:tbl>
      <w:tblPr>
        <w:tblW w:w="7979" w:type="dxa"/>
        <w:jc w:val="center"/>
        <w:tblCellMar>
          <w:left w:w="70" w:type="dxa"/>
          <w:right w:w="70" w:type="dxa"/>
        </w:tblCellMar>
        <w:tblLook w:val="04A0" w:firstRow="1" w:lastRow="0" w:firstColumn="1" w:lastColumn="0" w:noHBand="0" w:noVBand="1"/>
      </w:tblPr>
      <w:tblGrid>
        <w:gridCol w:w="2139"/>
        <w:gridCol w:w="5840"/>
      </w:tblGrid>
      <w:tr w:rsidR="00FE1AFF" w:rsidRPr="00FE1AFF" w14:paraId="13B5A4BA" w14:textId="77777777" w:rsidTr="00713FF2">
        <w:trPr>
          <w:trHeight w:val="240"/>
          <w:tblHeader/>
          <w:jc w:val="center"/>
        </w:trPr>
        <w:tc>
          <w:tcPr>
            <w:tcW w:w="2139"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D69F1C2" w14:textId="77777777" w:rsidR="00FE1AFF" w:rsidRPr="00FE1AFF" w:rsidRDefault="00FE1AFF" w:rsidP="00C95636">
            <w:pPr>
              <w:jc w:val="left"/>
              <w:rPr>
                <w:rFonts w:ascii="Times New Roman" w:hAnsi="Times New Roman"/>
                <w:b/>
                <w:bCs/>
                <w:sz w:val="18"/>
                <w:szCs w:val="18"/>
                <w:lang w:val="es-ES"/>
              </w:rPr>
            </w:pPr>
            <w:r w:rsidRPr="00FE1AFF">
              <w:rPr>
                <w:rFonts w:ascii="Times New Roman" w:hAnsi="Times New Roman"/>
                <w:b/>
                <w:bCs/>
                <w:sz w:val="18"/>
                <w:szCs w:val="18"/>
                <w:lang w:val="es-ES"/>
              </w:rPr>
              <w:t>TIPO DE NORMA</w:t>
            </w:r>
          </w:p>
        </w:tc>
        <w:tc>
          <w:tcPr>
            <w:tcW w:w="5840" w:type="dxa"/>
            <w:tcBorders>
              <w:top w:val="single" w:sz="4" w:space="0" w:color="auto"/>
              <w:left w:val="nil"/>
              <w:bottom w:val="single" w:sz="4" w:space="0" w:color="auto"/>
              <w:right w:val="single" w:sz="4" w:space="0" w:color="auto"/>
            </w:tcBorders>
            <w:shd w:val="clear" w:color="000000" w:fill="4F81BD"/>
            <w:vAlign w:val="center"/>
            <w:hideMark/>
          </w:tcPr>
          <w:p w14:paraId="446C8EF8" w14:textId="77777777" w:rsidR="00FE1AFF" w:rsidRPr="00FE1AFF" w:rsidRDefault="00FE1AFF" w:rsidP="00C95636">
            <w:pPr>
              <w:jc w:val="center"/>
              <w:rPr>
                <w:rFonts w:ascii="Times New Roman" w:hAnsi="Times New Roman"/>
                <w:b/>
                <w:bCs/>
                <w:sz w:val="18"/>
                <w:szCs w:val="18"/>
                <w:lang w:val="es-ES"/>
              </w:rPr>
            </w:pPr>
            <w:r w:rsidRPr="00FE1AFF">
              <w:rPr>
                <w:rFonts w:ascii="Times New Roman" w:hAnsi="Times New Roman"/>
                <w:b/>
                <w:bCs/>
                <w:sz w:val="18"/>
                <w:szCs w:val="18"/>
                <w:lang w:val="es-ES"/>
              </w:rPr>
              <w:t>DESCRIPCIÓN</w:t>
            </w:r>
          </w:p>
        </w:tc>
      </w:tr>
      <w:tr w:rsidR="00FE1AFF" w:rsidRPr="00FE1AFF" w14:paraId="07E61278"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3A7D24E0"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6DFC6CC7" w14:textId="22A69D72"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Artículo 8. Es obligación del Estado y de las personas proteger las riquezas culturales y naturales de la Nación.</w:t>
            </w:r>
          </w:p>
        </w:tc>
      </w:tr>
      <w:tr w:rsidR="00FE1AFF" w:rsidRPr="00FE1AFF" w14:paraId="4E7856D4" w14:textId="77777777" w:rsidTr="00713FF2">
        <w:trPr>
          <w:trHeight w:val="720"/>
          <w:jc w:val="center"/>
        </w:trPr>
        <w:tc>
          <w:tcPr>
            <w:tcW w:w="21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5F48F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027E9DCC" w14:textId="3A6AE980"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Artículo 80. El Estado planificará el manejo y aprovechamiento de los recursos naturales, para garantizar su desarrollo sostenible, su conservación, restauración o sustitución.</w:t>
            </w:r>
          </w:p>
        </w:tc>
      </w:tr>
      <w:tr w:rsidR="00FE1AFF" w:rsidRPr="00FE1AFF" w14:paraId="17CAE349"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79A7D3F0"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367A95A0"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Además, deberá prevenir y controlar los factores de deterioro ambiental, imponer las sanciones legales y exigir la reparación de los daños causados.</w:t>
            </w:r>
          </w:p>
        </w:tc>
      </w:tr>
      <w:tr w:rsidR="00FE1AFF" w:rsidRPr="00FE1AFF" w14:paraId="4DC00C92"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5D7E17EC"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49689F9C"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Así mismo, cooperará con otras naciones en la protección de los ecosistemas situados en las zonas fronterizas.</w:t>
            </w:r>
          </w:p>
        </w:tc>
      </w:tr>
      <w:tr w:rsidR="00FE1AFF" w:rsidRPr="00FE1AFF" w14:paraId="06DF7FEB" w14:textId="77777777" w:rsidTr="00713FF2">
        <w:trPr>
          <w:trHeight w:val="96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5BAF2244"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Ley 1341 de 2009</w:t>
            </w:r>
          </w:p>
        </w:tc>
        <w:tc>
          <w:tcPr>
            <w:tcW w:w="5840" w:type="dxa"/>
            <w:tcBorders>
              <w:top w:val="nil"/>
              <w:left w:val="nil"/>
              <w:bottom w:val="single" w:sz="4" w:space="0" w:color="auto"/>
              <w:right w:val="single" w:sz="4" w:space="0" w:color="auto"/>
            </w:tcBorders>
            <w:shd w:val="clear" w:color="000000" w:fill="FFFFFF"/>
            <w:vAlign w:val="center"/>
            <w:hideMark/>
          </w:tcPr>
          <w:p w14:paraId="68C273C0"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definen principios y conceptos sobre la sociedad de la información y la organización de las Tecnologías de la Información y las Comunicaciones –TIC–, se crea la Agencia Nacional de Espectro y se dictan otras disposiciones</w:t>
            </w:r>
          </w:p>
        </w:tc>
      </w:tr>
      <w:tr w:rsidR="00FE1AFF" w:rsidRPr="00FE1AFF" w14:paraId="7DE71915" w14:textId="77777777" w:rsidTr="00713FF2">
        <w:trPr>
          <w:trHeight w:val="72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473B14D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Decreto 2573 de 2014</w:t>
            </w:r>
          </w:p>
        </w:tc>
        <w:tc>
          <w:tcPr>
            <w:tcW w:w="5840" w:type="dxa"/>
            <w:tcBorders>
              <w:top w:val="nil"/>
              <w:left w:val="nil"/>
              <w:bottom w:val="single" w:sz="4" w:space="0" w:color="auto"/>
              <w:right w:val="single" w:sz="4" w:space="0" w:color="auto"/>
            </w:tcBorders>
            <w:shd w:val="clear" w:color="000000" w:fill="FFFFFF"/>
            <w:vAlign w:val="center"/>
            <w:hideMark/>
          </w:tcPr>
          <w:p w14:paraId="409A637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establecen los lineamientos generales de la Estrategia de Gobierno en línea, se reglamenta parcialmente la Ley 1341de 2009 y se dictan otras disposiciones.</w:t>
            </w:r>
          </w:p>
        </w:tc>
      </w:tr>
      <w:tr w:rsidR="00FE1AFF" w:rsidRPr="00FE1AFF" w14:paraId="7CDA5111" w14:textId="77777777" w:rsidTr="00713FF2">
        <w:trPr>
          <w:trHeight w:val="24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25BA2BB3"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CONPES 2790 de 1995</w:t>
            </w:r>
          </w:p>
        </w:tc>
        <w:tc>
          <w:tcPr>
            <w:tcW w:w="5840" w:type="dxa"/>
            <w:tcBorders>
              <w:top w:val="nil"/>
              <w:left w:val="nil"/>
              <w:bottom w:val="single" w:sz="4" w:space="0" w:color="auto"/>
              <w:right w:val="single" w:sz="4" w:space="0" w:color="auto"/>
            </w:tcBorders>
            <w:shd w:val="clear" w:color="000000" w:fill="FFFFFF"/>
            <w:vAlign w:val="center"/>
            <w:hideMark/>
          </w:tcPr>
          <w:p w14:paraId="722B293F"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Gestión Pública Orientada a Resultados</w:t>
            </w:r>
          </w:p>
        </w:tc>
      </w:tr>
      <w:tr w:rsidR="00FE1AFF" w:rsidRPr="00FE1AFF" w14:paraId="05B1C457" w14:textId="77777777" w:rsidTr="00713FF2">
        <w:trPr>
          <w:trHeight w:val="24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5E64EAB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CONPES 3072</w:t>
            </w:r>
          </w:p>
        </w:tc>
        <w:tc>
          <w:tcPr>
            <w:tcW w:w="5840" w:type="dxa"/>
            <w:tcBorders>
              <w:top w:val="nil"/>
              <w:left w:val="nil"/>
              <w:bottom w:val="single" w:sz="4" w:space="0" w:color="auto"/>
              <w:right w:val="single" w:sz="4" w:space="0" w:color="auto"/>
            </w:tcBorders>
            <w:shd w:val="clear" w:color="000000" w:fill="FFFFFF"/>
            <w:vAlign w:val="center"/>
            <w:hideMark/>
          </w:tcPr>
          <w:p w14:paraId="608C695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Agenda de conectividad</w:t>
            </w:r>
          </w:p>
        </w:tc>
      </w:tr>
      <w:tr w:rsidR="00FE1AFF" w:rsidRPr="00FE1AFF" w14:paraId="213DAD84" w14:textId="77777777" w:rsidTr="00713FF2">
        <w:trPr>
          <w:trHeight w:val="96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0FC5E4A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Ley 99 de 1993</w:t>
            </w:r>
          </w:p>
        </w:tc>
        <w:tc>
          <w:tcPr>
            <w:tcW w:w="5840" w:type="dxa"/>
            <w:tcBorders>
              <w:top w:val="nil"/>
              <w:left w:val="nil"/>
              <w:bottom w:val="single" w:sz="4" w:space="0" w:color="auto"/>
              <w:right w:val="single" w:sz="4" w:space="0" w:color="auto"/>
            </w:tcBorders>
            <w:shd w:val="clear" w:color="000000" w:fill="FFFFFF"/>
            <w:vAlign w:val="center"/>
            <w:hideMark/>
          </w:tcPr>
          <w:p w14:paraId="35E159C5" w14:textId="59D734CB"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crea el Ministerio Del Medio Ambiente, se reordena el Sector Público encargado de la gestión y conservación del medio ambiente y los recursos naturales renovables, se organiza el Sistema Nacional Ambiental –SINA y se dictan otras disposiciones.</w:t>
            </w:r>
          </w:p>
        </w:tc>
      </w:tr>
      <w:tr w:rsidR="00FE1AFF" w:rsidRPr="00FE1AFF" w14:paraId="139E2EFB" w14:textId="77777777" w:rsidTr="00713FF2">
        <w:trPr>
          <w:trHeight w:val="24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5636575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Decreto Ley 2811 de 1974 </w:t>
            </w:r>
          </w:p>
        </w:tc>
        <w:tc>
          <w:tcPr>
            <w:tcW w:w="5840" w:type="dxa"/>
            <w:tcBorders>
              <w:top w:val="nil"/>
              <w:left w:val="nil"/>
              <w:bottom w:val="single" w:sz="4" w:space="0" w:color="auto"/>
              <w:right w:val="single" w:sz="4" w:space="0" w:color="auto"/>
            </w:tcBorders>
            <w:shd w:val="clear" w:color="000000" w:fill="FFFFFF"/>
            <w:vAlign w:val="center"/>
            <w:hideMark/>
          </w:tcPr>
          <w:p w14:paraId="7DC1EC96"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dicta el código nacional de recursos naturales renovables</w:t>
            </w:r>
          </w:p>
        </w:tc>
      </w:tr>
      <w:tr w:rsidR="00FE1AFF" w:rsidRPr="00FE1AFF" w14:paraId="6C011830"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367D09A8"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000000" w:fill="FFFFFF"/>
            <w:vAlign w:val="center"/>
            <w:hideMark/>
          </w:tcPr>
          <w:p w14:paraId="75E84DE4"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adopta el protocolo para el monitoreo y seguimiento de la calidad del aire</w:t>
            </w:r>
          </w:p>
        </w:tc>
      </w:tr>
      <w:tr w:rsidR="00FE1AFF" w:rsidRPr="00FE1AFF" w14:paraId="4E20F97B" w14:textId="77777777" w:rsidTr="00713FF2">
        <w:trPr>
          <w:trHeight w:val="72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0109ED17"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000000" w:fill="FFFFFF"/>
            <w:vAlign w:val="center"/>
            <w:hideMark/>
          </w:tcPr>
          <w:p w14:paraId="74D9445F"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ajusta el protocolo para el monitoreo y seguimiento de la calidad del aire adoptado a través de la resolución 650 de 2010 y se adoptan otras disposiciones</w:t>
            </w:r>
          </w:p>
        </w:tc>
      </w:tr>
      <w:tr w:rsidR="00FE1AFF" w:rsidRPr="00FE1AFF" w14:paraId="6BF2420F" w14:textId="77777777" w:rsidTr="00713FF2">
        <w:trPr>
          <w:trHeight w:val="480"/>
          <w:jc w:val="center"/>
        </w:trPr>
        <w:tc>
          <w:tcPr>
            <w:tcW w:w="21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0FCA8F"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Decreto 1076 de 2015 </w:t>
            </w:r>
          </w:p>
        </w:tc>
        <w:tc>
          <w:tcPr>
            <w:tcW w:w="5840" w:type="dxa"/>
            <w:tcBorders>
              <w:top w:val="nil"/>
              <w:left w:val="nil"/>
              <w:bottom w:val="single" w:sz="4" w:space="0" w:color="auto"/>
              <w:right w:val="single" w:sz="4" w:space="0" w:color="auto"/>
            </w:tcBorders>
            <w:shd w:val="clear" w:color="000000" w:fill="FFFFFF"/>
            <w:vAlign w:val="center"/>
            <w:hideMark/>
          </w:tcPr>
          <w:p w14:paraId="12DAB8D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medio del cual se expide el Decreto Único Reglamentario del Sector Ambiente y Desarrollo Sostenible”.</w:t>
            </w:r>
          </w:p>
        </w:tc>
      </w:tr>
      <w:tr w:rsidR="00FE1AFF" w:rsidRPr="00FE1AFF" w14:paraId="41B80B86"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47DD2280"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9815574" w14:textId="1FDC557E"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Capítulo 3; ordenamiento del recurso hídrico y vertimientos</w:t>
            </w:r>
          </w:p>
        </w:tc>
      </w:tr>
      <w:tr w:rsidR="00FE1AFF" w:rsidRPr="00FE1AFF" w14:paraId="1BD5E543" w14:textId="77777777" w:rsidTr="00713FF2">
        <w:trPr>
          <w:trHeight w:val="240"/>
          <w:jc w:val="center"/>
        </w:trPr>
        <w:tc>
          <w:tcPr>
            <w:tcW w:w="2139" w:type="dxa"/>
            <w:vMerge/>
            <w:tcBorders>
              <w:top w:val="nil"/>
              <w:left w:val="single" w:sz="4" w:space="0" w:color="auto"/>
              <w:bottom w:val="single" w:sz="4" w:space="0" w:color="auto"/>
              <w:right w:val="single" w:sz="4" w:space="0" w:color="auto"/>
            </w:tcBorders>
            <w:vAlign w:val="center"/>
            <w:hideMark/>
          </w:tcPr>
          <w:p w14:paraId="4C9ED8FD"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4F73C6D" w14:textId="30DFA0A8" w:rsidR="00FE1AFF" w:rsidRPr="00FE1AFF" w:rsidRDefault="00FE1AFF" w:rsidP="00C95636">
            <w:pPr>
              <w:jc w:val="left"/>
              <w:rPr>
                <w:rFonts w:ascii="Times New Roman" w:hAnsi="Times New Roman"/>
                <w:sz w:val="18"/>
                <w:szCs w:val="18"/>
                <w:lang w:val="es-ES"/>
              </w:rPr>
            </w:pPr>
            <w:r>
              <w:rPr>
                <w:rFonts w:ascii="Times New Roman" w:hAnsi="Times New Roman"/>
                <w:sz w:val="18"/>
                <w:szCs w:val="18"/>
                <w:lang w:val="es-ES"/>
              </w:rPr>
              <w:t>Capí</w:t>
            </w:r>
            <w:r w:rsidRPr="00FE1AFF">
              <w:rPr>
                <w:rFonts w:ascii="Times New Roman" w:hAnsi="Times New Roman"/>
                <w:sz w:val="18"/>
                <w:szCs w:val="18"/>
                <w:lang w:val="es-ES"/>
              </w:rPr>
              <w:t>tulo 7</w:t>
            </w:r>
          </w:p>
        </w:tc>
      </w:tr>
      <w:tr w:rsidR="00FE1AFF" w:rsidRPr="00FE1AFF" w14:paraId="3ADDE8D8"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77C8EFA3"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729E382C" w14:textId="559098F2"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Tasas retributivas por vertimientos puntuales al agua</w:t>
            </w:r>
          </w:p>
        </w:tc>
      </w:tr>
      <w:tr w:rsidR="00FE1AFF" w:rsidRPr="00FE1AFF" w14:paraId="42C8228F" w14:textId="77777777" w:rsidTr="00713FF2">
        <w:trPr>
          <w:trHeight w:val="240"/>
          <w:jc w:val="center"/>
        </w:trPr>
        <w:tc>
          <w:tcPr>
            <w:tcW w:w="2139" w:type="dxa"/>
            <w:vMerge/>
            <w:tcBorders>
              <w:top w:val="nil"/>
              <w:left w:val="single" w:sz="4" w:space="0" w:color="auto"/>
              <w:bottom w:val="single" w:sz="4" w:space="0" w:color="auto"/>
              <w:right w:val="single" w:sz="4" w:space="0" w:color="auto"/>
            </w:tcBorders>
            <w:vAlign w:val="center"/>
            <w:hideMark/>
          </w:tcPr>
          <w:p w14:paraId="6E3A7FDB"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5547E925" w14:textId="0FDE86F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Capítulo 6 tasas por utilización de aguas</w:t>
            </w:r>
          </w:p>
        </w:tc>
      </w:tr>
      <w:tr w:rsidR="00FE1AFF" w:rsidRPr="00FE1AFF" w14:paraId="720B30B3"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12E293EE"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1951CBFC" w14:textId="738D5CE5"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Capítulo 2. Uso y aprovechamiento del agua</w:t>
            </w:r>
          </w:p>
        </w:tc>
      </w:tr>
      <w:tr w:rsidR="00FE1AFF" w:rsidRPr="00FE1AFF" w14:paraId="37649B31" w14:textId="77777777" w:rsidTr="00713FF2">
        <w:trPr>
          <w:trHeight w:val="480"/>
          <w:jc w:val="center"/>
        </w:trPr>
        <w:tc>
          <w:tcPr>
            <w:tcW w:w="2139" w:type="dxa"/>
            <w:vMerge/>
            <w:tcBorders>
              <w:top w:val="nil"/>
              <w:left w:val="single" w:sz="4" w:space="0" w:color="auto"/>
              <w:bottom w:val="single" w:sz="4" w:space="0" w:color="auto"/>
              <w:right w:val="single" w:sz="4" w:space="0" w:color="auto"/>
            </w:tcBorders>
            <w:vAlign w:val="center"/>
            <w:hideMark/>
          </w:tcPr>
          <w:p w14:paraId="32583F09" w14:textId="77777777" w:rsidR="00FE1AFF" w:rsidRPr="00FE1AFF" w:rsidRDefault="00FE1AFF" w:rsidP="00C95636">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auto" w:fill="auto"/>
            <w:vAlign w:val="bottom"/>
            <w:hideMark/>
          </w:tcPr>
          <w:p w14:paraId="7E77076B" w14:textId="3C301DF5"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Título 6. Residuos peligrosos</w:t>
            </w:r>
          </w:p>
        </w:tc>
      </w:tr>
      <w:tr w:rsidR="00FE1AFF" w:rsidRPr="00FE1AFF" w14:paraId="045A8F05" w14:textId="77777777" w:rsidTr="00713FF2">
        <w:trPr>
          <w:trHeight w:val="780"/>
          <w:jc w:val="center"/>
        </w:trPr>
        <w:tc>
          <w:tcPr>
            <w:tcW w:w="2139" w:type="dxa"/>
            <w:tcBorders>
              <w:top w:val="nil"/>
              <w:left w:val="single" w:sz="4" w:space="0" w:color="auto"/>
              <w:bottom w:val="single" w:sz="4" w:space="0" w:color="auto"/>
              <w:right w:val="single" w:sz="4" w:space="0" w:color="auto"/>
            </w:tcBorders>
            <w:shd w:val="clear" w:color="000000" w:fill="FFFFFF"/>
            <w:vAlign w:val="center"/>
            <w:hideMark/>
          </w:tcPr>
          <w:p w14:paraId="29A2827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3956 de 2009</w:t>
            </w:r>
          </w:p>
        </w:tc>
        <w:tc>
          <w:tcPr>
            <w:tcW w:w="5840" w:type="dxa"/>
            <w:tcBorders>
              <w:top w:val="nil"/>
              <w:left w:val="nil"/>
              <w:bottom w:val="single" w:sz="4" w:space="0" w:color="auto"/>
              <w:right w:val="single" w:sz="4" w:space="0" w:color="auto"/>
            </w:tcBorders>
            <w:shd w:val="clear" w:color="000000" w:fill="FFFFFF"/>
            <w:vAlign w:val="center"/>
            <w:hideMark/>
          </w:tcPr>
          <w:p w14:paraId="5A72E22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 la norma técnica, para el control y manejo de los vertimientos realizados al recurso hídrico en el Distrito Capital".</w:t>
            </w:r>
          </w:p>
        </w:tc>
      </w:tr>
      <w:tr w:rsidR="00FE1AFF" w:rsidRPr="00FE1AFF" w14:paraId="1C53C297" w14:textId="77777777" w:rsidTr="00713FF2">
        <w:trPr>
          <w:trHeight w:val="720"/>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212D63AC"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lastRenderedPageBreak/>
              <w:t>Resolución 3957 de 2009</w:t>
            </w:r>
          </w:p>
        </w:tc>
        <w:tc>
          <w:tcPr>
            <w:tcW w:w="5840" w:type="dxa"/>
            <w:tcBorders>
              <w:top w:val="nil"/>
              <w:left w:val="nil"/>
              <w:bottom w:val="single" w:sz="4" w:space="0" w:color="auto"/>
              <w:right w:val="single" w:sz="4" w:space="0" w:color="auto"/>
            </w:tcBorders>
            <w:shd w:val="clear" w:color="000000" w:fill="FFFFFF"/>
            <w:vAlign w:val="center"/>
            <w:hideMark/>
          </w:tcPr>
          <w:p w14:paraId="6555817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 la norma técnica, para el control y manejo de los vertimientos realizados a la red de alcantarillado público en el Distrito Capital".</w:t>
            </w:r>
          </w:p>
        </w:tc>
      </w:tr>
      <w:tr w:rsidR="00FE1AFF" w:rsidRPr="00FE1AFF" w14:paraId="178196B7" w14:textId="77777777" w:rsidTr="00713FF2">
        <w:trPr>
          <w:trHeight w:val="240"/>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545CDBF8" w14:textId="20902720"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3257 de 2007</w:t>
            </w:r>
          </w:p>
        </w:tc>
        <w:tc>
          <w:tcPr>
            <w:tcW w:w="5840" w:type="dxa"/>
            <w:tcBorders>
              <w:top w:val="nil"/>
              <w:left w:val="nil"/>
              <w:bottom w:val="single" w:sz="4" w:space="0" w:color="auto"/>
              <w:right w:val="single" w:sz="4" w:space="0" w:color="auto"/>
            </w:tcBorders>
            <w:shd w:val="clear" w:color="000000" w:fill="FFFFFF"/>
            <w:vAlign w:val="center"/>
            <w:hideMark/>
          </w:tcPr>
          <w:p w14:paraId="096F8D04"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medio del cual se aprueba el plan de saneamiento y manejo ambiental</w:t>
            </w:r>
          </w:p>
        </w:tc>
      </w:tr>
      <w:tr w:rsidR="00FE1AFF" w:rsidRPr="00FE1AFF" w14:paraId="6A46F6AA" w14:textId="77777777" w:rsidTr="00713FF2">
        <w:trPr>
          <w:trHeight w:val="720"/>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617FB029"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631 de 2015</w:t>
            </w:r>
          </w:p>
        </w:tc>
        <w:tc>
          <w:tcPr>
            <w:tcW w:w="5840" w:type="dxa"/>
            <w:tcBorders>
              <w:top w:val="nil"/>
              <w:left w:val="nil"/>
              <w:bottom w:val="single" w:sz="4" w:space="0" w:color="auto"/>
              <w:right w:val="single" w:sz="4" w:space="0" w:color="auto"/>
            </w:tcBorders>
            <w:shd w:val="clear" w:color="000000" w:fill="FFFFFF"/>
            <w:vAlign w:val="center"/>
            <w:hideMark/>
          </w:tcPr>
          <w:p w14:paraId="7A96123F" w14:textId="263D1106"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 xml:space="preserve">Por la cual se establecen los parámetros y los valores </w:t>
            </w:r>
            <w:proofErr w:type="spellStart"/>
            <w:r w:rsidRPr="00FE1AFF">
              <w:rPr>
                <w:rFonts w:ascii="Times New Roman" w:hAnsi="Times New Roman"/>
                <w:sz w:val="18"/>
                <w:szCs w:val="18"/>
                <w:lang w:val="es-ES"/>
              </w:rPr>
              <w:t>limites</w:t>
            </w:r>
            <w:proofErr w:type="spellEnd"/>
            <w:r w:rsidRPr="00FE1AFF">
              <w:rPr>
                <w:rFonts w:ascii="Times New Roman" w:hAnsi="Times New Roman"/>
                <w:sz w:val="18"/>
                <w:szCs w:val="18"/>
                <w:lang w:val="es-ES"/>
              </w:rPr>
              <w:t xml:space="preserve"> máximos permisibles en los vertimientos puntuales a cuerpos de aguas superficiales y a los sistemas </w:t>
            </w:r>
            <w:r>
              <w:rPr>
                <w:rFonts w:ascii="Times New Roman" w:hAnsi="Times New Roman"/>
                <w:sz w:val="18"/>
                <w:szCs w:val="18"/>
                <w:lang w:val="es-ES"/>
              </w:rPr>
              <w:t>de alcantarillado público y se dictan</w:t>
            </w:r>
            <w:r w:rsidRPr="00FE1AFF">
              <w:rPr>
                <w:rFonts w:ascii="Times New Roman" w:hAnsi="Times New Roman"/>
                <w:sz w:val="18"/>
                <w:szCs w:val="18"/>
                <w:lang w:val="es-ES"/>
              </w:rPr>
              <w:t xml:space="preserve"> otras disposiciones</w:t>
            </w:r>
          </w:p>
        </w:tc>
      </w:tr>
      <w:tr w:rsidR="00FE1AFF" w:rsidRPr="00FE1AFF" w14:paraId="23189F17" w14:textId="77777777" w:rsidTr="00713FF2">
        <w:trPr>
          <w:trHeight w:val="442"/>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3F71DAA8"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1188 de 2003</w:t>
            </w:r>
          </w:p>
        </w:tc>
        <w:tc>
          <w:tcPr>
            <w:tcW w:w="5840" w:type="dxa"/>
            <w:tcBorders>
              <w:top w:val="nil"/>
              <w:left w:val="nil"/>
              <w:bottom w:val="single" w:sz="4" w:space="0" w:color="auto"/>
              <w:right w:val="single" w:sz="4" w:space="0" w:color="auto"/>
            </w:tcBorders>
            <w:shd w:val="clear" w:color="auto" w:fill="auto"/>
            <w:vAlign w:val="bottom"/>
            <w:hideMark/>
          </w:tcPr>
          <w:p w14:paraId="0DDE4563" w14:textId="0FC2E335"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adopta el manual de normas y procedimie</w:t>
            </w:r>
            <w:r>
              <w:rPr>
                <w:rFonts w:ascii="Times New Roman" w:hAnsi="Times New Roman"/>
                <w:sz w:val="18"/>
                <w:szCs w:val="18"/>
                <w:lang w:val="es-ES"/>
              </w:rPr>
              <w:t>n</w:t>
            </w:r>
            <w:r w:rsidRPr="00FE1AFF">
              <w:rPr>
                <w:rFonts w:ascii="Times New Roman" w:hAnsi="Times New Roman"/>
                <w:sz w:val="18"/>
                <w:szCs w:val="18"/>
                <w:lang w:val="es-ES"/>
              </w:rPr>
              <w:t>tos para la gestión de aceites usados</w:t>
            </w:r>
          </w:p>
        </w:tc>
      </w:tr>
      <w:tr w:rsidR="00FE1AFF" w:rsidRPr="00FE1AFF" w14:paraId="21EEF462" w14:textId="77777777" w:rsidTr="00713FF2">
        <w:trPr>
          <w:trHeight w:val="420"/>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029BEAB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1170 de 1997</w:t>
            </w:r>
          </w:p>
        </w:tc>
        <w:tc>
          <w:tcPr>
            <w:tcW w:w="5840" w:type="dxa"/>
            <w:tcBorders>
              <w:top w:val="nil"/>
              <w:left w:val="nil"/>
              <w:bottom w:val="single" w:sz="4" w:space="0" w:color="auto"/>
              <w:right w:val="single" w:sz="4" w:space="0" w:color="auto"/>
            </w:tcBorders>
            <w:shd w:val="clear" w:color="auto" w:fill="auto"/>
            <w:vAlign w:val="bottom"/>
            <w:hideMark/>
          </w:tcPr>
          <w:p w14:paraId="3287E1D2"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 xml:space="preserve">Por medio de la cual se dictan normas sobre estaciones de servicio e instalaciones afines </w:t>
            </w:r>
          </w:p>
        </w:tc>
      </w:tr>
      <w:tr w:rsidR="00FE1AFF" w:rsidRPr="00FE1AFF" w14:paraId="6CE2734A" w14:textId="77777777" w:rsidTr="00713FF2">
        <w:trPr>
          <w:trHeight w:val="837"/>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67221BD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1197 DE 2004</w:t>
            </w:r>
          </w:p>
        </w:tc>
        <w:tc>
          <w:tcPr>
            <w:tcW w:w="5840" w:type="dxa"/>
            <w:tcBorders>
              <w:top w:val="nil"/>
              <w:left w:val="nil"/>
              <w:bottom w:val="single" w:sz="4" w:space="0" w:color="auto"/>
              <w:right w:val="single" w:sz="4" w:space="0" w:color="auto"/>
            </w:tcBorders>
            <w:shd w:val="clear" w:color="auto" w:fill="auto"/>
            <w:vAlign w:val="bottom"/>
            <w:hideMark/>
          </w:tcPr>
          <w:p w14:paraId="2292981E" w14:textId="0C9E1B5C"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establecen las zonas compatibles con la minería de materiales</w:t>
            </w:r>
            <w:r w:rsidRPr="00FE1AFF">
              <w:rPr>
                <w:rFonts w:ascii="Times New Roman" w:hAnsi="Times New Roman"/>
                <w:sz w:val="18"/>
                <w:szCs w:val="18"/>
                <w:lang w:val="es-ES"/>
              </w:rPr>
              <w:br/>
              <w:t>de construcción y de arcillas en la Sabana de Bogotá·, se sustituye la</w:t>
            </w:r>
            <w:r w:rsidRPr="00FE1AFF">
              <w:rPr>
                <w:rFonts w:ascii="Times New Roman" w:hAnsi="Times New Roman"/>
                <w:sz w:val="18"/>
                <w:szCs w:val="18"/>
                <w:lang w:val="es-ES"/>
              </w:rPr>
              <w:br/>
              <w:t>Resolución número 0813 del 14 de julio de 2004</w:t>
            </w:r>
            <w:r w:rsidRPr="00FE1AFF">
              <w:rPr>
                <w:rFonts w:ascii="Times New Roman" w:hAnsi="Times New Roman"/>
                <w:sz w:val="18"/>
                <w:szCs w:val="18"/>
                <w:lang w:val="es-ES"/>
              </w:rPr>
              <w:br/>
              <w:t xml:space="preserve">y se adoptan otras determinaciones. </w:t>
            </w:r>
          </w:p>
        </w:tc>
      </w:tr>
      <w:tr w:rsidR="00FE1AFF" w:rsidRPr="00FE1AFF" w14:paraId="0F50777A"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bottom"/>
            <w:hideMark/>
          </w:tcPr>
          <w:p w14:paraId="466DC728"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222 de 1994</w:t>
            </w:r>
          </w:p>
        </w:tc>
        <w:tc>
          <w:tcPr>
            <w:tcW w:w="5840" w:type="dxa"/>
            <w:tcBorders>
              <w:top w:val="nil"/>
              <w:left w:val="nil"/>
              <w:bottom w:val="single" w:sz="4" w:space="0" w:color="auto"/>
              <w:right w:val="single" w:sz="4" w:space="0" w:color="auto"/>
            </w:tcBorders>
            <w:shd w:val="clear" w:color="auto" w:fill="auto"/>
            <w:vAlign w:val="bottom"/>
            <w:hideMark/>
          </w:tcPr>
          <w:p w14:paraId="7C7E2B4F"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establecen las zonas compatibles con la minería en la Sabana de Bogotá y se adoptan otras determinaciones</w:t>
            </w:r>
          </w:p>
        </w:tc>
      </w:tr>
      <w:tr w:rsidR="00FE1AFF" w:rsidRPr="00FE1AFF" w14:paraId="4583955F" w14:textId="77777777" w:rsidTr="00713FF2">
        <w:trPr>
          <w:trHeight w:val="1069"/>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1D044DE0"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Decreto 948 de 1995</w:t>
            </w:r>
          </w:p>
        </w:tc>
        <w:tc>
          <w:tcPr>
            <w:tcW w:w="5840" w:type="dxa"/>
            <w:tcBorders>
              <w:top w:val="nil"/>
              <w:left w:val="nil"/>
              <w:bottom w:val="single" w:sz="4" w:space="0" w:color="auto"/>
              <w:right w:val="single" w:sz="4" w:space="0" w:color="auto"/>
            </w:tcBorders>
            <w:shd w:val="clear" w:color="auto" w:fill="auto"/>
            <w:vAlign w:val="bottom"/>
            <w:hideMark/>
          </w:tcPr>
          <w:p w14:paraId="492C59F3"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tc>
      </w:tr>
      <w:tr w:rsidR="00FE1AFF" w:rsidRPr="00FE1AFF" w14:paraId="7830FF0B"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64062C09"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909 de 2008</w:t>
            </w:r>
          </w:p>
        </w:tc>
        <w:tc>
          <w:tcPr>
            <w:tcW w:w="5840" w:type="dxa"/>
            <w:tcBorders>
              <w:top w:val="nil"/>
              <w:left w:val="nil"/>
              <w:bottom w:val="single" w:sz="4" w:space="0" w:color="auto"/>
              <w:right w:val="single" w:sz="4" w:space="0" w:color="auto"/>
            </w:tcBorders>
            <w:shd w:val="clear" w:color="auto" w:fill="auto"/>
            <w:vAlign w:val="bottom"/>
            <w:hideMark/>
          </w:tcPr>
          <w:p w14:paraId="5BD43CE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establecen las normas y estándares de emisión admisibles de contaminantes a la atmósfera por fuentes fijas y se dictan otras disposiciones.</w:t>
            </w:r>
          </w:p>
        </w:tc>
      </w:tr>
      <w:tr w:rsidR="00FE1AFF" w:rsidRPr="00FE1AFF" w14:paraId="4CA0B453"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0AB551BE"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6982 de 2011</w:t>
            </w:r>
          </w:p>
        </w:tc>
        <w:tc>
          <w:tcPr>
            <w:tcW w:w="5840" w:type="dxa"/>
            <w:tcBorders>
              <w:top w:val="nil"/>
              <w:left w:val="nil"/>
              <w:bottom w:val="single" w:sz="4" w:space="0" w:color="auto"/>
              <w:right w:val="single" w:sz="4" w:space="0" w:color="auto"/>
            </w:tcBorders>
            <w:shd w:val="clear" w:color="auto" w:fill="auto"/>
            <w:vAlign w:val="bottom"/>
            <w:hideMark/>
          </w:tcPr>
          <w:p w14:paraId="690DAC87"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dictan normas sobre prevención y control de la contaminación atmosférica por fuentes fijas y protección de la calidad del aire</w:t>
            </w:r>
          </w:p>
        </w:tc>
      </w:tr>
      <w:tr w:rsidR="00FE1AFF" w:rsidRPr="00FE1AFF" w14:paraId="60C6CFEC"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4C32A29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601 de 2006</w:t>
            </w:r>
          </w:p>
        </w:tc>
        <w:tc>
          <w:tcPr>
            <w:tcW w:w="5840" w:type="dxa"/>
            <w:tcBorders>
              <w:top w:val="nil"/>
              <w:left w:val="nil"/>
              <w:bottom w:val="single" w:sz="4" w:space="0" w:color="auto"/>
              <w:right w:val="single" w:sz="4" w:space="0" w:color="auto"/>
            </w:tcBorders>
            <w:shd w:val="clear" w:color="auto" w:fill="auto"/>
            <w:vAlign w:val="bottom"/>
            <w:hideMark/>
          </w:tcPr>
          <w:p w14:paraId="4D94CE9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establece la Norma de Calidad del Aire o Nivel de Inmisión, para todo el territorio nacional en condiciones de referencia</w:t>
            </w:r>
          </w:p>
        </w:tc>
      </w:tr>
      <w:tr w:rsidR="00FE1AFF" w:rsidRPr="00FE1AFF" w14:paraId="63F9D75F"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462372BE"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auto" w:fill="auto"/>
            <w:vAlign w:val="bottom"/>
            <w:hideMark/>
          </w:tcPr>
          <w:p w14:paraId="58F5ACFA"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adopta el Protocolo para el Monitoreo y Seguimiento de la Calidad del Aire</w:t>
            </w:r>
          </w:p>
        </w:tc>
      </w:tr>
      <w:tr w:rsidR="00FE1AFF" w:rsidRPr="00FE1AFF" w14:paraId="64DE0FE6" w14:textId="77777777" w:rsidTr="00713FF2">
        <w:trPr>
          <w:trHeight w:val="48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02C84E94"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auto" w:fill="auto"/>
            <w:vAlign w:val="bottom"/>
            <w:hideMark/>
          </w:tcPr>
          <w:p w14:paraId="597B28EE"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ajusta el Protocolo para el Monitoreo y Seguimiento de la Calidad del Aire</w:t>
            </w:r>
          </w:p>
        </w:tc>
      </w:tr>
      <w:tr w:rsidR="00FE1AFF" w:rsidRPr="00FE1AFF" w14:paraId="6456A745" w14:textId="77777777" w:rsidTr="00713FF2">
        <w:trPr>
          <w:trHeight w:val="24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3614C87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 xml:space="preserve">Resolución 610 de 2010 </w:t>
            </w:r>
          </w:p>
        </w:tc>
        <w:tc>
          <w:tcPr>
            <w:tcW w:w="5840" w:type="dxa"/>
            <w:tcBorders>
              <w:top w:val="nil"/>
              <w:left w:val="nil"/>
              <w:bottom w:val="single" w:sz="4" w:space="0" w:color="auto"/>
              <w:right w:val="single" w:sz="4" w:space="0" w:color="auto"/>
            </w:tcBorders>
            <w:shd w:val="clear" w:color="auto" w:fill="auto"/>
            <w:vAlign w:val="bottom"/>
            <w:hideMark/>
          </w:tcPr>
          <w:p w14:paraId="565A6161"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modifica la Resolución 601 del 4 de abril de 2006</w:t>
            </w:r>
          </w:p>
        </w:tc>
      </w:tr>
      <w:tr w:rsidR="00FE1AFF" w:rsidRPr="00FE1AFF" w14:paraId="16080F89" w14:textId="77777777" w:rsidTr="00713FF2">
        <w:trPr>
          <w:trHeight w:val="720"/>
          <w:jc w:val="center"/>
        </w:trPr>
        <w:tc>
          <w:tcPr>
            <w:tcW w:w="2139" w:type="dxa"/>
            <w:tcBorders>
              <w:top w:val="nil"/>
              <w:left w:val="single" w:sz="4" w:space="0" w:color="auto"/>
              <w:bottom w:val="single" w:sz="4" w:space="0" w:color="auto"/>
              <w:right w:val="single" w:sz="4" w:space="0" w:color="auto"/>
            </w:tcBorders>
            <w:shd w:val="clear" w:color="auto" w:fill="auto"/>
            <w:vAlign w:val="center"/>
            <w:hideMark/>
          </w:tcPr>
          <w:p w14:paraId="6B5BE48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Resolución 910 de 2008</w:t>
            </w:r>
          </w:p>
        </w:tc>
        <w:tc>
          <w:tcPr>
            <w:tcW w:w="5840" w:type="dxa"/>
            <w:tcBorders>
              <w:top w:val="nil"/>
              <w:left w:val="nil"/>
              <w:bottom w:val="single" w:sz="4" w:space="0" w:color="auto"/>
              <w:right w:val="single" w:sz="4" w:space="0" w:color="auto"/>
            </w:tcBorders>
            <w:shd w:val="clear" w:color="auto" w:fill="auto"/>
            <w:vAlign w:val="bottom"/>
            <w:hideMark/>
          </w:tcPr>
          <w:p w14:paraId="3F5AB615" w14:textId="77777777" w:rsidR="00FE1AFF" w:rsidRPr="00FE1AFF" w:rsidRDefault="00FE1AFF" w:rsidP="00C95636">
            <w:pPr>
              <w:jc w:val="left"/>
              <w:rPr>
                <w:rFonts w:ascii="Times New Roman" w:hAnsi="Times New Roman"/>
                <w:sz w:val="18"/>
                <w:szCs w:val="18"/>
                <w:lang w:val="es-ES"/>
              </w:rPr>
            </w:pPr>
            <w:r w:rsidRPr="00FE1AFF">
              <w:rPr>
                <w:rFonts w:ascii="Times New Roman" w:hAnsi="Times New Roman"/>
                <w:sz w:val="18"/>
                <w:szCs w:val="18"/>
                <w:lang w:val="es-ES"/>
              </w:rPr>
              <w:t>Por la cual se reglamentan los niveles permisibles de emisión de contaminantes que deberán cumplir las fuentes móviles terrestres, se reglamenta el artículo 91 del Decreto 948 de 1995 y se adoptan otras disposiciones</w:t>
            </w:r>
          </w:p>
        </w:tc>
      </w:tr>
    </w:tbl>
    <w:p w14:paraId="0C82CBA4" w14:textId="77777777" w:rsidR="00A13696" w:rsidRDefault="00A45654" w:rsidP="00C95636">
      <w:pPr>
        <w:jc w:val="center"/>
        <w:rPr>
          <w:rFonts w:ascii="Times New Roman" w:hAnsi="Times New Roman"/>
          <w:sz w:val="18"/>
          <w:szCs w:val="24"/>
        </w:rPr>
      </w:pPr>
      <w:r w:rsidRPr="00A13696">
        <w:rPr>
          <w:rFonts w:ascii="Times New Roman" w:hAnsi="Times New Roman"/>
          <w:sz w:val="18"/>
          <w:szCs w:val="24"/>
        </w:rPr>
        <w:t>Tabla (3): Normas que respaldan este proyecto y breve descripción.</w:t>
      </w:r>
    </w:p>
    <w:p w14:paraId="52EDED17" w14:textId="77777777" w:rsidR="000603C2" w:rsidRDefault="000603C2" w:rsidP="00C95636">
      <w:pPr>
        <w:jc w:val="center"/>
        <w:rPr>
          <w:rFonts w:ascii="Times New Roman" w:hAnsi="Times New Roman"/>
          <w:sz w:val="18"/>
          <w:szCs w:val="24"/>
        </w:rPr>
      </w:pPr>
    </w:p>
    <w:p w14:paraId="0CAD7861" w14:textId="77777777" w:rsidR="000603C2" w:rsidRPr="0098246E" w:rsidRDefault="000603C2" w:rsidP="00C95636">
      <w:pPr>
        <w:jc w:val="center"/>
        <w:rPr>
          <w:rFonts w:ascii="Times New Roman" w:hAnsi="Times New Roman"/>
          <w:sz w:val="18"/>
          <w:szCs w:val="24"/>
        </w:rPr>
      </w:pPr>
    </w:p>
    <w:p w14:paraId="2F0193CC" w14:textId="77777777" w:rsidR="00713FF2" w:rsidRDefault="00713FF2">
      <w:pPr>
        <w:spacing w:after="160" w:line="259" w:lineRule="auto"/>
        <w:jc w:val="left"/>
        <w:rPr>
          <w:rFonts w:ascii="Times New Roman" w:hAnsi="Times New Roman"/>
          <w:b/>
          <w:bCs/>
          <w:sz w:val="22"/>
          <w:szCs w:val="22"/>
        </w:rPr>
      </w:pPr>
      <w:r>
        <w:rPr>
          <w:rFonts w:ascii="Times New Roman" w:hAnsi="Times New Roman"/>
          <w:b/>
          <w:bCs/>
          <w:sz w:val="22"/>
          <w:szCs w:val="22"/>
        </w:rPr>
        <w:br w:type="page"/>
      </w:r>
    </w:p>
    <w:p w14:paraId="569A656E" w14:textId="2DB5B586" w:rsidR="00A45654" w:rsidRPr="0049127D" w:rsidRDefault="00A45654" w:rsidP="00C9563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b/>
          <w:bCs/>
          <w:sz w:val="22"/>
          <w:szCs w:val="22"/>
        </w:rPr>
      </w:pPr>
      <w:r w:rsidRPr="00BE1E03">
        <w:rPr>
          <w:rFonts w:ascii="Times New Roman" w:hAnsi="Times New Roman"/>
          <w:b/>
          <w:bCs/>
          <w:sz w:val="22"/>
          <w:szCs w:val="22"/>
        </w:rPr>
        <w:lastRenderedPageBreak/>
        <w:t>ESTUDIOS QUE RE</w:t>
      </w:r>
      <w:r w:rsidRPr="00621C9F">
        <w:rPr>
          <w:rFonts w:ascii="Times New Roman" w:hAnsi="Times New Roman"/>
          <w:b/>
          <w:bCs/>
          <w:kern w:val="32"/>
          <w:sz w:val="22"/>
          <w:szCs w:val="22"/>
        </w:rPr>
        <w:t>S</w:t>
      </w:r>
      <w:r w:rsidRPr="00BE1E03">
        <w:rPr>
          <w:rFonts w:ascii="Times New Roman" w:hAnsi="Times New Roman"/>
          <w:b/>
          <w:bCs/>
          <w:sz w:val="22"/>
          <w:szCs w:val="22"/>
        </w:rPr>
        <w:t>PALDAN LA INFORMACIÓN DEL PROYECTO DE INVERSIÓN</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A45654" w:rsidRPr="00FD69D2" w14:paraId="7626FADF" w14:textId="77777777" w:rsidTr="00EA7F49">
        <w:trPr>
          <w:tblHeader/>
        </w:trPr>
        <w:tc>
          <w:tcPr>
            <w:tcW w:w="2512" w:type="pct"/>
            <w:tcBorders>
              <w:top w:val="single" w:sz="4" w:space="0" w:color="auto"/>
              <w:bottom w:val="single" w:sz="6" w:space="0" w:color="auto"/>
            </w:tcBorders>
            <w:shd w:val="clear" w:color="auto" w:fill="4F81BD"/>
            <w:vAlign w:val="center"/>
          </w:tcPr>
          <w:p w14:paraId="7C321A94" w14:textId="77777777" w:rsidR="00A45654" w:rsidRPr="00FD69D2" w:rsidRDefault="00A45654" w:rsidP="00C95636">
            <w:pPr>
              <w:jc w:val="center"/>
              <w:rPr>
                <w:rFonts w:ascii="Times New Roman" w:hAnsi="Times New Roman"/>
                <w:b/>
                <w:color w:val="FFFFFF"/>
                <w:sz w:val="20"/>
              </w:rPr>
            </w:pPr>
            <w:r w:rsidRPr="00FD69D2">
              <w:rPr>
                <w:rFonts w:ascii="Times New Roman" w:hAnsi="Times New Roman"/>
                <w:b/>
                <w:color w:val="FFFFFF"/>
                <w:sz w:val="20"/>
              </w:rPr>
              <w:t>Nombre del estudio</w:t>
            </w:r>
          </w:p>
        </w:tc>
        <w:tc>
          <w:tcPr>
            <w:tcW w:w="1698" w:type="pct"/>
            <w:tcBorders>
              <w:top w:val="single" w:sz="4" w:space="0" w:color="auto"/>
              <w:bottom w:val="single" w:sz="6" w:space="0" w:color="auto"/>
            </w:tcBorders>
            <w:shd w:val="clear" w:color="auto" w:fill="4F81BD"/>
            <w:vAlign w:val="center"/>
          </w:tcPr>
          <w:p w14:paraId="29329601" w14:textId="77777777" w:rsidR="00A45654" w:rsidRPr="00FD69D2" w:rsidRDefault="00A45654" w:rsidP="00C95636">
            <w:pPr>
              <w:jc w:val="center"/>
              <w:rPr>
                <w:rFonts w:ascii="Times New Roman" w:hAnsi="Times New Roman"/>
                <w:b/>
                <w:color w:val="FFFFFF"/>
                <w:sz w:val="20"/>
              </w:rPr>
            </w:pPr>
            <w:r w:rsidRPr="00FD69D2">
              <w:rPr>
                <w:rFonts w:ascii="Times New Roman" w:hAnsi="Times New Roman"/>
                <w:b/>
                <w:color w:val="FFFFFF"/>
                <w:sz w:val="20"/>
              </w:rPr>
              <w:t>Entidad que realizó el estudio</w:t>
            </w:r>
          </w:p>
        </w:tc>
        <w:tc>
          <w:tcPr>
            <w:tcW w:w="790" w:type="pct"/>
            <w:tcBorders>
              <w:top w:val="single" w:sz="4" w:space="0" w:color="auto"/>
              <w:bottom w:val="single" w:sz="6" w:space="0" w:color="auto"/>
            </w:tcBorders>
            <w:shd w:val="clear" w:color="auto" w:fill="4F81BD"/>
            <w:vAlign w:val="center"/>
          </w:tcPr>
          <w:p w14:paraId="14B1701E" w14:textId="77777777" w:rsidR="00A45654" w:rsidRPr="00FD69D2" w:rsidRDefault="00A45654" w:rsidP="00C95636">
            <w:pPr>
              <w:jc w:val="center"/>
              <w:rPr>
                <w:rFonts w:ascii="Times New Roman" w:hAnsi="Times New Roman"/>
                <w:b/>
                <w:color w:val="FFFFFF"/>
                <w:sz w:val="20"/>
              </w:rPr>
            </w:pPr>
            <w:r w:rsidRPr="00FD69D2">
              <w:rPr>
                <w:rFonts w:ascii="Times New Roman" w:hAnsi="Times New Roman"/>
                <w:b/>
                <w:color w:val="FFFFFF"/>
                <w:sz w:val="20"/>
              </w:rPr>
              <w:t>Fecha estudio (</w:t>
            </w:r>
            <w:proofErr w:type="spellStart"/>
            <w:r w:rsidRPr="00FD69D2">
              <w:rPr>
                <w:rFonts w:ascii="Times New Roman" w:hAnsi="Times New Roman"/>
                <w:b/>
                <w:color w:val="FFFFFF"/>
                <w:sz w:val="20"/>
              </w:rPr>
              <w:t>dd</w:t>
            </w:r>
            <w:proofErr w:type="spellEnd"/>
            <w:r w:rsidRPr="00FD69D2">
              <w:rPr>
                <w:rFonts w:ascii="Times New Roman" w:hAnsi="Times New Roman"/>
                <w:b/>
                <w:color w:val="FFFFFF"/>
                <w:sz w:val="20"/>
              </w:rPr>
              <w:t>/mm/</w:t>
            </w:r>
            <w:proofErr w:type="spellStart"/>
            <w:r w:rsidRPr="00FD69D2">
              <w:rPr>
                <w:rFonts w:ascii="Times New Roman" w:hAnsi="Times New Roman"/>
                <w:b/>
                <w:color w:val="FFFFFF"/>
                <w:sz w:val="20"/>
              </w:rPr>
              <w:t>aaa</w:t>
            </w:r>
            <w:proofErr w:type="spellEnd"/>
            <w:r w:rsidRPr="00FD69D2">
              <w:rPr>
                <w:rFonts w:ascii="Times New Roman" w:hAnsi="Times New Roman"/>
                <w:b/>
                <w:color w:val="FFFFFF"/>
                <w:sz w:val="20"/>
              </w:rPr>
              <w:t>)</w:t>
            </w:r>
          </w:p>
        </w:tc>
      </w:tr>
      <w:tr w:rsidR="00A45654" w:rsidRPr="00FD69D2" w14:paraId="1CE142A1" w14:textId="77777777" w:rsidTr="00EA7F49">
        <w:tc>
          <w:tcPr>
            <w:tcW w:w="2512" w:type="pct"/>
            <w:tcBorders>
              <w:top w:val="single" w:sz="6" w:space="0" w:color="auto"/>
            </w:tcBorders>
            <w:vAlign w:val="center"/>
          </w:tcPr>
          <w:p w14:paraId="50734442"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710E6C91"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Secretaría Distrital de Ambiente</w:t>
            </w:r>
          </w:p>
        </w:tc>
        <w:tc>
          <w:tcPr>
            <w:tcW w:w="790" w:type="pct"/>
            <w:tcBorders>
              <w:top w:val="single" w:sz="6" w:space="0" w:color="auto"/>
            </w:tcBorders>
            <w:vAlign w:val="center"/>
          </w:tcPr>
          <w:p w14:paraId="5167F9A6"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2012</w:t>
            </w:r>
          </w:p>
        </w:tc>
      </w:tr>
      <w:tr w:rsidR="00A45654" w:rsidRPr="00FD69D2" w14:paraId="789E6AD7" w14:textId="77777777" w:rsidTr="00EA7F49">
        <w:tc>
          <w:tcPr>
            <w:tcW w:w="2512" w:type="pct"/>
            <w:tcBorders>
              <w:top w:val="single" w:sz="6" w:space="0" w:color="auto"/>
            </w:tcBorders>
            <w:vAlign w:val="center"/>
          </w:tcPr>
          <w:p w14:paraId="08C5CE7E"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278F6D80"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Secretaría Distrital de Ambiente</w:t>
            </w:r>
          </w:p>
        </w:tc>
        <w:tc>
          <w:tcPr>
            <w:tcW w:w="790" w:type="pct"/>
            <w:vAlign w:val="center"/>
          </w:tcPr>
          <w:p w14:paraId="4468840B"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2013</w:t>
            </w:r>
          </w:p>
        </w:tc>
      </w:tr>
      <w:tr w:rsidR="00A45654" w:rsidRPr="00FD69D2" w14:paraId="1136B9DC" w14:textId="77777777" w:rsidTr="00EA7F49">
        <w:tc>
          <w:tcPr>
            <w:tcW w:w="2512" w:type="pct"/>
            <w:tcBorders>
              <w:top w:val="single" w:sz="6" w:space="0" w:color="auto"/>
            </w:tcBorders>
            <w:vAlign w:val="center"/>
          </w:tcPr>
          <w:p w14:paraId="7075B9EE"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6F6ADB2A"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Secretaría Distrital de Ambiente</w:t>
            </w:r>
          </w:p>
        </w:tc>
        <w:tc>
          <w:tcPr>
            <w:tcW w:w="790" w:type="pct"/>
            <w:vAlign w:val="center"/>
          </w:tcPr>
          <w:p w14:paraId="7166D643"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2014</w:t>
            </w:r>
          </w:p>
        </w:tc>
      </w:tr>
      <w:tr w:rsidR="00A45654" w:rsidRPr="00FD69D2" w14:paraId="07CB20CE" w14:textId="77777777" w:rsidTr="00EA7F49">
        <w:tc>
          <w:tcPr>
            <w:tcW w:w="2512" w:type="pct"/>
            <w:vAlign w:val="center"/>
          </w:tcPr>
          <w:p w14:paraId="7B84E796"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Calidad del Recurso Hídrico de Bogotá </w:t>
            </w:r>
          </w:p>
        </w:tc>
        <w:tc>
          <w:tcPr>
            <w:tcW w:w="1698" w:type="pct"/>
            <w:vAlign w:val="center"/>
          </w:tcPr>
          <w:p w14:paraId="34B56E50"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Universidad de los Andes – SDA </w:t>
            </w:r>
          </w:p>
        </w:tc>
        <w:tc>
          <w:tcPr>
            <w:tcW w:w="790" w:type="pct"/>
            <w:vAlign w:val="center"/>
          </w:tcPr>
          <w:p w14:paraId="2F55C09D"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2009-2010</w:t>
            </w:r>
          </w:p>
        </w:tc>
      </w:tr>
      <w:tr w:rsidR="00A45654" w:rsidRPr="00FD69D2" w14:paraId="3CC36E34" w14:textId="77777777" w:rsidTr="00EA7F49">
        <w:tc>
          <w:tcPr>
            <w:tcW w:w="2512" w:type="pct"/>
            <w:vAlign w:val="center"/>
          </w:tcPr>
          <w:p w14:paraId="16B6232E"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Calidad del Recurso Hídrico de Bogotá </w:t>
            </w:r>
          </w:p>
        </w:tc>
        <w:tc>
          <w:tcPr>
            <w:tcW w:w="1698" w:type="pct"/>
            <w:vAlign w:val="center"/>
          </w:tcPr>
          <w:p w14:paraId="647052DB"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Universidad de los Andes – SDA </w:t>
            </w:r>
          </w:p>
        </w:tc>
        <w:tc>
          <w:tcPr>
            <w:tcW w:w="790" w:type="pct"/>
            <w:vAlign w:val="center"/>
          </w:tcPr>
          <w:p w14:paraId="44278FC6"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2010-2011</w:t>
            </w:r>
          </w:p>
        </w:tc>
      </w:tr>
      <w:tr w:rsidR="00A45654" w:rsidRPr="00FD69D2" w14:paraId="2E0A8B81" w14:textId="77777777" w:rsidTr="00EA7F49">
        <w:tc>
          <w:tcPr>
            <w:tcW w:w="2512" w:type="pct"/>
            <w:vAlign w:val="center"/>
          </w:tcPr>
          <w:p w14:paraId="3067A179"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Calidad del Recurso Hídrico de Bogotá </w:t>
            </w:r>
          </w:p>
        </w:tc>
        <w:tc>
          <w:tcPr>
            <w:tcW w:w="1698" w:type="pct"/>
            <w:vAlign w:val="center"/>
          </w:tcPr>
          <w:p w14:paraId="12AA7DF8"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Universidad de los Andes – SDA </w:t>
            </w:r>
          </w:p>
        </w:tc>
        <w:tc>
          <w:tcPr>
            <w:tcW w:w="790" w:type="pct"/>
            <w:vAlign w:val="center"/>
          </w:tcPr>
          <w:p w14:paraId="31AF52DC"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2011-2012</w:t>
            </w:r>
          </w:p>
        </w:tc>
      </w:tr>
      <w:tr w:rsidR="00A45654" w:rsidRPr="00FD69D2" w14:paraId="7F325ED2" w14:textId="77777777" w:rsidTr="00EA7F49">
        <w:tc>
          <w:tcPr>
            <w:tcW w:w="2512" w:type="pct"/>
            <w:vAlign w:val="center"/>
          </w:tcPr>
          <w:p w14:paraId="65969593" w14:textId="77777777" w:rsidR="00A45654" w:rsidRPr="00FD69D2" w:rsidRDefault="00A45654" w:rsidP="00C95636">
            <w:pPr>
              <w:rPr>
                <w:rFonts w:ascii="Times New Roman" w:hAnsi="Times New Roman"/>
                <w:sz w:val="20"/>
              </w:rPr>
            </w:pPr>
            <w:r w:rsidRPr="00FD69D2">
              <w:rPr>
                <w:rFonts w:ascii="Times New Roman" w:hAnsi="Times New Roman"/>
                <w:sz w:val="20"/>
              </w:rPr>
              <w:t xml:space="preserve">Calidad del Recurso Hídrico de Bogotá </w:t>
            </w:r>
          </w:p>
        </w:tc>
        <w:tc>
          <w:tcPr>
            <w:tcW w:w="1698" w:type="pct"/>
            <w:vAlign w:val="center"/>
          </w:tcPr>
          <w:p w14:paraId="5CF50DB4"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Universidad de los Andes – SDA </w:t>
            </w:r>
          </w:p>
        </w:tc>
        <w:tc>
          <w:tcPr>
            <w:tcW w:w="790" w:type="pct"/>
            <w:vAlign w:val="center"/>
          </w:tcPr>
          <w:p w14:paraId="401BA269"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2012-2013</w:t>
            </w:r>
          </w:p>
        </w:tc>
      </w:tr>
      <w:tr w:rsidR="00A45654" w:rsidRPr="00FD69D2" w14:paraId="6175E1D2" w14:textId="77777777" w:rsidTr="00EA7F49">
        <w:tc>
          <w:tcPr>
            <w:tcW w:w="2512" w:type="pct"/>
            <w:vAlign w:val="center"/>
          </w:tcPr>
          <w:p w14:paraId="4A6CA5D6" w14:textId="77777777" w:rsidR="00A45654" w:rsidRPr="00FD69D2" w:rsidRDefault="00A45654" w:rsidP="00C95636">
            <w:pPr>
              <w:rPr>
                <w:rFonts w:ascii="Times New Roman" w:hAnsi="Times New Roman"/>
                <w:sz w:val="20"/>
              </w:rPr>
            </w:pPr>
            <w:r w:rsidRPr="00FD69D2">
              <w:rPr>
                <w:rFonts w:ascii="Times New Roman" w:hAnsi="Times New Roman"/>
                <w:sz w:val="20"/>
              </w:rPr>
              <w:t>Documento Técnico de Soporte para adoptar por Resolución el Índice Bogotano de Calidad del Aire – IBOCA</w:t>
            </w:r>
          </w:p>
        </w:tc>
        <w:tc>
          <w:tcPr>
            <w:tcW w:w="1698" w:type="pct"/>
            <w:vAlign w:val="center"/>
          </w:tcPr>
          <w:p w14:paraId="4522CCD9"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Secretaría Distrital de Ambiente</w:t>
            </w:r>
          </w:p>
        </w:tc>
        <w:tc>
          <w:tcPr>
            <w:tcW w:w="790" w:type="pct"/>
            <w:vAlign w:val="center"/>
          </w:tcPr>
          <w:p w14:paraId="63196CF5"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2015</w:t>
            </w:r>
          </w:p>
        </w:tc>
      </w:tr>
      <w:tr w:rsidR="00A45654" w:rsidRPr="00FD69D2" w14:paraId="1DD71971" w14:textId="77777777" w:rsidTr="00EA7F49">
        <w:tc>
          <w:tcPr>
            <w:tcW w:w="2512" w:type="pct"/>
            <w:vAlign w:val="center"/>
          </w:tcPr>
          <w:p w14:paraId="026527EF" w14:textId="77777777" w:rsidR="00A45654" w:rsidRPr="00FD69D2" w:rsidRDefault="00A45654" w:rsidP="00C95636">
            <w:pPr>
              <w:rPr>
                <w:rFonts w:ascii="Times New Roman" w:hAnsi="Times New Roman"/>
                <w:sz w:val="20"/>
              </w:rPr>
            </w:pPr>
            <w:r w:rsidRPr="00FD69D2">
              <w:rPr>
                <w:rFonts w:ascii="Times New Roman" w:hAnsi="Times New Roman"/>
                <w:sz w:val="20"/>
              </w:rPr>
              <w:t>VI Fase de Seguimiento de efluentes industriales y corrientes superficiales de Bogotá D.C.</w:t>
            </w:r>
          </w:p>
        </w:tc>
        <w:tc>
          <w:tcPr>
            <w:tcW w:w="1698" w:type="pct"/>
            <w:vAlign w:val="center"/>
          </w:tcPr>
          <w:p w14:paraId="7DB9ABDA"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Secretaría Distrital de Ambiente </w:t>
            </w:r>
            <w:r>
              <w:rPr>
                <w:rFonts w:ascii="Times New Roman" w:hAnsi="Times New Roman"/>
                <w:sz w:val="20"/>
              </w:rPr>
              <w:t>–</w:t>
            </w:r>
            <w:r w:rsidRPr="00FD69D2">
              <w:rPr>
                <w:rFonts w:ascii="Times New Roman" w:hAnsi="Times New Roman"/>
                <w:sz w:val="20"/>
              </w:rPr>
              <w:t xml:space="preserve"> IDEAM</w:t>
            </w:r>
          </w:p>
        </w:tc>
        <w:tc>
          <w:tcPr>
            <w:tcW w:w="790" w:type="pct"/>
            <w:vAlign w:val="center"/>
          </w:tcPr>
          <w:p w14:paraId="5702B498"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2001</w:t>
            </w:r>
          </w:p>
        </w:tc>
      </w:tr>
      <w:tr w:rsidR="00A45654" w:rsidRPr="00FD69D2" w14:paraId="1C2D4D50" w14:textId="77777777" w:rsidTr="00EA7F49">
        <w:tc>
          <w:tcPr>
            <w:tcW w:w="2512" w:type="pct"/>
            <w:vAlign w:val="center"/>
          </w:tcPr>
          <w:p w14:paraId="5FF7BEF1" w14:textId="77777777" w:rsidR="00A45654" w:rsidRPr="00FD69D2" w:rsidRDefault="00A45654" w:rsidP="00C95636">
            <w:pPr>
              <w:rPr>
                <w:rFonts w:ascii="Times New Roman" w:hAnsi="Times New Roman"/>
                <w:sz w:val="20"/>
              </w:rPr>
            </w:pPr>
            <w:r w:rsidRPr="00FD69D2">
              <w:rPr>
                <w:rFonts w:ascii="Times New Roman" w:hAnsi="Times New Roman"/>
                <w:sz w:val="20"/>
              </w:rPr>
              <w:t>VIII Fase de Seguimiento de efluentes industriales y corrientes superficiales de Bogotá D.C.</w:t>
            </w:r>
          </w:p>
        </w:tc>
        <w:tc>
          <w:tcPr>
            <w:tcW w:w="1698" w:type="pct"/>
            <w:vAlign w:val="center"/>
          </w:tcPr>
          <w:p w14:paraId="3E651AE9"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Secretaría Distrital de Ambiente </w:t>
            </w:r>
            <w:r>
              <w:rPr>
                <w:rFonts w:ascii="Times New Roman" w:hAnsi="Times New Roman"/>
                <w:sz w:val="20"/>
              </w:rPr>
              <w:t>–</w:t>
            </w:r>
            <w:r w:rsidRPr="00FD69D2">
              <w:rPr>
                <w:rFonts w:ascii="Times New Roman" w:hAnsi="Times New Roman"/>
                <w:sz w:val="20"/>
              </w:rPr>
              <w:t xml:space="preserve"> EAAB</w:t>
            </w:r>
          </w:p>
        </w:tc>
        <w:tc>
          <w:tcPr>
            <w:tcW w:w="790" w:type="pct"/>
            <w:vAlign w:val="center"/>
          </w:tcPr>
          <w:p w14:paraId="47C6440C"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2005</w:t>
            </w:r>
          </w:p>
        </w:tc>
      </w:tr>
      <w:tr w:rsidR="00A45654" w:rsidRPr="00FD69D2" w14:paraId="1474C3DF" w14:textId="77777777" w:rsidTr="00EA7F49">
        <w:tc>
          <w:tcPr>
            <w:tcW w:w="2512" w:type="pct"/>
            <w:vAlign w:val="center"/>
          </w:tcPr>
          <w:p w14:paraId="10FBBE72" w14:textId="77777777" w:rsidR="00A45654" w:rsidRPr="00FD69D2" w:rsidRDefault="00A45654" w:rsidP="00C95636">
            <w:pPr>
              <w:rPr>
                <w:rFonts w:ascii="Times New Roman" w:hAnsi="Times New Roman"/>
                <w:sz w:val="20"/>
              </w:rPr>
            </w:pPr>
            <w:r w:rsidRPr="00FD69D2">
              <w:rPr>
                <w:rFonts w:ascii="Times New Roman" w:hAnsi="Times New Roman"/>
                <w:sz w:val="20"/>
              </w:rPr>
              <w:t>IX Fase de Seguimiento de efluentes industriales y corrientes superficiales de Bogotá D.C.</w:t>
            </w:r>
          </w:p>
        </w:tc>
        <w:tc>
          <w:tcPr>
            <w:tcW w:w="1698" w:type="pct"/>
            <w:vAlign w:val="center"/>
          </w:tcPr>
          <w:p w14:paraId="24C5E0BA" w14:textId="77777777" w:rsidR="00A45654" w:rsidRPr="00FD69D2" w:rsidRDefault="00A45654" w:rsidP="00C95636">
            <w:pPr>
              <w:jc w:val="center"/>
              <w:rPr>
                <w:rFonts w:ascii="Times New Roman" w:hAnsi="Times New Roman"/>
                <w:sz w:val="20"/>
              </w:rPr>
            </w:pPr>
            <w:r w:rsidRPr="00FD69D2">
              <w:rPr>
                <w:rFonts w:ascii="Times New Roman" w:hAnsi="Times New Roman"/>
                <w:sz w:val="20"/>
              </w:rPr>
              <w:t xml:space="preserve">Secretaría Distrital de Ambiente </w:t>
            </w:r>
            <w:r>
              <w:rPr>
                <w:rFonts w:ascii="Times New Roman" w:hAnsi="Times New Roman"/>
                <w:sz w:val="20"/>
              </w:rPr>
              <w:t>–</w:t>
            </w:r>
            <w:r w:rsidRPr="00FD69D2">
              <w:rPr>
                <w:rFonts w:ascii="Times New Roman" w:hAnsi="Times New Roman"/>
                <w:sz w:val="20"/>
              </w:rPr>
              <w:t xml:space="preserve"> EAAB</w:t>
            </w:r>
          </w:p>
        </w:tc>
        <w:tc>
          <w:tcPr>
            <w:tcW w:w="790" w:type="pct"/>
            <w:vAlign w:val="center"/>
          </w:tcPr>
          <w:p w14:paraId="564AF3B8" w14:textId="77777777" w:rsidR="00A45654" w:rsidRPr="00FD69D2" w:rsidRDefault="00A45654" w:rsidP="00C95636">
            <w:pPr>
              <w:jc w:val="center"/>
              <w:rPr>
                <w:rFonts w:ascii="Times New Roman" w:hAnsi="Times New Roman"/>
                <w:sz w:val="20"/>
              </w:rPr>
            </w:pPr>
            <w:r>
              <w:rPr>
                <w:rFonts w:ascii="Times New Roman" w:hAnsi="Times New Roman"/>
                <w:sz w:val="20"/>
              </w:rPr>
              <w:t>2008</w:t>
            </w:r>
          </w:p>
        </w:tc>
      </w:tr>
      <w:tr w:rsidR="00A45654" w:rsidRPr="00FD69D2" w14:paraId="14FC2146" w14:textId="77777777" w:rsidTr="00EA7F49">
        <w:tc>
          <w:tcPr>
            <w:tcW w:w="2512" w:type="pct"/>
            <w:vAlign w:val="center"/>
          </w:tcPr>
          <w:p w14:paraId="5E8AF64F" w14:textId="77777777" w:rsidR="00A45654" w:rsidRPr="00FD69D2" w:rsidRDefault="00A45654" w:rsidP="00C95636">
            <w:pPr>
              <w:rPr>
                <w:rFonts w:ascii="Times New Roman" w:hAnsi="Times New Roman"/>
                <w:sz w:val="20"/>
              </w:rPr>
            </w:pPr>
            <w:r w:rsidRPr="00FD69D2">
              <w:rPr>
                <w:rFonts w:ascii="Times New Roman" w:hAnsi="Times New Roman"/>
                <w:sz w:val="20"/>
              </w:rPr>
              <w:t>XI Fase de Seguimiento de efluentes industriales y corrientes superficiales de Bogotá D.C.</w:t>
            </w:r>
          </w:p>
        </w:tc>
        <w:tc>
          <w:tcPr>
            <w:tcW w:w="1698" w:type="pct"/>
            <w:vAlign w:val="center"/>
          </w:tcPr>
          <w:p w14:paraId="14182CAA" w14:textId="77777777" w:rsidR="00A45654" w:rsidRPr="00FD69D2" w:rsidRDefault="00A45654" w:rsidP="00C95636">
            <w:pPr>
              <w:jc w:val="center"/>
              <w:rPr>
                <w:rFonts w:ascii="Times New Roman" w:hAnsi="Times New Roman"/>
                <w:sz w:val="20"/>
              </w:rPr>
            </w:pPr>
            <w:r>
              <w:rPr>
                <w:rFonts w:ascii="Times New Roman" w:hAnsi="Times New Roman"/>
                <w:sz w:val="20"/>
              </w:rPr>
              <w:t>ANALQUIM LTDA. – SDA</w:t>
            </w:r>
          </w:p>
        </w:tc>
        <w:tc>
          <w:tcPr>
            <w:tcW w:w="790" w:type="pct"/>
            <w:vAlign w:val="center"/>
          </w:tcPr>
          <w:p w14:paraId="7E7621D0" w14:textId="77777777" w:rsidR="00A45654" w:rsidRPr="00FD69D2" w:rsidRDefault="00A45654" w:rsidP="00C95636">
            <w:pPr>
              <w:jc w:val="center"/>
              <w:rPr>
                <w:rFonts w:ascii="Times New Roman" w:hAnsi="Times New Roman"/>
                <w:sz w:val="20"/>
              </w:rPr>
            </w:pPr>
            <w:r>
              <w:rPr>
                <w:rFonts w:ascii="Times New Roman" w:hAnsi="Times New Roman"/>
                <w:sz w:val="20"/>
              </w:rPr>
              <w:t>2013</w:t>
            </w:r>
          </w:p>
        </w:tc>
      </w:tr>
    </w:tbl>
    <w:p w14:paraId="279545E2" w14:textId="77777777" w:rsidR="00A45654" w:rsidRDefault="00A45654"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bookmarkStart w:id="15" w:name="_Toc69867472"/>
      <w:bookmarkStart w:id="16" w:name="_Toc69876826"/>
      <w:bookmarkStart w:id="17" w:name="_Toc72763767"/>
      <w:r w:rsidRPr="00A13696">
        <w:rPr>
          <w:rFonts w:ascii="Times New Roman" w:hAnsi="Times New Roman"/>
          <w:sz w:val="18"/>
          <w:szCs w:val="22"/>
        </w:rPr>
        <w:t>Tabla (4): Estudios que respaldan la información de este proyecto de inversión.</w:t>
      </w:r>
    </w:p>
    <w:p w14:paraId="6A8FC2D6" w14:textId="77777777" w:rsidR="00713FF2" w:rsidRDefault="00713FF2"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p>
    <w:p w14:paraId="283281C2" w14:textId="77777777" w:rsidR="00713FF2" w:rsidRPr="00A13696" w:rsidRDefault="00713FF2" w:rsidP="00C9563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18"/>
          <w:szCs w:val="22"/>
        </w:rPr>
      </w:pPr>
    </w:p>
    <w:p w14:paraId="24A6C592" w14:textId="77777777" w:rsidR="00A45654" w:rsidRDefault="00A45654" w:rsidP="00C9563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sz w:val="22"/>
          <w:szCs w:val="22"/>
        </w:rPr>
      </w:pPr>
      <w:r w:rsidRPr="00BE1E03">
        <w:rPr>
          <w:rFonts w:ascii="Times New Roman" w:hAnsi="Times New Roman"/>
          <w:b/>
          <w:bCs/>
          <w:sz w:val="22"/>
          <w:szCs w:val="22"/>
        </w:rPr>
        <w:t>OBJETIVOS</w:t>
      </w:r>
      <w:r w:rsidRPr="00BE1E03">
        <w:rPr>
          <w:rFonts w:ascii="Times New Roman" w:hAnsi="Times New Roman"/>
          <w:b/>
          <w:sz w:val="22"/>
          <w:szCs w:val="22"/>
        </w:rPr>
        <w:t xml:space="preserve"> DEL PROYECTO</w:t>
      </w:r>
      <w:bookmarkEnd w:id="15"/>
      <w:bookmarkEnd w:id="16"/>
      <w:bookmarkEnd w:id="17"/>
      <w:r w:rsidRPr="00BE1E03">
        <w:rPr>
          <w:rFonts w:ascii="Times New Roman" w:hAnsi="Times New Roman"/>
          <w:sz w:val="22"/>
          <w:szCs w:val="22"/>
        </w:rPr>
        <w:t xml:space="preserve"> </w:t>
      </w:r>
    </w:p>
    <w:p w14:paraId="34A8A62D" w14:textId="77777777" w:rsidR="00713FF2" w:rsidRPr="00713FF2" w:rsidRDefault="00713FF2" w:rsidP="00C95636">
      <w:pPr>
        <w:rPr>
          <w:rFonts w:ascii="Times New Roman" w:hAnsi="Times New Roman"/>
          <w:sz w:val="22"/>
          <w:szCs w:val="22"/>
        </w:rPr>
      </w:pPr>
    </w:p>
    <w:p w14:paraId="2CF63D0B" w14:textId="77777777" w:rsidR="00A45654" w:rsidRPr="00713FF2" w:rsidRDefault="00A45654" w:rsidP="00C95636">
      <w:pPr>
        <w:rPr>
          <w:rFonts w:ascii="Times New Roman" w:hAnsi="Times New Roman"/>
          <w:sz w:val="22"/>
          <w:szCs w:val="22"/>
        </w:rPr>
      </w:pPr>
      <w:r w:rsidRPr="00713FF2">
        <w:rPr>
          <w:rFonts w:ascii="Times New Roman" w:hAnsi="Times New Roman"/>
          <w:sz w:val="22"/>
          <w:szCs w:val="22"/>
        </w:rPr>
        <w:t>A continuación se describen los objetivos, general y específicos de este proyecto.</w:t>
      </w:r>
    </w:p>
    <w:p w14:paraId="44FBD6C0" w14:textId="77777777" w:rsidR="00713FF2" w:rsidRPr="00713FF2" w:rsidRDefault="00713FF2" w:rsidP="00C95636">
      <w:pPr>
        <w:rPr>
          <w:rFonts w:ascii="Times New Roman" w:hAnsi="Times New Roman"/>
          <w:sz w:val="22"/>
          <w:szCs w:val="22"/>
        </w:rPr>
      </w:pPr>
    </w:p>
    <w:p w14:paraId="7D90A203" w14:textId="77777777" w:rsidR="00A45654" w:rsidRPr="00713FF2" w:rsidRDefault="00A45654" w:rsidP="00C95636">
      <w:pPr>
        <w:pStyle w:val="Ttulo1"/>
        <w:tabs>
          <w:tab w:val="left" w:pos="567"/>
        </w:tabs>
        <w:spacing w:before="0" w:after="0"/>
        <w:jc w:val="left"/>
        <w:rPr>
          <w:rFonts w:ascii="Times New Roman" w:hAnsi="Times New Roman" w:cs="Times New Roman"/>
          <w:sz w:val="22"/>
          <w:szCs w:val="22"/>
        </w:rPr>
      </w:pPr>
      <w:bookmarkStart w:id="18" w:name="_Toc69867473"/>
      <w:bookmarkStart w:id="19" w:name="_Toc69876827"/>
      <w:bookmarkStart w:id="20" w:name="_Toc72763768"/>
      <w:r w:rsidRPr="00713FF2">
        <w:rPr>
          <w:rFonts w:ascii="Times New Roman" w:hAnsi="Times New Roman" w:cs="Times New Roman"/>
          <w:sz w:val="22"/>
          <w:szCs w:val="22"/>
        </w:rPr>
        <w:t xml:space="preserve">8.1. </w:t>
      </w:r>
      <w:r w:rsidRPr="00713FF2">
        <w:rPr>
          <w:rFonts w:ascii="Times New Roman" w:hAnsi="Times New Roman" w:cs="Times New Roman"/>
          <w:sz w:val="22"/>
          <w:szCs w:val="22"/>
        </w:rPr>
        <w:tab/>
        <w:t>OBJETIVO GENERAL</w:t>
      </w:r>
    </w:p>
    <w:p w14:paraId="30A4572F" w14:textId="77777777" w:rsidR="00A45654" w:rsidRPr="00713FF2" w:rsidRDefault="00A45654" w:rsidP="00C95636">
      <w:pPr>
        <w:rPr>
          <w:rFonts w:ascii="Times New Roman" w:hAnsi="Times New Roman"/>
          <w:sz w:val="22"/>
          <w:szCs w:val="22"/>
        </w:rPr>
      </w:pPr>
      <w:r w:rsidRPr="00713FF2">
        <w:rPr>
          <w:rFonts w:ascii="Times New Roman" w:hAnsi="Times New Roman"/>
          <w:sz w:val="22"/>
          <w:szCs w:val="22"/>
        </w:rPr>
        <w:t>Aumentar la disponibilidad de información para la toma de decisiones de los ciudadanos y de los servidores públicos en temas ambientales a través de un Centro de Información y Modelamiento Ambiental.</w:t>
      </w:r>
    </w:p>
    <w:p w14:paraId="38B3210D" w14:textId="77777777" w:rsidR="00434A93" w:rsidRPr="00713FF2" w:rsidRDefault="00434A93" w:rsidP="00C95636">
      <w:pPr>
        <w:rPr>
          <w:rFonts w:ascii="Times New Roman" w:hAnsi="Times New Roman"/>
          <w:b/>
          <w:bCs/>
          <w:sz w:val="22"/>
          <w:szCs w:val="22"/>
        </w:rPr>
      </w:pPr>
    </w:p>
    <w:p w14:paraId="2BB176EC" w14:textId="77777777" w:rsidR="00A45654" w:rsidRPr="00713FF2" w:rsidRDefault="00A45654" w:rsidP="00C95636">
      <w:pPr>
        <w:pStyle w:val="Ttulo1"/>
        <w:tabs>
          <w:tab w:val="left" w:pos="567"/>
        </w:tabs>
        <w:spacing w:before="0" w:after="0"/>
        <w:jc w:val="left"/>
        <w:rPr>
          <w:rFonts w:ascii="Times New Roman" w:hAnsi="Times New Roman" w:cs="Times New Roman"/>
          <w:sz w:val="22"/>
          <w:szCs w:val="22"/>
        </w:rPr>
      </w:pPr>
      <w:r w:rsidRPr="00713FF2">
        <w:rPr>
          <w:rFonts w:ascii="Times New Roman" w:hAnsi="Times New Roman" w:cs="Times New Roman"/>
          <w:sz w:val="22"/>
          <w:szCs w:val="22"/>
        </w:rPr>
        <w:t xml:space="preserve">8.2. </w:t>
      </w:r>
      <w:r w:rsidRPr="00713FF2">
        <w:rPr>
          <w:rFonts w:ascii="Times New Roman" w:hAnsi="Times New Roman" w:cs="Times New Roman"/>
          <w:sz w:val="22"/>
          <w:szCs w:val="22"/>
        </w:rPr>
        <w:tab/>
        <w:t>OBJETIVOS ESPECÍFICOS</w:t>
      </w:r>
    </w:p>
    <w:p w14:paraId="522C1533" w14:textId="77777777" w:rsidR="00D176AE" w:rsidRPr="00713FF2" w:rsidRDefault="00D176AE" w:rsidP="00C95636">
      <w:pPr>
        <w:numPr>
          <w:ilvl w:val="0"/>
          <w:numId w:val="8"/>
        </w:numPr>
        <w:rPr>
          <w:rFonts w:ascii="Times New Roman" w:hAnsi="Times New Roman"/>
          <w:sz w:val="22"/>
          <w:szCs w:val="22"/>
        </w:rPr>
      </w:pPr>
      <w:r w:rsidRPr="00713FF2">
        <w:rPr>
          <w:rFonts w:ascii="Times New Roman" w:hAnsi="Times New Roman"/>
          <w:sz w:val="22"/>
          <w:szCs w:val="22"/>
        </w:rPr>
        <w:t>Fortalecer los sistemas de captura de datos</w:t>
      </w:r>
      <w:r w:rsidRPr="00713FF2">
        <w:rPr>
          <w:rFonts w:ascii="Times New Roman" w:hAnsi="Times New Roman"/>
          <w:bCs/>
          <w:kern w:val="32"/>
          <w:sz w:val="22"/>
          <w:szCs w:val="22"/>
        </w:rPr>
        <w:t>.</w:t>
      </w:r>
    </w:p>
    <w:p w14:paraId="00361ABA" w14:textId="77777777" w:rsidR="00D176AE" w:rsidRPr="00713FF2" w:rsidRDefault="00D176AE" w:rsidP="00C95636">
      <w:pPr>
        <w:numPr>
          <w:ilvl w:val="0"/>
          <w:numId w:val="8"/>
        </w:numPr>
        <w:rPr>
          <w:rFonts w:ascii="Times New Roman" w:hAnsi="Times New Roman"/>
          <w:sz w:val="22"/>
          <w:szCs w:val="22"/>
        </w:rPr>
      </w:pPr>
      <w:r w:rsidRPr="00713FF2">
        <w:rPr>
          <w:rFonts w:ascii="Times New Roman" w:hAnsi="Times New Roman"/>
          <w:sz w:val="22"/>
          <w:szCs w:val="22"/>
        </w:rPr>
        <w:t xml:space="preserve">Dar valor agregado a los datos existentes </w:t>
      </w:r>
    </w:p>
    <w:p w14:paraId="36ABF2D7" w14:textId="77777777" w:rsidR="00A9376C" w:rsidRDefault="00D65921" w:rsidP="00C95636">
      <w:pPr>
        <w:numPr>
          <w:ilvl w:val="0"/>
          <w:numId w:val="8"/>
        </w:numPr>
        <w:rPr>
          <w:rFonts w:ascii="Times New Roman" w:hAnsi="Times New Roman"/>
          <w:sz w:val="22"/>
          <w:szCs w:val="24"/>
        </w:rPr>
      </w:pPr>
      <w:r w:rsidRPr="00096A20">
        <w:rPr>
          <w:rFonts w:ascii="Times New Roman" w:hAnsi="Times New Roman"/>
          <w:sz w:val="22"/>
          <w:szCs w:val="24"/>
        </w:rPr>
        <w:t xml:space="preserve">Establecer mecanismos </w:t>
      </w:r>
      <w:r w:rsidR="00A9376C" w:rsidRPr="00096A20">
        <w:rPr>
          <w:rFonts w:ascii="Times New Roman" w:hAnsi="Times New Roman"/>
          <w:sz w:val="22"/>
          <w:szCs w:val="24"/>
        </w:rPr>
        <w:t xml:space="preserve">de difusión de información para la toma de decisiones </w:t>
      </w:r>
    </w:p>
    <w:p w14:paraId="51066E41" w14:textId="1619B6E5" w:rsidR="00C15F31" w:rsidRDefault="00C15F31" w:rsidP="00C95636">
      <w:pPr>
        <w:numPr>
          <w:ilvl w:val="0"/>
          <w:numId w:val="8"/>
        </w:numPr>
        <w:rPr>
          <w:rFonts w:ascii="Times New Roman" w:hAnsi="Times New Roman"/>
          <w:sz w:val="22"/>
          <w:szCs w:val="24"/>
        </w:rPr>
      </w:pPr>
      <w:r>
        <w:rPr>
          <w:rFonts w:ascii="Times New Roman" w:hAnsi="Times New Roman"/>
          <w:sz w:val="22"/>
          <w:szCs w:val="24"/>
        </w:rPr>
        <w:t>Diseñar e implementar el Centro de Información y Modelamiento Ambiental para el Distrito Capital.</w:t>
      </w:r>
    </w:p>
    <w:p w14:paraId="5EAAB8EE" w14:textId="77777777" w:rsidR="00FB34A2" w:rsidRPr="00096A20" w:rsidRDefault="00FB34A2" w:rsidP="00FB34A2">
      <w:pPr>
        <w:rPr>
          <w:rFonts w:ascii="Times New Roman" w:hAnsi="Times New Roman"/>
          <w:sz w:val="22"/>
          <w:szCs w:val="24"/>
        </w:rPr>
      </w:pPr>
    </w:p>
    <w:p w14:paraId="56F8F336" w14:textId="77777777" w:rsidR="00FB34A2" w:rsidRDefault="00FB34A2">
      <w:pPr>
        <w:spacing w:after="160" w:line="259" w:lineRule="auto"/>
        <w:jc w:val="left"/>
        <w:rPr>
          <w:rFonts w:ascii="Times New Roman" w:hAnsi="Times New Roman"/>
          <w:b/>
          <w:bCs/>
          <w:kern w:val="32"/>
          <w:sz w:val="22"/>
          <w:szCs w:val="22"/>
        </w:rPr>
      </w:pPr>
      <w:r>
        <w:rPr>
          <w:rFonts w:ascii="Times New Roman" w:hAnsi="Times New Roman"/>
          <w:sz w:val="22"/>
          <w:szCs w:val="22"/>
        </w:rPr>
        <w:br w:type="page"/>
      </w:r>
    </w:p>
    <w:p w14:paraId="7D8FEE75" w14:textId="56856823" w:rsidR="00A45654" w:rsidRPr="00BE1E03" w:rsidRDefault="00A45654" w:rsidP="00C95636">
      <w:pPr>
        <w:pStyle w:val="Ttulo1"/>
        <w:numPr>
          <w:ilvl w:val="0"/>
          <w:numId w:val="1"/>
        </w:numPr>
        <w:tabs>
          <w:tab w:val="left" w:pos="567"/>
        </w:tabs>
        <w:spacing w:before="0" w:after="0"/>
        <w:ind w:hanging="720"/>
        <w:jc w:val="left"/>
        <w:rPr>
          <w:rFonts w:ascii="Times New Roman" w:hAnsi="Times New Roman" w:cs="Times New Roman"/>
          <w:sz w:val="22"/>
          <w:szCs w:val="22"/>
        </w:rPr>
      </w:pPr>
      <w:r w:rsidRPr="00BE1E03">
        <w:rPr>
          <w:rFonts w:ascii="Times New Roman" w:hAnsi="Times New Roman" w:cs="Times New Roman"/>
          <w:sz w:val="22"/>
          <w:szCs w:val="22"/>
        </w:rPr>
        <w:lastRenderedPageBreak/>
        <w:t>INDICADORES DE OBJETIVO</w:t>
      </w:r>
    </w:p>
    <w:p w14:paraId="15BBEA41" w14:textId="77777777" w:rsidR="00A45654" w:rsidRDefault="00A45654" w:rsidP="00C95636">
      <w:pPr>
        <w:rPr>
          <w:rFonts w:ascii="Times New Roman" w:hAnsi="Times New Roman"/>
          <w:sz w:val="22"/>
          <w:szCs w:val="24"/>
        </w:rPr>
      </w:pPr>
      <w:r w:rsidRPr="00965768">
        <w:rPr>
          <w:rFonts w:ascii="Times New Roman" w:hAnsi="Times New Roman"/>
          <w:sz w:val="22"/>
          <w:szCs w:val="24"/>
        </w:rPr>
        <w:t>Los indicadores que nos permitirán establecer el impacto de resultado o de gestión se presentan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546"/>
        <w:gridCol w:w="1847"/>
        <w:gridCol w:w="1216"/>
        <w:gridCol w:w="1195"/>
        <w:gridCol w:w="1013"/>
      </w:tblGrid>
      <w:tr w:rsidR="00A45654" w:rsidRPr="001227A8" w14:paraId="67E805B4" w14:textId="77777777" w:rsidTr="00EA7F49">
        <w:trPr>
          <w:tblHeader/>
        </w:trPr>
        <w:tc>
          <w:tcPr>
            <w:tcW w:w="308" w:type="pct"/>
            <w:shd w:val="clear" w:color="auto" w:fill="4F81BD"/>
            <w:vAlign w:val="center"/>
          </w:tcPr>
          <w:p w14:paraId="65167AE1"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No.</w:t>
            </w:r>
          </w:p>
        </w:tc>
        <w:tc>
          <w:tcPr>
            <w:tcW w:w="1887" w:type="pct"/>
            <w:shd w:val="clear" w:color="auto" w:fill="4F81BD"/>
            <w:vAlign w:val="center"/>
          </w:tcPr>
          <w:p w14:paraId="2A74FD94"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Nombre</w:t>
            </w:r>
          </w:p>
        </w:tc>
        <w:tc>
          <w:tcPr>
            <w:tcW w:w="983" w:type="pct"/>
            <w:shd w:val="clear" w:color="auto" w:fill="4F81BD"/>
            <w:vAlign w:val="center"/>
          </w:tcPr>
          <w:p w14:paraId="6530E98F"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Fórmula</w:t>
            </w:r>
          </w:p>
        </w:tc>
        <w:tc>
          <w:tcPr>
            <w:tcW w:w="647" w:type="pct"/>
            <w:shd w:val="clear" w:color="auto" w:fill="4F81BD"/>
            <w:vAlign w:val="center"/>
          </w:tcPr>
          <w:p w14:paraId="207D0824"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Valor inicial</w:t>
            </w:r>
          </w:p>
        </w:tc>
        <w:tc>
          <w:tcPr>
            <w:tcW w:w="636" w:type="pct"/>
            <w:shd w:val="clear" w:color="auto" w:fill="4F81BD"/>
            <w:vAlign w:val="center"/>
          </w:tcPr>
          <w:p w14:paraId="77AE03D9"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Valor esperado</w:t>
            </w:r>
          </w:p>
        </w:tc>
        <w:tc>
          <w:tcPr>
            <w:tcW w:w="539" w:type="pct"/>
            <w:shd w:val="clear" w:color="auto" w:fill="4F81BD"/>
            <w:vAlign w:val="center"/>
          </w:tcPr>
          <w:p w14:paraId="69D69391" w14:textId="77777777" w:rsidR="00A45654" w:rsidRPr="001227A8" w:rsidRDefault="00A45654" w:rsidP="00C95636">
            <w:pPr>
              <w:jc w:val="center"/>
              <w:rPr>
                <w:rFonts w:ascii="Times New Roman" w:hAnsi="Times New Roman"/>
                <w:b/>
                <w:color w:val="FFFFFF"/>
                <w:szCs w:val="22"/>
              </w:rPr>
            </w:pPr>
            <w:r w:rsidRPr="001227A8">
              <w:rPr>
                <w:rFonts w:ascii="Times New Roman" w:hAnsi="Times New Roman"/>
                <w:b/>
                <w:color w:val="FFFFFF"/>
                <w:sz w:val="22"/>
                <w:szCs w:val="22"/>
              </w:rPr>
              <w:t>Período</w:t>
            </w:r>
          </w:p>
        </w:tc>
      </w:tr>
      <w:tr w:rsidR="00A45654" w:rsidRPr="001227A8" w14:paraId="24FEB20D" w14:textId="77777777" w:rsidTr="00EA7F49">
        <w:trPr>
          <w:trHeight w:val="529"/>
        </w:trPr>
        <w:tc>
          <w:tcPr>
            <w:tcW w:w="308" w:type="pct"/>
            <w:vAlign w:val="center"/>
          </w:tcPr>
          <w:p w14:paraId="4B2FB709"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1</w:t>
            </w:r>
          </w:p>
        </w:tc>
        <w:tc>
          <w:tcPr>
            <w:tcW w:w="1887" w:type="pct"/>
            <w:vAlign w:val="center"/>
          </w:tcPr>
          <w:p w14:paraId="008DBCA6" w14:textId="1383068B" w:rsidR="00A45654" w:rsidRPr="001227A8" w:rsidRDefault="00A45654" w:rsidP="00C95636">
            <w:pPr>
              <w:jc w:val="left"/>
              <w:rPr>
                <w:rFonts w:ascii="Times New Roman" w:hAnsi="Times New Roman"/>
                <w:szCs w:val="22"/>
              </w:rPr>
            </w:pPr>
            <w:r w:rsidRPr="001227A8">
              <w:rPr>
                <w:rFonts w:ascii="Times New Roman" w:hAnsi="Times New Roman"/>
                <w:sz w:val="22"/>
                <w:szCs w:val="22"/>
              </w:rPr>
              <w:t>Redes de monitoreo ambiental  integradas al C</w:t>
            </w:r>
            <w:r w:rsidR="00D65921" w:rsidRPr="001227A8">
              <w:rPr>
                <w:rFonts w:ascii="Times New Roman" w:hAnsi="Times New Roman"/>
                <w:sz w:val="22"/>
                <w:szCs w:val="22"/>
              </w:rPr>
              <w:t xml:space="preserve">entro de </w:t>
            </w:r>
            <w:r w:rsidRPr="001227A8">
              <w:rPr>
                <w:rFonts w:ascii="Times New Roman" w:hAnsi="Times New Roman"/>
                <w:sz w:val="22"/>
                <w:szCs w:val="22"/>
              </w:rPr>
              <w:t>I</w:t>
            </w:r>
            <w:r w:rsidR="00D65921" w:rsidRPr="001227A8">
              <w:rPr>
                <w:rFonts w:ascii="Times New Roman" w:hAnsi="Times New Roman"/>
                <w:sz w:val="22"/>
                <w:szCs w:val="22"/>
              </w:rPr>
              <w:t xml:space="preserve">nformación y </w:t>
            </w:r>
            <w:r w:rsidRPr="001227A8">
              <w:rPr>
                <w:rFonts w:ascii="Times New Roman" w:hAnsi="Times New Roman"/>
                <w:sz w:val="22"/>
                <w:szCs w:val="22"/>
              </w:rPr>
              <w:t>M</w:t>
            </w:r>
            <w:r w:rsidR="00D65921" w:rsidRPr="001227A8">
              <w:rPr>
                <w:rFonts w:ascii="Times New Roman" w:hAnsi="Times New Roman"/>
                <w:sz w:val="22"/>
                <w:szCs w:val="22"/>
              </w:rPr>
              <w:t xml:space="preserve">odelamiento </w:t>
            </w:r>
            <w:r w:rsidR="00BF1769" w:rsidRPr="001227A8">
              <w:rPr>
                <w:rFonts w:ascii="Times New Roman" w:hAnsi="Times New Roman"/>
                <w:sz w:val="22"/>
                <w:szCs w:val="22"/>
              </w:rPr>
              <w:t>A</w:t>
            </w:r>
            <w:r w:rsidR="00D65921" w:rsidRPr="001227A8">
              <w:rPr>
                <w:rFonts w:ascii="Times New Roman" w:hAnsi="Times New Roman"/>
                <w:sz w:val="22"/>
                <w:szCs w:val="22"/>
              </w:rPr>
              <w:t>mbiental</w:t>
            </w:r>
            <w:r w:rsidRPr="001227A8">
              <w:rPr>
                <w:rFonts w:ascii="Times New Roman" w:hAnsi="Times New Roman"/>
                <w:sz w:val="22"/>
                <w:szCs w:val="22"/>
              </w:rPr>
              <w:t>.</w:t>
            </w:r>
          </w:p>
        </w:tc>
        <w:tc>
          <w:tcPr>
            <w:tcW w:w="983" w:type="pct"/>
            <w:vAlign w:val="center"/>
          </w:tcPr>
          <w:p w14:paraId="588AE0C1" w14:textId="7BC8744F" w:rsidR="00A45654" w:rsidRPr="001227A8" w:rsidRDefault="00A45654" w:rsidP="00C95636">
            <w:pPr>
              <w:jc w:val="center"/>
              <w:rPr>
                <w:rFonts w:ascii="Times New Roman" w:hAnsi="Times New Roman"/>
                <w:szCs w:val="22"/>
              </w:rPr>
            </w:pPr>
            <w:r w:rsidRPr="001227A8">
              <w:rPr>
                <w:rFonts w:ascii="Times New Roman" w:hAnsi="Times New Roman"/>
                <w:sz w:val="22"/>
                <w:szCs w:val="22"/>
              </w:rPr>
              <w:t xml:space="preserve">No. Redes de monitoreo ambiental </w:t>
            </w:r>
            <w:r w:rsidR="001227A8">
              <w:rPr>
                <w:rFonts w:ascii="Times New Roman" w:hAnsi="Times New Roman"/>
                <w:sz w:val="22"/>
                <w:szCs w:val="22"/>
              </w:rPr>
              <w:t>articuladas al</w:t>
            </w:r>
            <w:r w:rsidRPr="001227A8">
              <w:rPr>
                <w:rFonts w:ascii="Times New Roman" w:hAnsi="Times New Roman"/>
                <w:sz w:val="22"/>
                <w:szCs w:val="22"/>
              </w:rPr>
              <w:t xml:space="preserve"> </w:t>
            </w:r>
            <w:r w:rsidR="00C85885">
              <w:rPr>
                <w:rFonts w:ascii="Times New Roman" w:hAnsi="Times New Roman"/>
                <w:sz w:val="22"/>
                <w:szCs w:val="22"/>
              </w:rPr>
              <w:t>Centro</w:t>
            </w:r>
          </w:p>
        </w:tc>
        <w:tc>
          <w:tcPr>
            <w:tcW w:w="647" w:type="pct"/>
            <w:vAlign w:val="center"/>
          </w:tcPr>
          <w:p w14:paraId="62DD2BA5"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0</w:t>
            </w:r>
          </w:p>
        </w:tc>
        <w:tc>
          <w:tcPr>
            <w:tcW w:w="636" w:type="pct"/>
            <w:vAlign w:val="center"/>
          </w:tcPr>
          <w:p w14:paraId="59E054F2" w14:textId="6741F48C" w:rsidR="00A45654" w:rsidRPr="001227A8" w:rsidRDefault="00804514" w:rsidP="00C95636">
            <w:pPr>
              <w:jc w:val="center"/>
              <w:rPr>
                <w:rFonts w:ascii="Times New Roman" w:hAnsi="Times New Roman"/>
                <w:szCs w:val="22"/>
              </w:rPr>
            </w:pPr>
            <w:r>
              <w:rPr>
                <w:rFonts w:ascii="Times New Roman" w:hAnsi="Times New Roman"/>
                <w:szCs w:val="22"/>
              </w:rPr>
              <w:t>5</w:t>
            </w:r>
          </w:p>
        </w:tc>
        <w:tc>
          <w:tcPr>
            <w:tcW w:w="539" w:type="pct"/>
            <w:vAlign w:val="center"/>
          </w:tcPr>
          <w:p w14:paraId="0E27B95C"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4 años</w:t>
            </w:r>
          </w:p>
        </w:tc>
      </w:tr>
      <w:tr w:rsidR="00A45654" w:rsidRPr="001227A8" w14:paraId="7DEFEE04" w14:textId="77777777" w:rsidTr="00EA7F49">
        <w:trPr>
          <w:trHeight w:val="529"/>
        </w:trPr>
        <w:tc>
          <w:tcPr>
            <w:tcW w:w="308" w:type="pct"/>
            <w:vAlign w:val="center"/>
          </w:tcPr>
          <w:p w14:paraId="5A0155F7"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2</w:t>
            </w:r>
          </w:p>
        </w:tc>
        <w:tc>
          <w:tcPr>
            <w:tcW w:w="1887" w:type="pct"/>
            <w:vAlign w:val="center"/>
          </w:tcPr>
          <w:p w14:paraId="004BDC3F" w14:textId="193D9F4F" w:rsidR="00A45654" w:rsidRPr="001227A8" w:rsidRDefault="00A45654" w:rsidP="00C95636">
            <w:pPr>
              <w:jc w:val="left"/>
              <w:rPr>
                <w:rFonts w:ascii="Times New Roman" w:hAnsi="Times New Roman"/>
                <w:szCs w:val="22"/>
              </w:rPr>
            </w:pPr>
            <w:r w:rsidRPr="001227A8">
              <w:rPr>
                <w:rFonts w:ascii="Times New Roman" w:hAnsi="Times New Roman"/>
                <w:sz w:val="22"/>
                <w:szCs w:val="22"/>
              </w:rPr>
              <w:t>Reportes ambientales del Distrito integrando diferentes instituciones y redes de monitoreo.</w:t>
            </w:r>
          </w:p>
        </w:tc>
        <w:tc>
          <w:tcPr>
            <w:tcW w:w="983" w:type="pct"/>
            <w:vAlign w:val="center"/>
          </w:tcPr>
          <w:p w14:paraId="794D057F" w14:textId="08780670" w:rsidR="00A45654" w:rsidRPr="001227A8" w:rsidRDefault="00A45654" w:rsidP="00C95636">
            <w:pPr>
              <w:jc w:val="center"/>
              <w:rPr>
                <w:rFonts w:ascii="Times New Roman" w:hAnsi="Times New Roman"/>
                <w:szCs w:val="22"/>
              </w:rPr>
            </w:pPr>
            <w:r w:rsidRPr="001227A8">
              <w:rPr>
                <w:rFonts w:ascii="Times New Roman" w:hAnsi="Times New Roman"/>
                <w:sz w:val="22"/>
                <w:szCs w:val="22"/>
              </w:rPr>
              <w:t>No. Reportes ambientales del distrito</w:t>
            </w:r>
          </w:p>
        </w:tc>
        <w:tc>
          <w:tcPr>
            <w:tcW w:w="647" w:type="pct"/>
            <w:vAlign w:val="center"/>
          </w:tcPr>
          <w:p w14:paraId="1AD8C437"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0</w:t>
            </w:r>
          </w:p>
        </w:tc>
        <w:tc>
          <w:tcPr>
            <w:tcW w:w="636" w:type="pct"/>
            <w:vAlign w:val="center"/>
          </w:tcPr>
          <w:p w14:paraId="08EC2336" w14:textId="42C6BEB2" w:rsidR="00A45654" w:rsidRPr="001227A8" w:rsidRDefault="003E67D6" w:rsidP="00C95636">
            <w:pPr>
              <w:jc w:val="center"/>
              <w:rPr>
                <w:rFonts w:ascii="Times New Roman" w:hAnsi="Times New Roman"/>
                <w:szCs w:val="22"/>
              </w:rPr>
            </w:pPr>
            <w:r>
              <w:rPr>
                <w:rFonts w:ascii="Times New Roman" w:hAnsi="Times New Roman"/>
                <w:sz w:val="22"/>
                <w:szCs w:val="22"/>
              </w:rPr>
              <w:t>6</w:t>
            </w:r>
          </w:p>
        </w:tc>
        <w:tc>
          <w:tcPr>
            <w:tcW w:w="539" w:type="pct"/>
            <w:vAlign w:val="center"/>
          </w:tcPr>
          <w:p w14:paraId="660F8F0E"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4 años</w:t>
            </w:r>
          </w:p>
        </w:tc>
      </w:tr>
      <w:tr w:rsidR="00A45654" w:rsidRPr="001227A8" w14:paraId="641C7DB9" w14:textId="77777777" w:rsidTr="00EA7F49">
        <w:trPr>
          <w:trHeight w:val="532"/>
        </w:trPr>
        <w:tc>
          <w:tcPr>
            <w:tcW w:w="308" w:type="pct"/>
            <w:vAlign w:val="center"/>
          </w:tcPr>
          <w:p w14:paraId="788AF8CD"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3</w:t>
            </w:r>
          </w:p>
        </w:tc>
        <w:tc>
          <w:tcPr>
            <w:tcW w:w="1887" w:type="pct"/>
            <w:vAlign w:val="center"/>
          </w:tcPr>
          <w:p w14:paraId="0677B94D" w14:textId="5D8E883B" w:rsidR="00A45654" w:rsidRPr="001227A8" w:rsidRDefault="007628A3" w:rsidP="00C95636">
            <w:pPr>
              <w:jc w:val="left"/>
              <w:rPr>
                <w:rFonts w:ascii="Times New Roman" w:hAnsi="Times New Roman"/>
                <w:szCs w:val="22"/>
              </w:rPr>
            </w:pPr>
            <w:r>
              <w:rPr>
                <w:rFonts w:ascii="Times New Roman" w:hAnsi="Times New Roman"/>
                <w:sz w:val="22"/>
                <w:szCs w:val="22"/>
              </w:rPr>
              <w:t xml:space="preserve">Generación de nuevas redes </w:t>
            </w:r>
            <w:r w:rsidR="003E67D6">
              <w:rPr>
                <w:rFonts w:ascii="Times New Roman" w:hAnsi="Times New Roman"/>
                <w:sz w:val="22"/>
                <w:szCs w:val="22"/>
              </w:rPr>
              <w:t>d</w:t>
            </w:r>
            <w:r>
              <w:rPr>
                <w:rFonts w:ascii="Times New Roman" w:hAnsi="Times New Roman"/>
                <w:sz w:val="22"/>
                <w:szCs w:val="22"/>
              </w:rPr>
              <w:t>e monitoreo</w:t>
            </w:r>
            <w:r w:rsidR="00A45654" w:rsidRPr="001227A8">
              <w:rPr>
                <w:rFonts w:ascii="Times New Roman" w:hAnsi="Times New Roman"/>
                <w:sz w:val="22"/>
                <w:szCs w:val="22"/>
              </w:rPr>
              <w:t xml:space="preserve"> </w:t>
            </w:r>
          </w:p>
        </w:tc>
        <w:tc>
          <w:tcPr>
            <w:tcW w:w="983" w:type="pct"/>
            <w:vAlign w:val="center"/>
          </w:tcPr>
          <w:p w14:paraId="3A0C76F2" w14:textId="26D7476F" w:rsidR="00A45654" w:rsidRPr="001227A8" w:rsidRDefault="007628A3" w:rsidP="00C95636">
            <w:pPr>
              <w:jc w:val="center"/>
              <w:rPr>
                <w:rFonts w:ascii="Times New Roman" w:hAnsi="Times New Roman"/>
                <w:szCs w:val="22"/>
              </w:rPr>
            </w:pPr>
            <w:r>
              <w:rPr>
                <w:rFonts w:ascii="Times New Roman" w:hAnsi="Times New Roman"/>
                <w:sz w:val="22"/>
                <w:szCs w:val="22"/>
              </w:rPr>
              <w:t>Número de Redes de monitoreo</w:t>
            </w:r>
          </w:p>
        </w:tc>
        <w:tc>
          <w:tcPr>
            <w:tcW w:w="647" w:type="pct"/>
            <w:vAlign w:val="center"/>
          </w:tcPr>
          <w:p w14:paraId="0B3BEFB1" w14:textId="0720F1E6" w:rsidR="00A45654" w:rsidRPr="001227A8" w:rsidRDefault="007628A3" w:rsidP="00C95636">
            <w:pPr>
              <w:jc w:val="center"/>
              <w:rPr>
                <w:rFonts w:ascii="Times New Roman" w:hAnsi="Times New Roman"/>
                <w:szCs w:val="22"/>
              </w:rPr>
            </w:pPr>
            <w:r>
              <w:rPr>
                <w:rFonts w:ascii="Times New Roman" w:hAnsi="Times New Roman"/>
                <w:sz w:val="22"/>
                <w:szCs w:val="22"/>
              </w:rPr>
              <w:t>2</w:t>
            </w:r>
          </w:p>
        </w:tc>
        <w:tc>
          <w:tcPr>
            <w:tcW w:w="636" w:type="pct"/>
            <w:vAlign w:val="center"/>
          </w:tcPr>
          <w:p w14:paraId="1567219C" w14:textId="338B3188" w:rsidR="00A45654" w:rsidRPr="001227A8" w:rsidRDefault="007628A3" w:rsidP="00C95636">
            <w:pPr>
              <w:jc w:val="center"/>
              <w:rPr>
                <w:rFonts w:ascii="Times New Roman" w:hAnsi="Times New Roman"/>
                <w:szCs w:val="22"/>
              </w:rPr>
            </w:pPr>
            <w:r>
              <w:rPr>
                <w:rFonts w:ascii="Times New Roman" w:hAnsi="Times New Roman"/>
                <w:szCs w:val="22"/>
              </w:rPr>
              <w:t>5</w:t>
            </w:r>
          </w:p>
        </w:tc>
        <w:tc>
          <w:tcPr>
            <w:tcW w:w="539" w:type="pct"/>
            <w:vAlign w:val="center"/>
          </w:tcPr>
          <w:p w14:paraId="30811C03"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4 Años</w:t>
            </w:r>
          </w:p>
        </w:tc>
      </w:tr>
      <w:tr w:rsidR="00A45654" w:rsidRPr="00BE1E03" w14:paraId="3282C602" w14:textId="77777777" w:rsidTr="00EA7F49">
        <w:trPr>
          <w:trHeight w:val="532"/>
        </w:trPr>
        <w:tc>
          <w:tcPr>
            <w:tcW w:w="308" w:type="pct"/>
            <w:vAlign w:val="center"/>
          </w:tcPr>
          <w:p w14:paraId="34100BDB"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4</w:t>
            </w:r>
          </w:p>
        </w:tc>
        <w:tc>
          <w:tcPr>
            <w:tcW w:w="1887" w:type="pct"/>
            <w:vAlign w:val="center"/>
          </w:tcPr>
          <w:p w14:paraId="66A3AEBE" w14:textId="4D419078" w:rsidR="00A45654" w:rsidRPr="001227A8" w:rsidRDefault="00A45654" w:rsidP="00C95636">
            <w:pPr>
              <w:jc w:val="left"/>
              <w:rPr>
                <w:rFonts w:ascii="Times New Roman" w:hAnsi="Times New Roman"/>
                <w:szCs w:val="22"/>
              </w:rPr>
            </w:pPr>
            <w:r w:rsidRPr="001227A8">
              <w:rPr>
                <w:rFonts w:ascii="Times New Roman" w:hAnsi="Times New Roman"/>
                <w:sz w:val="22"/>
                <w:szCs w:val="22"/>
              </w:rPr>
              <w:t xml:space="preserve">Boletines </w:t>
            </w:r>
            <w:r w:rsidR="00921663">
              <w:rPr>
                <w:rFonts w:ascii="Times New Roman" w:hAnsi="Times New Roman"/>
                <w:sz w:val="22"/>
                <w:szCs w:val="22"/>
              </w:rPr>
              <w:t>de difusión de asuntos ambientales para la toma de decisiones</w:t>
            </w:r>
            <w:r w:rsidRPr="001227A8">
              <w:rPr>
                <w:rFonts w:ascii="Times New Roman" w:hAnsi="Times New Roman"/>
                <w:sz w:val="22"/>
                <w:szCs w:val="22"/>
              </w:rPr>
              <w:t xml:space="preserve"> ofrecidos por el centro de información y modelamiento ambiental.</w:t>
            </w:r>
          </w:p>
        </w:tc>
        <w:tc>
          <w:tcPr>
            <w:tcW w:w="983" w:type="pct"/>
            <w:vAlign w:val="center"/>
          </w:tcPr>
          <w:p w14:paraId="3073953A" w14:textId="35057D21" w:rsidR="00A45654" w:rsidRPr="001227A8" w:rsidRDefault="007628A3" w:rsidP="00C95636">
            <w:pPr>
              <w:jc w:val="center"/>
              <w:rPr>
                <w:rFonts w:ascii="Times New Roman" w:hAnsi="Times New Roman"/>
                <w:szCs w:val="22"/>
              </w:rPr>
            </w:pPr>
            <w:r>
              <w:rPr>
                <w:rFonts w:ascii="Times New Roman" w:hAnsi="Times New Roman"/>
                <w:sz w:val="22"/>
                <w:szCs w:val="22"/>
              </w:rPr>
              <w:t>Número d</w:t>
            </w:r>
            <w:r w:rsidR="00A45654" w:rsidRPr="001227A8">
              <w:rPr>
                <w:rFonts w:ascii="Times New Roman" w:hAnsi="Times New Roman"/>
                <w:sz w:val="22"/>
                <w:szCs w:val="22"/>
              </w:rPr>
              <w:t>e Boletines diarios</w:t>
            </w:r>
          </w:p>
        </w:tc>
        <w:tc>
          <w:tcPr>
            <w:tcW w:w="647" w:type="pct"/>
            <w:vAlign w:val="center"/>
          </w:tcPr>
          <w:p w14:paraId="5D30A29E"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0</w:t>
            </w:r>
          </w:p>
        </w:tc>
        <w:tc>
          <w:tcPr>
            <w:tcW w:w="636" w:type="pct"/>
            <w:vAlign w:val="center"/>
          </w:tcPr>
          <w:p w14:paraId="2DDB6B5B" w14:textId="77777777" w:rsidR="00A45654" w:rsidRPr="001227A8" w:rsidRDefault="00A45654" w:rsidP="00C95636">
            <w:pPr>
              <w:jc w:val="center"/>
              <w:rPr>
                <w:rFonts w:ascii="Times New Roman" w:hAnsi="Times New Roman"/>
                <w:szCs w:val="22"/>
              </w:rPr>
            </w:pPr>
            <w:r w:rsidRPr="001227A8">
              <w:rPr>
                <w:rFonts w:ascii="Times New Roman" w:hAnsi="Times New Roman"/>
                <w:sz w:val="22"/>
                <w:szCs w:val="22"/>
              </w:rPr>
              <w:t>900</w:t>
            </w:r>
          </w:p>
        </w:tc>
        <w:tc>
          <w:tcPr>
            <w:tcW w:w="539" w:type="pct"/>
            <w:vAlign w:val="center"/>
          </w:tcPr>
          <w:p w14:paraId="55B2415F" w14:textId="77777777" w:rsidR="00A45654" w:rsidRPr="00BE1E03" w:rsidRDefault="00A45654" w:rsidP="00C95636">
            <w:pPr>
              <w:jc w:val="center"/>
              <w:rPr>
                <w:rFonts w:ascii="Times New Roman" w:hAnsi="Times New Roman"/>
                <w:szCs w:val="22"/>
              </w:rPr>
            </w:pPr>
            <w:r w:rsidRPr="001227A8">
              <w:rPr>
                <w:rFonts w:ascii="Times New Roman" w:hAnsi="Times New Roman"/>
                <w:sz w:val="22"/>
                <w:szCs w:val="22"/>
              </w:rPr>
              <w:t>4 años</w:t>
            </w:r>
          </w:p>
        </w:tc>
      </w:tr>
    </w:tbl>
    <w:p w14:paraId="2797390F" w14:textId="77777777" w:rsidR="00FB34A2" w:rsidRPr="00FB34A2" w:rsidRDefault="00FB34A2" w:rsidP="00FB34A2">
      <w:pPr>
        <w:rPr>
          <w:rFonts w:ascii="Times New Roman" w:hAnsi="Times New Roman"/>
          <w:sz w:val="22"/>
        </w:rPr>
      </w:pPr>
      <w:bookmarkStart w:id="21" w:name="_Toc69867475"/>
      <w:bookmarkStart w:id="22" w:name="_Toc69876829"/>
      <w:bookmarkStart w:id="23" w:name="_Toc72763770"/>
      <w:bookmarkEnd w:id="18"/>
      <w:bookmarkEnd w:id="19"/>
      <w:bookmarkEnd w:id="20"/>
    </w:p>
    <w:p w14:paraId="6ABC90DC" w14:textId="77777777" w:rsidR="00FB34A2" w:rsidRPr="00FB34A2" w:rsidRDefault="00FB34A2" w:rsidP="00FB34A2">
      <w:pPr>
        <w:rPr>
          <w:rFonts w:ascii="Times New Roman" w:hAnsi="Times New Roman"/>
          <w:sz w:val="22"/>
        </w:rPr>
      </w:pPr>
    </w:p>
    <w:p w14:paraId="5DF3152A" w14:textId="77777777" w:rsidR="00A45654" w:rsidRDefault="00A45654" w:rsidP="00C95636">
      <w:pPr>
        <w:pStyle w:val="Ttulo1"/>
        <w:numPr>
          <w:ilvl w:val="0"/>
          <w:numId w:val="1"/>
        </w:numPr>
        <w:spacing w:before="0" w:after="0"/>
        <w:ind w:hanging="720"/>
        <w:jc w:val="left"/>
        <w:rPr>
          <w:rFonts w:ascii="Times New Roman" w:hAnsi="Times New Roman" w:cs="Times New Roman"/>
          <w:sz w:val="22"/>
          <w:szCs w:val="22"/>
        </w:rPr>
      </w:pPr>
      <w:r w:rsidRPr="00BE1E03">
        <w:rPr>
          <w:rFonts w:ascii="Times New Roman" w:hAnsi="Times New Roman" w:cs="Times New Roman"/>
          <w:sz w:val="22"/>
          <w:szCs w:val="22"/>
        </w:rPr>
        <w:t>PLANTEAMIENTO Y SELECCIÓN DE ALTERNATIVAS</w:t>
      </w:r>
      <w:bookmarkEnd w:id="21"/>
      <w:bookmarkEnd w:id="22"/>
      <w:bookmarkEnd w:id="23"/>
      <w:r w:rsidRPr="00BE1E03">
        <w:rPr>
          <w:rFonts w:ascii="Times New Roman" w:hAnsi="Times New Roman" w:cs="Times New Roman"/>
          <w:sz w:val="22"/>
          <w:szCs w:val="22"/>
        </w:rPr>
        <w:t xml:space="preserve"> DE SOLUCIÓN</w:t>
      </w:r>
    </w:p>
    <w:p w14:paraId="5CA2CB98" w14:textId="77777777" w:rsidR="00FB34A2" w:rsidRDefault="00FB34A2" w:rsidP="00C95636">
      <w:pPr>
        <w:rPr>
          <w:rFonts w:ascii="Times New Roman" w:hAnsi="Times New Roman" w:cs="Arial"/>
          <w:bCs/>
          <w:kern w:val="32"/>
          <w:sz w:val="22"/>
          <w:szCs w:val="22"/>
        </w:rPr>
      </w:pPr>
    </w:p>
    <w:p w14:paraId="517FCF50" w14:textId="77777777" w:rsidR="00A45654" w:rsidRPr="00096A20" w:rsidRDefault="00A45654" w:rsidP="00C95636">
      <w:pPr>
        <w:rPr>
          <w:rFonts w:ascii="Times New Roman" w:hAnsi="Times New Roman" w:cs="Arial"/>
          <w:bCs/>
          <w:kern w:val="32"/>
          <w:sz w:val="22"/>
          <w:szCs w:val="22"/>
        </w:rPr>
      </w:pPr>
      <w:r>
        <w:rPr>
          <w:rFonts w:ascii="Times New Roman" w:hAnsi="Times New Roman" w:cs="Arial"/>
          <w:bCs/>
          <w:kern w:val="32"/>
          <w:sz w:val="22"/>
          <w:szCs w:val="22"/>
        </w:rPr>
        <w:t xml:space="preserve">La </w:t>
      </w:r>
      <w:r w:rsidRPr="00E845D7">
        <w:rPr>
          <w:rFonts w:ascii="Times New Roman" w:hAnsi="Times New Roman" w:cs="Arial"/>
          <w:bCs/>
          <w:kern w:val="32"/>
          <w:sz w:val="22"/>
          <w:szCs w:val="22"/>
        </w:rPr>
        <w:t xml:space="preserve">Secretaría de Ambiente se encargará de la captura y procesamiento de los datos a través de un Centro de Información y Modelamiento, que garantice altos estándares de seguridad y calidad de la información para ser </w:t>
      </w:r>
      <w:r w:rsidRPr="00096A20">
        <w:rPr>
          <w:rFonts w:ascii="Times New Roman" w:hAnsi="Times New Roman" w:cs="Arial"/>
          <w:bCs/>
          <w:kern w:val="32"/>
          <w:sz w:val="22"/>
          <w:szCs w:val="22"/>
        </w:rPr>
        <w:t>usada por todos los ciudadanos y los servidores públicos en la toma de decisiones ajustados a tiempos de respuesta más eficientes. El Centro de Información y Modelamiento se encontrará en capacidad de evaluar escenarios de intervención y determinar comportamiento de los recursos naturales frente a dichas intervenciones en el tiempo.</w:t>
      </w:r>
    </w:p>
    <w:p w14:paraId="6C697E1A" w14:textId="77777777" w:rsidR="00FB34A2" w:rsidRDefault="00FB34A2" w:rsidP="00C95636">
      <w:pPr>
        <w:rPr>
          <w:rFonts w:ascii="Times New Roman" w:hAnsi="Times New Roman" w:cs="Arial"/>
          <w:bCs/>
          <w:kern w:val="32"/>
          <w:sz w:val="22"/>
          <w:szCs w:val="22"/>
        </w:rPr>
      </w:pPr>
    </w:p>
    <w:p w14:paraId="2F410ED9" w14:textId="4C1E82C5" w:rsidR="00A37979" w:rsidRDefault="002D7C33"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Las alternativas que se tienen para cumplir con los propósitos de este proyecto son las siguientes: </w:t>
      </w:r>
      <w:r w:rsidR="00A37979" w:rsidRPr="00096A20">
        <w:rPr>
          <w:rFonts w:ascii="Times New Roman" w:hAnsi="Times New Roman" w:cs="Arial"/>
          <w:bCs/>
          <w:kern w:val="32"/>
          <w:sz w:val="22"/>
          <w:szCs w:val="22"/>
        </w:rPr>
        <w:t xml:space="preserve">1) </w:t>
      </w:r>
      <w:r w:rsidRPr="00096A20">
        <w:rPr>
          <w:rFonts w:ascii="Times New Roman" w:hAnsi="Times New Roman" w:cs="Arial"/>
          <w:bCs/>
          <w:kern w:val="32"/>
          <w:sz w:val="22"/>
          <w:szCs w:val="22"/>
        </w:rPr>
        <w:t>C</w:t>
      </w:r>
      <w:r w:rsidR="00A37979" w:rsidRPr="00096A20">
        <w:rPr>
          <w:rFonts w:ascii="Times New Roman" w:hAnsi="Times New Roman" w:cs="Arial"/>
          <w:bCs/>
          <w:kern w:val="32"/>
          <w:sz w:val="22"/>
          <w:szCs w:val="22"/>
        </w:rPr>
        <w:t>ontratar a una o varias agencias externas a la Secretaría de Ambiente, por ejemplo universidades y/o empresas privadas, que se encarg</w:t>
      </w:r>
      <w:r w:rsidRPr="00096A20">
        <w:rPr>
          <w:rFonts w:ascii="Times New Roman" w:hAnsi="Times New Roman" w:cs="Arial"/>
          <w:bCs/>
          <w:kern w:val="32"/>
          <w:sz w:val="22"/>
          <w:szCs w:val="22"/>
        </w:rPr>
        <w:t>uen</w:t>
      </w:r>
      <w:r w:rsidR="00A37979" w:rsidRPr="00096A20">
        <w:rPr>
          <w:rFonts w:ascii="Times New Roman" w:hAnsi="Times New Roman" w:cs="Arial"/>
          <w:bCs/>
          <w:kern w:val="32"/>
          <w:sz w:val="22"/>
          <w:szCs w:val="22"/>
        </w:rPr>
        <w:t xml:space="preserve"> de la captura de los datos</w:t>
      </w:r>
      <w:r w:rsidR="00DF6C6A">
        <w:rPr>
          <w:rFonts w:ascii="Times New Roman" w:hAnsi="Times New Roman" w:cs="Arial"/>
          <w:bCs/>
          <w:kern w:val="32"/>
          <w:sz w:val="22"/>
          <w:szCs w:val="22"/>
        </w:rPr>
        <w:t>, su almacenamiento</w:t>
      </w:r>
      <w:r w:rsidR="00A37979" w:rsidRPr="00096A20">
        <w:rPr>
          <w:rFonts w:ascii="Times New Roman" w:hAnsi="Times New Roman" w:cs="Arial"/>
          <w:bCs/>
          <w:kern w:val="32"/>
          <w:sz w:val="22"/>
          <w:szCs w:val="22"/>
        </w:rPr>
        <w:t xml:space="preserve"> y su procesamiento, 2) que la Secretaría Distrital de Ambiente conservara</w:t>
      </w:r>
      <w:r w:rsidRPr="00096A20">
        <w:rPr>
          <w:rFonts w:ascii="Times New Roman" w:hAnsi="Times New Roman" w:cs="Arial"/>
          <w:bCs/>
          <w:kern w:val="32"/>
          <w:sz w:val="22"/>
          <w:szCs w:val="22"/>
        </w:rPr>
        <w:t xml:space="preserve"> la captura de datos y solicite </w:t>
      </w:r>
      <w:r w:rsidR="00DF6C6A">
        <w:rPr>
          <w:rFonts w:ascii="Times New Roman" w:hAnsi="Times New Roman" w:cs="Arial"/>
          <w:bCs/>
          <w:kern w:val="32"/>
          <w:sz w:val="22"/>
          <w:szCs w:val="22"/>
        </w:rPr>
        <w:t xml:space="preserve">el almacenamiento de la información y los </w:t>
      </w:r>
      <w:r w:rsidRPr="00096A20">
        <w:rPr>
          <w:rFonts w:ascii="Times New Roman" w:hAnsi="Times New Roman" w:cs="Arial"/>
          <w:bCs/>
          <w:kern w:val="32"/>
          <w:sz w:val="22"/>
          <w:szCs w:val="22"/>
        </w:rPr>
        <w:t>productos de</w:t>
      </w:r>
      <w:r w:rsidR="00A37979" w:rsidRPr="00096A20">
        <w:rPr>
          <w:rFonts w:ascii="Times New Roman" w:hAnsi="Times New Roman" w:cs="Arial"/>
          <w:bCs/>
          <w:kern w:val="32"/>
          <w:sz w:val="22"/>
          <w:szCs w:val="22"/>
        </w:rPr>
        <w:t xml:space="preserve"> valor agregado de los datos recogidos a una o varias </w:t>
      </w:r>
      <w:r w:rsidR="00DF6C6A">
        <w:rPr>
          <w:rFonts w:ascii="Times New Roman" w:hAnsi="Times New Roman" w:cs="Arial"/>
          <w:bCs/>
          <w:kern w:val="32"/>
          <w:sz w:val="22"/>
          <w:szCs w:val="22"/>
        </w:rPr>
        <w:t>instituciones</w:t>
      </w:r>
      <w:r w:rsidR="00A37979" w:rsidRPr="00096A20">
        <w:rPr>
          <w:rFonts w:ascii="Times New Roman" w:hAnsi="Times New Roman" w:cs="Arial"/>
          <w:bCs/>
          <w:kern w:val="32"/>
          <w:sz w:val="22"/>
          <w:szCs w:val="22"/>
        </w:rPr>
        <w:t xml:space="preserve"> externas o</w:t>
      </w:r>
      <w:r w:rsidRPr="00096A20">
        <w:rPr>
          <w:rFonts w:ascii="Times New Roman" w:hAnsi="Times New Roman" w:cs="Arial"/>
          <w:bCs/>
          <w:kern w:val="32"/>
          <w:sz w:val="22"/>
          <w:szCs w:val="22"/>
        </w:rPr>
        <w:t xml:space="preserve"> </w:t>
      </w:r>
      <w:r w:rsidR="00A37979" w:rsidRPr="00096A20">
        <w:rPr>
          <w:rFonts w:ascii="Times New Roman" w:hAnsi="Times New Roman" w:cs="Arial"/>
          <w:bCs/>
          <w:kern w:val="32"/>
          <w:sz w:val="22"/>
          <w:szCs w:val="22"/>
        </w:rPr>
        <w:t>3) que la Secretaría Distrital de Ambiente se encarg</w:t>
      </w:r>
      <w:r w:rsidRPr="00096A20">
        <w:rPr>
          <w:rFonts w:ascii="Times New Roman" w:hAnsi="Times New Roman" w:cs="Arial"/>
          <w:bCs/>
          <w:kern w:val="32"/>
          <w:sz w:val="22"/>
          <w:szCs w:val="22"/>
        </w:rPr>
        <w:t>ue</w:t>
      </w:r>
      <w:r w:rsidR="00A37979" w:rsidRPr="00096A20">
        <w:rPr>
          <w:rFonts w:ascii="Times New Roman" w:hAnsi="Times New Roman" w:cs="Arial"/>
          <w:bCs/>
          <w:kern w:val="32"/>
          <w:sz w:val="22"/>
          <w:szCs w:val="22"/>
        </w:rPr>
        <w:t xml:space="preserve"> de la captura</w:t>
      </w:r>
      <w:r w:rsidR="00DF6C6A">
        <w:rPr>
          <w:rFonts w:ascii="Times New Roman" w:hAnsi="Times New Roman" w:cs="Arial"/>
          <w:bCs/>
          <w:kern w:val="32"/>
          <w:sz w:val="22"/>
          <w:szCs w:val="22"/>
        </w:rPr>
        <w:t>, almacenamiento</w:t>
      </w:r>
      <w:r w:rsidR="00A37979" w:rsidRPr="00096A20">
        <w:rPr>
          <w:rFonts w:ascii="Times New Roman" w:hAnsi="Times New Roman" w:cs="Arial"/>
          <w:bCs/>
          <w:kern w:val="32"/>
          <w:sz w:val="22"/>
          <w:szCs w:val="22"/>
        </w:rPr>
        <w:t xml:space="preserve"> y procesamiento de los datos a través de un Centro de Información y Modelamiento.</w:t>
      </w:r>
    </w:p>
    <w:p w14:paraId="26179D43" w14:textId="77777777" w:rsidR="00FB34A2" w:rsidRPr="00096A20" w:rsidRDefault="00FB34A2" w:rsidP="00C95636">
      <w:pPr>
        <w:rPr>
          <w:rFonts w:ascii="Times New Roman" w:hAnsi="Times New Roman" w:cs="Arial"/>
          <w:bCs/>
          <w:kern w:val="32"/>
          <w:sz w:val="22"/>
          <w:szCs w:val="22"/>
        </w:rPr>
      </w:pPr>
    </w:p>
    <w:p w14:paraId="6DE36C0D" w14:textId="148AD50F" w:rsidR="00A37979" w:rsidRDefault="00A37979" w:rsidP="00C95636">
      <w:pPr>
        <w:rPr>
          <w:rFonts w:ascii="Times New Roman" w:hAnsi="Times New Roman" w:cs="Arial"/>
          <w:bCs/>
          <w:kern w:val="32"/>
          <w:sz w:val="22"/>
          <w:szCs w:val="22"/>
        </w:rPr>
      </w:pPr>
      <w:r w:rsidRPr="00096A20">
        <w:rPr>
          <w:rFonts w:ascii="Times New Roman" w:hAnsi="Times New Roman" w:cs="Arial"/>
          <w:bCs/>
          <w:kern w:val="32"/>
          <w:sz w:val="22"/>
          <w:szCs w:val="22"/>
        </w:rPr>
        <w:t xml:space="preserve">Aunque las tres opciones para la resolución del problema planteado en este proyecto tuvieran características de costo y de técnica distintas, el carácter de seguridad de la información y de la calidad que esta información debe tener para la toma de decisiones, principalmente orientado hacia lo normativo y de políticas públicas, además del hecho de promover el fortalecimiento institucional y mantener la Secretaría Distrital de Ambiente competitiva frente a lo que está realizando el mercado, hace que deba </w:t>
      </w:r>
      <w:r w:rsidRPr="00096A20">
        <w:rPr>
          <w:rFonts w:ascii="Times New Roman" w:hAnsi="Times New Roman" w:cs="Arial"/>
          <w:bCs/>
          <w:kern w:val="32"/>
          <w:sz w:val="22"/>
          <w:szCs w:val="22"/>
        </w:rPr>
        <w:lastRenderedPageBreak/>
        <w:t xml:space="preserve">seleccionarse la </w:t>
      </w:r>
      <w:r w:rsidR="002D7C33" w:rsidRPr="00096A20">
        <w:rPr>
          <w:rFonts w:ascii="Times New Roman" w:hAnsi="Times New Roman" w:cs="Arial"/>
          <w:bCs/>
          <w:kern w:val="32"/>
          <w:sz w:val="22"/>
          <w:szCs w:val="22"/>
        </w:rPr>
        <w:t>alternativa</w:t>
      </w:r>
      <w:r w:rsidRPr="00096A20">
        <w:rPr>
          <w:rFonts w:ascii="Times New Roman" w:hAnsi="Times New Roman" w:cs="Arial"/>
          <w:bCs/>
          <w:kern w:val="32"/>
          <w:sz w:val="22"/>
          <w:szCs w:val="22"/>
        </w:rPr>
        <w:t xml:space="preserve"> (3), en la que la Secretaría de Ambiente se encarga de la captura</w:t>
      </w:r>
      <w:r w:rsidR="00DB3224">
        <w:rPr>
          <w:rFonts w:ascii="Times New Roman" w:hAnsi="Times New Roman" w:cs="Arial"/>
          <w:bCs/>
          <w:kern w:val="32"/>
          <w:sz w:val="22"/>
          <w:szCs w:val="22"/>
        </w:rPr>
        <w:t>, almacenamiento</w:t>
      </w:r>
      <w:r w:rsidRPr="00096A20">
        <w:rPr>
          <w:rFonts w:ascii="Times New Roman" w:hAnsi="Times New Roman" w:cs="Arial"/>
          <w:bCs/>
          <w:kern w:val="32"/>
          <w:sz w:val="22"/>
          <w:szCs w:val="22"/>
        </w:rPr>
        <w:t xml:space="preserve"> y </w:t>
      </w:r>
      <w:r w:rsidR="00DB3224">
        <w:rPr>
          <w:rFonts w:ascii="Times New Roman" w:hAnsi="Times New Roman" w:cs="Arial"/>
          <w:bCs/>
          <w:kern w:val="32"/>
          <w:sz w:val="22"/>
          <w:szCs w:val="22"/>
        </w:rPr>
        <w:t>p</w:t>
      </w:r>
      <w:r w:rsidRPr="00096A20">
        <w:rPr>
          <w:rFonts w:ascii="Times New Roman" w:hAnsi="Times New Roman" w:cs="Arial"/>
          <w:bCs/>
          <w:kern w:val="32"/>
          <w:sz w:val="22"/>
          <w:szCs w:val="22"/>
        </w:rPr>
        <w:t>rocesamiento de los datos a través de un Centro de Información y Modelamiento</w:t>
      </w:r>
      <w:r w:rsidR="002D7C33" w:rsidRPr="00096A20">
        <w:rPr>
          <w:rFonts w:ascii="Times New Roman" w:hAnsi="Times New Roman" w:cs="Arial"/>
          <w:bCs/>
          <w:kern w:val="32"/>
          <w:sz w:val="22"/>
          <w:szCs w:val="22"/>
        </w:rPr>
        <w:t>.</w:t>
      </w:r>
    </w:p>
    <w:p w14:paraId="72F8E9E1" w14:textId="77777777" w:rsidR="00FB34A2" w:rsidRPr="00096A20" w:rsidRDefault="00FB34A2" w:rsidP="00C95636">
      <w:pPr>
        <w:rPr>
          <w:rFonts w:ascii="Times New Roman" w:hAnsi="Times New Roman" w:cs="Arial"/>
          <w:bCs/>
          <w:kern w:val="32"/>
          <w:sz w:val="22"/>
          <w:szCs w:val="22"/>
        </w:rPr>
      </w:pPr>
    </w:p>
    <w:p w14:paraId="48B52B07" w14:textId="77777777" w:rsidR="00A45654" w:rsidRPr="00BE1E03" w:rsidRDefault="00A45654" w:rsidP="00C95636">
      <w:pPr>
        <w:pStyle w:val="Ttulo1"/>
        <w:numPr>
          <w:ilvl w:val="0"/>
          <w:numId w:val="1"/>
        </w:numPr>
        <w:spacing w:before="0" w:after="0"/>
        <w:ind w:hanging="720"/>
        <w:jc w:val="left"/>
        <w:rPr>
          <w:rFonts w:ascii="Times New Roman" w:hAnsi="Times New Roman" w:cs="Times New Roman"/>
          <w:sz w:val="22"/>
          <w:szCs w:val="22"/>
        </w:rPr>
      </w:pPr>
      <w:bookmarkStart w:id="24" w:name="_Toc69867476"/>
      <w:bookmarkStart w:id="25" w:name="_Toc69876830"/>
      <w:bookmarkStart w:id="26" w:name="_Toc72763771"/>
      <w:r w:rsidRPr="00BE1E03">
        <w:rPr>
          <w:rFonts w:ascii="Times New Roman" w:hAnsi="Times New Roman" w:cs="Times New Roman"/>
          <w:sz w:val="22"/>
          <w:szCs w:val="22"/>
        </w:rPr>
        <w:t>DESCRIPCIÓN TÉCNICA DEL PROYECTO</w:t>
      </w:r>
      <w:bookmarkEnd w:id="24"/>
      <w:bookmarkEnd w:id="25"/>
      <w:bookmarkEnd w:id="26"/>
      <w:r w:rsidRPr="00BE1E03">
        <w:rPr>
          <w:rFonts w:ascii="Times New Roman" w:hAnsi="Times New Roman" w:cs="Times New Roman"/>
          <w:sz w:val="22"/>
          <w:szCs w:val="22"/>
        </w:rPr>
        <w:t xml:space="preserve"> </w:t>
      </w:r>
      <w:bookmarkStart w:id="27" w:name="_Toc69867477"/>
      <w:bookmarkStart w:id="28" w:name="_Toc69876831"/>
      <w:bookmarkStart w:id="29" w:name="_Toc72763772"/>
      <w:r w:rsidRPr="00BE1E03">
        <w:rPr>
          <w:rFonts w:ascii="Times New Roman" w:hAnsi="Times New Roman" w:cs="Times New Roman"/>
          <w:sz w:val="22"/>
          <w:szCs w:val="22"/>
        </w:rPr>
        <w:t>Y JUSTIFICACIÓN</w:t>
      </w:r>
    </w:p>
    <w:p w14:paraId="52315513" w14:textId="77777777" w:rsidR="00FB34A2" w:rsidRDefault="00FB34A2" w:rsidP="00C95636">
      <w:pPr>
        <w:rPr>
          <w:rFonts w:ascii="Times New Roman" w:hAnsi="Times New Roman" w:cs="Arial"/>
          <w:bCs/>
          <w:kern w:val="32"/>
          <w:sz w:val="22"/>
          <w:szCs w:val="22"/>
        </w:rPr>
      </w:pPr>
    </w:p>
    <w:p w14:paraId="69409291" w14:textId="77777777" w:rsidR="00A45654" w:rsidRDefault="00A45654" w:rsidP="00C95636">
      <w:pPr>
        <w:rPr>
          <w:rFonts w:ascii="Times New Roman" w:hAnsi="Times New Roman" w:cs="Arial"/>
          <w:bCs/>
          <w:kern w:val="32"/>
          <w:sz w:val="22"/>
          <w:szCs w:val="22"/>
        </w:rPr>
      </w:pPr>
      <w:r>
        <w:rPr>
          <w:rFonts w:ascii="Times New Roman" w:hAnsi="Times New Roman" w:cs="Arial"/>
          <w:bCs/>
          <w:kern w:val="32"/>
          <w:sz w:val="22"/>
          <w:szCs w:val="22"/>
        </w:rPr>
        <w:t>Los principales procesos del Centro de Informaci</w:t>
      </w:r>
      <w:r w:rsidR="0056435A">
        <w:rPr>
          <w:rFonts w:ascii="Times New Roman" w:hAnsi="Times New Roman" w:cs="Arial"/>
          <w:bCs/>
          <w:kern w:val="32"/>
          <w:sz w:val="22"/>
          <w:szCs w:val="22"/>
        </w:rPr>
        <w:t>ón y Modelamiento Ambiental, vea</w:t>
      </w:r>
      <w:r>
        <w:rPr>
          <w:rFonts w:ascii="Times New Roman" w:hAnsi="Times New Roman" w:cs="Arial"/>
          <w:bCs/>
          <w:kern w:val="32"/>
          <w:sz w:val="22"/>
          <w:szCs w:val="22"/>
        </w:rPr>
        <w:t xml:space="preserve"> Figura (2), se describen a continuación:</w:t>
      </w:r>
    </w:p>
    <w:p w14:paraId="6D43BB82" w14:textId="77777777" w:rsidR="00A45654" w:rsidRPr="0056435A" w:rsidRDefault="00A45654" w:rsidP="00C95636">
      <w:pPr>
        <w:pStyle w:val="Prrafodelista"/>
        <w:numPr>
          <w:ilvl w:val="0"/>
          <w:numId w:val="19"/>
        </w:numPr>
        <w:rPr>
          <w:rFonts w:ascii="Times New Roman" w:hAnsi="Times New Roman" w:cs="Arial"/>
          <w:bCs/>
          <w:kern w:val="32"/>
          <w:sz w:val="22"/>
          <w:szCs w:val="22"/>
        </w:rPr>
      </w:pPr>
      <w:r w:rsidRPr="0056435A">
        <w:rPr>
          <w:rFonts w:ascii="Times New Roman" w:hAnsi="Times New Roman" w:cs="Arial"/>
          <w:bCs/>
          <w:i/>
          <w:kern w:val="32"/>
          <w:sz w:val="22"/>
          <w:szCs w:val="22"/>
        </w:rPr>
        <w:t>Captura de datos</w:t>
      </w:r>
      <w:r w:rsidRPr="0056435A">
        <w:rPr>
          <w:rFonts w:ascii="Times New Roman" w:hAnsi="Times New Roman" w:cs="Arial"/>
          <w:bCs/>
          <w:kern w:val="32"/>
          <w:sz w:val="22"/>
          <w:szCs w:val="22"/>
        </w:rPr>
        <w:t xml:space="preserve">: es la operación del proceso compuesta por el diseño del monitoreo, preparación logística y ejecución del mismo hasta la consecución de los datos de diferentes sistemas de recolección primaria, que cumplan con la normatividad y los protocolos del IDEAM y de convenios interinstitucionales, como la Red de monitoreo del aeropuerto El Dorado, la Red de Monitoreo de la Calidad del Aire de Bogotá RMCAB, la Red de Calidad Hídrica de Bogotá RCHB, el programa de monitoreo de afluentes y efluentes de la Secretaría Distrital de Ambiente, el mapa hidrogeológico de Bogotá, el Radar Meteorológico del Centro de Monitoreo de Riesgos y Cambio Climático de Bogotá, el </w:t>
      </w:r>
      <w:proofErr w:type="spellStart"/>
      <w:r w:rsidRPr="0056435A">
        <w:rPr>
          <w:rFonts w:ascii="Times New Roman" w:hAnsi="Times New Roman" w:cs="Arial"/>
          <w:bCs/>
          <w:kern w:val="32"/>
          <w:sz w:val="22"/>
          <w:szCs w:val="22"/>
        </w:rPr>
        <w:t>Ideam</w:t>
      </w:r>
      <w:proofErr w:type="spellEnd"/>
      <w:r w:rsidRPr="0056435A">
        <w:rPr>
          <w:rFonts w:ascii="Times New Roman" w:hAnsi="Times New Roman" w:cs="Arial"/>
          <w:bCs/>
          <w:kern w:val="32"/>
          <w:sz w:val="22"/>
          <w:szCs w:val="22"/>
        </w:rPr>
        <w:t xml:space="preserve">, el acueducto, etc. </w:t>
      </w:r>
    </w:p>
    <w:p w14:paraId="5A7D6D93" w14:textId="77777777" w:rsidR="00A45654" w:rsidRPr="0056435A" w:rsidRDefault="00A45654" w:rsidP="00C95636">
      <w:pPr>
        <w:ind w:left="360"/>
        <w:rPr>
          <w:rFonts w:ascii="Times New Roman" w:hAnsi="Times New Roman" w:cs="Arial"/>
          <w:bCs/>
          <w:kern w:val="32"/>
          <w:sz w:val="22"/>
          <w:szCs w:val="22"/>
          <w:lang w:val="es-ES"/>
        </w:rPr>
      </w:pPr>
      <w:r w:rsidRPr="0056435A">
        <w:rPr>
          <w:rFonts w:ascii="Times New Roman" w:hAnsi="Times New Roman" w:cs="Arial"/>
          <w:bCs/>
          <w:kern w:val="32"/>
          <w:sz w:val="22"/>
          <w:szCs w:val="22"/>
        </w:rPr>
        <w:t>Se</w:t>
      </w:r>
      <w:r w:rsidRPr="0056435A">
        <w:rPr>
          <w:rFonts w:ascii="Times New Roman" w:hAnsi="Times New Roman" w:cs="Arial"/>
          <w:bCs/>
          <w:kern w:val="32"/>
          <w:sz w:val="22"/>
          <w:szCs w:val="22"/>
          <w:lang w:val="es-ES"/>
        </w:rPr>
        <w:t xml:space="preserve"> considera la actualización de la infraestructura tecnológica para la captura de datos de las redes de monitoreo, la elaboración de protocolos, procedimientos, estudios y registros para la captura</w:t>
      </w:r>
      <w:r w:rsidR="0056435A" w:rsidRPr="0056435A">
        <w:rPr>
          <w:rFonts w:ascii="Times New Roman" w:hAnsi="Times New Roman" w:cs="Arial"/>
          <w:bCs/>
          <w:kern w:val="32"/>
          <w:sz w:val="22"/>
          <w:szCs w:val="22"/>
          <w:lang w:val="es-ES"/>
        </w:rPr>
        <w:t>.</w:t>
      </w:r>
    </w:p>
    <w:p w14:paraId="18E18A47" w14:textId="5AF86AD1" w:rsidR="00A45654" w:rsidRPr="0056435A" w:rsidRDefault="0056435A" w:rsidP="00C95636">
      <w:pPr>
        <w:ind w:left="360"/>
        <w:rPr>
          <w:rFonts w:ascii="Times New Roman" w:hAnsi="Times New Roman" w:cs="Arial"/>
          <w:bCs/>
          <w:kern w:val="32"/>
          <w:sz w:val="22"/>
          <w:szCs w:val="22"/>
          <w:lang w:val="es-ES"/>
        </w:rPr>
      </w:pPr>
      <w:r w:rsidRPr="0056435A">
        <w:rPr>
          <w:rFonts w:ascii="Times New Roman" w:hAnsi="Times New Roman" w:cs="Arial"/>
          <w:bCs/>
          <w:kern w:val="32"/>
          <w:sz w:val="22"/>
          <w:szCs w:val="22"/>
          <w:lang w:val="es-ES"/>
        </w:rPr>
        <w:t xml:space="preserve">También se considera el </w:t>
      </w:r>
      <w:r w:rsidR="00A45654" w:rsidRPr="0056435A">
        <w:rPr>
          <w:rFonts w:ascii="Times New Roman" w:hAnsi="Times New Roman" w:cs="Arial"/>
          <w:bCs/>
          <w:kern w:val="32"/>
          <w:sz w:val="22"/>
          <w:szCs w:val="22"/>
          <w:lang w:val="es-ES"/>
        </w:rPr>
        <w:t>d</w:t>
      </w:r>
      <w:r w:rsidRPr="0056435A">
        <w:rPr>
          <w:rFonts w:ascii="Times New Roman" w:hAnsi="Times New Roman" w:cs="Arial"/>
          <w:bCs/>
          <w:kern w:val="32"/>
          <w:sz w:val="22"/>
          <w:szCs w:val="22"/>
          <w:lang w:val="es-ES"/>
        </w:rPr>
        <w:t>esarrollo</w:t>
      </w:r>
      <w:r w:rsidR="00A45654" w:rsidRPr="0056435A">
        <w:rPr>
          <w:rFonts w:ascii="Times New Roman" w:hAnsi="Times New Roman" w:cs="Arial"/>
          <w:bCs/>
          <w:kern w:val="32"/>
          <w:sz w:val="22"/>
          <w:szCs w:val="22"/>
          <w:lang w:val="es-ES"/>
        </w:rPr>
        <w:t>, implementa</w:t>
      </w:r>
      <w:r w:rsidRPr="0056435A">
        <w:rPr>
          <w:rFonts w:ascii="Times New Roman" w:hAnsi="Times New Roman" w:cs="Arial"/>
          <w:bCs/>
          <w:kern w:val="32"/>
          <w:sz w:val="22"/>
          <w:szCs w:val="22"/>
          <w:lang w:val="es-ES"/>
        </w:rPr>
        <w:t>ción</w:t>
      </w:r>
      <w:r w:rsidR="00A45654" w:rsidRPr="0056435A">
        <w:rPr>
          <w:rFonts w:ascii="Times New Roman" w:hAnsi="Times New Roman" w:cs="Arial"/>
          <w:bCs/>
          <w:kern w:val="32"/>
          <w:sz w:val="22"/>
          <w:szCs w:val="22"/>
          <w:lang w:val="es-ES"/>
        </w:rPr>
        <w:t xml:space="preserve"> y consolida</w:t>
      </w:r>
      <w:r w:rsidRPr="0056435A">
        <w:rPr>
          <w:rFonts w:ascii="Times New Roman" w:hAnsi="Times New Roman" w:cs="Arial"/>
          <w:bCs/>
          <w:kern w:val="32"/>
          <w:sz w:val="22"/>
          <w:szCs w:val="22"/>
          <w:lang w:val="es-ES"/>
        </w:rPr>
        <w:t>ción d</w:t>
      </w:r>
      <w:r w:rsidR="00A45654" w:rsidRPr="0056435A">
        <w:rPr>
          <w:rFonts w:ascii="Times New Roman" w:hAnsi="Times New Roman" w:cs="Arial"/>
          <w:bCs/>
          <w:kern w:val="32"/>
          <w:sz w:val="22"/>
          <w:szCs w:val="22"/>
          <w:lang w:val="es-ES"/>
        </w:rPr>
        <w:t>el Sistema de Alertas Ambientales de Bogotá en su componente aire, SATAB-aire, la red de monitoreo de ruido y la red de monitoreo de aguas subterráneas, fortaleciendo la articulación interinstitucional, así como</w:t>
      </w:r>
      <w:r w:rsidR="00AC0BED">
        <w:rPr>
          <w:rFonts w:ascii="Times New Roman" w:hAnsi="Times New Roman" w:cs="Arial"/>
          <w:bCs/>
          <w:kern w:val="32"/>
          <w:sz w:val="22"/>
          <w:szCs w:val="22"/>
          <w:lang w:val="es-ES"/>
        </w:rPr>
        <w:t xml:space="preserve"> la</w:t>
      </w:r>
      <w:r w:rsidR="00A45654" w:rsidRPr="0056435A">
        <w:rPr>
          <w:rFonts w:ascii="Times New Roman" w:hAnsi="Times New Roman" w:cs="Arial"/>
          <w:bCs/>
          <w:kern w:val="32"/>
          <w:sz w:val="22"/>
          <w:szCs w:val="22"/>
          <w:lang w:val="es-ES"/>
        </w:rPr>
        <w:t xml:space="preserve"> realiza</w:t>
      </w:r>
      <w:r w:rsidR="00AC0BED">
        <w:rPr>
          <w:rFonts w:ascii="Times New Roman" w:hAnsi="Times New Roman" w:cs="Arial"/>
          <w:bCs/>
          <w:kern w:val="32"/>
          <w:sz w:val="22"/>
          <w:szCs w:val="22"/>
          <w:lang w:val="es-ES"/>
        </w:rPr>
        <w:t>ción de</w:t>
      </w:r>
      <w:r w:rsidR="00A45654" w:rsidRPr="0056435A">
        <w:rPr>
          <w:rFonts w:ascii="Times New Roman" w:hAnsi="Times New Roman" w:cs="Arial"/>
          <w:bCs/>
          <w:kern w:val="32"/>
          <w:sz w:val="22"/>
          <w:szCs w:val="22"/>
          <w:lang w:val="es-ES"/>
        </w:rPr>
        <w:t xml:space="preserve"> nuevos protocolos, procedimientos, estudios y registros necesarios para su</w:t>
      </w:r>
      <w:r w:rsidR="00AC0BED">
        <w:rPr>
          <w:rFonts w:ascii="Times New Roman" w:hAnsi="Times New Roman" w:cs="Arial"/>
          <w:bCs/>
          <w:kern w:val="32"/>
          <w:sz w:val="22"/>
          <w:szCs w:val="22"/>
          <w:lang w:val="es-ES"/>
        </w:rPr>
        <w:t xml:space="preserve"> funcionamiento y mantenimiento, orientado a un sistema de alertas tempranas frente al deterioro de la calidad del aire.</w:t>
      </w:r>
    </w:p>
    <w:p w14:paraId="1F829286" w14:textId="77777777" w:rsidR="00A45654" w:rsidRPr="009C173F" w:rsidRDefault="0056435A" w:rsidP="00C95636">
      <w:pPr>
        <w:numPr>
          <w:ilvl w:val="0"/>
          <w:numId w:val="7"/>
        </w:numPr>
        <w:rPr>
          <w:rFonts w:ascii="Times New Roman" w:hAnsi="Times New Roman" w:cs="Arial"/>
          <w:bCs/>
          <w:kern w:val="32"/>
          <w:sz w:val="22"/>
          <w:szCs w:val="22"/>
          <w:lang w:val="es-ES"/>
        </w:rPr>
      </w:pPr>
      <w:r>
        <w:rPr>
          <w:rFonts w:ascii="Times New Roman" w:hAnsi="Times New Roman" w:cs="Arial"/>
          <w:bCs/>
          <w:i/>
          <w:kern w:val="32"/>
          <w:sz w:val="22"/>
          <w:szCs w:val="22"/>
        </w:rPr>
        <w:t>Almacenamiento</w:t>
      </w:r>
      <w:r w:rsidR="00A45654" w:rsidRPr="0056435A">
        <w:rPr>
          <w:rFonts w:ascii="Times New Roman" w:hAnsi="Times New Roman" w:cs="Arial"/>
          <w:bCs/>
          <w:i/>
          <w:kern w:val="32"/>
          <w:sz w:val="22"/>
          <w:szCs w:val="22"/>
        </w:rPr>
        <w:t xml:space="preserve"> de datos</w:t>
      </w:r>
      <w:r w:rsidR="00A45654" w:rsidRPr="0056435A">
        <w:rPr>
          <w:rFonts w:ascii="Times New Roman" w:hAnsi="Times New Roman" w:cs="Arial"/>
          <w:bCs/>
          <w:kern w:val="32"/>
          <w:sz w:val="22"/>
          <w:szCs w:val="22"/>
        </w:rPr>
        <w:t xml:space="preserve">: </w:t>
      </w:r>
      <w:r>
        <w:rPr>
          <w:rFonts w:ascii="Times New Roman" w:hAnsi="Times New Roman" w:cs="Arial"/>
          <w:bCs/>
          <w:kern w:val="32"/>
          <w:sz w:val="22"/>
          <w:szCs w:val="22"/>
        </w:rPr>
        <w:t xml:space="preserve">consiste en la infraestructura para </w:t>
      </w:r>
      <w:proofErr w:type="spellStart"/>
      <w:r>
        <w:rPr>
          <w:rFonts w:ascii="Times New Roman" w:hAnsi="Times New Roman" w:cs="Arial"/>
          <w:bCs/>
          <w:kern w:val="32"/>
          <w:sz w:val="22"/>
          <w:szCs w:val="22"/>
        </w:rPr>
        <w:t>recepcionar</w:t>
      </w:r>
      <w:proofErr w:type="spellEnd"/>
      <w:r>
        <w:rPr>
          <w:rFonts w:ascii="Times New Roman" w:hAnsi="Times New Roman" w:cs="Arial"/>
          <w:bCs/>
          <w:kern w:val="32"/>
          <w:sz w:val="22"/>
          <w:szCs w:val="22"/>
        </w:rPr>
        <w:t>, almacenar y poner en disposición los datos que han sido capturados por los sistemas de recolección primaria y secundaria de datos.</w:t>
      </w:r>
    </w:p>
    <w:p w14:paraId="6F3BD227" w14:textId="4F2ACEFB" w:rsidR="0056435A" w:rsidRPr="0056435A" w:rsidRDefault="00A45654" w:rsidP="00C95636">
      <w:pPr>
        <w:numPr>
          <w:ilvl w:val="0"/>
          <w:numId w:val="7"/>
        </w:numPr>
        <w:rPr>
          <w:rFonts w:ascii="Times New Roman" w:hAnsi="Times New Roman" w:cs="Arial"/>
          <w:bCs/>
          <w:kern w:val="32"/>
          <w:sz w:val="22"/>
          <w:szCs w:val="22"/>
          <w:lang w:val="es-ES"/>
        </w:rPr>
      </w:pPr>
      <w:r w:rsidRPr="0056435A">
        <w:rPr>
          <w:rFonts w:ascii="Times New Roman" w:hAnsi="Times New Roman" w:cs="Arial"/>
          <w:bCs/>
          <w:i/>
          <w:kern w:val="32"/>
          <w:sz w:val="22"/>
          <w:szCs w:val="22"/>
        </w:rPr>
        <w:t>Modelamiento y análisis de sistemas</w:t>
      </w:r>
      <w:r w:rsidRPr="0056435A">
        <w:rPr>
          <w:rFonts w:ascii="Times New Roman" w:hAnsi="Times New Roman" w:cs="Arial"/>
          <w:bCs/>
          <w:kern w:val="32"/>
          <w:sz w:val="22"/>
          <w:szCs w:val="22"/>
        </w:rPr>
        <w:t xml:space="preserve">: consiste en </w:t>
      </w:r>
      <w:r w:rsidR="0056435A" w:rsidRPr="0056435A">
        <w:rPr>
          <w:rFonts w:ascii="Times New Roman" w:hAnsi="Times New Roman" w:cs="Arial"/>
          <w:bCs/>
          <w:kern w:val="32"/>
          <w:sz w:val="22"/>
          <w:szCs w:val="22"/>
        </w:rPr>
        <w:t>la</w:t>
      </w:r>
      <w:r w:rsidRPr="0056435A">
        <w:rPr>
          <w:rFonts w:ascii="Times New Roman" w:hAnsi="Times New Roman" w:cs="Arial"/>
          <w:bCs/>
          <w:kern w:val="32"/>
          <w:sz w:val="22"/>
          <w:szCs w:val="22"/>
        </w:rPr>
        <w:t xml:space="preserve"> transformación de los datos, utilizando técnicas matemáticas y estadísticas, a través de las cuales la información </w:t>
      </w:r>
      <w:r w:rsidR="0056435A" w:rsidRPr="0056435A">
        <w:rPr>
          <w:rFonts w:ascii="Times New Roman" w:hAnsi="Times New Roman" w:cs="Arial"/>
          <w:bCs/>
          <w:kern w:val="32"/>
          <w:sz w:val="22"/>
          <w:szCs w:val="22"/>
        </w:rPr>
        <w:t>se hace</w:t>
      </w:r>
      <w:r w:rsidRPr="0056435A">
        <w:rPr>
          <w:rFonts w:ascii="Times New Roman" w:hAnsi="Times New Roman" w:cs="Arial"/>
          <w:bCs/>
          <w:kern w:val="32"/>
          <w:sz w:val="22"/>
          <w:szCs w:val="22"/>
        </w:rPr>
        <w:t xml:space="preserve"> concluyente para la toma de decisiones </w:t>
      </w:r>
      <w:r w:rsidR="0056435A" w:rsidRPr="0056435A">
        <w:rPr>
          <w:rFonts w:ascii="Times New Roman" w:hAnsi="Times New Roman" w:cs="Arial"/>
          <w:bCs/>
          <w:kern w:val="32"/>
          <w:sz w:val="22"/>
          <w:szCs w:val="22"/>
        </w:rPr>
        <w:t>de</w:t>
      </w:r>
      <w:r w:rsidRPr="0056435A">
        <w:rPr>
          <w:rFonts w:ascii="Times New Roman" w:hAnsi="Times New Roman" w:cs="Arial"/>
          <w:bCs/>
          <w:kern w:val="32"/>
          <w:sz w:val="22"/>
          <w:szCs w:val="22"/>
        </w:rPr>
        <w:t xml:space="preserve"> los diferentes usuarios</w:t>
      </w:r>
      <w:r w:rsidR="00305188">
        <w:rPr>
          <w:rFonts w:ascii="Times New Roman" w:hAnsi="Times New Roman" w:cs="Arial"/>
          <w:bCs/>
          <w:kern w:val="32"/>
          <w:sz w:val="22"/>
          <w:szCs w:val="22"/>
        </w:rPr>
        <w:t>. Para esto se requiere contar con un conjunto de expertos temáticos, profesionales, recursos informáticos y logística.</w:t>
      </w:r>
    </w:p>
    <w:p w14:paraId="64FA1A34" w14:textId="77777777" w:rsidR="00140B6F" w:rsidRDefault="00A45654" w:rsidP="00C95636">
      <w:pPr>
        <w:numPr>
          <w:ilvl w:val="0"/>
          <w:numId w:val="7"/>
        </w:numPr>
        <w:rPr>
          <w:rFonts w:ascii="Times New Roman" w:hAnsi="Times New Roman" w:cs="Arial"/>
          <w:bCs/>
          <w:kern w:val="32"/>
          <w:sz w:val="22"/>
          <w:szCs w:val="22"/>
        </w:rPr>
      </w:pPr>
      <w:r w:rsidRPr="00140B6F">
        <w:rPr>
          <w:rFonts w:ascii="Times New Roman" w:hAnsi="Times New Roman" w:cs="Arial"/>
          <w:bCs/>
          <w:i/>
          <w:kern w:val="32"/>
          <w:sz w:val="22"/>
          <w:szCs w:val="22"/>
        </w:rPr>
        <w:t>Productos de valor agregado</w:t>
      </w:r>
      <w:r w:rsidRPr="00140B6F">
        <w:rPr>
          <w:rFonts w:ascii="Times New Roman" w:hAnsi="Times New Roman" w:cs="Arial"/>
          <w:bCs/>
          <w:kern w:val="32"/>
          <w:sz w:val="22"/>
          <w:szCs w:val="22"/>
        </w:rPr>
        <w:t>:</w:t>
      </w:r>
      <w:r w:rsidR="0056435A" w:rsidRPr="00140B6F">
        <w:rPr>
          <w:rFonts w:ascii="Times New Roman" w:hAnsi="Times New Roman" w:cs="Arial"/>
          <w:bCs/>
          <w:kern w:val="32"/>
          <w:sz w:val="22"/>
          <w:szCs w:val="22"/>
        </w:rPr>
        <w:t xml:space="preserve"> son los resultados, en</w:t>
      </w:r>
      <w:r w:rsidRPr="00140B6F">
        <w:rPr>
          <w:rFonts w:ascii="Times New Roman" w:hAnsi="Times New Roman" w:cs="Arial"/>
          <w:bCs/>
          <w:kern w:val="32"/>
          <w:sz w:val="22"/>
          <w:szCs w:val="22"/>
        </w:rPr>
        <w:t xml:space="preserve"> lenguaje amigable</w:t>
      </w:r>
      <w:r w:rsidR="0056435A" w:rsidRPr="00140B6F">
        <w:rPr>
          <w:rFonts w:ascii="Times New Roman" w:hAnsi="Times New Roman" w:cs="Arial"/>
          <w:bCs/>
          <w:kern w:val="32"/>
          <w:sz w:val="22"/>
          <w:szCs w:val="22"/>
        </w:rPr>
        <w:t>, concreto y</w:t>
      </w:r>
      <w:r w:rsidRPr="00140B6F">
        <w:rPr>
          <w:rFonts w:ascii="Times New Roman" w:hAnsi="Times New Roman" w:cs="Arial"/>
          <w:bCs/>
          <w:kern w:val="32"/>
          <w:sz w:val="22"/>
          <w:szCs w:val="22"/>
        </w:rPr>
        <w:t xml:space="preserve"> riguroso, del proceso de modelamiento y análisis de sistemas complejos. La idea de estos productos es anticiparse a las solicitudes y publicar a través de diferentes </w:t>
      </w:r>
      <w:r w:rsidR="00140B6F" w:rsidRPr="00140B6F">
        <w:rPr>
          <w:rFonts w:ascii="Times New Roman" w:hAnsi="Times New Roman" w:cs="Arial"/>
          <w:bCs/>
          <w:kern w:val="32"/>
          <w:sz w:val="22"/>
          <w:szCs w:val="22"/>
        </w:rPr>
        <w:t>mecanismos de difusión,</w:t>
      </w:r>
      <w:r w:rsidRPr="00140B6F">
        <w:rPr>
          <w:rFonts w:ascii="Times New Roman" w:hAnsi="Times New Roman" w:cs="Arial"/>
          <w:bCs/>
          <w:kern w:val="32"/>
          <w:sz w:val="22"/>
          <w:szCs w:val="22"/>
        </w:rPr>
        <w:t xml:space="preserve"> los resultados del Centro de Información y Modelamiento Ambiental de la SDA. Estas publicaciones</w:t>
      </w:r>
      <w:r w:rsidR="00140B6F" w:rsidRPr="00140B6F">
        <w:rPr>
          <w:rFonts w:ascii="Times New Roman" w:hAnsi="Times New Roman" w:cs="Arial"/>
          <w:bCs/>
          <w:kern w:val="32"/>
          <w:sz w:val="22"/>
          <w:szCs w:val="22"/>
        </w:rPr>
        <w:t xml:space="preserve"> pueden o no ser periódicas</w:t>
      </w:r>
      <w:r w:rsidR="00140B6F">
        <w:rPr>
          <w:rFonts w:ascii="Times New Roman" w:hAnsi="Times New Roman" w:cs="Arial"/>
          <w:bCs/>
          <w:kern w:val="32"/>
          <w:sz w:val="22"/>
          <w:szCs w:val="22"/>
        </w:rPr>
        <w:t>, de acuerdo con la pertinencia de la información para el tomador de decisiones</w:t>
      </w:r>
      <w:r w:rsidR="00140B6F" w:rsidRPr="00140B6F">
        <w:rPr>
          <w:rFonts w:ascii="Times New Roman" w:hAnsi="Times New Roman" w:cs="Arial"/>
          <w:bCs/>
          <w:kern w:val="32"/>
          <w:sz w:val="22"/>
          <w:szCs w:val="22"/>
        </w:rPr>
        <w:t>.</w:t>
      </w:r>
    </w:p>
    <w:p w14:paraId="69CC166D" w14:textId="5A6DF239" w:rsidR="00A45654" w:rsidRDefault="00A45654" w:rsidP="00C95636">
      <w:pPr>
        <w:numPr>
          <w:ilvl w:val="0"/>
          <w:numId w:val="7"/>
        </w:numPr>
        <w:rPr>
          <w:rFonts w:ascii="Times New Roman" w:hAnsi="Times New Roman" w:cs="Arial"/>
          <w:bCs/>
          <w:kern w:val="32"/>
          <w:sz w:val="22"/>
          <w:szCs w:val="22"/>
        </w:rPr>
      </w:pPr>
      <w:r w:rsidRPr="00140B6F">
        <w:rPr>
          <w:rFonts w:ascii="Times New Roman" w:hAnsi="Times New Roman" w:cs="Arial"/>
          <w:bCs/>
          <w:i/>
          <w:kern w:val="32"/>
          <w:sz w:val="22"/>
          <w:szCs w:val="22"/>
        </w:rPr>
        <w:t>Red de Información Ciudadana</w:t>
      </w:r>
      <w:r w:rsidRPr="00140B6F">
        <w:rPr>
          <w:rFonts w:ascii="Times New Roman" w:hAnsi="Times New Roman" w:cs="Arial"/>
          <w:bCs/>
          <w:kern w:val="32"/>
          <w:sz w:val="22"/>
          <w:szCs w:val="22"/>
        </w:rPr>
        <w:t xml:space="preserve">: </w:t>
      </w:r>
      <w:r w:rsidR="00140B6F">
        <w:rPr>
          <w:rFonts w:ascii="Times New Roman" w:hAnsi="Times New Roman" w:cs="Arial"/>
          <w:bCs/>
          <w:kern w:val="32"/>
          <w:sz w:val="22"/>
          <w:szCs w:val="22"/>
        </w:rPr>
        <w:t>consiste en el f</w:t>
      </w:r>
      <w:r w:rsidRPr="00140B6F">
        <w:rPr>
          <w:rFonts w:ascii="Times New Roman" w:hAnsi="Times New Roman" w:cs="Arial"/>
          <w:bCs/>
          <w:kern w:val="32"/>
          <w:sz w:val="22"/>
          <w:szCs w:val="22"/>
        </w:rPr>
        <w:t>ortalec</w:t>
      </w:r>
      <w:r w:rsidR="00140B6F">
        <w:rPr>
          <w:rFonts w:ascii="Times New Roman" w:hAnsi="Times New Roman" w:cs="Arial"/>
          <w:bCs/>
          <w:kern w:val="32"/>
          <w:sz w:val="22"/>
          <w:szCs w:val="22"/>
        </w:rPr>
        <w:t>imiento de</w:t>
      </w:r>
      <w:r w:rsidRPr="00140B6F">
        <w:rPr>
          <w:rFonts w:ascii="Times New Roman" w:hAnsi="Times New Roman" w:cs="Arial"/>
          <w:bCs/>
          <w:kern w:val="32"/>
          <w:sz w:val="22"/>
          <w:szCs w:val="22"/>
        </w:rPr>
        <w:t xml:space="preserve"> la relación entre la ciudadanía y los diferentes componentes ambientales de la ciudad</w:t>
      </w:r>
      <w:r w:rsidR="00140B6F">
        <w:rPr>
          <w:rFonts w:ascii="Times New Roman" w:hAnsi="Times New Roman" w:cs="Arial"/>
          <w:bCs/>
          <w:kern w:val="32"/>
          <w:sz w:val="22"/>
          <w:szCs w:val="22"/>
        </w:rPr>
        <w:t>, a través de la información.</w:t>
      </w:r>
      <w:r w:rsidR="00E7688B">
        <w:rPr>
          <w:rFonts w:ascii="Times New Roman" w:hAnsi="Times New Roman" w:cs="Arial"/>
          <w:bCs/>
          <w:kern w:val="32"/>
          <w:sz w:val="22"/>
          <w:szCs w:val="22"/>
        </w:rPr>
        <w:t xml:space="preserve"> En ese orden de ideas, los mencionados canales de comunicación con los que cuenta actualmente la SDA, servirán de mecanismos de difusión de la información generada por el </w:t>
      </w:r>
      <w:r w:rsidR="00C85885">
        <w:rPr>
          <w:rFonts w:ascii="Times New Roman" w:hAnsi="Times New Roman" w:cs="Arial"/>
          <w:bCs/>
          <w:kern w:val="32"/>
          <w:sz w:val="22"/>
          <w:szCs w:val="22"/>
        </w:rPr>
        <w:t>Centro</w:t>
      </w:r>
      <w:r w:rsidR="00E7688B">
        <w:rPr>
          <w:rFonts w:ascii="Times New Roman" w:hAnsi="Times New Roman" w:cs="Arial"/>
          <w:bCs/>
          <w:kern w:val="32"/>
          <w:sz w:val="22"/>
          <w:szCs w:val="22"/>
        </w:rPr>
        <w:t>, pero no excluyen la posibilidad de la utilización de otros canales.</w:t>
      </w:r>
    </w:p>
    <w:p w14:paraId="499988F4" w14:textId="77777777" w:rsidR="00FB34A2" w:rsidRDefault="00FB34A2" w:rsidP="00FB34A2">
      <w:pPr>
        <w:rPr>
          <w:rFonts w:ascii="Times New Roman" w:hAnsi="Times New Roman" w:cs="Arial"/>
          <w:bCs/>
          <w:kern w:val="32"/>
          <w:sz w:val="22"/>
          <w:szCs w:val="22"/>
        </w:rPr>
      </w:pPr>
    </w:p>
    <w:p w14:paraId="2227C452" w14:textId="77777777" w:rsidR="00FB34A2" w:rsidRPr="00140B6F" w:rsidRDefault="00FB34A2" w:rsidP="00FB34A2">
      <w:pPr>
        <w:rPr>
          <w:rFonts w:ascii="Times New Roman" w:hAnsi="Times New Roman" w:cs="Arial"/>
          <w:bCs/>
          <w:kern w:val="32"/>
          <w:sz w:val="22"/>
          <w:szCs w:val="22"/>
        </w:rPr>
      </w:pPr>
    </w:p>
    <w:p w14:paraId="5585561F" w14:textId="77777777" w:rsidR="00A45654" w:rsidRDefault="00A45654" w:rsidP="00C95636">
      <w:pPr>
        <w:pStyle w:val="Ttulo1"/>
        <w:numPr>
          <w:ilvl w:val="0"/>
          <w:numId w:val="1"/>
        </w:numPr>
        <w:spacing w:before="0" w:after="0"/>
        <w:ind w:hanging="720"/>
        <w:jc w:val="left"/>
        <w:rPr>
          <w:rFonts w:ascii="Times New Roman" w:hAnsi="Times New Roman" w:cs="Times New Roman"/>
          <w:sz w:val="22"/>
          <w:szCs w:val="22"/>
        </w:rPr>
      </w:pPr>
      <w:r w:rsidRPr="00BE1E03">
        <w:rPr>
          <w:rFonts w:ascii="Times New Roman" w:hAnsi="Times New Roman" w:cs="Times New Roman"/>
          <w:sz w:val="22"/>
          <w:szCs w:val="22"/>
        </w:rPr>
        <w:lastRenderedPageBreak/>
        <w:t>DESCRIPCIÓN DE LAS LÍNEAS DE ACCIÓN</w:t>
      </w:r>
    </w:p>
    <w:p w14:paraId="7745CD22" w14:textId="77777777" w:rsidR="00A45654" w:rsidRPr="003951FE" w:rsidRDefault="00A45654" w:rsidP="00C95636">
      <w:pPr>
        <w:rPr>
          <w:rFonts w:ascii="Times New Roman" w:hAnsi="Times New Roman"/>
          <w:sz w:val="22"/>
          <w:szCs w:val="22"/>
        </w:rPr>
      </w:pPr>
      <w:r w:rsidRPr="00CD7515">
        <w:rPr>
          <w:rFonts w:ascii="Times New Roman" w:hAnsi="Times New Roman"/>
          <w:sz w:val="22"/>
          <w:szCs w:val="22"/>
        </w:rPr>
        <w:t xml:space="preserve">Las </w:t>
      </w:r>
      <w:r w:rsidR="006B35C4" w:rsidRPr="003951FE">
        <w:rPr>
          <w:rFonts w:ascii="Times New Roman" w:hAnsi="Times New Roman"/>
          <w:sz w:val="22"/>
          <w:szCs w:val="22"/>
        </w:rPr>
        <w:t xml:space="preserve">líneas de acción </w:t>
      </w:r>
      <w:r w:rsidRPr="003951FE">
        <w:rPr>
          <w:rFonts w:ascii="Times New Roman" w:hAnsi="Times New Roman"/>
          <w:sz w:val="22"/>
          <w:szCs w:val="22"/>
        </w:rPr>
        <w:t xml:space="preserve">seleccionadas </w:t>
      </w:r>
      <w:r w:rsidR="006B35C4" w:rsidRPr="003951FE">
        <w:rPr>
          <w:rFonts w:ascii="Times New Roman" w:hAnsi="Times New Roman"/>
          <w:sz w:val="22"/>
          <w:szCs w:val="22"/>
        </w:rPr>
        <w:t>para el Centro de Información y Modelamiento Ambiental</w:t>
      </w:r>
      <w:r w:rsidRPr="003951FE">
        <w:rPr>
          <w:rFonts w:ascii="Times New Roman" w:hAnsi="Times New Roman"/>
          <w:sz w:val="22"/>
          <w:szCs w:val="22"/>
        </w:rPr>
        <w:t xml:space="preserve"> de la</w:t>
      </w:r>
      <w:r w:rsidR="006B35C4" w:rsidRPr="003951FE">
        <w:rPr>
          <w:rFonts w:ascii="Times New Roman" w:hAnsi="Times New Roman"/>
          <w:sz w:val="22"/>
          <w:szCs w:val="22"/>
        </w:rPr>
        <w:t xml:space="preserve"> SDA </w:t>
      </w:r>
      <w:r w:rsidRPr="003951FE">
        <w:rPr>
          <w:rFonts w:ascii="Times New Roman" w:hAnsi="Times New Roman"/>
          <w:sz w:val="22"/>
          <w:szCs w:val="22"/>
        </w:rPr>
        <w:t>se muestran a continuación:</w:t>
      </w:r>
    </w:p>
    <w:p w14:paraId="4BDB8471" w14:textId="77777777" w:rsidR="00280559" w:rsidRPr="003951FE" w:rsidRDefault="00A45654" w:rsidP="00C95636">
      <w:pPr>
        <w:numPr>
          <w:ilvl w:val="0"/>
          <w:numId w:val="17"/>
        </w:numPr>
        <w:rPr>
          <w:rFonts w:ascii="Times New Roman" w:hAnsi="Times New Roman" w:cs="Arial"/>
          <w:bCs/>
          <w:i/>
          <w:kern w:val="32"/>
          <w:sz w:val="22"/>
          <w:szCs w:val="22"/>
        </w:rPr>
      </w:pPr>
      <w:r w:rsidRPr="003951FE">
        <w:rPr>
          <w:rFonts w:ascii="Times New Roman" w:hAnsi="Times New Roman" w:cs="Arial"/>
          <w:bCs/>
          <w:i/>
          <w:kern w:val="32"/>
          <w:sz w:val="22"/>
          <w:szCs w:val="22"/>
        </w:rPr>
        <w:t>Líne</w:t>
      </w:r>
      <w:r w:rsidR="00F4026B">
        <w:rPr>
          <w:rFonts w:ascii="Times New Roman" w:hAnsi="Times New Roman" w:cs="Arial"/>
          <w:bCs/>
          <w:i/>
          <w:kern w:val="32"/>
          <w:sz w:val="22"/>
          <w:szCs w:val="22"/>
        </w:rPr>
        <w:t xml:space="preserve">a de acción (1) Datos primarios </w:t>
      </w:r>
      <w:r w:rsidR="002F0614" w:rsidRPr="003951FE">
        <w:rPr>
          <w:rFonts w:ascii="Times New Roman" w:hAnsi="Times New Roman" w:cs="Arial"/>
          <w:bCs/>
          <w:i/>
          <w:kern w:val="32"/>
          <w:sz w:val="22"/>
          <w:szCs w:val="22"/>
        </w:rPr>
        <w:t xml:space="preserve">y procesamiento </w:t>
      </w:r>
      <w:r w:rsidR="00F4026B">
        <w:rPr>
          <w:rFonts w:ascii="Times New Roman" w:hAnsi="Times New Roman" w:cs="Arial"/>
          <w:bCs/>
          <w:i/>
          <w:kern w:val="32"/>
          <w:sz w:val="22"/>
          <w:szCs w:val="22"/>
        </w:rPr>
        <w:t xml:space="preserve">primario </w:t>
      </w:r>
      <w:r w:rsidR="002F0614" w:rsidRPr="003951FE">
        <w:rPr>
          <w:rFonts w:ascii="Times New Roman" w:hAnsi="Times New Roman" w:cs="Arial"/>
          <w:bCs/>
          <w:i/>
          <w:kern w:val="32"/>
          <w:sz w:val="22"/>
          <w:szCs w:val="22"/>
        </w:rPr>
        <w:t>de los datos</w:t>
      </w:r>
      <w:r w:rsidRPr="003951FE">
        <w:rPr>
          <w:rFonts w:ascii="Times New Roman" w:hAnsi="Times New Roman" w:cs="Arial"/>
          <w:bCs/>
          <w:kern w:val="32"/>
          <w:sz w:val="22"/>
          <w:szCs w:val="22"/>
        </w:rPr>
        <w:t xml:space="preserve">: es la </w:t>
      </w:r>
      <w:r w:rsidR="006B35C4" w:rsidRPr="003951FE">
        <w:rPr>
          <w:rFonts w:ascii="Times New Roman" w:hAnsi="Times New Roman" w:cs="Arial"/>
          <w:bCs/>
          <w:kern w:val="32"/>
          <w:sz w:val="22"/>
          <w:szCs w:val="22"/>
        </w:rPr>
        <w:t>parte</w:t>
      </w:r>
      <w:r w:rsidRPr="003951FE">
        <w:rPr>
          <w:rFonts w:ascii="Times New Roman" w:hAnsi="Times New Roman" w:cs="Arial"/>
          <w:bCs/>
          <w:kern w:val="32"/>
          <w:sz w:val="22"/>
          <w:szCs w:val="22"/>
        </w:rPr>
        <w:t xml:space="preserve"> del proceso que s</w:t>
      </w:r>
      <w:r w:rsidR="0027289C" w:rsidRPr="003951FE">
        <w:rPr>
          <w:rFonts w:ascii="Times New Roman" w:hAnsi="Times New Roman" w:cs="Arial"/>
          <w:bCs/>
          <w:kern w:val="32"/>
          <w:sz w:val="22"/>
          <w:szCs w:val="22"/>
        </w:rPr>
        <w:t xml:space="preserve">e encarga de la </w:t>
      </w:r>
      <w:r w:rsidR="00CE4B8C" w:rsidRPr="003951FE">
        <w:rPr>
          <w:rFonts w:ascii="Times New Roman" w:hAnsi="Times New Roman" w:cs="Arial"/>
          <w:bCs/>
          <w:kern w:val="32"/>
          <w:sz w:val="22"/>
          <w:szCs w:val="22"/>
        </w:rPr>
        <w:t>recolección</w:t>
      </w:r>
      <w:r w:rsidR="002F0614" w:rsidRPr="003951FE">
        <w:rPr>
          <w:rFonts w:ascii="Times New Roman" w:hAnsi="Times New Roman" w:cs="Arial"/>
          <w:bCs/>
          <w:kern w:val="32"/>
          <w:sz w:val="22"/>
          <w:szCs w:val="22"/>
        </w:rPr>
        <w:t xml:space="preserve"> y procesamiento primario</w:t>
      </w:r>
      <w:r w:rsidR="0027289C" w:rsidRPr="003951FE">
        <w:rPr>
          <w:rFonts w:ascii="Times New Roman" w:hAnsi="Times New Roman" w:cs="Arial"/>
          <w:bCs/>
          <w:kern w:val="32"/>
          <w:sz w:val="22"/>
          <w:szCs w:val="22"/>
        </w:rPr>
        <w:t xml:space="preserve"> de </w:t>
      </w:r>
      <w:r w:rsidR="002F0614" w:rsidRPr="003951FE">
        <w:rPr>
          <w:rFonts w:ascii="Times New Roman" w:hAnsi="Times New Roman" w:cs="Arial"/>
          <w:bCs/>
          <w:kern w:val="32"/>
          <w:sz w:val="22"/>
          <w:szCs w:val="22"/>
        </w:rPr>
        <w:t>datos</w:t>
      </w:r>
      <w:r w:rsidR="006B35C4" w:rsidRPr="003951FE">
        <w:rPr>
          <w:rFonts w:ascii="Times New Roman" w:hAnsi="Times New Roman" w:cs="Arial"/>
          <w:bCs/>
          <w:kern w:val="32"/>
          <w:sz w:val="22"/>
          <w:szCs w:val="22"/>
        </w:rPr>
        <w:t>. E</w:t>
      </w:r>
      <w:r w:rsidRPr="003951FE">
        <w:rPr>
          <w:rFonts w:ascii="Times New Roman" w:hAnsi="Times New Roman" w:cs="Arial"/>
          <w:bCs/>
          <w:kern w:val="32"/>
          <w:sz w:val="22"/>
          <w:szCs w:val="22"/>
        </w:rPr>
        <w:t xml:space="preserve">sta recolección </w:t>
      </w:r>
      <w:r w:rsidR="0027289C" w:rsidRPr="003951FE">
        <w:rPr>
          <w:rFonts w:ascii="Times New Roman" w:hAnsi="Times New Roman" w:cs="Arial"/>
          <w:bCs/>
          <w:kern w:val="32"/>
          <w:sz w:val="22"/>
          <w:szCs w:val="22"/>
        </w:rPr>
        <w:t>incluye</w:t>
      </w:r>
      <w:r w:rsidR="00234CB8" w:rsidRPr="003951FE">
        <w:rPr>
          <w:rFonts w:ascii="Times New Roman" w:hAnsi="Times New Roman" w:cs="Arial"/>
          <w:bCs/>
          <w:kern w:val="32"/>
          <w:sz w:val="22"/>
          <w:szCs w:val="22"/>
        </w:rPr>
        <w:t xml:space="preserve"> </w:t>
      </w:r>
      <w:r w:rsidR="0082526D" w:rsidRPr="003951FE">
        <w:rPr>
          <w:rFonts w:ascii="Times New Roman" w:hAnsi="Times New Roman" w:cs="Arial"/>
          <w:bCs/>
          <w:kern w:val="32"/>
          <w:sz w:val="22"/>
          <w:szCs w:val="22"/>
        </w:rPr>
        <w:t>el diseño, implementación</w:t>
      </w:r>
      <w:r w:rsidR="008A1E40" w:rsidRPr="003951FE">
        <w:rPr>
          <w:rFonts w:ascii="Times New Roman" w:hAnsi="Times New Roman" w:cs="Arial"/>
          <w:bCs/>
          <w:kern w:val="32"/>
          <w:sz w:val="22"/>
          <w:szCs w:val="22"/>
        </w:rPr>
        <w:t xml:space="preserve"> y fortalecimiento de redes de monitoreo</w:t>
      </w:r>
      <w:r w:rsidR="00280559" w:rsidRPr="003951FE">
        <w:rPr>
          <w:rFonts w:ascii="Times New Roman" w:hAnsi="Times New Roman" w:cs="Arial"/>
          <w:bCs/>
          <w:kern w:val="32"/>
          <w:sz w:val="22"/>
          <w:szCs w:val="22"/>
        </w:rPr>
        <w:t xml:space="preserve">; la planificación, </w:t>
      </w:r>
      <w:r w:rsidRPr="003951FE">
        <w:rPr>
          <w:rFonts w:ascii="Times New Roman" w:hAnsi="Times New Roman" w:cs="Arial"/>
          <w:bCs/>
          <w:kern w:val="32"/>
          <w:sz w:val="22"/>
          <w:szCs w:val="22"/>
        </w:rPr>
        <w:t>preparación</w:t>
      </w:r>
      <w:r w:rsidR="00280559" w:rsidRPr="003951FE">
        <w:rPr>
          <w:rFonts w:ascii="Times New Roman" w:hAnsi="Times New Roman" w:cs="Arial"/>
          <w:bCs/>
          <w:kern w:val="32"/>
          <w:sz w:val="22"/>
          <w:szCs w:val="22"/>
        </w:rPr>
        <w:t xml:space="preserve"> logística y ejecución del monitoreo; y la realización de análisis de</w:t>
      </w:r>
      <w:r w:rsidRPr="003951FE">
        <w:rPr>
          <w:rFonts w:ascii="Times New Roman" w:hAnsi="Times New Roman" w:cs="Arial"/>
          <w:bCs/>
          <w:kern w:val="32"/>
          <w:sz w:val="22"/>
          <w:szCs w:val="22"/>
        </w:rPr>
        <w:t xml:space="preserve"> labo</w:t>
      </w:r>
      <w:r w:rsidR="00280559" w:rsidRPr="003951FE">
        <w:rPr>
          <w:rFonts w:ascii="Times New Roman" w:hAnsi="Times New Roman" w:cs="Arial"/>
          <w:bCs/>
          <w:kern w:val="32"/>
          <w:sz w:val="22"/>
          <w:szCs w:val="22"/>
        </w:rPr>
        <w:t xml:space="preserve">ratorio </w:t>
      </w:r>
      <w:r w:rsidR="002D37EA" w:rsidRPr="003951FE">
        <w:rPr>
          <w:rFonts w:ascii="Times New Roman" w:hAnsi="Times New Roman" w:cs="Arial"/>
          <w:bCs/>
          <w:kern w:val="32"/>
          <w:sz w:val="22"/>
          <w:szCs w:val="22"/>
        </w:rPr>
        <w:t>cuando</w:t>
      </w:r>
      <w:r w:rsidR="00280559" w:rsidRPr="003951FE">
        <w:rPr>
          <w:rFonts w:ascii="Times New Roman" w:hAnsi="Times New Roman" w:cs="Arial"/>
          <w:bCs/>
          <w:kern w:val="32"/>
          <w:sz w:val="22"/>
          <w:szCs w:val="22"/>
        </w:rPr>
        <w:t xml:space="preserve"> se requieran.</w:t>
      </w:r>
    </w:p>
    <w:p w14:paraId="3F74BCE4" w14:textId="77777777" w:rsidR="00A45654" w:rsidRPr="003951FE" w:rsidRDefault="00A45654" w:rsidP="00C95636">
      <w:pPr>
        <w:numPr>
          <w:ilvl w:val="1"/>
          <w:numId w:val="18"/>
        </w:numPr>
        <w:rPr>
          <w:rFonts w:ascii="Times New Roman" w:hAnsi="Times New Roman" w:cs="Arial"/>
          <w:bCs/>
          <w:i/>
          <w:kern w:val="32"/>
          <w:sz w:val="22"/>
          <w:szCs w:val="22"/>
        </w:rPr>
      </w:pPr>
      <w:r w:rsidRPr="003951FE">
        <w:rPr>
          <w:rFonts w:ascii="Times New Roman" w:hAnsi="Times New Roman" w:cs="Arial"/>
          <w:bCs/>
          <w:i/>
          <w:kern w:val="32"/>
          <w:sz w:val="22"/>
          <w:szCs w:val="22"/>
        </w:rPr>
        <w:t xml:space="preserve">Línea de acción (1.1): Red de Monitoreo de Calidad del Aire de Bogotá D.C. (RMCAB) </w:t>
      </w:r>
    </w:p>
    <w:p w14:paraId="7C7F487F" w14:textId="77777777" w:rsidR="00A45654" w:rsidRPr="003951FE" w:rsidRDefault="00A45654" w:rsidP="00C95636">
      <w:pPr>
        <w:numPr>
          <w:ilvl w:val="1"/>
          <w:numId w:val="18"/>
        </w:numPr>
        <w:rPr>
          <w:rFonts w:ascii="Times New Roman" w:hAnsi="Times New Roman" w:cs="Arial"/>
          <w:bCs/>
          <w:i/>
          <w:kern w:val="32"/>
          <w:sz w:val="22"/>
          <w:szCs w:val="22"/>
        </w:rPr>
      </w:pPr>
      <w:r w:rsidRPr="003951FE">
        <w:rPr>
          <w:rFonts w:ascii="Times New Roman" w:hAnsi="Times New Roman" w:cs="Arial"/>
          <w:bCs/>
          <w:i/>
          <w:kern w:val="32"/>
          <w:sz w:val="22"/>
          <w:szCs w:val="22"/>
        </w:rPr>
        <w:t>Línea de acción (1.2): Red de Ruido</w:t>
      </w:r>
    </w:p>
    <w:p w14:paraId="3A0D2FE4" w14:textId="77777777" w:rsidR="00A45654" w:rsidRPr="003951FE" w:rsidRDefault="00A45654" w:rsidP="00C95636">
      <w:pPr>
        <w:numPr>
          <w:ilvl w:val="1"/>
          <w:numId w:val="18"/>
        </w:numPr>
        <w:rPr>
          <w:rFonts w:ascii="Times New Roman" w:hAnsi="Times New Roman" w:cs="Arial"/>
          <w:bCs/>
          <w:i/>
          <w:kern w:val="32"/>
          <w:sz w:val="22"/>
          <w:szCs w:val="22"/>
        </w:rPr>
      </w:pPr>
      <w:r w:rsidRPr="003951FE">
        <w:rPr>
          <w:rFonts w:ascii="Times New Roman" w:hAnsi="Times New Roman" w:cs="Arial"/>
          <w:bCs/>
          <w:i/>
          <w:kern w:val="32"/>
          <w:sz w:val="22"/>
          <w:szCs w:val="22"/>
        </w:rPr>
        <w:t>Línea de acción (1.3): Sistema de Alertas Ambientales de Bogotá en su componente aire, SATAB-aire</w:t>
      </w:r>
    </w:p>
    <w:p w14:paraId="552520B5" w14:textId="19C9FD40" w:rsidR="00D41EED" w:rsidRPr="004D7B7C" w:rsidRDefault="00A45654" w:rsidP="00C95636">
      <w:pPr>
        <w:numPr>
          <w:ilvl w:val="1"/>
          <w:numId w:val="18"/>
        </w:numPr>
        <w:rPr>
          <w:rFonts w:ascii="Times New Roman" w:hAnsi="Times New Roman" w:cs="Arial"/>
          <w:bCs/>
          <w:i/>
          <w:kern w:val="32"/>
          <w:sz w:val="22"/>
          <w:szCs w:val="22"/>
        </w:rPr>
      </w:pPr>
      <w:r w:rsidRPr="003951FE">
        <w:rPr>
          <w:rFonts w:ascii="Times New Roman" w:hAnsi="Times New Roman" w:cs="Arial"/>
          <w:bCs/>
          <w:i/>
          <w:kern w:val="32"/>
          <w:sz w:val="22"/>
          <w:szCs w:val="22"/>
        </w:rPr>
        <w:t>Línea de acción (1.4): Red de Calidad Hídrica de Bogotá</w:t>
      </w:r>
      <w:r w:rsidR="00977EA6" w:rsidRPr="003951FE">
        <w:rPr>
          <w:rFonts w:ascii="Times New Roman" w:hAnsi="Times New Roman" w:cs="Arial"/>
          <w:bCs/>
          <w:i/>
          <w:kern w:val="32"/>
          <w:sz w:val="22"/>
          <w:szCs w:val="22"/>
        </w:rPr>
        <w:t xml:space="preserve"> RCHB</w:t>
      </w:r>
      <w:r w:rsidRPr="003951FE">
        <w:rPr>
          <w:rFonts w:ascii="Times New Roman" w:hAnsi="Times New Roman" w:cs="Arial"/>
          <w:bCs/>
          <w:i/>
          <w:kern w:val="32"/>
          <w:sz w:val="22"/>
          <w:szCs w:val="22"/>
        </w:rPr>
        <w:t>, la Red de monitoreo aguas subterráneas y la captura de la información secundaria compilada mediante el reporte de terceros interesados o usuarios del recurso Hídrico.</w:t>
      </w:r>
    </w:p>
    <w:p w14:paraId="0C64ADFA" w14:textId="62F77FBE" w:rsidR="00D41EED" w:rsidRDefault="00D41EED" w:rsidP="00C95636">
      <w:pPr>
        <w:numPr>
          <w:ilvl w:val="1"/>
          <w:numId w:val="18"/>
        </w:numPr>
        <w:rPr>
          <w:rFonts w:ascii="Times New Roman" w:hAnsi="Times New Roman" w:cs="Arial"/>
          <w:bCs/>
          <w:i/>
          <w:kern w:val="32"/>
          <w:sz w:val="22"/>
          <w:szCs w:val="22"/>
        </w:rPr>
      </w:pPr>
      <w:r w:rsidRPr="003951FE">
        <w:rPr>
          <w:rFonts w:ascii="Times New Roman" w:hAnsi="Times New Roman" w:cs="Arial"/>
          <w:bCs/>
          <w:i/>
          <w:kern w:val="32"/>
          <w:sz w:val="22"/>
          <w:szCs w:val="22"/>
        </w:rPr>
        <w:t>Línea de acción (1.</w:t>
      </w:r>
      <w:r w:rsidR="004D7B7C">
        <w:rPr>
          <w:rFonts w:ascii="Times New Roman" w:hAnsi="Times New Roman" w:cs="Arial"/>
          <w:bCs/>
          <w:i/>
          <w:kern w:val="32"/>
          <w:sz w:val="22"/>
          <w:szCs w:val="22"/>
        </w:rPr>
        <w:t>5</w:t>
      </w:r>
      <w:r w:rsidRPr="003951FE">
        <w:rPr>
          <w:rFonts w:ascii="Times New Roman" w:hAnsi="Times New Roman" w:cs="Arial"/>
          <w:bCs/>
          <w:i/>
          <w:kern w:val="32"/>
          <w:sz w:val="22"/>
          <w:szCs w:val="22"/>
        </w:rPr>
        <w:t>): Red de Monitoreo de Aguas Subterráneas</w:t>
      </w:r>
      <w:r w:rsidR="00927CB6">
        <w:rPr>
          <w:rFonts w:ascii="Times New Roman" w:hAnsi="Times New Roman" w:cs="Arial"/>
          <w:bCs/>
          <w:i/>
          <w:kern w:val="32"/>
          <w:sz w:val="22"/>
          <w:szCs w:val="22"/>
        </w:rPr>
        <w:t xml:space="preserve"> RMAS (R+)</w:t>
      </w:r>
      <w:r w:rsidRPr="003951FE">
        <w:rPr>
          <w:rFonts w:ascii="Times New Roman" w:hAnsi="Times New Roman" w:cs="Arial"/>
          <w:bCs/>
          <w:i/>
          <w:kern w:val="32"/>
          <w:sz w:val="22"/>
          <w:szCs w:val="22"/>
        </w:rPr>
        <w:t>.</w:t>
      </w:r>
    </w:p>
    <w:p w14:paraId="5207BB42" w14:textId="4AB46279" w:rsidR="008C6E5E" w:rsidRDefault="008C6E5E" w:rsidP="00C95636">
      <w:pPr>
        <w:numPr>
          <w:ilvl w:val="1"/>
          <w:numId w:val="18"/>
        </w:numPr>
        <w:rPr>
          <w:rFonts w:ascii="Times New Roman" w:hAnsi="Times New Roman" w:cs="Arial"/>
          <w:bCs/>
          <w:i/>
          <w:kern w:val="32"/>
          <w:sz w:val="22"/>
          <w:szCs w:val="22"/>
        </w:rPr>
      </w:pPr>
      <w:r>
        <w:rPr>
          <w:rFonts w:ascii="Times New Roman" w:hAnsi="Times New Roman" w:cs="Arial"/>
          <w:bCs/>
          <w:i/>
          <w:kern w:val="32"/>
          <w:sz w:val="22"/>
          <w:szCs w:val="22"/>
        </w:rPr>
        <w:t>Línea de acción (1.</w:t>
      </w:r>
      <w:r w:rsidR="004D7B7C">
        <w:rPr>
          <w:rFonts w:ascii="Times New Roman" w:hAnsi="Times New Roman" w:cs="Arial"/>
          <w:bCs/>
          <w:i/>
          <w:kern w:val="32"/>
          <w:sz w:val="22"/>
          <w:szCs w:val="22"/>
        </w:rPr>
        <w:t>6</w:t>
      </w:r>
      <w:r w:rsidRPr="003951FE">
        <w:rPr>
          <w:rFonts w:ascii="Times New Roman" w:hAnsi="Times New Roman" w:cs="Arial"/>
          <w:bCs/>
          <w:i/>
          <w:kern w:val="32"/>
          <w:sz w:val="22"/>
          <w:szCs w:val="22"/>
        </w:rPr>
        <w:t xml:space="preserve">): </w:t>
      </w:r>
      <w:r>
        <w:rPr>
          <w:rFonts w:ascii="Times New Roman" w:hAnsi="Times New Roman" w:cs="Arial"/>
          <w:bCs/>
          <w:i/>
          <w:kern w:val="32"/>
          <w:sz w:val="22"/>
          <w:szCs w:val="22"/>
        </w:rPr>
        <w:t>Factores de presión</w:t>
      </w:r>
      <w:r w:rsidR="00A75D0B" w:rsidRPr="00A75D0B">
        <w:rPr>
          <w:rFonts w:ascii="Times New Roman" w:hAnsi="Times New Roman" w:cs="Arial"/>
          <w:bCs/>
          <w:i/>
          <w:kern w:val="32"/>
          <w:sz w:val="22"/>
          <w:szCs w:val="22"/>
        </w:rPr>
        <w:t xml:space="preserve"> </w:t>
      </w:r>
      <w:r w:rsidR="00A75D0B" w:rsidRPr="003951FE">
        <w:rPr>
          <w:rFonts w:ascii="Times New Roman" w:hAnsi="Times New Roman" w:cs="Arial"/>
          <w:bCs/>
          <w:i/>
          <w:kern w:val="32"/>
          <w:sz w:val="22"/>
          <w:szCs w:val="22"/>
        </w:rPr>
        <w:t>a los recursos ambientales de Bogotá, captura de la información secundaria y elementos para el control ambiental.</w:t>
      </w:r>
    </w:p>
    <w:p w14:paraId="116EDF7B" w14:textId="09FC473A" w:rsidR="00702D67" w:rsidRPr="003951FE" w:rsidRDefault="00A45654" w:rsidP="00C95636">
      <w:pPr>
        <w:numPr>
          <w:ilvl w:val="0"/>
          <w:numId w:val="17"/>
        </w:numPr>
        <w:rPr>
          <w:rFonts w:ascii="Times New Roman" w:hAnsi="Times New Roman" w:cs="Arial"/>
          <w:bCs/>
          <w:kern w:val="32"/>
          <w:sz w:val="22"/>
          <w:szCs w:val="22"/>
          <w:lang w:val="es-ES"/>
        </w:rPr>
      </w:pPr>
      <w:r w:rsidRPr="003951FE">
        <w:rPr>
          <w:rFonts w:ascii="Times New Roman" w:hAnsi="Times New Roman" w:cs="Arial"/>
          <w:bCs/>
          <w:i/>
          <w:kern w:val="32"/>
          <w:sz w:val="22"/>
          <w:szCs w:val="22"/>
        </w:rPr>
        <w:t xml:space="preserve">Línea de acción (2) </w:t>
      </w:r>
      <w:r w:rsidR="00702D67" w:rsidRPr="003951FE">
        <w:rPr>
          <w:rFonts w:ascii="Times New Roman" w:hAnsi="Times New Roman" w:cs="Arial"/>
          <w:bCs/>
          <w:i/>
          <w:kern w:val="32"/>
          <w:sz w:val="22"/>
          <w:szCs w:val="22"/>
        </w:rPr>
        <w:t>C</w:t>
      </w:r>
      <w:r w:rsidR="008525BF" w:rsidRPr="003951FE">
        <w:rPr>
          <w:rFonts w:ascii="Times New Roman" w:hAnsi="Times New Roman" w:cs="Arial"/>
          <w:bCs/>
          <w:i/>
          <w:kern w:val="32"/>
          <w:sz w:val="22"/>
          <w:szCs w:val="22"/>
        </w:rPr>
        <w:t>entro de I</w:t>
      </w:r>
      <w:r w:rsidR="00702D67" w:rsidRPr="003951FE">
        <w:rPr>
          <w:rFonts w:ascii="Times New Roman" w:hAnsi="Times New Roman" w:cs="Arial"/>
          <w:bCs/>
          <w:i/>
          <w:kern w:val="32"/>
          <w:sz w:val="22"/>
          <w:szCs w:val="22"/>
        </w:rPr>
        <w:t>nformación y Mode</w:t>
      </w:r>
      <w:r w:rsidR="008525BF" w:rsidRPr="003951FE">
        <w:rPr>
          <w:rFonts w:ascii="Times New Roman" w:hAnsi="Times New Roman" w:cs="Arial"/>
          <w:bCs/>
          <w:i/>
          <w:kern w:val="32"/>
          <w:sz w:val="22"/>
          <w:szCs w:val="22"/>
        </w:rPr>
        <w:t>lamiento A</w:t>
      </w:r>
      <w:r w:rsidR="00702D67" w:rsidRPr="003951FE">
        <w:rPr>
          <w:rFonts w:ascii="Times New Roman" w:hAnsi="Times New Roman" w:cs="Arial"/>
          <w:bCs/>
          <w:i/>
          <w:kern w:val="32"/>
          <w:sz w:val="22"/>
          <w:szCs w:val="22"/>
        </w:rPr>
        <w:t xml:space="preserve">mbiental: </w:t>
      </w:r>
      <w:r w:rsidR="00702D67" w:rsidRPr="003951FE">
        <w:rPr>
          <w:rFonts w:ascii="Times New Roman" w:hAnsi="Times New Roman"/>
          <w:sz w:val="22"/>
          <w:szCs w:val="22"/>
        </w:rPr>
        <w:t>Esta línea corresponde</w:t>
      </w:r>
      <w:r w:rsidR="0088368E">
        <w:rPr>
          <w:rFonts w:ascii="Times New Roman" w:hAnsi="Times New Roman"/>
          <w:sz w:val="22"/>
          <w:szCs w:val="22"/>
        </w:rPr>
        <w:t xml:space="preserve"> al diseño e</w:t>
      </w:r>
      <w:r w:rsidR="00702D67" w:rsidRPr="003951FE">
        <w:rPr>
          <w:rFonts w:ascii="Times New Roman" w:hAnsi="Times New Roman"/>
          <w:sz w:val="22"/>
          <w:szCs w:val="22"/>
        </w:rPr>
        <w:t xml:space="preserve"> implementación</w:t>
      </w:r>
      <w:r w:rsidR="0088368E">
        <w:rPr>
          <w:rFonts w:ascii="Times New Roman" w:hAnsi="Times New Roman"/>
          <w:sz w:val="22"/>
          <w:szCs w:val="22"/>
        </w:rPr>
        <w:t xml:space="preserve"> de un sistema de</w:t>
      </w:r>
      <w:r w:rsidR="001F4DA5">
        <w:rPr>
          <w:rFonts w:ascii="Times New Roman" w:hAnsi="Times New Roman"/>
          <w:sz w:val="22"/>
          <w:szCs w:val="22"/>
        </w:rPr>
        <w:t xml:space="preserve"> gestión de</w:t>
      </w:r>
      <w:r w:rsidR="0088368E">
        <w:rPr>
          <w:rFonts w:ascii="Times New Roman" w:hAnsi="Times New Roman"/>
          <w:sz w:val="22"/>
          <w:szCs w:val="22"/>
        </w:rPr>
        <w:t xml:space="preserve"> información y modelamiento ambiental, lo que incluye </w:t>
      </w:r>
      <w:r w:rsidR="00702D67" w:rsidRPr="003951FE">
        <w:rPr>
          <w:rFonts w:ascii="Times New Roman" w:hAnsi="Times New Roman"/>
          <w:sz w:val="22"/>
          <w:szCs w:val="22"/>
        </w:rPr>
        <w:t>un espaci</w:t>
      </w:r>
      <w:r w:rsidR="00D00289">
        <w:rPr>
          <w:rFonts w:ascii="Times New Roman" w:hAnsi="Times New Roman"/>
          <w:sz w:val="22"/>
          <w:szCs w:val="22"/>
        </w:rPr>
        <w:t xml:space="preserve">o físico </w:t>
      </w:r>
      <w:r w:rsidR="006F64B2">
        <w:rPr>
          <w:rFonts w:ascii="Times New Roman" w:hAnsi="Times New Roman"/>
          <w:sz w:val="22"/>
          <w:szCs w:val="22"/>
        </w:rPr>
        <w:t xml:space="preserve">dotado </w:t>
      </w:r>
      <w:r w:rsidR="006F64B2" w:rsidRPr="003951FE">
        <w:rPr>
          <w:rFonts w:ascii="Times New Roman" w:hAnsi="Times New Roman"/>
          <w:sz w:val="22"/>
          <w:szCs w:val="22"/>
        </w:rPr>
        <w:t>(Hardware, Software, libros, artículos, equipos de oficina, etc.)</w:t>
      </w:r>
      <w:r w:rsidR="006F64B2">
        <w:rPr>
          <w:rFonts w:ascii="Times New Roman" w:hAnsi="Times New Roman"/>
          <w:sz w:val="22"/>
          <w:szCs w:val="22"/>
        </w:rPr>
        <w:t xml:space="preserve"> </w:t>
      </w:r>
      <w:r w:rsidR="00D00289">
        <w:rPr>
          <w:rFonts w:ascii="Times New Roman" w:hAnsi="Times New Roman"/>
          <w:sz w:val="22"/>
          <w:szCs w:val="22"/>
        </w:rPr>
        <w:t xml:space="preserve">para </w:t>
      </w:r>
      <w:r w:rsidR="00702D67" w:rsidRPr="003951FE">
        <w:rPr>
          <w:rFonts w:ascii="Times New Roman" w:hAnsi="Times New Roman"/>
          <w:sz w:val="22"/>
          <w:szCs w:val="22"/>
        </w:rPr>
        <w:t>e</w:t>
      </w:r>
      <w:r w:rsidR="00D00289">
        <w:rPr>
          <w:rFonts w:ascii="Times New Roman" w:hAnsi="Times New Roman"/>
          <w:sz w:val="22"/>
          <w:szCs w:val="22"/>
        </w:rPr>
        <w:t>l</w:t>
      </w:r>
      <w:r w:rsidR="00702D67" w:rsidRPr="003951FE">
        <w:rPr>
          <w:rFonts w:ascii="Times New Roman" w:hAnsi="Times New Roman"/>
          <w:sz w:val="22"/>
          <w:szCs w:val="22"/>
        </w:rPr>
        <w:t xml:space="preserve"> almacenamiento, </w:t>
      </w:r>
      <w:r w:rsidR="00C004E6" w:rsidRPr="003951FE">
        <w:rPr>
          <w:rFonts w:ascii="Times New Roman" w:hAnsi="Times New Roman"/>
          <w:sz w:val="22"/>
          <w:szCs w:val="22"/>
        </w:rPr>
        <w:t>procesamiento de datos y</w:t>
      </w:r>
      <w:r w:rsidR="00702D67" w:rsidRPr="003951FE">
        <w:rPr>
          <w:rFonts w:ascii="Times New Roman" w:hAnsi="Times New Roman"/>
          <w:sz w:val="22"/>
          <w:szCs w:val="22"/>
        </w:rPr>
        <w:t xml:space="preserve"> generación de información, </w:t>
      </w:r>
      <w:r w:rsidR="006F64B2">
        <w:rPr>
          <w:rFonts w:ascii="Times New Roman" w:hAnsi="Times New Roman"/>
          <w:sz w:val="22"/>
          <w:szCs w:val="22"/>
        </w:rPr>
        <w:t>junto con</w:t>
      </w:r>
      <w:r w:rsidR="00F4026B">
        <w:rPr>
          <w:rFonts w:ascii="Times New Roman" w:hAnsi="Times New Roman"/>
          <w:sz w:val="22"/>
          <w:szCs w:val="22"/>
        </w:rPr>
        <w:t xml:space="preserve"> los convenios interinstitucionales</w:t>
      </w:r>
      <w:r w:rsidR="00702D67" w:rsidRPr="003951FE">
        <w:rPr>
          <w:rFonts w:ascii="Times New Roman" w:hAnsi="Times New Roman"/>
          <w:sz w:val="22"/>
          <w:szCs w:val="22"/>
        </w:rPr>
        <w:t xml:space="preserve"> y el </w:t>
      </w:r>
      <w:r w:rsidR="006F64B2">
        <w:rPr>
          <w:rFonts w:ascii="Times New Roman" w:hAnsi="Times New Roman"/>
          <w:sz w:val="22"/>
          <w:szCs w:val="22"/>
        </w:rPr>
        <w:t>recurso</w:t>
      </w:r>
      <w:r w:rsidR="00702D67" w:rsidRPr="003951FE">
        <w:rPr>
          <w:rFonts w:ascii="Times New Roman" w:hAnsi="Times New Roman"/>
          <w:sz w:val="22"/>
          <w:szCs w:val="22"/>
        </w:rPr>
        <w:t xml:space="preserve"> humano.</w:t>
      </w:r>
    </w:p>
    <w:p w14:paraId="658032B8" w14:textId="77777777" w:rsidR="00702FD4" w:rsidRPr="00FB34A2" w:rsidRDefault="00A45654" w:rsidP="00C95636">
      <w:pPr>
        <w:numPr>
          <w:ilvl w:val="0"/>
          <w:numId w:val="17"/>
        </w:numPr>
        <w:rPr>
          <w:rFonts w:ascii="Times New Roman" w:hAnsi="Times New Roman" w:cs="Arial"/>
          <w:bCs/>
          <w:kern w:val="32"/>
          <w:sz w:val="22"/>
          <w:szCs w:val="22"/>
          <w:lang w:val="es-ES"/>
        </w:rPr>
      </w:pPr>
      <w:r w:rsidRPr="003951FE">
        <w:rPr>
          <w:rFonts w:ascii="Times New Roman" w:hAnsi="Times New Roman" w:cs="Arial"/>
          <w:bCs/>
          <w:i/>
          <w:kern w:val="32"/>
          <w:sz w:val="22"/>
          <w:szCs w:val="22"/>
        </w:rPr>
        <w:t>Línea de acción (3) Generación de Información</w:t>
      </w:r>
      <w:r w:rsidRPr="00DD5889">
        <w:rPr>
          <w:rFonts w:ascii="Times New Roman" w:hAnsi="Times New Roman" w:cs="Arial"/>
          <w:bCs/>
          <w:i/>
          <w:kern w:val="32"/>
          <w:sz w:val="22"/>
          <w:szCs w:val="22"/>
        </w:rPr>
        <w:t xml:space="preserve"> multipropósito</w:t>
      </w:r>
      <w:r w:rsidRPr="00DD5889">
        <w:rPr>
          <w:rFonts w:ascii="Times New Roman" w:hAnsi="Times New Roman" w:cs="Arial"/>
          <w:bCs/>
          <w:kern w:val="32"/>
          <w:sz w:val="22"/>
          <w:szCs w:val="22"/>
        </w:rPr>
        <w:t xml:space="preserve">: </w:t>
      </w:r>
      <w:r>
        <w:rPr>
          <w:rFonts w:ascii="Times New Roman" w:hAnsi="Times New Roman" w:cs="Arial"/>
          <w:bCs/>
          <w:kern w:val="32"/>
          <w:sz w:val="22"/>
          <w:szCs w:val="22"/>
        </w:rPr>
        <w:t xml:space="preserve">Esta línea de acción agrupa todas las actividades de consolidación </w:t>
      </w:r>
      <w:r w:rsidR="00C004E6">
        <w:rPr>
          <w:rFonts w:ascii="Times New Roman" w:hAnsi="Times New Roman" w:cs="Arial"/>
          <w:bCs/>
          <w:kern w:val="32"/>
          <w:sz w:val="22"/>
          <w:szCs w:val="22"/>
        </w:rPr>
        <w:t xml:space="preserve">y publicación </w:t>
      </w:r>
      <w:r>
        <w:rPr>
          <w:rFonts w:ascii="Times New Roman" w:hAnsi="Times New Roman" w:cs="Arial"/>
          <w:bCs/>
          <w:kern w:val="32"/>
          <w:sz w:val="22"/>
          <w:szCs w:val="22"/>
        </w:rPr>
        <w:t>de documentos, boletines, ajustes normativos y de política pública, y</w:t>
      </w:r>
      <w:r w:rsidR="00666FDA">
        <w:rPr>
          <w:rFonts w:ascii="Times New Roman" w:hAnsi="Times New Roman" w:cs="Arial"/>
          <w:bCs/>
          <w:kern w:val="32"/>
          <w:sz w:val="22"/>
          <w:szCs w:val="22"/>
        </w:rPr>
        <w:t>, en</w:t>
      </w:r>
      <w:r>
        <w:rPr>
          <w:rFonts w:ascii="Times New Roman" w:hAnsi="Times New Roman" w:cs="Arial"/>
          <w:bCs/>
          <w:kern w:val="32"/>
          <w:sz w:val="22"/>
          <w:szCs w:val="22"/>
        </w:rPr>
        <w:t xml:space="preserve"> general</w:t>
      </w:r>
      <w:r w:rsidR="00666FDA">
        <w:rPr>
          <w:rFonts w:ascii="Times New Roman" w:hAnsi="Times New Roman" w:cs="Arial"/>
          <w:bCs/>
          <w:kern w:val="32"/>
          <w:sz w:val="22"/>
          <w:szCs w:val="22"/>
        </w:rPr>
        <w:t>,</w:t>
      </w:r>
      <w:r>
        <w:rPr>
          <w:rFonts w:ascii="Times New Roman" w:hAnsi="Times New Roman" w:cs="Arial"/>
          <w:bCs/>
          <w:kern w:val="32"/>
          <w:sz w:val="22"/>
          <w:szCs w:val="22"/>
        </w:rPr>
        <w:t xml:space="preserve"> todos los reportes para la ciudadanía y </w:t>
      </w:r>
      <w:r w:rsidR="00666FDA">
        <w:rPr>
          <w:rFonts w:ascii="Times New Roman" w:hAnsi="Times New Roman" w:cs="Arial"/>
          <w:bCs/>
          <w:kern w:val="32"/>
          <w:sz w:val="22"/>
          <w:szCs w:val="22"/>
        </w:rPr>
        <w:t>los servidores públicos</w:t>
      </w:r>
      <w:r w:rsidR="00702FD4">
        <w:rPr>
          <w:rFonts w:ascii="Times New Roman" w:hAnsi="Times New Roman" w:cs="Arial"/>
          <w:bCs/>
          <w:kern w:val="32"/>
          <w:sz w:val="22"/>
          <w:szCs w:val="22"/>
        </w:rPr>
        <w:t xml:space="preserve">. </w:t>
      </w:r>
    </w:p>
    <w:p w14:paraId="6AA342CC" w14:textId="77777777" w:rsidR="00FB34A2" w:rsidRDefault="00FB34A2" w:rsidP="00FB34A2">
      <w:pPr>
        <w:rPr>
          <w:rFonts w:ascii="Times New Roman" w:hAnsi="Times New Roman" w:cs="Arial"/>
          <w:bCs/>
          <w:kern w:val="32"/>
          <w:sz w:val="22"/>
          <w:szCs w:val="22"/>
          <w:lang w:val="es-ES"/>
        </w:rPr>
      </w:pPr>
    </w:p>
    <w:p w14:paraId="1446711E" w14:textId="77777777" w:rsidR="00FB34A2" w:rsidRPr="003C5916" w:rsidRDefault="00FB34A2" w:rsidP="00FB34A2">
      <w:pPr>
        <w:rPr>
          <w:rFonts w:ascii="Times New Roman" w:hAnsi="Times New Roman" w:cs="Arial"/>
          <w:bCs/>
          <w:kern w:val="32"/>
          <w:sz w:val="22"/>
          <w:szCs w:val="22"/>
          <w:lang w:val="es-ES"/>
        </w:rPr>
      </w:pPr>
    </w:p>
    <w:p w14:paraId="0226B02A" w14:textId="77777777" w:rsidR="00A45654" w:rsidRPr="002D6171" w:rsidRDefault="00A45654" w:rsidP="00C95636">
      <w:pPr>
        <w:pStyle w:val="Ttulo1"/>
        <w:numPr>
          <w:ilvl w:val="0"/>
          <w:numId w:val="1"/>
        </w:numPr>
        <w:spacing w:before="0" w:after="0"/>
        <w:ind w:left="709" w:hanging="709"/>
        <w:jc w:val="left"/>
        <w:rPr>
          <w:rFonts w:ascii="Times New Roman" w:hAnsi="Times New Roman" w:cs="Times New Roman"/>
          <w:sz w:val="22"/>
          <w:szCs w:val="22"/>
        </w:rPr>
      </w:pPr>
      <w:r w:rsidRPr="00BE1E03">
        <w:rPr>
          <w:rFonts w:ascii="Times New Roman" w:hAnsi="Times New Roman" w:cs="Times New Roman"/>
          <w:sz w:val="22"/>
          <w:szCs w:val="22"/>
        </w:rPr>
        <w:t>METAS PLAN DE DESARROLLO</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A45654" w:rsidRPr="00BE1E03" w14:paraId="4E3E80F6" w14:textId="77777777" w:rsidTr="00EA7F49">
        <w:trPr>
          <w:cantSplit/>
          <w:trHeight w:val="360"/>
          <w:tblHeader/>
        </w:trPr>
        <w:tc>
          <w:tcPr>
            <w:tcW w:w="2391" w:type="pct"/>
            <w:vMerge w:val="restart"/>
            <w:tcBorders>
              <w:top w:val="single" w:sz="4" w:space="0" w:color="auto"/>
              <w:left w:val="single" w:sz="4" w:space="0" w:color="auto"/>
              <w:right w:val="single" w:sz="4" w:space="0" w:color="auto"/>
            </w:tcBorders>
            <w:shd w:val="clear" w:color="auto" w:fill="4F81BD"/>
            <w:vAlign w:val="center"/>
          </w:tcPr>
          <w:p w14:paraId="2140DD47"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META PLAN DE DESARROLLO</w:t>
            </w:r>
          </w:p>
        </w:tc>
        <w:tc>
          <w:tcPr>
            <w:tcW w:w="2609" w:type="pct"/>
            <w:gridSpan w:val="6"/>
            <w:tcBorders>
              <w:top w:val="single" w:sz="4" w:space="0" w:color="auto"/>
              <w:right w:val="single" w:sz="4" w:space="0" w:color="auto"/>
            </w:tcBorders>
            <w:shd w:val="clear" w:color="auto" w:fill="4F81BD"/>
            <w:vAlign w:val="center"/>
          </w:tcPr>
          <w:p w14:paraId="5075B21A"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AÑOS</w:t>
            </w:r>
          </w:p>
        </w:tc>
      </w:tr>
      <w:tr w:rsidR="00A45654" w:rsidRPr="00BE1E03" w14:paraId="2CBA0F3B" w14:textId="77777777" w:rsidTr="00EA7F49">
        <w:trPr>
          <w:cantSplit/>
          <w:trHeight w:val="105"/>
          <w:tblHeader/>
        </w:trPr>
        <w:tc>
          <w:tcPr>
            <w:tcW w:w="2391" w:type="pct"/>
            <w:vMerge/>
            <w:tcBorders>
              <w:left w:val="single" w:sz="4" w:space="0" w:color="auto"/>
              <w:right w:val="single" w:sz="4" w:space="0" w:color="auto"/>
            </w:tcBorders>
            <w:shd w:val="clear" w:color="auto" w:fill="4F81BD"/>
          </w:tcPr>
          <w:p w14:paraId="4EE63E53" w14:textId="77777777" w:rsidR="00A45654" w:rsidRPr="00BE1E03" w:rsidRDefault="00A45654" w:rsidP="00C95636">
            <w:pPr>
              <w:jc w:val="center"/>
              <w:rPr>
                <w:rFonts w:ascii="Times New Roman" w:hAnsi="Times New Roman"/>
                <w:b/>
                <w:color w:val="FFFFFF"/>
                <w:szCs w:val="22"/>
              </w:rPr>
            </w:pPr>
          </w:p>
        </w:tc>
        <w:tc>
          <w:tcPr>
            <w:tcW w:w="435" w:type="pct"/>
            <w:tcBorders>
              <w:top w:val="single" w:sz="4" w:space="0" w:color="auto"/>
              <w:left w:val="single" w:sz="4" w:space="0" w:color="auto"/>
              <w:right w:val="single" w:sz="4" w:space="0" w:color="auto"/>
            </w:tcBorders>
            <w:shd w:val="clear" w:color="auto" w:fill="4F81BD"/>
            <w:vAlign w:val="center"/>
          </w:tcPr>
          <w:p w14:paraId="71F1D1A3"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2016</w:t>
            </w:r>
          </w:p>
        </w:tc>
        <w:tc>
          <w:tcPr>
            <w:tcW w:w="435" w:type="pct"/>
            <w:tcBorders>
              <w:top w:val="single" w:sz="4" w:space="0" w:color="auto"/>
              <w:left w:val="single" w:sz="4" w:space="0" w:color="auto"/>
              <w:right w:val="single" w:sz="4" w:space="0" w:color="auto"/>
            </w:tcBorders>
            <w:shd w:val="clear" w:color="auto" w:fill="4F81BD"/>
            <w:vAlign w:val="center"/>
          </w:tcPr>
          <w:p w14:paraId="65045219"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2017</w:t>
            </w:r>
          </w:p>
        </w:tc>
        <w:tc>
          <w:tcPr>
            <w:tcW w:w="435" w:type="pct"/>
            <w:tcBorders>
              <w:top w:val="single" w:sz="4" w:space="0" w:color="auto"/>
              <w:left w:val="single" w:sz="4" w:space="0" w:color="auto"/>
              <w:right w:val="single" w:sz="4" w:space="0" w:color="auto"/>
            </w:tcBorders>
            <w:shd w:val="clear" w:color="auto" w:fill="4F81BD"/>
            <w:vAlign w:val="center"/>
          </w:tcPr>
          <w:p w14:paraId="71CE7AE5"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2018</w:t>
            </w:r>
          </w:p>
        </w:tc>
        <w:tc>
          <w:tcPr>
            <w:tcW w:w="435" w:type="pct"/>
            <w:tcBorders>
              <w:top w:val="single" w:sz="4" w:space="0" w:color="auto"/>
              <w:left w:val="single" w:sz="4" w:space="0" w:color="auto"/>
              <w:right w:val="single" w:sz="4" w:space="0" w:color="auto"/>
            </w:tcBorders>
            <w:shd w:val="clear" w:color="auto" w:fill="4F81BD"/>
            <w:vAlign w:val="center"/>
          </w:tcPr>
          <w:p w14:paraId="194DA006"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2019</w:t>
            </w:r>
          </w:p>
        </w:tc>
        <w:tc>
          <w:tcPr>
            <w:tcW w:w="435" w:type="pct"/>
            <w:tcBorders>
              <w:top w:val="single" w:sz="4" w:space="0" w:color="auto"/>
              <w:left w:val="single" w:sz="4" w:space="0" w:color="auto"/>
              <w:right w:val="single" w:sz="4" w:space="0" w:color="auto"/>
            </w:tcBorders>
            <w:shd w:val="clear" w:color="auto" w:fill="4F81BD"/>
            <w:vAlign w:val="center"/>
          </w:tcPr>
          <w:p w14:paraId="5200D155"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2020</w:t>
            </w:r>
          </w:p>
        </w:tc>
        <w:tc>
          <w:tcPr>
            <w:tcW w:w="434" w:type="pct"/>
            <w:tcBorders>
              <w:top w:val="single" w:sz="4" w:space="0" w:color="auto"/>
              <w:left w:val="single" w:sz="4" w:space="0" w:color="auto"/>
              <w:right w:val="single" w:sz="4" w:space="0" w:color="auto"/>
            </w:tcBorders>
            <w:shd w:val="clear" w:color="auto" w:fill="4F81BD"/>
            <w:vAlign w:val="center"/>
          </w:tcPr>
          <w:p w14:paraId="046B8AD7" w14:textId="77777777" w:rsidR="00A45654" w:rsidRPr="00BE1E03" w:rsidRDefault="00A45654" w:rsidP="00C95636">
            <w:pPr>
              <w:jc w:val="center"/>
              <w:rPr>
                <w:rFonts w:ascii="Times New Roman" w:hAnsi="Times New Roman"/>
                <w:b/>
                <w:color w:val="FFFFFF"/>
                <w:szCs w:val="22"/>
              </w:rPr>
            </w:pPr>
            <w:r w:rsidRPr="00BE1E03">
              <w:rPr>
                <w:rFonts w:ascii="Times New Roman" w:hAnsi="Times New Roman"/>
                <w:b/>
                <w:color w:val="FFFFFF"/>
                <w:sz w:val="22"/>
                <w:szCs w:val="22"/>
              </w:rPr>
              <w:t>Total</w:t>
            </w:r>
          </w:p>
        </w:tc>
      </w:tr>
      <w:tr w:rsidR="00A45654" w:rsidRPr="00BE1E03" w14:paraId="7F26C10A" w14:textId="77777777" w:rsidTr="00EA7F49">
        <w:trPr>
          <w:cantSplit/>
        </w:trPr>
        <w:tc>
          <w:tcPr>
            <w:tcW w:w="2391" w:type="pct"/>
            <w:tcBorders>
              <w:left w:val="single" w:sz="4" w:space="0" w:color="auto"/>
              <w:right w:val="single" w:sz="4" w:space="0" w:color="auto"/>
            </w:tcBorders>
            <w:vAlign w:val="center"/>
          </w:tcPr>
          <w:p w14:paraId="78E71BF4" w14:textId="77777777" w:rsidR="00A45654" w:rsidRDefault="00A45654" w:rsidP="00C95636">
            <w:pPr>
              <w:tabs>
                <w:tab w:val="left" w:pos="1311"/>
              </w:tabs>
              <w:jc w:val="left"/>
              <w:rPr>
                <w:rFonts w:ascii="Times New Roman" w:hAnsi="Times New Roman"/>
                <w:szCs w:val="22"/>
              </w:rPr>
            </w:pPr>
            <w:r w:rsidRPr="00FD7828">
              <w:rPr>
                <w:rFonts w:ascii="Times New Roman" w:hAnsi="Times New Roman"/>
                <w:sz w:val="22"/>
                <w:szCs w:val="22"/>
              </w:rPr>
              <w:t>Generar información y conocimiento sobre el estado de los recursos Hídrico, Aire (Ruido y calidad a los ciudadanos del DC</w:t>
            </w:r>
          </w:p>
          <w:p w14:paraId="55285175" w14:textId="77777777" w:rsidR="00A45654" w:rsidRPr="00FD7828" w:rsidRDefault="00A45654" w:rsidP="00C95636">
            <w:pPr>
              <w:tabs>
                <w:tab w:val="left" w:pos="1311"/>
              </w:tabs>
              <w:jc w:val="left"/>
              <w:rPr>
                <w:b/>
                <w:szCs w:val="22"/>
                <w:lang w:val="es-ES"/>
              </w:rPr>
            </w:pPr>
            <w:r>
              <w:rPr>
                <w:rFonts w:ascii="Times New Roman" w:hAnsi="Times New Roman"/>
                <w:b/>
                <w:sz w:val="22"/>
                <w:szCs w:val="22"/>
              </w:rPr>
              <w:t>(</w:t>
            </w:r>
            <w:r w:rsidRPr="00FD7828">
              <w:rPr>
                <w:rFonts w:ascii="Times New Roman" w:hAnsi="Times New Roman"/>
                <w:b/>
                <w:sz w:val="22"/>
                <w:szCs w:val="22"/>
              </w:rPr>
              <w:t>Indicador</w:t>
            </w:r>
            <w:r>
              <w:rPr>
                <w:rFonts w:ascii="Times New Roman" w:hAnsi="Times New Roman"/>
                <w:b/>
                <w:sz w:val="22"/>
                <w:szCs w:val="22"/>
              </w:rPr>
              <w:t xml:space="preserve">: </w:t>
            </w:r>
            <w:r w:rsidRPr="00FD7828">
              <w:rPr>
                <w:rFonts w:ascii="Times New Roman" w:hAnsi="Times New Roman"/>
                <w:sz w:val="22"/>
                <w:szCs w:val="22"/>
              </w:rPr>
              <w:t xml:space="preserve">Avance en el diseño y construcción del Centro de </w:t>
            </w:r>
            <w:r w:rsidR="0082689F">
              <w:rPr>
                <w:rFonts w:ascii="Times New Roman" w:hAnsi="Times New Roman"/>
                <w:sz w:val="22"/>
                <w:szCs w:val="22"/>
              </w:rPr>
              <w:t>I</w:t>
            </w:r>
            <w:r w:rsidRPr="00FD7828">
              <w:rPr>
                <w:rFonts w:ascii="Times New Roman" w:hAnsi="Times New Roman"/>
                <w:sz w:val="22"/>
                <w:szCs w:val="22"/>
              </w:rPr>
              <w:t>nformación</w:t>
            </w:r>
            <w:r w:rsidR="0082689F">
              <w:rPr>
                <w:rFonts w:ascii="Times New Roman" w:hAnsi="Times New Roman"/>
                <w:sz w:val="22"/>
                <w:szCs w:val="22"/>
              </w:rPr>
              <w:t xml:space="preserve"> y</w:t>
            </w:r>
            <w:r w:rsidRPr="00FD7828">
              <w:rPr>
                <w:rFonts w:ascii="Times New Roman" w:hAnsi="Times New Roman"/>
                <w:sz w:val="22"/>
                <w:szCs w:val="22"/>
              </w:rPr>
              <w:t xml:space="preserve"> </w:t>
            </w:r>
            <w:r w:rsidR="0082689F">
              <w:rPr>
                <w:rFonts w:ascii="Times New Roman" w:hAnsi="Times New Roman"/>
                <w:sz w:val="22"/>
                <w:szCs w:val="22"/>
              </w:rPr>
              <w:t>M</w:t>
            </w:r>
            <w:r w:rsidRPr="00FD7828">
              <w:rPr>
                <w:rFonts w:ascii="Times New Roman" w:hAnsi="Times New Roman"/>
                <w:sz w:val="22"/>
                <w:szCs w:val="22"/>
              </w:rPr>
              <w:t>odelamiento</w:t>
            </w:r>
            <w:r w:rsidR="0082689F">
              <w:rPr>
                <w:rFonts w:ascii="Times New Roman" w:hAnsi="Times New Roman"/>
                <w:sz w:val="22"/>
                <w:szCs w:val="22"/>
              </w:rPr>
              <w:t xml:space="preserve"> A</w:t>
            </w:r>
            <w:r w:rsidRPr="00FD7828">
              <w:rPr>
                <w:rFonts w:ascii="Times New Roman" w:hAnsi="Times New Roman"/>
                <w:sz w:val="22"/>
                <w:szCs w:val="22"/>
              </w:rPr>
              <w:t>mbiental de Bogotá D.C.</w:t>
            </w:r>
            <w:r>
              <w:rPr>
                <w:rFonts w:ascii="Times New Roman" w:hAnsi="Times New Roman"/>
                <w:sz w:val="22"/>
                <w:szCs w:val="22"/>
              </w:rPr>
              <w:t>)</w:t>
            </w:r>
          </w:p>
        </w:tc>
        <w:tc>
          <w:tcPr>
            <w:tcW w:w="435" w:type="pct"/>
            <w:tcBorders>
              <w:left w:val="single" w:sz="4" w:space="0" w:color="auto"/>
              <w:right w:val="single" w:sz="4" w:space="0" w:color="auto"/>
            </w:tcBorders>
            <w:vAlign w:val="center"/>
          </w:tcPr>
          <w:p w14:paraId="06C9CC0D" w14:textId="77777777" w:rsidR="00A45654" w:rsidRPr="00FD7828" w:rsidRDefault="00A45654" w:rsidP="00C95636">
            <w:pPr>
              <w:jc w:val="center"/>
              <w:rPr>
                <w:rFonts w:ascii="Times New Roman" w:hAnsi="Times New Roman"/>
                <w:szCs w:val="22"/>
                <w:lang w:val="es-ES"/>
              </w:rPr>
            </w:pPr>
            <w:r>
              <w:rPr>
                <w:rFonts w:ascii="Times New Roman" w:hAnsi="Times New Roman"/>
                <w:sz w:val="22"/>
                <w:szCs w:val="22"/>
                <w:lang w:val="es-ES"/>
              </w:rPr>
              <w:t xml:space="preserve">Avance del </w:t>
            </w:r>
            <w:r w:rsidR="00255235">
              <w:rPr>
                <w:rFonts w:ascii="Times New Roman" w:hAnsi="Times New Roman"/>
                <w:sz w:val="22"/>
                <w:szCs w:val="22"/>
                <w:lang w:val="es-ES"/>
              </w:rPr>
              <w:t>10</w:t>
            </w:r>
            <w:r>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06A5BA56" w14:textId="77777777" w:rsidR="00A45654" w:rsidRPr="00BE1E03" w:rsidRDefault="00A45654" w:rsidP="00C95636">
            <w:pPr>
              <w:jc w:val="center"/>
              <w:rPr>
                <w:rFonts w:ascii="Times New Roman" w:hAnsi="Times New Roman"/>
                <w:szCs w:val="22"/>
              </w:rPr>
            </w:pPr>
            <w:r>
              <w:rPr>
                <w:rFonts w:ascii="Times New Roman" w:hAnsi="Times New Roman"/>
                <w:sz w:val="22"/>
                <w:szCs w:val="22"/>
                <w:lang w:val="es-ES"/>
              </w:rPr>
              <w:t xml:space="preserve">Avance del </w:t>
            </w:r>
            <w:r w:rsidR="00255235">
              <w:rPr>
                <w:rFonts w:ascii="Times New Roman" w:hAnsi="Times New Roman"/>
                <w:sz w:val="22"/>
                <w:szCs w:val="22"/>
                <w:lang w:val="es-ES"/>
              </w:rPr>
              <w:t>40</w:t>
            </w:r>
            <w:r>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1EEA1DC8" w14:textId="77777777" w:rsidR="00A45654" w:rsidRPr="00BE1E03" w:rsidRDefault="00A45654" w:rsidP="00C95636">
            <w:pPr>
              <w:jc w:val="center"/>
              <w:rPr>
                <w:rFonts w:ascii="Times New Roman" w:hAnsi="Times New Roman"/>
                <w:szCs w:val="22"/>
              </w:rPr>
            </w:pPr>
            <w:r>
              <w:rPr>
                <w:rFonts w:ascii="Times New Roman" w:hAnsi="Times New Roman"/>
                <w:sz w:val="22"/>
                <w:szCs w:val="22"/>
                <w:lang w:val="es-ES"/>
              </w:rPr>
              <w:t xml:space="preserve">Avance del </w:t>
            </w:r>
            <w:r w:rsidR="00255235">
              <w:rPr>
                <w:rFonts w:ascii="Times New Roman" w:hAnsi="Times New Roman"/>
                <w:sz w:val="22"/>
                <w:szCs w:val="22"/>
                <w:lang w:val="es-ES"/>
              </w:rPr>
              <w:t>70</w:t>
            </w:r>
            <w:r>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16853F66" w14:textId="77777777" w:rsidR="00A45654" w:rsidRPr="00BE1E03" w:rsidRDefault="00A45654" w:rsidP="00C95636">
            <w:pPr>
              <w:jc w:val="center"/>
              <w:rPr>
                <w:rFonts w:ascii="Times New Roman" w:hAnsi="Times New Roman"/>
                <w:szCs w:val="22"/>
              </w:rPr>
            </w:pPr>
            <w:r>
              <w:rPr>
                <w:rFonts w:ascii="Times New Roman" w:hAnsi="Times New Roman"/>
                <w:sz w:val="22"/>
                <w:szCs w:val="22"/>
                <w:lang w:val="es-ES"/>
              </w:rPr>
              <w:t>Avance del 100%</w:t>
            </w:r>
          </w:p>
        </w:tc>
        <w:tc>
          <w:tcPr>
            <w:tcW w:w="435" w:type="pct"/>
            <w:tcBorders>
              <w:left w:val="single" w:sz="4" w:space="0" w:color="auto"/>
              <w:right w:val="single" w:sz="4" w:space="0" w:color="auto"/>
            </w:tcBorders>
            <w:vAlign w:val="center"/>
          </w:tcPr>
          <w:p w14:paraId="10DDF94F" w14:textId="77777777" w:rsidR="00A45654" w:rsidRPr="00BE1E03" w:rsidRDefault="00A45654" w:rsidP="00C95636">
            <w:pPr>
              <w:jc w:val="center"/>
              <w:rPr>
                <w:rFonts w:ascii="Times New Roman" w:hAnsi="Times New Roman"/>
                <w:szCs w:val="22"/>
              </w:rPr>
            </w:pPr>
          </w:p>
        </w:tc>
        <w:tc>
          <w:tcPr>
            <w:tcW w:w="434" w:type="pct"/>
            <w:tcBorders>
              <w:left w:val="single" w:sz="4" w:space="0" w:color="auto"/>
              <w:right w:val="single" w:sz="4" w:space="0" w:color="auto"/>
            </w:tcBorders>
            <w:vAlign w:val="center"/>
          </w:tcPr>
          <w:p w14:paraId="2EB20997" w14:textId="77777777" w:rsidR="00A45654" w:rsidRPr="00BE1E03" w:rsidRDefault="00A45654" w:rsidP="00C95636">
            <w:pPr>
              <w:jc w:val="center"/>
              <w:rPr>
                <w:rFonts w:ascii="Times New Roman" w:hAnsi="Times New Roman"/>
                <w:szCs w:val="22"/>
              </w:rPr>
            </w:pPr>
            <w:r>
              <w:rPr>
                <w:rFonts w:ascii="Times New Roman" w:hAnsi="Times New Roman"/>
                <w:sz w:val="22"/>
                <w:szCs w:val="22"/>
              </w:rPr>
              <w:t>100%</w:t>
            </w:r>
          </w:p>
        </w:tc>
      </w:tr>
    </w:tbl>
    <w:p w14:paraId="51C6D3DF" w14:textId="77777777" w:rsidR="00B30B56" w:rsidRDefault="00B30B56" w:rsidP="00C95636">
      <w:pPr>
        <w:rPr>
          <w:rFonts w:ascii="Times New Roman" w:hAnsi="Times New Roman"/>
          <w:sz w:val="22"/>
          <w:szCs w:val="22"/>
        </w:rPr>
      </w:pPr>
    </w:p>
    <w:p w14:paraId="0CC89F03" w14:textId="77777777" w:rsidR="00DA4BCD" w:rsidRPr="00B30B56" w:rsidRDefault="0082689F" w:rsidP="00C95636">
      <w:pPr>
        <w:rPr>
          <w:rFonts w:ascii="Times New Roman" w:hAnsi="Times New Roman"/>
          <w:b/>
          <w:sz w:val="22"/>
          <w:szCs w:val="22"/>
        </w:rPr>
      </w:pPr>
      <w:r w:rsidRPr="00B30B56">
        <w:rPr>
          <w:rFonts w:ascii="Times New Roman" w:hAnsi="Times New Roman"/>
          <w:sz w:val="22"/>
          <w:szCs w:val="22"/>
        </w:rPr>
        <w:t xml:space="preserve">Para el cumplimiento de la meta del plan de desarrollo, tomando como indicador el avance en el diseño y construcción del Centro de Información y Modelamiento Ambiental, se </w:t>
      </w:r>
      <w:r w:rsidR="000C3293" w:rsidRPr="00B30B56">
        <w:rPr>
          <w:rFonts w:ascii="Times New Roman" w:hAnsi="Times New Roman"/>
          <w:sz w:val="22"/>
          <w:szCs w:val="22"/>
        </w:rPr>
        <w:t>implementará el proceso presentado en la Figura (2), durante todo el cuatrienio. Lo diferente</w:t>
      </w:r>
      <w:r w:rsidR="00DA4BCD" w:rsidRPr="00B30B56">
        <w:rPr>
          <w:rFonts w:ascii="Times New Roman" w:hAnsi="Times New Roman"/>
          <w:sz w:val="22"/>
          <w:szCs w:val="22"/>
        </w:rPr>
        <w:t>,</w:t>
      </w:r>
      <w:r w:rsidR="000C3293" w:rsidRPr="00B30B56">
        <w:rPr>
          <w:rFonts w:ascii="Times New Roman" w:hAnsi="Times New Roman"/>
          <w:sz w:val="22"/>
          <w:szCs w:val="22"/>
        </w:rPr>
        <w:t xml:space="preserve"> año tras año</w:t>
      </w:r>
      <w:r w:rsidR="00DA4BCD" w:rsidRPr="00B30B56">
        <w:rPr>
          <w:rFonts w:ascii="Times New Roman" w:hAnsi="Times New Roman"/>
          <w:sz w:val="22"/>
          <w:szCs w:val="22"/>
        </w:rPr>
        <w:t>,</w:t>
      </w:r>
      <w:r w:rsidR="000C3293" w:rsidRPr="00B30B56">
        <w:rPr>
          <w:rFonts w:ascii="Times New Roman" w:hAnsi="Times New Roman"/>
          <w:sz w:val="22"/>
          <w:szCs w:val="22"/>
        </w:rPr>
        <w:t xml:space="preserve"> es la capacidad con la que contará el centro</w:t>
      </w:r>
      <w:r w:rsidR="00DA4BCD" w:rsidRPr="00B30B56">
        <w:rPr>
          <w:rFonts w:ascii="Times New Roman" w:hAnsi="Times New Roman"/>
          <w:sz w:val="22"/>
          <w:szCs w:val="22"/>
        </w:rPr>
        <w:t xml:space="preserve"> y el fortalecimiento que será realizado sobre cada una de las etapas. </w:t>
      </w:r>
    </w:p>
    <w:p w14:paraId="53BAF2F8" w14:textId="77777777" w:rsidR="00B30B56" w:rsidRDefault="00B30B56" w:rsidP="00C95636">
      <w:pPr>
        <w:rPr>
          <w:rFonts w:ascii="Times New Roman" w:hAnsi="Times New Roman"/>
          <w:sz w:val="22"/>
          <w:szCs w:val="22"/>
        </w:rPr>
      </w:pPr>
    </w:p>
    <w:p w14:paraId="2FDEDA75" w14:textId="5D200FF7" w:rsidR="00226D98" w:rsidRPr="00B30B56" w:rsidRDefault="00226D98" w:rsidP="00C95636">
      <w:pPr>
        <w:rPr>
          <w:rFonts w:ascii="Times New Roman" w:hAnsi="Times New Roman"/>
          <w:b/>
          <w:sz w:val="22"/>
          <w:szCs w:val="22"/>
        </w:rPr>
      </w:pPr>
      <w:r w:rsidRPr="00B30B56">
        <w:rPr>
          <w:rFonts w:ascii="Times New Roman" w:hAnsi="Times New Roman"/>
          <w:sz w:val="22"/>
          <w:szCs w:val="22"/>
        </w:rPr>
        <w:t>E</w:t>
      </w:r>
      <w:r w:rsidR="00DA4BCD" w:rsidRPr="00B30B56">
        <w:rPr>
          <w:rFonts w:ascii="Times New Roman" w:hAnsi="Times New Roman"/>
          <w:sz w:val="22"/>
          <w:szCs w:val="22"/>
        </w:rPr>
        <w:t>n el primer año</w:t>
      </w:r>
      <w:r w:rsidR="000C3293" w:rsidRPr="00B30B56">
        <w:rPr>
          <w:rFonts w:ascii="Times New Roman" w:hAnsi="Times New Roman"/>
          <w:sz w:val="22"/>
          <w:szCs w:val="22"/>
        </w:rPr>
        <w:t xml:space="preserve"> </w:t>
      </w:r>
      <w:r w:rsidR="00DA4BCD" w:rsidRPr="00B30B56">
        <w:rPr>
          <w:rFonts w:ascii="Times New Roman" w:hAnsi="Times New Roman"/>
          <w:sz w:val="22"/>
          <w:szCs w:val="22"/>
        </w:rPr>
        <w:t xml:space="preserve">se tendrá un avance del 10%, que corresponde a </w:t>
      </w:r>
      <w:r w:rsidRPr="00B30B56">
        <w:rPr>
          <w:rFonts w:ascii="Times New Roman" w:hAnsi="Times New Roman"/>
          <w:sz w:val="22"/>
          <w:szCs w:val="22"/>
        </w:rPr>
        <w:t xml:space="preserve">un documento en el que se conceptualice el </w:t>
      </w:r>
      <w:r w:rsidR="00C85885" w:rsidRPr="00B30B56">
        <w:rPr>
          <w:rFonts w:ascii="Times New Roman" w:hAnsi="Times New Roman"/>
          <w:sz w:val="22"/>
          <w:szCs w:val="22"/>
        </w:rPr>
        <w:t>Centro</w:t>
      </w:r>
      <w:r w:rsidRPr="00B30B56">
        <w:rPr>
          <w:rFonts w:ascii="Times New Roman" w:hAnsi="Times New Roman"/>
          <w:sz w:val="22"/>
          <w:szCs w:val="22"/>
        </w:rPr>
        <w:t xml:space="preserve"> en sus diferentes componentes y quedará definida la ruta de implementación.</w:t>
      </w:r>
    </w:p>
    <w:p w14:paraId="4607EF95" w14:textId="77777777" w:rsidR="00B30B56" w:rsidRDefault="00B30B56" w:rsidP="00C95636">
      <w:pPr>
        <w:rPr>
          <w:rFonts w:ascii="Times New Roman" w:hAnsi="Times New Roman"/>
          <w:sz w:val="22"/>
          <w:szCs w:val="22"/>
        </w:rPr>
      </w:pPr>
    </w:p>
    <w:p w14:paraId="2AC5ADBA" w14:textId="743052E8" w:rsidR="00106112" w:rsidRPr="00B30B56" w:rsidRDefault="00DA4BCD" w:rsidP="00C95636">
      <w:pPr>
        <w:rPr>
          <w:rFonts w:ascii="Times New Roman" w:hAnsi="Times New Roman"/>
          <w:b/>
          <w:sz w:val="22"/>
          <w:szCs w:val="22"/>
        </w:rPr>
      </w:pPr>
      <w:r w:rsidRPr="00B30B56">
        <w:rPr>
          <w:rFonts w:ascii="Times New Roman" w:hAnsi="Times New Roman"/>
          <w:sz w:val="22"/>
          <w:szCs w:val="22"/>
        </w:rPr>
        <w:t xml:space="preserve">Para el segundo año, se </w:t>
      </w:r>
      <w:r w:rsidR="00226D98" w:rsidRPr="00B30B56">
        <w:rPr>
          <w:rFonts w:ascii="Times New Roman" w:hAnsi="Times New Roman"/>
          <w:sz w:val="22"/>
          <w:szCs w:val="22"/>
        </w:rPr>
        <w:t>tendrá</w:t>
      </w:r>
      <w:r w:rsidRPr="00B30B56">
        <w:rPr>
          <w:rFonts w:ascii="Times New Roman" w:hAnsi="Times New Roman"/>
          <w:sz w:val="22"/>
          <w:szCs w:val="22"/>
        </w:rPr>
        <w:t xml:space="preserve"> un avance </w:t>
      </w:r>
      <w:r w:rsidR="00560EB0" w:rsidRPr="00B30B56">
        <w:rPr>
          <w:rFonts w:ascii="Times New Roman" w:hAnsi="Times New Roman"/>
          <w:sz w:val="22"/>
          <w:szCs w:val="22"/>
        </w:rPr>
        <w:t xml:space="preserve">acumulado </w:t>
      </w:r>
      <w:r w:rsidRPr="00B30B56">
        <w:rPr>
          <w:rFonts w:ascii="Times New Roman" w:hAnsi="Times New Roman"/>
          <w:sz w:val="22"/>
          <w:szCs w:val="22"/>
        </w:rPr>
        <w:t>del 40%</w:t>
      </w:r>
      <w:r w:rsidR="0082689F" w:rsidRPr="00B30B56">
        <w:rPr>
          <w:rFonts w:ascii="Times New Roman" w:hAnsi="Times New Roman"/>
          <w:sz w:val="22"/>
          <w:szCs w:val="22"/>
        </w:rPr>
        <w:t>,</w:t>
      </w:r>
      <w:r w:rsidRPr="00B30B56">
        <w:rPr>
          <w:rFonts w:ascii="Times New Roman" w:hAnsi="Times New Roman"/>
          <w:sz w:val="22"/>
          <w:szCs w:val="22"/>
        </w:rPr>
        <w:t xml:space="preserve"> que corresponde a la ampliación de capacidad</w:t>
      </w:r>
      <w:r w:rsidR="00106112" w:rsidRPr="00B30B56">
        <w:rPr>
          <w:rFonts w:ascii="Times New Roman" w:hAnsi="Times New Roman"/>
          <w:sz w:val="22"/>
          <w:szCs w:val="22"/>
        </w:rPr>
        <w:t xml:space="preserve"> técnica y tecnológica, pero también al</w:t>
      </w:r>
      <w:r w:rsidR="0082689F" w:rsidRPr="00B30B56">
        <w:rPr>
          <w:rFonts w:ascii="Times New Roman" w:hAnsi="Times New Roman"/>
          <w:sz w:val="22"/>
          <w:szCs w:val="22"/>
        </w:rPr>
        <w:t xml:space="preserve"> fortalecimiento en</w:t>
      </w:r>
      <w:r w:rsidR="00106112" w:rsidRPr="00B30B56">
        <w:rPr>
          <w:rFonts w:ascii="Times New Roman" w:hAnsi="Times New Roman"/>
          <w:sz w:val="22"/>
          <w:szCs w:val="22"/>
        </w:rPr>
        <w:t xml:space="preserve"> los procesos de valor agregado de</w:t>
      </w:r>
      <w:r w:rsidR="0082689F" w:rsidRPr="00B30B56">
        <w:rPr>
          <w:rFonts w:ascii="Times New Roman" w:hAnsi="Times New Roman"/>
          <w:sz w:val="22"/>
          <w:szCs w:val="22"/>
        </w:rPr>
        <w:t xml:space="preserve"> los datos</w:t>
      </w:r>
      <w:r w:rsidR="00226D98" w:rsidRPr="00B30B56">
        <w:rPr>
          <w:rFonts w:ascii="Times New Roman" w:hAnsi="Times New Roman"/>
          <w:sz w:val="22"/>
          <w:szCs w:val="22"/>
        </w:rPr>
        <w:t xml:space="preserve">, con lo que se presentará la propuesta </w:t>
      </w:r>
      <w:r w:rsidR="0084708F" w:rsidRPr="00B30B56">
        <w:rPr>
          <w:rFonts w:ascii="Times New Roman" w:hAnsi="Times New Roman"/>
          <w:sz w:val="22"/>
          <w:szCs w:val="22"/>
        </w:rPr>
        <w:t xml:space="preserve">de estructura y alcances </w:t>
      </w:r>
      <w:r w:rsidR="00226D98" w:rsidRPr="00B30B56">
        <w:rPr>
          <w:rFonts w:ascii="Times New Roman" w:hAnsi="Times New Roman"/>
          <w:sz w:val="22"/>
          <w:szCs w:val="22"/>
        </w:rPr>
        <w:t>del plan estratégico ambiental Bogotá – 2040, para las revisiones que le sean pertinentes.</w:t>
      </w:r>
    </w:p>
    <w:p w14:paraId="397EF8A7" w14:textId="77777777" w:rsidR="00B30B56" w:rsidRDefault="00B30B56" w:rsidP="00C95636">
      <w:pPr>
        <w:rPr>
          <w:rFonts w:ascii="Times New Roman" w:hAnsi="Times New Roman"/>
          <w:sz w:val="22"/>
          <w:szCs w:val="22"/>
        </w:rPr>
      </w:pPr>
    </w:p>
    <w:p w14:paraId="7CA691A8" w14:textId="2AAAC410" w:rsidR="00106112" w:rsidRPr="00B30B56" w:rsidRDefault="00106112" w:rsidP="00C95636">
      <w:pPr>
        <w:rPr>
          <w:rFonts w:ascii="Times New Roman" w:hAnsi="Times New Roman"/>
          <w:b/>
          <w:sz w:val="22"/>
          <w:szCs w:val="22"/>
        </w:rPr>
      </w:pPr>
      <w:r w:rsidRPr="00B30B56">
        <w:rPr>
          <w:rFonts w:ascii="Times New Roman" w:hAnsi="Times New Roman"/>
          <w:sz w:val="22"/>
          <w:szCs w:val="22"/>
        </w:rPr>
        <w:t>En el tercer año</w:t>
      </w:r>
      <w:r w:rsidR="0082689F" w:rsidRPr="00B30B56">
        <w:rPr>
          <w:rFonts w:ascii="Times New Roman" w:hAnsi="Times New Roman"/>
          <w:sz w:val="22"/>
          <w:szCs w:val="22"/>
        </w:rPr>
        <w:t xml:space="preserve">, </w:t>
      </w:r>
      <w:r w:rsidR="00B84F70" w:rsidRPr="00B30B56">
        <w:rPr>
          <w:rFonts w:ascii="Times New Roman" w:hAnsi="Times New Roman"/>
          <w:sz w:val="22"/>
          <w:szCs w:val="22"/>
        </w:rPr>
        <w:t>se desarrollará y validará el plan estratégico ambiental Bogotá – 2040.</w:t>
      </w:r>
      <w:r w:rsidR="00393DDE" w:rsidRPr="00B30B56">
        <w:rPr>
          <w:rFonts w:ascii="Times New Roman" w:hAnsi="Times New Roman"/>
          <w:sz w:val="22"/>
          <w:szCs w:val="22"/>
        </w:rPr>
        <w:t xml:space="preserve"> También </w:t>
      </w:r>
      <w:r w:rsidRPr="00B30B56">
        <w:rPr>
          <w:rFonts w:ascii="Times New Roman" w:hAnsi="Times New Roman"/>
          <w:sz w:val="22"/>
          <w:szCs w:val="22"/>
        </w:rPr>
        <w:t xml:space="preserve">se trabajará en el </w:t>
      </w:r>
      <w:r w:rsidR="0082689F" w:rsidRPr="00B30B56">
        <w:rPr>
          <w:rFonts w:ascii="Times New Roman" w:hAnsi="Times New Roman"/>
          <w:sz w:val="22"/>
          <w:szCs w:val="22"/>
        </w:rPr>
        <w:t xml:space="preserve">fortalecimiento de </w:t>
      </w:r>
      <w:r w:rsidR="000C3293" w:rsidRPr="00B30B56">
        <w:rPr>
          <w:rFonts w:ascii="Times New Roman" w:hAnsi="Times New Roman"/>
          <w:sz w:val="22"/>
          <w:szCs w:val="22"/>
        </w:rPr>
        <w:t>los productos de valor agregado</w:t>
      </w:r>
      <w:r w:rsidRPr="00B30B56">
        <w:rPr>
          <w:rFonts w:ascii="Times New Roman" w:hAnsi="Times New Roman"/>
          <w:sz w:val="22"/>
          <w:szCs w:val="22"/>
        </w:rPr>
        <w:t>, dando así lugar, a un avance</w:t>
      </w:r>
      <w:r w:rsidR="00560EB0" w:rsidRPr="00B30B56">
        <w:rPr>
          <w:rFonts w:ascii="Times New Roman" w:hAnsi="Times New Roman"/>
          <w:sz w:val="22"/>
          <w:szCs w:val="22"/>
        </w:rPr>
        <w:t xml:space="preserve"> acumulado</w:t>
      </w:r>
      <w:r w:rsidRPr="00B30B56">
        <w:rPr>
          <w:rFonts w:ascii="Times New Roman" w:hAnsi="Times New Roman"/>
          <w:sz w:val="22"/>
          <w:szCs w:val="22"/>
        </w:rPr>
        <w:t xml:space="preserve"> del 70%.</w:t>
      </w:r>
    </w:p>
    <w:p w14:paraId="5715EA1F" w14:textId="77777777" w:rsidR="00B30B56" w:rsidRDefault="00B30B56" w:rsidP="00C95636">
      <w:pPr>
        <w:rPr>
          <w:rFonts w:ascii="Times New Roman" w:hAnsi="Times New Roman"/>
          <w:sz w:val="22"/>
          <w:szCs w:val="22"/>
        </w:rPr>
      </w:pPr>
    </w:p>
    <w:p w14:paraId="557C28DC" w14:textId="2CBB39F0" w:rsidR="00927CB6" w:rsidRPr="00927CB6" w:rsidRDefault="00106112" w:rsidP="00C95636">
      <w:pPr>
        <w:rPr>
          <w:rFonts w:ascii="Times New Roman" w:hAnsi="Times New Roman"/>
          <w:bCs/>
          <w:kern w:val="32"/>
          <w:sz w:val="22"/>
          <w:szCs w:val="22"/>
        </w:rPr>
      </w:pPr>
      <w:r w:rsidRPr="00B30B56">
        <w:rPr>
          <w:rFonts w:ascii="Times New Roman" w:hAnsi="Times New Roman"/>
          <w:sz w:val="22"/>
          <w:szCs w:val="22"/>
        </w:rPr>
        <w:t xml:space="preserve">Finalmente, durante el cuarto año, se espera la </w:t>
      </w:r>
      <w:r w:rsidR="000C3293" w:rsidRPr="00B30B56">
        <w:rPr>
          <w:rFonts w:ascii="Times New Roman" w:hAnsi="Times New Roman"/>
          <w:sz w:val="22"/>
          <w:szCs w:val="22"/>
        </w:rPr>
        <w:t>consolidación del Centro de Información y Modelamiento Ambiental</w:t>
      </w:r>
      <w:r w:rsidRPr="00B30B56">
        <w:rPr>
          <w:rFonts w:ascii="Times New Roman" w:hAnsi="Times New Roman"/>
          <w:sz w:val="22"/>
          <w:szCs w:val="22"/>
        </w:rPr>
        <w:t xml:space="preserve"> y tener su funcionamiento al 100%</w:t>
      </w:r>
      <w:r w:rsidR="000C3293" w:rsidRPr="00B30B56">
        <w:rPr>
          <w:rFonts w:ascii="Times New Roman" w:hAnsi="Times New Roman"/>
          <w:sz w:val="22"/>
          <w:szCs w:val="22"/>
        </w:rPr>
        <w:t>.</w:t>
      </w:r>
      <w:r w:rsidR="00B30B56">
        <w:rPr>
          <w:rFonts w:ascii="Times New Roman" w:hAnsi="Times New Roman"/>
          <w:sz w:val="22"/>
          <w:szCs w:val="22"/>
        </w:rPr>
        <w:t xml:space="preserve"> </w:t>
      </w:r>
      <w:r w:rsidR="00927CB6" w:rsidRPr="00927CB6">
        <w:rPr>
          <w:rFonts w:ascii="Times New Roman" w:hAnsi="Times New Roman"/>
          <w:bCs/>
          <w:kern w:val="32"/>
          <w:sz w:val="22"/>
          <w:szCs w:val="22"/>
        </w:rPr>
        <w:t>Para el cumplimiento de esta meta se requiere de recurso humano, tecnológico y logístico.</w:t>
      </w:r>
    </w:p>
    <w:p w14:paraId="433847BF" w14:textId="3EF38E2E" w:rsidR="00927CB6" w:rsidRDefault="00927CB6" w:rsidP="00C95636">
      <w:pPr>
        <w:rPr>
          <w:rFonts w:ascii="Times New Roman" w:hAnsi="Times New Roman"/>
          <w:bCs/>
          <w:kern w:val="32"/>
          <w:sz w:val="22"/>
          <w:szCs w:val="22"/>
        </w:rPr>
      </w:pPr>
      <w:r w:rsidRPr="00927CB6">
        <w:rPr>
          <w:rFonts w:ascii="Times New Roman" w:hAnsi="Times New Roman"/>
          <w:bCs/>
          <w:kern w:val="32"/>
          <w:sz w:val="22"/>
          <w:szCs w:val="22"/>
        </w:rPr>
        <w:t>Meta acumulativa</w:t>
      </w:r>
      <w:r>
        <w:rPr>
          <w:rFonts w:ascii="Times New Roman" w:hAnsi="Times New Roman"/>
          <w:bCs/>
          <w:kern w:val="32"/>
          <w:sz w:val="22"/>
          <w:szCs w:val="22"/>
        </w:rPr>
        <w:t>.</w:t>
      </w:r>
    </w:p>
    <w:p w14:paraId="6D6E39AD" w14:textId="77777777" w:rsidR="00FB34A2" w:rsidRPr="00927CB6" w:rsidRDefault="00FB34A2" w:rsidP="00C95636">
      <w:pPr>
        <w:rPr>
          <w:rFonts w:ascii="Times New Roman" w:hAnsi="Times New Roman"/>
          <w:bCs/>
          <w:kern w:val="32"/>
          <w:sz w:val="22"/>
          <w:szCs w:val="22"/>
        </w:rPr>
      </w:pPr>
    </w:p>
    <w:p w14:paraId="294BE369" w14:textId="77777777" w:rsidR="00A45654" w:rsidRDefault="00A45654" w:rsidP="00C95636">
      <w:pPr>
        <w:pStyle w:val="Ttulo1"/>
        <w:numPr>
          <w:ilvl w:val="0"/>
          <w:numId w:val="1"/>
        </w:numPr>
        <w:spacing w:before="0" w:after="0"/>
        <w:ind w:hanging="720"/>
        <w:jc w:val="left"/>
        <w:rPr>
          <w:rFonts w:ascii="Times New Roman" w:hAnsi="Times New Roman" w:cs="Times New Roman"/>
          <w:sz w:val="22"/>
          <w:szCs w:val="22"/>
        </w:rPr>
      </w:pPr>
      <w:r w:rsidRPr="00BE1E03">
        <w:rPr>
          <w:rFonts w:ascii="Times New Roman" w:hAnsi="Times New Roman" w:cs="Times New Roman"/>
          <w:sz w:val="22"/>
          <w:szCs w:val="22"/>
        </w:rPr>
        <w:t>METAS DEL PROYECTO</w:t>
      </w:r>
      <w:bookmarkEnd w:id="27"/>
      <w:bookmarkEnd w:id="28"/>
      <w:bookmarkEnd w:id="29"/>
    </w:p>
    <w:p w14:paraId="38A7A160" w14:textId="77777777" w:rsidR="00FB34A2" w:rsidRPr="00FB34A2" w:rsidRDefault="00FB34A2" w:rsidP="00FB34A2"/>
    <w:p w14:paraId="5F5FFD9F" w14:textId="77777777" w:rsidR="00A45654" w:rsidRDefault="00A45654" w:rsidP="00C95636">
      <w:pPr>
        <w:rPr>
          <w:rFonts w:ascii="Times New Roman" w:hAnsi="Times New Roman"/>
          <w:b/>
          <w:bCs/>
          <w:sz w:val="22"/>
          <w:szCs w:val="22"/>
        </w:rPr>
      </w:pPr>
      <w:r w:rsidRPr="00FD5E38">
        <w:rPr>
          <w:rFonts w:ascii="Times New Roman" w:hAnsi="Times New Roman"/>
          <w:b/>
          <w:bCs/>
          <w:sz w:val="22"/>
          <w:szCs w:val="22"/>
        </w:rPr>
        <w:t xml:space="preserve">14.1 </w:t>
      </w:r>
      <w:r>
        <w:rPr>
          <w:rFonts w:ascii="Times New Roman" w:hAnsi="Times New Roman"/>
          <w:b/>
          <w:bCs/>
          <w:sz w:val="22"/>
          <w:szCs w:val="22"/>
        </w:rPr>
        <w:tab/>
      </w:r>
      <w:r w:rsidRPr="00FD5E38">
        <w:rPr>
          <w:rFonts w:ascii="Times New Roman" w:hAnsi="Times New Roman"/>
          <w:b/>
          <w:bCs/>
          <w:sz w:val="22"/>
          <w:szCs w:val="22"/>
        </w:rPr>
        <w:t>ANUALIZACIÓN DE LAS METAS FÍSICAS</w:t>
      </w:r>
    </w:p>
    <w:tbl>
      <w:tblPr>
        <w:tblW w:w="5382"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436"/>
        <w:gridCol w:w="504"/>
        <w:gridCol w:w="951"/>
        <w:gridCol w:w="818"/>
        <w:gridCol w:w="904"/>
        <w:gridCol w:w="1913"/>
        <w:gridCol w:w="521"/>
        <w:gridCol w:w="661"/>
        <w:gridCol w:w="462"/>
        <w:gridCol w:w="624"/>
        <w:gridCol w:w="661"/>
        <w:gridCol w:w="659"/>
      </w:tblGrid>
      <w:tr w:rsidR="00FB34A2" w:rsidRPr="00C22C68" w14:paraId="226DE3E1" w14:textId="77777777" w:rsidTr="00FB34A2">
        <w:trPr>
          <w:cantSplit/>
          <w:trHeight w:val="360"/>
          <w:tblHeader/>
        </w:trPr>
        <w:tc>
          <w:tcPr>
            <w:tcW w:w="528" w:type="pct"/>
            <w:vMerge w:val="restart"/>
            <w:tcBorders>
              <w:top w:val="single" w:sz="4" w:space="0" w:color="auto"/>
              <w:left w:val="single" w:sz="4" w:space="0" w:color="auto"/>
            </w:tcBorders>
            <w:shd w:val="clear" w:color="auto" w:fill="4F81BD"/>
            <w:vAlign w:val="center"/>
          </w:tcPr>
          <w:p w14:paraId="0091ABBC"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Línea de acción</w:t>
            </w:r>
          </w:p>
        </w:tc>
        <w:tc>
          <w:tcPr>
            <w:tcW w:w="268" w:type="pct"/>
            <w:vMerge w:val="restart"/>
            <w:tcBorders>
              <w:top w:val="single" w:sz="4" w:space="0" w:color="auto"/>
              <w:left w:val="single" w:sz="4" w:space="0" w:color="auto"/>
            </w:tcBorders>
            <w:shd w:val="clear" w:color="auto" w:fill="4F81BD"/>
            <w:vAlign w:val="center"/>
          </w:tcPr>
          <w:p w14:paraId="6F75FF25"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Meta</w:t>
            </w:r>
          </w:p>
          <w:p w14:paraId="1CCA22F5"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No.</w:t>
            </w:r>
          </w:p>
        </w:tc>
        <w:tc>
          <w:tcPr>
            <w:tcW w:w="482" w:type="pct"/>
            <w:vMerge w:val="restart"/>
            <w:tcBorders>
              <w:top w:val="single" w:sz="4" w:space="0" w:color="auto"/>
            </w:tcBorders>
            <w:shd w:val="clear" w:color="auto" w:fill="4F81BD"/>
            <w:vAlign w:val="center"/>
          </w:tcPr>
          <w:p w14:paraId="11ABE168"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Proceso</w:t>
            </w:r>
          </w:p>
        </w:tc>
        <w:tc>
          <w:tcPr>
            <w:tcW w:w="413" w:type="pct"/>
            <w:vMerge w:val="restart"/>
            <w:tcBorders>
              <w:top w:val="single" w:sz="4" w:space="0" w:color="auto"/>
            </w:tcBorders>
            <w:shd w:val="clear" w:color="auto" w:fill="4F81BD"/>
            <w:vAlign w:val="center"/>
          </w:tcPr>
          <w:p w14:paraId="09F30270"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Magnitud</w:t>
            </w:r>
          </w:p>
        </w:tc>
        <w:tc>
          <w:tcPr>
            <w:tcW w:w="483" w:type="pct"/>
            <w:vMerge w:val="restart"/>
            <w:tcBorders>
              <w:top w:val="single" w:sz="4" w:space="0" w:color="auto"/>
            </w:tcBorders>
            <w:shd w:val="clear" w:color="auto" w:fill="4F81BD"/>
            <w:vAlign w:val="center"/>
          </w:tcPr>
          <w:p w14:paraId="4AB14A3E"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Unidad de medida</w:t>
            </w:r>
          </w:p>
        </w:tc>
        <w:tc>
          <w:tcPr>
            <w:tcW w:w="964" w:type="pct"/>
            <w:vMerge w:val="restart"/>
            <w:tcBorders>
              <w:top w:val="single" w:sz="4" w:space="0" w:color="auto"/>
              <w:right w:val="single" w:sz="4" w:space="0" w:color="auto"/>
            </w:tcBorders>
            <w:shd w:val="clear" w:color="auto" w:fill="4F81BD"/>
            <w:vAlign w:val="center"/>
          </w:tcPr>
          <w:p w14:paraId="0E7A1846" w14:textId="77777777" w:rsidR="00A45654" w:rsidRPr="00C22C68" w:rsidRDefault="00A45654" w:rsidP="00C95636">
            <w:pPr>
              <w:jc w:val="center"/>
              <w:rPr>
                <w:rFonts w:ascii="Times New Roman" w:hAnsi="Times New Roman"/>
                <w:b/>
                <w:color w:val="FFFFFF"/>
                <w:sz w:val="16"/>
                <w:szCs w:val="16"/>
              </w:rPr>
            </w:pPr>
            <w:r w:rsidRPr="00C22C68">
              <w:rPr>
                <w:rFonts w:ascii="Times New Roman" w:hAnsi="Times New Roman"/>
                <w:b/>
                <w:color w:val="FFFFFF"/>
                <w:sz w:val="16"/>
                <w:szCs w:val="16"/>
              </w:rPr>
              <w:t>Descripción</w:t>
            </w:r>
          </w:p>
          <w:p w14:paraId="7D01F08B" w14:textId="77777777" w:rsidR="00A45654" w:rsidRPr="00C22C68" w:rsidRDefault="00A45654" w:rsidP="00C95636">
            <w:pPr>
              <w:jc w:val="center"/>
              <w:rPr>
                <w:rFonts w:ascii="Times New Roman" w:hAnsi="Times New Roman"/>
                <w:b/>
                <w:color w:val="FFFFFF"/>
                <w:sz w:val="16"/>
                <w:szCs w:val="16"/>
              </w:rPr>
            </w:pPr>
          </w:p>
        </w:tc>
        <w:tc>
          <w:tcPr>
            <w:tcW w:w="1862" w:type="pct"/>
            <w:gridSpan w:val="6"/>
            <w:tcBorders>
              <w:top w:val="single" w:sz="4" w:space="0" w:color="auto"/>
              <w:left w:val="single" w:sz="4" w:space="0" w:color="auto"/>
              <w:right w:val="single" w:sz="4" w:space="0" w:color="auto"/>
            </w:tcBorders>
            <w:shd w:val="clear" w:color="auto" w:fill="4F81BD"/>
            <w:vAlign w:val="center"/>
          </w:tcPr>
          <w:p w14:paraId="4E7610C3"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AÑOS</w:t>
            </w:r>
          </w:p>
        </w:tc>
      </w:tr>
      <w:tr w:rsidR="00FB34A2" w:rsidRPr="00C22C68" w14:paraId="352BC626" w14:textId="77777777" w:rsidTr="00FB34A2">
        <w:trPr>
          <w:cantSplit/>
          <w:trHeight w:val="177"/>
          <w:tblHeader/>
        </w:trPr>
        <w:tc>
          <w:tcPr>
            <w:tcW w:w="528" w:type="pct"/>
            <w:vMerge/>
            <w:tcBorders>
              <w:left w:val="single" w:sz="4" w:space="0" w:color="auto"/>
            </w:tcBorders>
            <w:shd w:val="clear" w:color="auto" w:fill="4F81BD"/>
          </w:tcPr>
          <w:p w14:paraId="6CCBFCD0" w14:textId="77777777" w:rsidR="00A45654" w:rsidRPr="00C22C68" w:rsidRDefault="00A45654" w:rsidP="00C95636">
            <w:pPr>
              <w:jc w:val="center"/>
              <w:rPr>
                <w:rFonts w:ascii="Times New Roman" w:hAnsi="Times New Roman"/>
                <w:b/>
                <w:color w:val="FFFFFF"/>
                <w:sz w:val="16"/>
                <w:szCs w:val="16"/>
              </w:rPr>
            </w:pPr>
          </w:p>
        </w:tc>
        <w:tc>
          <w:tcPr>
            <w:tcW w:w="268" w:type="pct"/>
            <w:vMerge/>
            <w:tcBorders>
              <w:left w:val="single" w:sz="4" w:space="0" w:color="auto"/>
            </w:tcBorders>
            <w:shd w:val="clear" w:color="auto" w:fill="4F81BD"/>
          </w:tcPr>
          <w:p w14:paraId="68AE9BBD" w14:textId="77777777" w:rsidR="00A45654" w:rsidRPr="00C22C68" w:rsidRDefault="00A45654" w:rsidP="00C95636">
            <w:pPr>
              <w:jc w:val="center"/>
              <w:rPr>
                <w:rFonts w:ascii="Times New Roman" w:hAnsi="Times New Roman"/>
                <w:b/>
                <w:color w:val="FFFFFF"/>
                <w:sz w:val="16"/>
                <w:szCs w:val="16"/>
              </w:rPr>
            </w:pPr>
          </w:p>
        </w:tc>
        <w:tc>
          <w:tcPr>
            <w:tcW w:w="482" w:type="pct"/>
            <w:vMerge/>
            <w:shd w:val="clear" w:color="auto" w:fill="4F81BD"/>
          </w:tcPr>
          <w:p w14:paraId="0D999C52" w14:textId="77777777" w:rsidR="00A45654" w:rsidRPr="00C22C68" w:rsidRDefault="00A45654" w:rsidP="00C95636">
            <w:pPr>
              <w:jc w:val="center"/>
              <w:rPr>
                <w:rFonts w:ascii="Times New Roman" w:hAnsi="Times New Roman"/>
                <w:b/>
                <w:color w:val="FFFFFF"/>
                <w:sz w:val="16"/>
                <w:szCs w:val="16"/>
              </w:rPr>
            </w:pPr>
          </w:p>
        </w:tc>
        <w:tc>
          <w:tcPr>
            <w:tcW w:w="413" w:type="pct"/>
            <w:vMerge/>
            <w:shd w:val="clear" w:color="auto" w:fill="4F81BD"/>
          </w:tcPr>
          <w:p w14:paraId="590EB687" w14:textId="77777777" w:rsidR="00A45654" w:rsidRPr="00C22C68" w:rsidRDefault="00A45654" w:rsidP="00C95636">
            <w:pPr>
              <w:jc w:val="center"/>
              <w:rPr>
                <w:rFonts w:ascii="Times New Roman" w:hAnsi="Times New Roman"/>
                <w:b/>
                <w:color w:val="FFFFFF"/>
                <w:sz w:val="16"/>
                <w:szCs w:val="16"/>
              </w:rPr>
            </w:pPr>
          </w:p>
        </w:tc>
        <w:tc>
          <w:tcPr>
            <w:tcW w:w="483" w:type="pct"/>
            <w:vMerge/>
            <w:shd w:val="clear" w:color="auto" w:fill="4F81BD"/>
          </w:tcPr>
          <w:p w14:paraId="247D307C" w14:textId="77777777" w:rsidR="00A45654" w:rsidRPr="00C22C68" w:rsidRDefault="00A45654" w:rsidP="00C95636">
            <w:pPr>
              <w:jc w:val="center"/>
              <w:rPr>
                <w:rFonts w:ascii="Times New Roman" w:hAnsi="Times New Roman"/>
                <w:b/>
                <w:color w:val="FFFFFF"/>
                <w:sz w:val="16"/>
                <w:szCs w:val="16"/>
              </w:rPr>
            </w:pPr>
          </w:p>
        </w:tc>
        <w:tc>
          <w:tcPr>
            <w:tcW w:w="964" w:type="pct"/>
            <w:vMerge/>
            <w:tcBorders>
              <w:right w:val="single" w:sz="4" w:space="0" w:color="auto"/>
            </w:tcBorders>
            <w:shd w:val="clear" w:color="auto" w:fill="4F81BD"/>
          </w:tcPr>
          <w:p w14:paraId="71B9DDE9" w14:textId="77777777" w:rsidR="00A45654" w:rsidRPr="00C22C68" w:rsidRDefault="00A45654" w:rsidP="00C95636">
            <w:pPr>
              <w:jc w:val="center"/>
              <w:rPr>
                <w:rFonts w:ascii="Times New Roman" w:hAnsi="Times New Roman"/>
                <w:b/>
                <w:color w:val="FFFFFF"/>
                <w:sz w:val="16"/>
                <w:szCs w:val="16"/>
              </w:rPr>
            </w:pPr>
          </w:p>
        </w:tc>
        <w:tc>
          <w:tcPr>
            <w:tcW w:w="276" w:type="pct"/>
            <w:tcBorders>
              <w:top w:val="single" w:sz="4" w:space="0" w:color="auto"/>
              <w:left w:val="single" w:sz="4" w:space="0" w:color="auto"/>
              <w:right w:val="single" w:sz="4" w:space="0" w:color="auto"/>
            </w:tcBorders>
            <w:shd w:val="clear" w:color="auto" w:fill="4F81BD"/>
            <w:vAlign w:val="center"/>
          </w:tcPr>
          <w:p w14:paraId="02831DD2"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2016</w:t>
            </w:r>
          </w:p>
        </w:tc>
        <w:tc>
          <w:tcPr>
            <w:tcW w:w="345" w:type="pct"/>
            <w:tcBorders>
              <w:top w:val="single" w:sz="4" w:space="0" w:color="auto"/>
              <w:left w:val="single" w:sz="4" w:space="0" w:color="auto"/>
              <w:right w:val="single" w:sz="4" w:space="0" w:color="auto"/>
            </w:tcBorders>
            <w:shd w:val="clear" w:color="auto" w:fill="4F81BD"/>
            <w:vAlign w:val="center"/>
          </w:tcPr>
          <w:p w14:paraId="7B1BC399"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2017</w:t>
            </w:r>
          </w:p>
        </w:tc>
        <w:tc>
          <w:tcPr>
            <w:tcW w:w="225" w:type="pct"/>
            <w:tcBorders>
              <w:top w:val="single" w:sz="4" w:space="0" w:color="auto"/>
              <w:left w:val="single" w:sz="4" w:space="0" w:color="auto"/>
              <w:right w:val="single" w:sz="4" w:space="0" w:color="auto"/>
            </w:tcBorders>
            <w:shd w:val="clear" w:color="auto" w:fill="4F81BD"/>
            <w:vAlign w:val="center"/>
          </w:tcPr>
          <w:p w14:paraId="732BBB45"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2018</w:t>
            </w:r>
          </w:p>
        </w:tc>
        <w:tc>
          <w:tcPr>
            <w:tcW w:w="327" w:type="pct"/>
            <w:tcBorders>
              <w:top w:val="single" w:sz="4" w:space="0" w:color="auto"/>
              <w:left w:val="single" w:sz="4" w:space="0" w:color="auto"/>
              <w:right w:val="single" w:sz="4" w:space="0" w:color="auto"/>
            </w:tcBorders>
            <w:shd w:val="clear" w:color="auto" w:fill="4F81BD"/>
            <w:vAlign w:val="center"/>
          </w:tcPr>
          <w:p w14:paraId="6FBC2C31"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2019</w:t>
            </w:r>
          </w:p>
        </w:tc>
        <w:tc>
          <w:tcPr>
            <w:tcW w:w="345" w:type="pct"/>
            <w:tcBorders>
              <w:top w:val="single" w:sz="4" w:space="0" w:color="auto"/>
              <w:left w:val="single" w:sz="4" w:space="0" w:color="auto"/>
              <w:right w:val="single" w:sz="4" w:space="0" w:color="auto"/>
            </w:tcBorders>
            <w:shd w:val="clear" w:color="auto" w:fill="4F81BD"/>
            <w:vAlign w:val="center"/>
          </w:tcPr>
          <w:p w14:paraId="20F843D2"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2020</w:t>
            </w:r>
          </w:p>
        </w:tc>
        <w:tc>
          <w:tcPr>
            <w:tcW w:w="344" w:type="pct"/>
            <w:tcBorders>
              <w:top w:val="single" w:sz="4" w:space="0" w:color="auto"/>
              <w:left w:val="single" w:sz="4" w:space="0" w:color="auto"/>
              <w:right w:val="single" w:sz="4" w:space="0" w:color="auto"/>
            </w:tcBorders>
            <w:shd w:val="clear" w:color="auto" w:fill="4F81BD"/>
            <w:vAlign w:val="center"/>
          </w:tcPr>
          <w:p w14:paraId="6F4E980B" w14:textId="77777777" w:rsidR="00A45654" w:rsidRPr="00C22C68" w:rsidRDefault="00A45654" w:rsidP="00FB34A2">
            <w:pPr>
              <w:jc w:val="center"/>
              <w:rPr>
                <w:rFonts w:ascii="Times New Roman" w:hAnsi="Times New Roman"/>
                <w:b/>
                <w:color w:val="FFFFFF"/>
                <w:sz w:val="16"/>
                <w:szCs w:val="16"/>
              </w:rPr>
            </w:pPr>
            <w:r w:rsidRPr="00C22C68">
              <w:rPr>
                <w:rFonts w:ascii="Times New Roman" w:hAnsi="Times New Roman"/>
                <w:b/>
                <w:color w:val="FFFFFF"/>
                <w:sz w:val="16"/>
                <w:szCs w:val="16"/>
              </w:rPr>
              <w:t>Total</w:t>
            </w:r>
          </w:p>
        </w:tc>
      </w:tr>
      <w:tr w:rsidR="00FB34A2" w:rsidRPr="00C22C68" w14:paraId="4C0A0B11" w14:textId="77777777" w:rsidTr="00FB34A2">
        <w:trPr>
          <w:cantSplit/>
        </w:trPr>
        <w:tc>
          <w:tcPr>
            <w:tcW w:w="528" w:type="pct"/>
            <w:tcBorders>
              <w:left w:val="single" w:sz="4" w:space="0" w:color="auto"/>
            </w:tcBorders>
            <w:vAlign w:val="center"/>
          </w:tcPr>
          <w:p w14:paraId="6B5D65DC" w14:textId="77777777" w:rsidR="00A45654" w:rsidRPr="00C22C68" w:rsidRDefault="00A45654" w:rsidP="00C95636">
            <w:pPr>
              <w:numPr>
                <w:ilvl w:val="1"/>
                <w:numId w:val="15"/>
              </w:numPr>
              <w:rPr>
                <w:rFonts w:ascii="Times New Roman" w:hAnsi="Times New Roman"/>
                <w:color w:val="000000"/>
                <w:sz w:val="16"/>
                <w:szCs w:val="16"/>
              </w:rPr>
            </w:pPr>
            <w:r w:rsidRPr="00C22C68">
              <w:rPr>
                <w:rFonts w:ascii="Times New Roman" w:hAnsi="Times New Roman"/>
                <w:color w:val="000000"/>
                <w:sz w:val="16"/>
                <w:szCs w:val="16"/>
              </w:rPr>
              <w:t>RMCAB</w:t>
            </w:r>
          </w:p>
        </w:tc>
        <w:tc>
          <w:tcPr>
            <w:tcW w:w="268" w:type="pct"/>
            <w:tcBorders>
              <w:left w:val="single" w:sz="4" w:space="0" w:color="auto"/>
            </w:tcBorders>
            <w:vAlign w:val="center"/>
          </w:tcPr>
          <w:p w14:paraId="7919A2C1"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1</w:t>
            </w:r>
          </w:p>
        </w:tc>
        <w:tc>
          <w:tcPr>
            <w:tcW w:w="482" w:type="pct"/>
            <w:vAlign w:val="center"/>
          </w:tcPr>
          <w:p w14:paraId="6785AD70"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 xml:space="preserve">Realizar </w:t>
            </w:r>
          </w:p>
        </w:tc>
        <w:tc>
          <w:tcPr>
            <w:tcW w:w="413" w:type="pct"/>
            <w:vAlign w:val="center"/>
          </w:tcPr>
          <w:p w14:paraId="0E5B8E1D"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51</w:t>
            </w:r>
          </w:p>
        </w:tc>
        <w:tc>
          <w:tcPr>
            <w:tcW w:w="483" w:type="pct"/>
            <w:vAlign w:val="center"/>
          </w:tcPr>
          <w:p w14:paraId="69679BA4"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 xml:space="preserve">Informes </w:t>
            </w:r>
          </w:p>
        </w:tc>
        <w:tc>
          <w:tcPr>
            <w:tcW w:w="964" w:type="pct"/>
            <w:tcBorders>
              <w:right w:val="single" w:sz="4" w:space="0" w:color="auto"/>
            </w:tcBorders>
            <w:vAlign w:val="center"/>
          </w:tcPr>
          <w:p w14:paraId="46CAC9C1" w14:textId="77777777" w:rsidR="00A45654" w:rsidRPr="00C22C68" w:rsidRDefault="00A45654" w:rsidP="00C95636">
            <w:pPr>
              <w:rPr>
                <w:rFonts w:ascii="Times New Roman" w:hAnsi="Times New Roman"/>
                <w:color w:val="000000"/>
                <w:sz w:val="16"/>
                <w:szCs w:val="16"/>
              </w:rPr>
            </w:pPr>
            <w:r w:rsidRPr="00C22C68">
              <w:rPr>
                <w:rFonts w:ascii="Times New Roman" w:hAnsi="Times New Roman"/>
                <w:color w:val="000000"/>
                <w:sz w:val="16"/>
                <w:szCs w:val="16"/>
              </w:rPr>
              <w:t>de   calidad de aire resu</w:t>
            </w:r>
            <w:r w:rsidR="00C22C68">
              <w:rPr>
                <w:rFonts w:ascii="Times New Roman" w:hAnsi="Times New Roman"/>
                <w:color w:val="000000"/>
                <w:sz w:val="16"/>
                <w:szCs w:val="16"/>
              </w:rPr>
              <w:t>ltado de la operación de la Red.</w:t>
            </w:r>
          </w:p>
        </w:tc>
        <w:tc>
          <w:tcPr>
            <w:tcW w:w="276" w:type="pct"/>
            <w:tcBorders>
              <w:left w:val="single" w:sz="4" w:space="0" w:color="auto"/>
              <w:right w:val="single" w:sz="4" w:space="0" w:color="auto"/>
            </w:tcBorders>
            <w:vAlign w:val="center"/>
          </w:tcPr>
          <w:p w14:paraId="6CAACF85" w14:textId="77777777" w:rsidR="00A45654" w:rsidRPr="00C22C68" w:rsidRDefault="00BE142F" w:rsidP="00FB34A2">
            <w:pPr>
              <w:jc w:val="center"/>
              <w:rPr>
                <w:rFonts w:ascii="Times New Roman" w:hAnsi="Times New Roman"/>
                <w:sz w:val="16"/>
                <w:szCs w:val="16"/>
                <w:lang w:val="es-MX" w:eastAsia="es-MX"/>
              </w:rPr>
            </w:pPr>
            <w:r w:rsidRPr="00C22C68">
              <w:rPr>
                <w:rFonts w:ascii="Times New Roman" w:hAnsi="Times New Roman"/>
                <w:sz w:val="16"/>
                <w:szCs w:val="16"/>
                <w:lang w:val="es-MX" w:eastAsia="es-MX"/>
              </w:rPr>
              <w:t>6</w:t>
            </w:r>
          </w:p>
        </w:tc>
        <w:tc>
          <w:tcPr>
            <w:tcW w:w="345" w:type="pct"/>
            <w:tcBorders>
              <w:left w:val="single" w:sz="4" w:space="0" w:color="auto"/>
              <w:right w:val="single" w:sz="4" w:space="0" w:color="auto"/>
            </w:tcBorders>
            <w:vAlign w:val="center"/>
          </w:tcPr>
          <w:p w14:paraId="6FE81C6C"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13</w:t>
            </w:r>
          </w:p>
        </w:tc>
        <w:tc>
          <w:tcPr>
            <w:tcW w:w="225" w:type="pct"/>
            <w:tcBorders>
              <w:left w:val="single" w:sz="4" w:space="0" w:color="auto"/>
              <w:right w:val="single" w:sz="4" w:space="0" w:color="auto"/>
            </w:tcBorders>
            <w:vAlign w:val="center"/>
          </w:tcPr>
          <w:p w14:paraId="369745DC"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13</w:t>
            </w:r>
          </w:p>
        </w:tc>
        <w:tc>
          <w:tcPr>
            <w:tcW w:w="327" w:type="pct"/>
            <w:tcBorders>
              <w:left w:val="single" w:sz="4" w:space="0" w:color="auto"/>
              <w:right w:val="single" w:sz="4" w:space="0" w:color="auto"/>
            </w:tcBorders>
            <w:vAlign w:val="center"/>
          </w:tcPr>
          <w:p w14:paraId="645FCEAE"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13</w:t>
            </w:r>
          </w:p>
        </w:tc>
        <w:tc>
          <w:tcPr>
            <w:tcW w:w="345" w:type="pct"/>
            <w:tcBorders>
              <w:left w:val="single" w:sz="4" w:space="0" w:color="auto"/>
              <w:right w:val="single" w:sz="4" w:space="0" w:color="auto"/>
            </w:tcBorders>
            <w:vAlign w:val="center"/>
          </w:tcPr>
          <w:p w14:paraId="4A88C72C"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6</w:t>
            </w:r>
          </w:p>
        </w:tc>
        <w:tc>
          <w:tcPr>
            <w:tcW w:w="344" w:type="pct"/>
            <w:tcBorders>
              <w:left w:val="single" w:sz="4" w:space="0" w:color="auto"/>
              <w:right w:val="single" w:sz="4" w:space="0" w:color="auto"/>
            </w:tcBorders>
            <w:vAlign w:val="center"/>
          </w:tcPr>
          <w:p w14:paraId="7C4DB447" w14:textId="11E6BFB6" w:rsidR="00A45654" w:rsidRPr="00C22C68" w:rsidRDefault="00A45654" w:rsidP="00FB34A2">
            <w:pPr>
              <w:jc w:val="center"/>
              <w:rPr>
                <w:rFonts w:ascii="Times New Roman" w:hAnsi="Times New Roman"/>
                <w:color w:val="000000"/>
                <w:sz w:val="16"/>
                <w:szCs w:val="16"/>
              </w:rPr>
            </w:pPr>
            <w:r w:rsidRPr="00C22C68">
              <w:rPr>
                <w:rFonts w:ascii="Times New Roman" w:hAnsi="Times New Roman"/>
                <w:color w:val="000000"/>
                <w:sz w:val="16"/>
                <w:szCs w:val="16"/>
              </w:rPr>
              <w:t>51</w:t>
            </w:r>
          </w:p>
        </w:tc>
      </w:tr>
      <w:tr w:rsidR="00FB34A2" w:rsidRPr="00C22C68" w14:paraId="3080BEBB" w14:textId="77777777" w:rsidTr="00FB34A2">
        <w:trPr>
          <w:cantSplit/>
        </w:trPr>
        <w:tc>
          <w:tcPr>
            <w:tcW w:w="528" w:type="pct"/>
            <w:tcBorders>
              <w:left w:val="single" w:sz="4" w:space="0" w:color="auto"/>
            </w:tcBorders>
            <w:vAlign w:val="center"/>
          </w:tcPr>
          <w:p w14:paraId="38576E02" w14:textId="77777777" w:rsidR="00A45654" w:rsidRPr="00C22C68" w:rsidRDefault="00A45654" w:rsidP="00C95636">
            <w:pPr>
              <w:numPr>
                <w:ilvl w:val="1"/>
                <w:numId w:val="15"/>
              </w:numPr>
              <w:rPr>
                <w:rFonts w:ascii="Times New Roman" w:hAnsi="Times New Roman"/>
                <w:color w:val="000000"/>
                <w:sz w:val="16"/>
                <w:szCs w:val="16"/>
              </w:rPr>
            </w:pPr>
            <w:r w:rsidRPr="00C22C68">
              <w:rPr>
                <w:rFonts w:ascii="Times New Roman" w:hAnsi="Times New Roman"/>
                <w:color w:val="000000"/>
                <w:sz w:val="16"/>
                <w:szCs w:val="16"/>
              </w:rPr>
              <w:t>Red de Ruido</w:t>
            </w:r>
          </w:p>
        </w:tc>
        <w:tc>
          <w:tcPr>
            <w:tcW w:w="268" w:type="pct"/>
            <w:tcBorders>
              <w:left w:val="single" w:sz="4" w:space="0" w:color="auto"/>
            </w:tcBorders>
            <w:vAlign w:val="center"/>
          </w:tcPr>
          <w:p w14:paraId="0D240C9C"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2</w:t>
            </w:r>
          </w:p>
        </w:tc>
        <w:tc>
          <w:tcPr>
            <w:tcW w:w="482" w:type="pct"/>
            <w:vAlign w:val="center"/>
          </w:tcPr>
          <w:p w14:paraId="3B0473E5"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 xml:space="preserve">implementar </w:t>
            </w:r>
          </w:p>
        </w:tc>
        <w:tc>
          <w:tcPr>
            <w:tcW w:w="413" w:type="pct"/>
            <w:vAlign w:val="center"/>
          </w:tcPr>
          <w:p w14:paraId="34DEED03"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100</w:t>
            </w:r>
          </w:p>
        </w:tc>
        <w:tc>
          <w:tcPr>
            <w:tcW w:w="483" w:type="pct"/>
            <w:vAlign w:val="center"/>
          </w:tcPr>
          <w:p w14:paraId="6737573E"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w:t>
            </w:r>
          </w:p>
        </w:tc>
        <w:tc>
          <w:tcPr>
            <w:tcW w:w="964" w:type="pct"/>
            <w:tcBorders>
              <w:right w:val="single" w:sz="4" w:space="0" w:color="auto"/>
            </w:tcBorders>
            <w:vAlign w:val="center"/>
          </w:tcPr>
          <w:p w14:paraId="511AC67B" w14:textId="77777777" w:rsidR="00A45654" w:rsidRPr="00C22C68" w:rsidRDefault="00A45654" w:rsidP="00C95636">
            <w:pPr>
              <w:rPr>
                <w:rFonts w:ascii="Times New Roman" w:hAnsi="Times New Roman"/>
                <w:color w:val="000000"/>
                <w:sz w:val="16"/>
                <w:szCs w:val="16"/>
              </w:rPr>
            </w:pPr>
            <w:r w:rsidRPr="00C22C68">
              <w:rPr>
                <w:rFonts w:ascii="Times New Roman" w:hAnsi="Times New Roman"/>
                <w:color w:val="000000"/>
                <w:sz w:val="16"/>
                <w:szCs w:val="16"/>
              </w:rPr>
              <w:t>Red de calidad de ruido</w:t>
            </w:r>
            <w:r w:rsidR="00C22C68">
              <w:rPr>
                <w:rFonts w:ascii="Times New Roman" w:hAnsi="Times New Roman"/>
                <w:color w:val="000000"/>
                <w:sz w:val="16"/>
                <w:szCs w:val="16"/>
              </w:rPr>
              <w:t>.</w:t>
            </w:r>
          </w:p>
        </w:tc>
        <w:tc>
          <w:tcPr>
            <w:tcW w:w="276" w:type="pct"/>
            <w:tcBorders>
              <w:left w:val="single" w:sz="4" w:space="0" w:color="auto"/>
              <w:right w:val="single" w:sz="4" w:space="0" w:color="auto"/>
            </w:tcBorders>
            <w:vAlign w:val="center"/>
          </w:tcPr>
          <w:p w14:paraId="0B3D382D"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w:t>
            </w:r>
          </w:p>
        </w:tc>
        <w:tc>
          <w:tcPr>
            <w:tcW w:w="345" w:type="pct"/>
            <w:tcBorders>
              <w:left w:val="single" w:sz="4" w:space="0" w:color="auto"/>
              <w:right w:val="single" w:sz="4" w:space="0" w:color="auto"/>
            </w:tcBorders>
            <w:vAlign w:val="center"/>
          </w:tcPr>
          <w:p w14:paraId="46A0C182"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40%</w:t>
            </w:r>
          </w:p>
        </w:tc>
        <w:tc>
          <w:tcPr>
            <w:tcW w:w="225" w:type="pct"/>
            <w:tcBorders>
              <w:left w:val="single" w:sz="4" w:space="0" w:color="auto"/>
              <w:right w:val="single" w:sz="4" w:space="0" w:color="auto"/>
            </w:tcBorders>
            <w:vAlign w:val="center"/>
          </w:tcPr>
          <w:p w14:paraId="202C63AE"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65%</w:t>
            </w:r>
          </w:p>
        </w:tc>
        <w:tc>
          <w:tcPr>
            <w:tcW w:w="327" w:type="pct"/>
            <w:tcBorders>
              <w:left w:val="single" w:sz="4" w:space="0" w:color="auto"/>
              <w:right w:val="single" w:sz="4" w:space="0" w:color="auto"/>
            </w:tcBorders>
            <w:vAlign w:val="center"/>
          </w:tcPr>
          <w:p w14:paraId="61F8E0AD"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90%</w:t>
            </w:r>
          </w:p>
        </w:tc>
        <w:tc>
          <w:tcPr>
            <w:tcW w:w="345" w:type="pct"/>
            <w:tcBorders>
              <w:left w:val="single" w:sz="4" w:space="0" w:color="auto"/>
              <w:right w:val="single" w:sz="4" w:space="0" w:color="auto"/>
            </w:tcBorders>
            <w:vAlign w:val="center"/>
          </w:tcPr>
          <w:p w14:paraId="23D03E37"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100%</w:t>
            </w:r>
          </w:p>
        </w:tc>
        <w:tc>
          <w:tcPr>
            <w:tcW w:w="344" w:type="pct"/>
            <w:tcBorders>
              <w:left w:val="single" w:sz="4" w:space="0" w:color="auto"/>
              <w:right w:val="single" w:sz="4" w:space="0" w:color="auto"/>
            </w:tcBorders>
            <w:vAlign w:val="center"/>
          </w:tcPr>
          <w:p w14:paraId="06EF9701"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100%</w:t>
            </w:r>
          </w:p>
        </w:tc>
      </w:tr>
      <w:tr w:rsidR="00FB34A2" w:rsidRPr="00C22C68" w14:paraId="23CFC9A2" w14:textId="77777777" w:rsidTr="00FB34A2">
        <w:trPr>
          <w:cantSplit/>
        </w:trPr>
        <w:tc>
          <w:tcPr>
            <w:tcW w:w="528" w:type="pct"/>
            <w:tcBorders>
              <w:left w:val="single" w:sz="4" w:space="0" w:color="auto"/>
            </w:tcBorders>
            <w:vAlign w:val="center"/>
          </w:tcPr>
          <w:p w14:paraId="5621DCB5" w14:textId="77777777" w:rsidR="00A45654" w:rsidRPr="00C22C68" w:rsidRDefault="00A45654" w:rsidP="00C95636">
            <w:pPr>
              <w:numPr>
                <w:ilvl w:val="1"/>
                <w:numId w:val="15"/>
              </w:numPr>
              <w:rPr>
                <w:rFonts w:ascii="Times New Roman" w:hAnsi="Times New Roman"/>
                <w:color w:val="000000"/>
                <w:sz w:val="16"/>
                <w:szCs w:val="16"/>
              </w:rPr>
            </w:pPr>
            <w:r w:rsidRPr="00C22C68">
              <w:rPr>
                <w:rFonts w:ascii="Times New Roman" w:hAnsi="Times New Roman"/>
                <w:bCs/>
                <w:kern w:val="32"/>
                <w:sz w:val="16"/>
                <w:szCs w:val="16"/>
              </w:rPr>
              <w:t>SATAB-aire</w:t>
            </w:r>
          </w:p>
        </w:tc>
        <w:tc>
          <w:tcPr>
            <w:tcW w:w="268" w:type="pct"/>
            <w:tcBorders>
              <w:left w:val="single" w:sz="4" w:space="0" w:color="auto"/>
            </w:tcBorders>
            <w:vAlign w:val="center"/>
          </w:tcPr>
          <w:p w14:paraId="6C1CDE3F"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3</w:t>
            </w:r>
          </w:p>
        </w:tc>
        <w:tc>
          <w:tcPr>
            <w:tcW w:w="482" w:type="pct"/>
            <w:vAlign w:val="center"/>
          </w:tcPr>
          <w:p w14:paraId="2A871691"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implementar</w:t>
            </w:r>
          </w:p>
        </w:tc>
        <w:tc>
          <w:tcPr>
            <w:tcW w:w="413" w:type="pct"/>
            <w:vAlign w:val="center"/>
          </w:tcPr>
          <w:p w14:paraId="1B797FEF"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100</w:t>
            </w:r>
          </w:p>
        </w:tc>
        <w:tc>
          <w:tcPr>
            <w:tcW w:w="483" w:type="pct"/>
            <w:vAlign w:val="center"/>
          </w:tcPr>
          <w:p w14:paraId="1F2DC3B3"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w:t>
            </w:r>
          </w:p>
        </w:tc>
        <w:tc>
          <w:tcPr>
            <w:tcW w:w="964" w:type="pct"/>
            <w:tcBorders>
              <w:right w:val="single" w:sz="4" w:space="0" w:color="auto"/>
            </w:tcBorders>
            <w:vAlign w:val="center"/>
          </w:tcPr>
          <w:p w14:paraId="39B975A1" w14:textId="1B721919" w:rsidR="00A45654" w:rsidRPr="00C22C68" w:rsidRDefault="00A45654" w:rsidP="00C95636">
            <w:pPr>
              <w:rPr>
                <w:rFonts w:ascii="Times New Roman" w:hAnsi="Times New Roman"/>
                <w:color w:val="000000"/>
                <w:sz w:val="16"/>
                <w:szCs w:val="16"/>
              </w:rPr>
            </w:pPr>
            <w:r w:rsidRPr="00C22C68">
              <w:rPr>
                <w:rFonts w:ascii="Times New Roman" w:hAnsi="Times New Roman"/>
                <w:color w:val="000000"/>
                <w:sz w:val="16"/>
                <w:szCs w:val="16"/>
              </w:rPr>
              <w:t>del Sistema de Alertas Tempranas Ambientales de Bogotá</w:t>
            </w:r>
            <w:r w:rsidR="00C22C68">
              <w:rPr>
                <w:rFonts w:ascii="Times New Roman" w:hAnsi="Times New Roman"/>
                <w:color w:val="000000"/>
                <w:sz w:val="16"/>
                <w:szCs w:val="16"/>
              </w:rPr>
              <w:t>.</w:t>
            </w:r>
          </w:p>
        </w:tc>
        <w:tc>
          <w:tcPr>
            <w:tcW w:w="276" w:type="pct"/>
            <w:tcBorders>
              <w:left w:val="single" w:sz="4" w:space="0" w:color="auto"/>
              <w:right w:val="single" w:sz="4" w:space="0" w:color="auto"/>
            </w:tcBorders>
            <w:vAlign w:val="center"/>
          </w:tcPr>
          <w:p w14:paraId="1AE285E5"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w:t>
            </w:r>
          </w:p>
        </w:tc>
        <w:tc>
          <w:tcPr>
            <w:tcW w:w="345" w:type="pct"/>
            <w:tcBorders>
              <w:left w:val="single" w:sz="4" w:space="0" w:color="auto"/>
              <w:right w:val="single" w:sz="4" w:space="0" w:color="auto"/>
            </w:tcBorders>
            <w:vAlign w:val="center"/>
          </w:tcPr>
          <w:p w14:paraId="7F3764F3"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40%</w:t>
            </w:r>
          </w:p>
        </w:tc>
        <w:tc>
          <w:tcPr>
            <w:tcW w:w="225" w:type="pct"/>
            <w:tcBorders>
              <w:left w:val="single" w:sz="4" w:space="0" w:color="auto"/>
              <w:right w:val="single" w:sz="4" w:space="0" w:color="auto"/>
            </w:tcBorders>
            <w:vAlign w:val="center"/>
          </w:tcPr>
          <w:p w14:paraId="0B28B86A"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65%</w:t>
            </w:r>
          </w:p>
        </w:tc>
        <w:tc>
          <w:tcPr>
            <w:tcW w:w="327" w:type="pct"/>
            <w:tcBorders>
              <w:left w:val="single" w:sz="4" w:space="0" w:color="auto"/>
              <w:right w:val="single" w:sz="4" w:space="0" w:color="auto"/>
            </w:tcBorders>
            <w:vAlign w:val="center"/>
          </w:tcPr>
          <w:p w14:paraId="343770FB"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90%</w:t>
            </w:r>
          </w:p>
        </w:tc>
        <w:tc>
          <w:tcPr>
            <w:tcW w:w="345" w:type="pct"/>
            <w:tcBorders>
              <w:left w:val="single" w:sz="4" w:space="0" w:color="auto"/>
              <w:right w:val="single" w:sz="4" w:space="0" w:color="auto"/>
            </w:tcBorders>
            <w:vAlign w:val="center"/>
          </w:tcPr>
          <w:p w14:paraId="4DF6290C"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100%</w:t>
            </w:r>
          </w:p>
        </w:tc>
        <w:tc>
          <w:tcPr>
            <w:tcW w:w="344" w:type="pct"/>
            <w:tcBorders>
              <w:left w:val="single" w:sz="4" w:space="0" w:color="auto"/>
              <w:right w:val="single" w:sz="4" w:space="0" w:color="auto"/>
            </w:tcBorders>
            <w:vAlign w:val="center"/>
          </w:tcPr>
          <w:p w14:paraId="77917F5B" w14:textId="77777777" w:rsidR="00A45654" w:rsidRPr="00C22C68" w:rsidRDefault="00A45654" w:rsidP="00FB34A2">
            <w:pPr>
              <w:jc w:val="center"/>
              <w:rPr>
                <w:rFonts w:ascii="Times New Roman" w:hAnsi="Times New Roman"/>
                <w:sz w:val="16"/>
                <w:szCs w:val="16"/>
              </w:rPr>
            </w:pPr>
            <w:r w:rsidRPr="00C22C68">
              <w:rPr>
                <w:rFonts w:ascii="Times New Roman" w:hAnsi="Times New Roman"/>
                <w:sz w:val="16"/>
                <w:szCs w:val="16"/>
              </w:rPr>
              <w:t>100%</w:t>
            </w:r>
          </w:p>
        </w:tc>
      </w:tr>
      <w:tr w:rsidR="00FB34A2" w:rsidRPr="00C22C68" w14:paraId="0091A6FE" w14:textId="77777777" w:rsidTr="00FB34A2">
        <w:trPr>
          <w:cantSplit/>
        </w:trPr>
        <w:tc>
          <w:tcPr>
            <w:tcW w:w="528" w:type="pct"/>
            <w:tcBorders>
              <w:left w:val="single" w:sz="4" w:space="0" w:color="auto"/>
            </w:tcBorders>
            <w:vAlign w:val="center"/>
          </w:tcPr>
          <w:p w14:paraId="75772430" w14:textId="77777777" w:rsidR="009F0409" w:rsidRPr="00C22C68" w:rsidRDefault="009F0409" w:rsidP="00C95636">
            <w:pPr>
              <w:numPr>
                <w:ilvl w:val="1"/>
                <w:numId w:val="15"/>
              </w:numPr>
              <w:rPr>
                <w:rFonts w:ascii="Times New Roman" w:hAnsi="Times New Roman"/>
                <w:bCs/>
                <w:kern w:val="32"/>
                <w:sz w:val="16"/>
                <w:szCs w:val="16"/>
              </w:rPr>
            </w:pPr>
            <w:r w:rsidRPr="00C22C68">
              <w:rPr>
                <w:rFonts w:ascii="Times New Roman" w:hAnsi="Times New Roman"/>
                <w:color w:val="000000"/>
                <w:sz w:val="16"/>
                <w:szCs w:val="16"/>
              </w:rPr>
              <w:t>RCHB</w:t>
            </w:r>
          </w:p>
        </w:tc>
        <w:tc>
          <w:tcPr>
            <w:tcW w:w="268" w:type="pct"/>
            <w:tcBorders>
              <w:left w:val="single" w:sz="4" w:space="0" w:color="auto"/>
            </w:tcBorders>
            <w:vAlign w:val="center"/>
          </w:tcPr>
          <w:p w14:paraId="76B44B8E" w14:textId="77777777" w:rsidR="009F0409" w:rsidRPr="00C22C68" w:rsidRDefault="009F0409" w:rsidP="00C95636">
            <w:pPr>
              <w:jc w:val="center"/>
              <w:rPr>
                <w:rFonts w:ascii="Times New Roman" w:hAnsi="Times New Roman"/>
                <w:color w:val="000000"/>
                <w:sz w:val="16"/>
                <w:szCs w:val="16"/>
              </w:rPr>
            </w:pPr>
            <w:r w:rsidRPr="00C22C68">
              <w:rPr>
                <w:rFonts w:ascii="Times New Roman" w:hAnsi="Times New Roman"/>
                <w:color w:val="000000"/>
                <w:sz w:val="16"/>
                <w:szCs w:val="16"/>
              </w:rPr>
              <w:t>4</w:t>
            </w:r>
          </w:p>
        </w:tc>
        <w:tc>
          <w:tcPr>
            <w:tcW w:w="482" w:type="pct"/>
            <w:vAlign w:val="center"/>
          </w:tcPr>
          <w:p w14:paraId="7DC38C2E" w14:textId="77777777" w:rsidR="009F0409" w:rsidRPr="00C22C68" w:rsidRDefault="009F0409" w:rsidP="00C95636">
            <w:pPr>
              <w:jc w:val="center"/>
              <w:rPr>
                <w:rFonts w:ascii="Times New Roman" w:hAnsi="Times New Roman"/>
                <w:color w:val="000000"/>
                <w:sz w:val="16"/>
                <w:szCs w:val="16"/>
              </w:rPr>
            </w:pPr>
            <w:r w:rsidRPr="00C22C68">
              <w:rPr>
                <w:rFonts w:ascii="Times New Roman" w:hAnsi="Times New Roman"/>
                <w:color w:val="000000"/>
                <w:sz w:val="16"/>
                <w:szCs w:val="16"/>
              </w:rPr>
              <w:t>Generar</w:t>
            </w:r>
          </w:p>
        </w:tc>
        <w:tc>
          <w:tcPr>
            <w:tcW w:w="413" w:type="pct"/>
            <w:vAlign w:val="center"/>
          </w:tcPr>
          <w:p w14:paraId="51E5BBD1" w14:textId="77777777" w:rsidR="009F0409" w:rsidRPr="00C22C68" w:rsidRDefault="009F0409" w:rsidP="00C95636">
            <w:pPr>
              <w:jc w:val="center"/>
              <w:rPr>
                <w:rFonts w:ascii="Times New Roman" w:hAnsi="Times New Roman"/>
                <w:color w:val="000000"/>
                <w:sz w:val="16"/>
                <w:szCs w:val="16"/>
              </w:rPr>
            </w:pPr>
            <w:r w:rsidRPr="00C22C68">
              <w:rPr>
                <w:rFonts w:ascii="Times New Roman" w:hAnsi="Times New Roman"/>
                <w:color w:val="000000"/>
                <w:sz w:val="16"/>
                <w:szCs w:val="16"/>
              </w:rPr>
              <w:t>4</w:t>
            </w:r>
          </w:p>
        </w:tc>
        <w:tc>
          <w:tcPr>
            <w:tcW w:w="483" w:type="pct"/>
            <w:vAlign w:val="center"/>
          </w:tcPr>
          <w:p w14:paraId="75632B8C" w14:textId="77777777" w:rsidR="009F0409" w:rsidRPr="00C22C68" w:rsidRDefault="009F0409" w:rsidP="00C95636">
            <w:pPr>
              <w:jc w:val="center"/>
              <w:rPr>
                <w:rFonts w:ascii="Times New Roman" w:hAnsi="Times New Roman"/>
                <w:color w:val="000000"/>
                <w:sz w:val="16"/>
                <w:szCs w:val="16"/>
              </w:rPr>
            </w:pPr>
            <w:r w:rsidRPr="00C22C68">
              <w:rPr>
                <w:rFonts w:ascii="Times New Roman" w:hAnsi="Times New Roman"/>
                <w:color w:val="000000"/>
                <w:sz w:val="16"/>
                <w:szCs w:val="16"/>
              </w:rPr>
              <w:t>Informes</w:t>
            </w:r>
          </w:p>
        </w:tc>
        <w:tc>
          <w:tcPr>
            <w:tcW w:w="964" w:type="pct"/>
            <w:tcBorders>
              <w:right w:val="single" w:sz="4" w:space="0" w:color="auto"/>
            </w:tcBorders>
            <w:vAlign w:val="center"/>
          </w:tcPr>
          <w:p w14:paraId="788A85E7" w14:textId="513DA466" w:rsidR="009F0409" w:rsidRPr="00C22C68" w:rsidRDefault="00775D2F" w:rsidP="00C95636">
            <w:pPr>
              <w:rPr>
                <w:rFonts w:ascii="Times New Roman" w:hAnsi="Times New Roman"/>
                <w:color w:val="000000"/>
                <w:sz w:val="16"/>
                <w:szCs w:val="16"/>
              </w:rPr>
            </w:pPr>
            <w:r>
              <w:rPr>
                <w:rFonts w:ascii="Times New Roman" w:hAnsi="Times New Roman"/>
                <w:color w:val="000000"/>
                <w:sz w:val="16"/>
                <w:szCs w:val="16"/>
              </w:rPr>
              <w:t>a</w:t>
            </w:r>
            <w:r w:rsidR="003E588E">
              <w:rPr>
                <w:rFonts w:ascii="Times New Roman" w:hAnsi="Times New Roman"/>
                <w:color w:val="000000"/>
                <w:sz w:val="16"/>
                <w:szCs w:val="16"/>
              </w:rPr>
              <w:t>nualizados de la calidad hídrica superficial</w:t>
            </w:r>
          </w:p>
        </w:tc>
        <w:tc>
          <w:tcPr>
            <w:tcW w:w="276" w:type="pct"/>
            <w:tcBorders>
              <w:left w:val="single" w:sz="4" w:space="0" w:color="auto"/>
              <w:right w:val="single" w:sz="4" w:space="0" w:color="auto"/>
            </w:tcBorders>
            <w:vAlign w:val="center"/>
          </w:tcPr>
          <w:p w14:paraId="753FEC6C" w14:textId="77777777" w:rsidR="009F0409" w:rsidRPr="00C22C68" w:rsidRDefault="009F0409" w:rsidP="00FB34A2">
            <w:pPr>
              <w:jc w:val="center"/>
              <w:rPr>
                <w:rFonts w:ascii="Times New Roman" w:hAnsi="Times New Roman"/>
                <w:sz w:val="16"/>
                <w:szCs w:val="16"/>
              </w:rPr>
            </w:pPr>
            <w:r w:rsidRPr="00C22C68">
              <w:rPr>
                <w:rFonts w:ascii="Times New Roman" w:hAnsi="Times New Roman"/>
                <w:sz w:val="16"/>
                <w:szCs w:val="16"/>
              </w:rPr>
              <w:t>0</w:t>
            </w:r>
          </w:p>
        </w:tc>
        <w:tc>
          <w:tcPr>
            <w:tcW w:w="345" w:type="pct"/>
            <w:tcBorders>
              <w:left w:val="single" w:sz="4" w:space="0" w:color="auto"/>
              <w:right w:val="single" w:sz="4" w:space="0" w:color="auto"/>
            </w:tcBorders>
            <w:vAlign w:val="center"/>
          </w:tcPr>
          <w:p w14:paraId="305DCEAA" w14:textId="77777777" w:rsidR="009F0409" w:rsidRPr="00C22C68" w:rsidRDefault="009F0409" w:rsidP="00FB34A2">
            <w:pPr>
              <w:jc w:val="center"/>
              <w:rPr>
                <w:rFonts w:ascii="Times New Roman" w:hAnsi="Times New Roman"/>
                <w:sz w:val="16"/>
                <w:szCs w:val="16"/>
              </w:rPr>
            </w:pPr>
            <w:r w:rsidRPr="00C22C68">
              <w:rPr>
                <w:rFonts w:ascii="Times New Roman" w:hAnsi="Times New Roman"/>
                <w:sz w:val="16"/>
                <w:szCs w:val="16"/>
              </w:rPr>
              <w:t>1</w:t>
            </w:r>
          </w:p>
        </w:tc>
        <w:tc>
          <w:tcPr>
            <w:tcW w:w="225" w:type="pct"/>
            <w:tcBorders>
              <w:left w:val="single" w:sz="4" w:space="0" w:color="auto"/>
              <w:right w:val="single" w:sz="4" w:space="0" w:color="auto"/>
            </w:tcBorders>
            <w:vAlign w:val="center"/>
          </w:tcPr>
          <w:p w14:paraId="19CE2B19" w14:textId="77777777" w:rsidR="009F0409" w:rsidRPr="00C22C68" w:rsidRDefault="009F0409" w:rsidP="00FB34A2">
            <w:pPr>
              <w:jc w:val="center"/>
              <w:rPr>
                <w:rFonts w:ascii="Times New Roman" w:hAnsi="Times New Roman"/>
                <w:sz w:val="16"/>
                <w:szCs w:val="16"/>
              </w:rPr>
            </w:pPr>
            <w:r w:rsidRPr="00C22C68">
              <w:rPr>
                <w:rFonts w:ascii="Times New Roman" w:hAnsi="Times New Roman"/>
                <w:sz w:val="16"/>
                <w:szCs w:val="16"/>
              </w:rPr>
              <w:t>1</w:t>
            </w:r>
          </w:p>
        </w:tc>
        <w:tc>
          <w:tcPr>
            <w:tcW w:w="327" w:type="pct"/>
            <w:tcBorders>
              <w:left w:val="single" w:sz="4" w:space="0" w:color="auto"/>
              <w:right w:val="single" w:sz="4" w:space="0" w:color="auto"/>
            </w:tcBorders>
            <w:vAlign w:val="center"/>
          </w:tcPr>
          <w:p w14:paraId="155821AC" w14:textId="77777777" w:rsidR="009F0409" w:rsidRPr="00C22C68" w:rsidRDefault="009F0409" w:rsidP="00FB34A2">
            <w:pPr>
              <w:jc w:val="center"/>
              <w:rPr>
                <w:rFonts w:ascii="Times New Roman" w:hAnsi="Times New Roman"/>
                <w:sz w:val="16"/>
                <w:szCs w:val="16"/>
              </w:rPr>
            </w:pPr>
            <w:r w:rsidRPr="00C22C68">
              <w:rPr>
                <w:rFonts w:ascii="Times New Roman" w:hAnsi="Times New Roman"/>
                <w:sz w:val="16"/>
                <w:szCs w:val="16"/>
              </w:rPr>
              <w:t>1</w:t>
            </w:r>
          </w:p>
        </w:tc>
        <w:tc>
          <w:tcPr>
            <w:tcW w:w="345" w:type="pct"/>
            <w:tcBorders>
              <w:left w:val="single" w:sz="4" w:space="0" w:color="auto"/>
              <w:right w:val="single" w:sz="4" w:space="0" w:color="auto"/>
            </w:tcBorders>
            <w:vAlign w:val="center"/>
          </w:tcPr>
          <w:p w14:paraId="711070D0" w14:textId="6599DDFA" w:rsidR="009F0409" w:rsidRPr="00C22C68" w:rsidRDefault="003E588E" w:rsidP="00FB34A2">
            <w:pPr>
              <w:jc w:val="center"/>
              <w:rPr>
                <w:rFonts w:ascii="Times New Roman" w:hAnsi="Times New Roman"/>
                <w:sz w:val="16"/>
                <w:szCs w:val="16"/>
              </w:rPr>
            </w:pPr>
            <w:r>
              <w:rPr>
                <w:rFonts w:ascii="Times New Roman" w:hAnsi="Times New Roman"/>
                <w:sz w:val="16"/>
                <w:szCs w:val="16"/>
              </w:rPr>
              <w:t>1</w:t>
            </w:r>
          </w:p>
        </w:tc>
        <w:tc>
          <w:tcPr>
            <w:tcW w:w="344" w:type="pct"/>
            <w:tcBorders>
              <w:left w:val="single" w:sz="4" w:space="0" w:color="auto"/>
              <w:right w:val="single" w:sz="4" w:space="0" w:color="auto"/>
            </w:tcBorders>
            <w:vAlign w:val="center"/>
          </w:tcPr>
          <w:p w14:paraId="1EC4D7A5" w14:textId="77777777" w:rsidR="009F0409" w:rsidRPr="00C22C68" w:rsidRDefault="009F0409" w:rsidP="00FB34A2">
            <w:pPr>
              <w:jc w:val="center"/>
              <w:rPr>
                <w:rFonts w:ascii="Times New Roman" w:hAnsi="Times New Roman"/>
                <w:sz w:val="16"/>
                <w:szCs w:val="16"/>
              </w:rPr>
            </w:pPr>
            <w:r w:rsidRPr="00C22C68">
              <w:rPr>
                <w:rFonts w:ascii="Times New Roman" w:hAnsi="Times New Roman"/>
                <w:sz w:val="16"/>
                <w:szCs w:val="16"/>
              </w:rPr>
              <w:t>4</w:t>
            </w:r>
          </w:p>
        </w:tc>
      </w:tr>
      <w:tr w:rsidR="00FB34A2" w:rsidRPr="00C22C68" w14:paraId="547C07D3" w14:textId="77777777" w:rsidTr="00FB34A2">
        <w:trPr>
          <w:cantSplit/>
        </w:trPr>
        <w:tc>
          <w:tcPr>
            <w:tcW w:w="528" w:type="pct"/>
            <w:tcBorders>
              <w:left w:val="single" w:sz="4" w:space="0" w:color="auto"/>
            </w:tcBorders>
            <w:vAlign w:val="center"/>
          </w:tcPr>
          <w:p w14:paraId="6018C162" w14:textId="77777777" w:rsidR="00406498" w:rsidRPr="00C22C68" w:rsidRDefault="00406498" w:rsidP="00C95636">
            <w:pPr>
              <w:numPr>
                <w:ilvl w:val="1"/>
                <w:numId w:val="15"/>
              </w:numPr>
              <w:rPr>
                <w:rFonts w:ascii="Times New Roman" w:hAnsi="Times New Roman"/>
                <w:bCs/>
                <w:kern w:val="32"/>
                <w:sz w:val="16"/>
                <w:szCs w:val="16"/>
              </w:rPr>
            </w:pPr>
            <w:r>
              <w:rPr>
                <w:rFonts w:ascii="Times New Roman" w:hAnsi="Times New Roman"/>
                <w:color w:val="000000"/>
                <w:sz w:val="16"/>
                <w:szCs w:val="16"/>
              </w:rPr>
              <w:t>RMAS</w:t>
            </w:r>
          </w:p>
        </w:tc>
        <w:tc>
          <w:tcPr>
            <w:tcW w:w="268" w:type="pct"/>
            <w:tcBorders>
              <w:left w:val="single" w:sz="4" w:space="0" w:color="auto"/>
            </w:tcBorders>
            <w:vAlign w:val="center"/>
          </w:tcPr>
          <w:p w14:paraId="30BFC5E9" w14:textId="77777777" w:rsidR="00406498" w:rsidRPr="00C22C68" w:rsidRDefault="00406498" w:rsidP="00C95636">
            <w:pPr>
              <w:jc w:val="center"/>
              <w:rPr>
                <w:rFonts w:ascii="Times New Roman" w:hAnsi="Times New Roman"/>
                <w:color w:val="000000"/>
                <w:sz w:val="16"/>
                <w:szCs w:val="16"/>
              </w:rPr>
            </w:pPr>
            <w:r>
              <w:rPr>
                <w:rFonts w:ascii="Times New Roman" w:hAnsi="Times New Roman"/>
                <w:color w:val="000000"/>
                <w:sz w:val="16"/>
                <w:szCs w:val="16"/>
              </w:rPr>
              <w:t>6</w:t>
            </w:r>
          </w:p>
        </w:tc>
        <w:tc>
          <w:tcPr>
            <w:tcW w:w="482" w:type="pct"/>
            <w:vAlign w:val="center"/>
          </w:tcPr>
          <w:p w14:paraId="48185868" w14:textId="77777777" w:rsidR="00406498" w:rsidRPr="00C22C68" w:rsidRDefault="00406498" w:rsidP="00C95636">
            <w:pPr>
              <w:jc w:val="center"/>
              <w:rPr>
                <w:rFonts w:ascii="Times New Roman" w:hAnsi="Times New Roman"/>
                <w:color w:val="000000"/>
                <w:sz w:val="16"/>
                <w:szCs w:val="16"/>
              </w:rPr>
            </w:pPr>
            <w:r w:rsidRPr="00C22C68">
              <w:rPr>
                <w:rFonts w:ascii="Times New Roman" w:hAnsi="Times New Roman"/>
                <w:color w:val="000000"/>
                <w:sz w:val="16"/>
                <w:szCs w:val="16"/>
              </w:rPr>
              <w:t>implementar</w:t>
            </w:r>
          </w:p>
        </w:tc>
        <w:tc>
          <w:tcPr>
            <w:tcW w:w="413" w:type="pct"/>
            <w:vAlign w:val="center"/>
          </w:tcPr>
          <w:p w14:paraId="690462AC" w14:textId="77777777" w:rsidR="00406498" w:rsidRPr="00C22C68" w:rsidRDefault="00406498" w:rsidP="00C95636">
            <w:pPr>
              <w:jc w:val="center"/>
              <w:rPr>
                <w:rFonts w:ascii="Times New Roman" w:hAnsi="Times New Roman"/>
                <w:color w:val="000000"/>
                <w:sz w:val="16"/>
                <w:szCs w:val="16"/>
              </w:rPr>
            </w:pPr>
            <w:r w:rsidRPr="00C22C68">
              <w:rPr>
                <w:rFonts w:ascii="Times New Roman" w:hAnsi="Times New Roman"/>
                <w:color w:val="000000"/>
                <w:sz w:val="16"/>
                <w:szCs w:val="16"/>
              </w:rPr>
              <w:t>100</w:t>
            </w:r>
          </w:p>
        </w:tc>
        <w:tc>
          <w:tcPr>
            <w:tcW w:w="483" w:type="pct"/>
            <w:vAlign w:val="center"/>
          </w:tcPr>
          <w:p w14:paraId="684A58F8" w14:textId="77777777" w:rsidR="00406498" w:rsidRPr="00C22C68" w:rsidRDefault="00406498" w:rsidP="00C95636">
            <w:pPr>
              <w:jc w:val="center"/>
              <w:rPr>
                <w:rFonts w:ascii="Times New Roman" w:hAnsi="Times New Roman"/>
                <w:color w:val="000000"/>
                <w:sz w:val="16"/>
                <w:szCs w:val="16"/>
              </w:rPr>
            </w:pPr>
            <w:r w:rsidRPr="00C22C68">
              <w:rPr>
                <w:rFonts w:ascii="Times New Roman" w:hAnsi="Times New Roman"/>
                <w:color w:val="000000"/>
                <w:sz w:val="16"/>
                <w:szCs w:val="16"/>
              </w:rPr>
              <w:t>%</w:t>
            </w:r>
          </w:p>
        </w:tc>
        <w:tc>
          <w:tcPr>
            <w:tcW w:w="964" w:type="pct"/>
            <w:tcBorders>
              <w:right w:val="single" w:sz="4" w:space="0" w:color="auto"/>
            </w:tcBorders>
            <w:vAlign w:val="center"/>
          </w:tcPr>
          <w:p w14:paraId="0743FEEF" w14:textId="77777777" w:rsidR="00406498" w:rsidRPr="00C22C68" w:rsidRDefault="00406498" w:rsidP="00C95636">
            <w:pPr>
              <w:rPr>
                <w:rFonts w:ascii="Times New Roman" w:hAnsi="Times New Roman"/>
                <w:color w:val="000000"/>
                <w:sz w:val="16"/>
                <w:szCs w:val="16"/>
              </w:rPr>
            </w:pPr>
            <w:r>
              <w:rPr>
                <w:rFonts w:ascii="Times New Roman" w:hAnsi="Times New Roman"/>
                <w:color w:val="000000"/>
                <w:sz w:val="16"/>
                <w:szCs w:val="16"/>
              </w:rPr>
              <w:t xml:space="preserve">La </w:t>
            </w:r>
            <w:r w:rsidRPr="00C22C68">
              <w:rPr>
                <w:rFonts w:ascii="Times New Roman" w:hAnsi="Times New Roman"/>
                <w:color w:val="000000"/>
                <w:sz w:val="16"/>
                <w:szCs w:val="16"/>
              </w:rPr>
              <w:t>Red de</w:t>
            </w:r>
            <w:r>
              <w:rPr>
                <w:rFonts w:ascii="Times New Roman" w:hAnsi="Times New Roman"/>
                <w:color w:val="000000"/>
                <w:sz w:val="16"/>
                <w:szCs w:val="16"/>
              </w:rPr>
              <w:t xml:space="preserve"> Monitoreo de Aguas S</w:t>
            </w:r>
            <w:r w:rsidRPr="00C22C68">
              <w:rPr>
                <w:rFonts w:ascii="Times New Roman" w:hAnsi="Times New Roman"/>
                <w:color w:val="000000"/>
                <w:sz w:val="16"/>
                <w:szCs w:val="16"/>
              </w:rPr>
              <w:t>ubterráneas</w:t>
            </w:r>
          </w:p>
        </w:tc>
        <w:tc>
          <w:tcPr>
            <w:tcW w:w="276" w:type="pct"/>
            <w:tcBorders>
              <w:left w:val="single" w:sz="4" w:space="0" w:color="auto"/>
              <w:right w:val="single" w:sz="4" w:space="0" w:color="auto"/>
            </w:tcBorders>
            <w:vAlign w:val="center"/>
          </w:tcPr>
          <w:p w14:paraId="5697CC52"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10%</w:t>
            </w:r>
          </w:p>
        </w:tc>
        <w:tc>
          <w:tcPr>
            <w:tcW w:w="345" w:type="pct"/>
            <w:tcBorders>
              <w:left w:val="single" w:sz="4" w:space="0" w:color="auto"/>
              <w:right w:val="single" w:sz="4" w:space="0" w:color="auto"/>
            </w:tcBorders>
            <w:vAlign w:val="center"/>
          </w:tcPr>
          <w:p w14:paraId="18865A28"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40%</w:t>
            </w:r>
          </w:p>
        </w:tc>
        <w:tc>
          <w:tcPr>
            <w:tcW w:w="225" w:type="pct"/>
            <w:tcBorders>
              <w:left w:val="single" w:sz="4" w:space="0" w:color="auto"/>
              <w:right w:val="single" w:sz="4" w:space="0" w:color="auto"/>
            </w:tcBorders>
            <w:vAlign w:val="center"/>
          </w:tcPr>
          <w:p w14:paraId="753D6760"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65%</w:t>
            </w:r>
          </w:p>
        </w:tc>
        <w:tc>
          <w:tcPr>
            <w:tcW w:w="327" w:type="pct"/>
            <w:tcBorders>
              <w:left w:val="single" w:sz="4" w:space="0" w:color="auto"/>
              <w:right w:val="single" w:sz="4" w:space="0" w:color="auto"/>
            </w:tcBorders>
            <w:vAlign w:val="center"/>
          </w:tcPr>
          <w:p w14:paraId="4FB3CC94"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90%</w:t>
            </w:r>
          </w:p>
        </w:tc>
        <w:tc>
          <w:tcPr>
            <w:tcW w:w="345" w:type="pct"/>
            <w:tcBorders>
              <w:left w:val="single" w:sz="4" w:space="0" w:color="auto"/>
              <w:right w:val="single" w:sz="4" w:space="0" w:color="auto"/>
            </w:tcBorders>
            <w:vAlign w:val="center"/>
          </w:tcPr>
          <w:p w14:paraId="3FBC2999"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100%</w:t>
            </w:r>
          </w:p>
        </w:tc>
        <w:tc>
          <w:tcPr>
            <w:tcW w:w="344" w:type="pct"/>
            <w:tcBorders>
              <w:left w:val="single" w:sz="4" w:space="0" w:color="auto"/>
              <w:right w:val="single" w:sz="4" w:space="0" w:color="auto"/>
            </w:tcBorders>
            <w:vAlign w:val="center"/>
          </w:tcPr>
          <w:p w14:paraId="3094B8A3" w14:textId="77777777" w:rsidR="00406498" w:rsidRPr="00C22C68" w:rsidRDefault="00406498" w:rsidP="00FB34A2">
            <w:pPr>
              <w:jc w:val="center"/>
              <w:rPr>
                <w:rFonts w:ascii="Times New Roman" w:hAnsi="Times New Roman"/>
                <w:sz w:val="16"/>
                <w:szCs w:val="16"/>
              </w:rPr>
            </w:pPr>
            <w:r w:rsidRPr="00C22C68">
              <w:rPr>
                <w:rFonts w:ascii="Times New Roman" w:hAnsi="Times New Roman"/>
                <w:sz w:val="16"/>
                <w:szCs w:val="16"/>
              </w:rPr>
              <w:t>100%</w:t>
            </w:r>
          </w:p>
        </w:tc>
      </w:tr>
      <w:tr w:rsidR="00FB34A2" w:rsidRPr="00C22C68" w14:paraId="7801C2CD" w14:textId="77777777" w:rsidTr="00FB34A2">
        <w:trPr>
          <w:cantSplit/>
        </w:trPr>
        <w:tc>
          <w:tcPr>
            <w:tcW w:w="528" w:type="pct"/>
            <w:tcBorders>
              <w:left w:val="single" w:sz="4" w:space="0" w:color="auto"/>
            </w:tcBorders>
            <w:vAlign w:val="center"/>
          </w:tcPr>
          <w:p w14:paraId="4151D17E" w14:textId="3B9A9D6A" w:rsidR="00C81065" w:rsidRPr="00C22C68" w:rsidRDefault="00374F7C" w:rsidP="00C95636">
            <w:pPr>
              <w:numPr>
                <w:ilvl w:val="1"/>
                <w:numId w:val="15"/>
              </w:numPr>
              <w:rPr>
                <w:rFonts w:ascii="Times New Roman" w:hAnsi="Times New Roman"/>
                <w:bCs/>
                <w:kern w:val="32"/>
                <w:sz w:val="16"/>
                <w:szCs w:val="16"/>
              </w:rPr>
            </w:pPr>
            <w:r>
              <w:rPr>
                <w:rFonts w:ascii="Times New Roman" w:hAnsi="Times New Roman"/>
                <w:color w:val="000000"/>
                <w:sz w:val="16"/>
                <w:szCs w:val="16"/>
              </w:rPr>
              <w:t>Factores de presión sobre los recursos</w:t>
            </w:r>
          </w:p>
        </w:tc>
        <w:tc>
          <w:tcPr>
            <w:tcW w:w="268" w:type="pct"/>
            <w:tcBorders>
              <w:left w:val="single" w:sz="4" w:space="0" w:color="auto"/>
            </w:tcBorders>
            <w:vAlign w:val="center"/>
          </w:tcPr>
          <w:p w14:paraId="7ADE9308" w14:textId="493BD9D0" w:rsidR="00C81065" w:rsidRPr="00C22C68" w:rsidRDefault="0065485A" w:rsidP="00C95636">
            <w:pPr>
              <w:jc w:val="center"/>
              <w:rPr>
                <w:rFonts w:ascii="Times New Roman" w:hAnsi="Times New Roman"/>
                <w:color w:val="000000"/>
                <w:sz w:val="16"/>
                <w:szCs w:val="16"/>
              </w:rPr>
            </w:pPr>
            <w:r>
              <w:rPr>
                <w:rFonts w:ascii="Times New Roman" w:hAnsi="Times New Roman"/>
                <w:color w:val="000000"/>
                <w:sz w:val="16"/>
                <w:szCs w:val="16"/>
              </w:rPr>
              <w:t>11</w:t>
            </w:r>
          </w:p>
        </w:tc>
        <w:tc>
          <w:tcPr>
            <w:tcW w:w="482" w:type="pct"/>
            <w:vAlign w:val="center"/>
          </w:tcPr>
          <w:p w14:paraId="47BB85F4" w14:textId="2B0A9C55" w:rsidR="00C81065" w:rsidRPr="00C22C68" w:rsidRDefault="00374F7C" w:rsidP="00C95636">
            <w:pPr>
              <w:jc w:val="center"/>
              <w:rPr>
                <w:rFonts w:ascii="Times New Roman" w:hAnsi="Times New Roman"/>
                <w:color w:val="000000"/>
                <w:sz w:val="16"/>
                <w:szCs w:val="16"/>
              </w:rPr>
            </w:pPr>
            <w:r>
              <w:rPr>
                <w:rFonts w:ascii="Times New Roman" w:hAnsi="Times New Roman"/>
                <w:color w:val="000000"/>
                <w:sz w:val="16"/>
                <w:szCs w:val="16"/>
              </w:rPr>
              <w:t>generar</w:t>
            </w:r>
          </w:p>
        </w:tc>
        <w:tc>
          <w:tcPr>
            <w:tcW w:w="413" w:type="pct"/>
            <w:vAlign w:val="center"/>
          </w:tcPr>
          <w:p w14:paraId="000EB8C9" w14:textId="778567E6" w:rsidR="00C81065" w:rsidRPr="00C22C68" w:rsidRDefault="00374F7C" w:rsidP="00C95636">
            <w:pPr>
              <w:jc w:val="center"/>
              <w:rPr>
                <w:rFonts w:ascii="Times New Roman" w:hAnsi="Times New Roman"/>
                <w:color w:val="000000"/>
                <w:sz w:val="16"/>
                <w:szCs w:val="16"/>
              </w:rPr>
            </w:pPr>
            <w:r>
              <w:rPr>
                <w:rFonts w:ascii="Times New Roman" w:hAnsi="Times New Roman"/>
                <w:color w:val="000000"/>
                <w:sz w:val="16"/>
                <w:szCs w:val="16"/>
              </w:rPr>
              <w:t>4</w:t>
            </w:r>
          </w:p>
        </w:tc>
        <w:tc>
          <w:tcPr>
            <w:tcW w:w="483" w:type="pct"/>
            <w:vAlign w:val="center"/>
          </w:tcPr>
          <w:p w14:paraId="4FD3B403" w14:textId="35F4B18D" w:rsidR="00C81065" w:rsidRPr="00C22C68" w:rsidRDefault="00374F7C" w:rsidP="00C95636">
            <w:pPr>
              <w:jc w:val="center"/>
              <w:rPr>
                <w:rFonts w:ascii="Times New Roman" w:hAnsi="Times New Roman"/>
                <w:color w:val="000000"/>
                <w:sz w:val="16"/>
                <w:szCs w:val="16"/>
              </w:rPr>
            </w:pPr>
            <w:r>
              <w:rPr>
                <w:rFonts w:ascii="Times New Roman" w:hAnsi="Times New Roman"/>
                <w:color w:val="000000"/>
                <w:sz w:val="16"/>
                <w:szCs w:val="16"/>
              </w:rPr>
              <w:t>informes</w:t>
            </w:r>
          </w:p>
        </w:tc>
        <w:tc>
          <w:tcPr>
            <w:tcW w:w="964" w:type="pct"/>
            <w:tcBorders>
              <w:right w:val="single" w:sz="4" w:space="0" w:color="auto"/>
            </w:tcBorders>
            <w:vAlign w:val="center"/>
          </w:tcPr>
          <w:p w14:paraId="07ADAB64" w14:textId="65649295" w:rsidR="00C81065" w:rsidRPr="00C22C68" w:rsidRDefault="00374F7C" w:rsidP="00C95636">
            <w:pPr>
              <w:rPr>
                <w:rFonts w:ascii="Times New Roman" w:hAnsi="Times New Roman"/>
                <w:color w:val="000000"/>
                <w:sz w:val="16"/>
                <w:szCs w:val="16"/>
              </w:rPr>
            </w:pPr>
            <w:r>
              <w:rPr>
                <w:rFonts w:ascii="Times New Roman" w:hAnsi="Times New Roman"/>
                <w:color w:val="000000"/>
                <w:sz w:val="16"/>
                <w:szCs w:val="16"/>
              </w:rPr>
              <w:t>Anualizados sobre los factores de presión sobre los recursos</w:t>
            </w:r>
          </w:p>
        </w:tc>
        <w:tc>
          <w:tcPr>
            <w:tcW w:w="276" w:type="pct"/>
            <w:tcBorders>
              <w:left w:val="single" w:sz="4" w:space="0" w:color="auto"/>
              <w:right w:val="single" w:sz="4" w:space="0" w:color="auto"/>
            </w:tcBorders>
            <w:vAlign w:val="center"/>
          </w:tcPr>
          <w:p w14:paraId="2C94C357" w14:textId="2C10402F" w:rsidR="00C81065" w:rsidRPr="00C22C68" w:rsidRDefault="00374F7C" w:rsidP="00FB34A2">
            <w:pPr>
              <w:jc w:val="center"/>
              <w:rPr>
                <w:rFonts w:ascii="Times New Roman" w:hAnsi="Times New Roman"/>
                <w:sz w:val="16"/>
                <w:szCs w:val="16"/>
              </w:rPr>
            </w:pPr>
            <w:r>
              <w:rPr>
                <w:rFonts w:ascii="Times New Roman" w:hAnsi="Times New Roman"/>
                <w:sz w:val="16"/>
                <w:szCs w:val="16"/>
              </w:rPr>
              <w:t>0</w:t>
            </w:r>
          </w:p>
        </w:tc>
        <w:tc>
          <w:tcPr>
            <w:tcW w:w="345" w:type="pct"/>
            <w:tcBorders>
              <w:left w:val="single" w:sz="4" w:space="0" w:color="auto"/>
              <w:right w:val="single" w:sz="4" w:space="0" w:color="auto"/>
            </w:tcBorders>
            <w:vAlign w:val="center"/>
          </w:tcPr>
          <w:p w14:paraId="6216BA4B" w14:textId="1DE9BBA5" w:rsidR="00C81065" w:rsidRPr="00C22C68" w:rsidRDefault="00374F7C" w:rsidP="00FB34A2">
            <w:pPr>
              <w:jc w:val="center"/>
              <w:rPr>
                <w:rFonts w:ascii="Times New Roman" w:hAnsi="Times New Roman"/>
                <w:sz w:val="16"/>
                <w:szCs w:val="16"/>
              </w:rPr>
            </w:pPr>
            <w:r>
              <w:rPr>
                <w:rFonts w:ascii="Times New Roman" w:hAnsi="Times New Roman"/>
                <w:sz w:val="16"/>
                <w:szCs w:val="16"/>
              </w:rPr>
              <w:t>1</w:t>
            </w:r>
          </w:p>
        </w:tc>
        <w:tc>
          <w:tcPr>
            <w:tcW w:w="225" w:type="pct"/>
            <w:tcBorders>
              <w:left w:val="single" w:sz="4" w:space="0" w:color="auto"/>
              <w:right w:val="single" w:sz="4" w:space="0" w:color="auto"/>
            </w:tcBorders>
            <w:vAlign w:val="center"/>
          </w:tcPr>
          <w:p w14:paraId="1CF5B959" w14:textId="3C15A787" w:rsidR="00C81065" w:rsidRPr="00C22C68" w:rsidRDefault="00374F7C" w:rsidP="00FB34A2">
            <w:pPr>
              <w:jc w:val="center"/>
              <w:rPr>
                <w:rFonts w:ascii="Times New Roman" w:hAnsi="Times New Roman"/>
                <w:sz w:val="16"/>
                <w:szCs w:val="16"/>
              </w:rPr>
            </w:pPr>
            <w:r>
              <w:rPr>
                <w:rFonts w:ascii="Times New Roman" w:hAnsi="Times New Roman"/>
                <w:sz w:val="16"/>
                <w:szCs w:val="16"/>
              </w:rPr>
              <w:t>1</w:t>
            </w:r>
          </w:p>
        </w:tc>
        <w:tc>
          <w:tcPr>
            <w:tcW w:w="327" w:type="pct"/>
            <w:tcBorders>
              <w:left w:val="single" w:sz="4" w:space="0" w:color="auto"/>
              <w:right w:val="single" w:sz="4" w:space="0" w:color="auto"/>
            </w:tcBorders>
            <w:vAlign w:val="center"/>
          </w:tcPr>
          <w:p w14:paraId="19D4469A" w14:textId="3480FACC" w:rsidR="00C81065" w:rsidRPr="00C22C68" w:rsidRDefault="00374F7C" w:rsidP="00FB34A2">
            <w:pPr>
              <w:jc w:val="center"/>
              <w:rPr>
                <w:rFonts w:ascii="Times New Roman" w:hAnsi="Times New Roman"/>
                <w:sz w:val="16"/>
                <w:szCs w:val="16"/>
              </w:rPr>
            </w:pPr>
            <w:r>
              <w:rPr>
                <w:rFonts w:ascii="Times New Roman" w:hAnsi="Times New Roman"/>
                <w:sz w:val="16"/>
                <w:szCs w:val="16"/>
              </w:rPr>
              <w:t>1</w:t>
            </w:r>
          </w:p>
        </w:tc>
        <w:tc>
          <w:tcPr>
            <w:tcW w:w="345" w:type="pct"/>
            <w:tcBorders>
              <w:left w:val="single" w:sz="4" w:space="0" w:color="auto"/>
              <w:right w:val="single" w:sz="4" w:space="0" w:color="auto"/>
            </w:tcBorders>
            <w:vAlign w:val="center"/>
          </w:tcPr>
          <w:p w14:paraId="7FA54F6B" w14:textId="02EBA698" w:rsidR="00C81065" w:rsidRPr="00C22C68" w:rsidRDefault="00374F7C" w:rsidP="00FB34A2">
            <w:pPr>
              <w:jc w:val="center"/>
              <w:rPr>
                <w:rFonts w:ascii="Times New Roman" w:hAnsi="Times New Roman"/>
                <w:sz w:val="16"/>
                <w:szCs w:val="16"/>
              </w:rPr>
            </w:pPr>
            <w:r>
              <w:rPr>
                <w:rFonts w:ascii="Times New Roman" w:hAnsi="Times New Roman"/>
                <w:sz w:val="16"/>
                <w:szCs w:val="16"/>
              </w:rPr>
              <w:t>1</w:t>
            </w:r>
          </w:p>
        </w:tc>
        <w:tc>
          <w:tcPr>
            <w:tcW w:w="344" w:type="pct"/>
            <w:tcBorders>
              <w:left w:val="single" w:sz="4" w:space="0" w:color="auto"/>
              <w:right w:val="single" w:sz="4" w:space="0" w:color="auto"/>
            </w:tcBorders>
            <w:vAlign w:val="center"/>
          </w:tcPr>
          <w:p w14:paraId="03E4B509" w14:textId="6D9234DC" w:rsidR="00C81065" w:rsidRPr="00C22C68" w:rsidRDefault="00374F7C" w:rsidP="00FB34A2">
            <w:pPr>
              <w:jc w:val="center"/>
              <w:rPr>
                <w:rFonts w:ascii="Times New Roman" w:hAnsi="Times New Roman"/>
                <w:sz w:val="16"/>
                <w:szCs w:val="16"/>
              </w:rPr>
            </w:pPr>
            <w:r>
              <w:rPr>
                <w:rFonts w:ascii="Times New Roman" w:hAnsi="Times New Roman"/>
                <w:sz w:val="16"/>
                <w:szCs w:val="16"/>
              </w:rPr>
              <w:t>4</w:t>
            </w:r>
          </w:p>
        </w:tc>
      </w:tr>
      <w:tr w:rsidR="00FB34A2" w:rsidRPr="00C22C68" w14:paraId="7B604912" w14:textId="77777777" w:rsidTr="00FB34A2">
        <w:trPr>
          <w:cantSplit/>
        </w:trPr>
        <w:tc>
          <w:tcPr>
            <w:tcW w:w="528" w:type="pct"/>
            <w:tcBorders>
              <w:left w:val="single" w:sz="4" w:space="0" w:color="auto"/>
            </w:tcBorders>
            <w:vAlign w:val="center"/>
          </w:tcPr>
          <w:p w14:paraId="34ECE872" w14:textId="77777777" w:rsidR="00FD6DF8" w:rsidRPr="00C22C68" w:rsidRDefault="00FD6DF8" w:rsidP="00C95636">
            <w:pPr>
              <w:numPr>
                <w:ilvl w:val="0"/>
                <w:numId w:val="15"/>
              </w:numPr>
              <w:rPr>
                <w:rFonts w:ascii="Times New Roman" w:hAnsi="Times New Roman"/>
                <w:color w:val="000000"/>
                <w:sz w:val="16"/>
                <w:szCs w:val="16"/>
              </w:rPr>
            </w:pPr>
            <w:r w:rsidRPr="00C22C68">
              <w:rPr>
                <w:rFonts w:ascii="Times New Roman" w:hAnsi="Times New Roman"/>
                <w:color w:val="000000"/>
                <w:sz w:val="16"/>
                <w:szCs w:val="16"/>
              </w:rPr>
              <w:t>Centro de Información y Modelamiento Ambiental</w:t>
            </w:r>
          </w:p>
        </w:tc>
        <w:tc>
          <w:tcPr>
            <w:tcW w:w="268" w:type="pct"/>
            <w:tcBorders>
              <w:left w:val="single" w:sz="4" w:space="0" w:color="auto"/>
            </w:tcBorders>
            <w:vAlign w:val="center"/>
          </w:tcPr>
          <w:p w14:paraId="7F9E287D" w14:textId="3C237EBD" w:rsidR="00FD6DF8" w:rsidRPr="00C22C68" w:rsidRDefault="00406498" w:rsidP="00C95636">
            <w:pPr>
              <w:jc w:val="center"/>
              <w:rPr>
                <w:rFonts w:ascii="Times New Roman" w:hAnsi="Times New Roman"/>
                <w:color w:val="000000"/>
                <w:sz w:val="16"/>
                <w:szCs w:val="16"/>
              </w:rPr>
            </w:pPr>
            <w:r>
              <w:rPr>
                <w:rFonts w:ascii="Times New Roman" w:hAnsi="Times New Roman"/>
                <w:color w:val="000000"/>
                <w:sz w:val="16"/>
                <w:szCs w:val="16"/>
              </w:rPr>
              <w:t>8</w:t>
            </w:r>
          </w:p>
        </w:tc>
        <w:tc>
          <w:tcPr>
            <w:tcW w:w="482" w:type="pct"/>
            <w:vAlign w:val="center"/>
          </w:tcPr>
          <w:p w14:paraId="718443C2" w14:textId="77777777" w:rsidR="00FD6DF8" w:rsidRPr="00C22C68" w:rsidRDefault="00FD6DF8" w:rsidP="00C95636">
            <w:pPr>
              <w:jc w:val="center"/>
              <w:rPr>
                <w:rFonts w:ascii="Times New Roman" w:hAnsi="Times New Roman"/>
                <w:color w:val="000000"/>
                <w:sz w:val="16"/>
                <w:szCs w:val="16"/>
              </w:rPr>
            </w:pPr>
            <w:r w:rsidRPr="00C22C68">
              <w:rPr>
                <w:rFonts w:ascii="Times New Roman" w:hAnsi="Times New Roman"/>
                <w:color w:val="000000"/>
                <w:sz w:val="16"/>
                <w:szCs w:val="16"/>
              </w:rPr>
              <w:t>establecer</w:t>
            </w:r>
          </w:p>
        </w:tc>
        <w:tc>
          <w:tcPr>
            <w:tcW w:w="413" w:type="pct"/>
            <w:vAlign w:val="center"/>
          </w:tcPr>
          <w:p w14:paraId="7A286F85" w14:textId="77777777" w:rsidR="00FD6DF8" w:rsidRPr="00C22C68" w:rsidRDefault="00FD6DF8" w:rsidP="00C95636">
            <w:pPr>
              <w:jc w:val="center"/>
              <w:rPr>
                <w:rFonts w:ascii="Times New Roman" w:hAnsi="Times New Roman"/>
                <w:color w:val="000000"/>
                <w:sz w:val="16"/>
                <w:szCs w:val="16"/>
              </w:rPr>
            </w:pPr>
            <w:r w:rsidRPr="00C22C68">
              <w:rPr>
                <w:rFonts w:ascii="Times New Roman" w:hAnsi="Times New Roman"/>
                <w:color w:val="000000"/>
                <w:sz w:val="16"/>
                <w:szCs w:val="16"/>
              </w:rPr>
              <w:t>1</w:t>
            </w:r>
          </w:p>
        </w:tc>
        <w:tc>
          <w:tcPr>
            <w:tcW w:w="483" w:type="pct"/>
            <w:vAlign w:val="center"/>
          </w:tcPr>
          <w:p w14:paraId="7C4B3FDE" w14:textId="77777777" w:rsidR="00FD6DF8" w:rsidRPr="00C22C68" w:rsidRDefault="00FD6DF8" w:rsidP="00C95636">
            <w:pPr>
              <w:jc w:val="center"/>
              <w:rPr>
                <w:rFonts w:ascii="Times New Roman" w:hAnsi="Times New Roman"/>
                <w:color w:val="000000"/>
                <w:sz w:val="16"/>
                <w:szCs w:val="16"/>
              </w:rPr>
            </w:pPr>
            <w:r w:rsidRPr="00C22C68">
              <w:rPr>
                <w:rFonts w:ascii="Times New Roman" w:hAnsi="Times New Roman"/>
                <w:color w:val="000000"/>
                <w:sz w:val="16"/>
                <w:szCs w:val="16"/>
              </w:rPr>
              <w:t>centro</w:t>
            </w:r>
          </w:p>
        </w:tc>
        <w:tc>
          <w:tcPr>
            <w:tcW w:w="964" w:type="pct"/>
            <w:tcBorders>
              <w:right w:val="single" w:sz="4" w:space="0" w:color="auto"/>
            </w:tcBorders>
            <w:vAlign w:val="center"/>
          </w:tcPr>
          <w:p w14:paraId="6DDE1FE8" w14:textId="4F8D6293" w:rsidR="00FD6DF8" w:rsidRPr="00C22C68" w:rsidRDefault="00927CB6" w:rsidP="00C95636">
            <w:pPr>
              <w:rPr>
                <w:rFonts w:ascii="Times New Roman" w:hAnsi="Times New Roman"/>
                <w:color w:val="000000"/>
                <w:sz w:val="16"/>
                <w:szCs w:val="16"/>
              </w:rPr>
            </w:pPr>
            <w:r>
              <w:rPr>
                <w:rFonts w:ascii="Times New Roman" w:hAnsi="Times New Roman"/>
                <w:color w:val="000000"/>
                <w:sz w:val="16"/>
                <w:szCs w:val="16"/>
              </w:rPr>
              <w:t>d</w:t>
            </w:r>
            <w:r w:rsidR="00FD6DF8" w:rsidRPr="00C22C68">
              <w:rPr>
                <w:rFonts w:ascii="Times New Roman" w:hAnsi="Times New Roman"/>
                <w:color w:val="000000"/>
                <w:sz w:val="16"/>
                <w:szCs w:val="16"/>
              </w:rPr>
              <w:t>e inform</w:t>
            </w:r>
            <w:r>
              <w:rPr>
                <w:rFonts w:ascii="Times New Roman" w:hAnsi="Times New Roman"/>
                <w:color w:val="000000"/>
                <w:sz w:val="16"/>
                <w:szCs w:val="16"/>
              </w:rPr>
              <w:t>ación y modelamiento</w:t>
            </w:r>
          </w:p>
        </w:tc>
        <w:tc>
          <w:tcPr>
            <w:tcW w:w="276" w:type="pct"/>
            <w:tcBorders>
              <w:left w:val="single" w:sz="4" w:space="0" w:color="auto"/>
              <w:right w:val="single" w:sz="4" w:space="0" w:color="auto"/>
            </w:tcBorders>
            <w:vAlign w:val="center"/>
          </w:tcPr>
          <w:p w14:paraId="7D7AF5A6" w14:textId="77777777" w:rsidR="00FD6DF8" w:rsidRPr="00C22C68" w:rsidRDefault="00FD6DF8" w:rsidP="00FB34A2">
            <w:pPr>
              <w:jc w:val="center"/>
              <w:rPr>
                <w:rFonts w:ascii="Times New Roman" w:hAnsi="Times New Roman"/>
                <w:color w:val="000000"/>
                <w:sz w:val="16"/>
                <w:szCs w:val="16"/>
              </w:rPr>
            </w:pPr>
            <w:r w:rsidRPr="00C22C68">
              <w:rPr>
                <w:rFonts w:ascii="Times New Roman" w:hAnsi="Times New Roman"/>
                <w:sz w:val="16"/>
                <w:szCs w:val="16"/>
              </w:rPr>
              <w:t>10%</w:t>
            </w:r>
          </w:p>
        </w:tc>
        <w:tc>
          <w:tcPr>
            <w:tcW w:w="345" w:type="pct"/>
            <w:tcBorders>
              <w:left w:val="single" w:sz="4" w:space="0" w:color="auto"/>
              <w:right w:val="single" w:sz="4" w:space="0" w:color="auto"/>
            </w:tcBorders>
            <w:vAlign w:val="center"/>
          </w:tcPr>
          <w:p w14:paraId="712ED092" w14:textId="77777777" w:rsidR="00FD6DF8" w:rsidRPr="00C22C68" w:rsidRDefault="00FD6DF8" w:rsidP="00FB34A2">
            <w:pPr>
              <w:jc w:val="center"/>
              <w:rPr>
                <w:rFonts w:ascii="Times New Roman" w:hAnsi="Times New Roman"/>
                <w:color w:val="000000"/>
                <w:sz w:val="16"/>
                <w:szCs w:val="16"/>
              </w:rPr>
            </w:pPr>
            <w:r w:rsidRPr="00C22C68">
              <w:rPr>
                <w:rFonts w:ascii="Times New Roman" w:hAnsi="Times New Roman"/>
                <w:sz w:val="16"/>
                <w:szCs w:val="16"/>
              </w:rPr>
              <w:t>40%</w:t>
            </w:r>
          </w:p>
        </w:tc>
        <w:tc>
          <w:tcPr>
            <w:tcW w:w="225" w:type="pct"/>
            <w:tcBorders>
              <w:left w:val="single" w:sz="4" w:space="0" w:color="auto"/>
              <w:right w:val="single" w:sz="4" w:space="0" w:color="auto"/>
            </w:tcBorders>
            <w:vAlign w:val="center"/>
          </w:tcPr>
          <w:p w14:paraId="2C046734" w14:textId="77777777" w:rsidR="00FD6DF8" w:rsidRPr="00C22C68" w:rsidRDefault="00B071B6" w:rsidP="00FB34A2">
            <w:pPr>
              <w:jc w:val="center"/>
              <w:rPr>
                <w:rFonts w:ascii="Times New Roman" w:hAnsi="Times New Roman"/>
                <w:color w:val="000000"/>
                <w:sz w:val="16"/>
                <w:szCs w:val="16"/>
              </w:rPr>
            </w:pPr>
            <w:r>
              <w:rPr>
                <w:rFonts w:ascii="Times New Roman" w:hAnsi="Times New Roman"/>
                <w:sz w:val="16"/>
                <w:szCs w:val="16"/>
              </w:rPr>
              <w:t>70</w:t>
            </w:r>
            <w:r w:rsidR="00FD6DF8" w:rsidRPr="00C22C68">
              <w:rPr>
                <w:rFonts w:ascii="Times New Roman" w:hAnsi="Times New Roman"/>
                <w:sz w:val="16"/>
                <w:szCs w:val="16"/>
              </w:rPr>
              <w:t>%</w:t>
            </w:r>
          </w:p>
        </w:tc>
        <w:tc>
          <w:tcPr>
            <w:tcW w:w="327" w:type="pct"/>
            <w:tcBorders>
              <w:left w:val="single" w:sz="4" w:space="0" w:color="auto"/>
              <w:right w:val="single" w:sz="4" w:space="0" w:color="auto"/>
            </w:tcBorders>
            <w:vAlign w:val="center"/>
          </w:tcPr>
          <w:p w14:paraId="3FF7FA9A" w14:textId="77777777" w:rsidR="00FD6DF8" w:rsidRPr="00C22C68" w:rsidRDefault="00B071B6" w:rsidP="00FB34A2">
            <w:pPr>
              <w:jc w:val="center"/>
              <w:rPr>
                <w:rFonts w:ascii="Times New Roman" w:hAnsi="Times New Roman"/>
                <w:color w:val="000000"/>
                <w:sz w:val="16"/>
                <w:szCs w:val="16"/>
              </w:rPr>
            </w:pPr>
            <w:r>
              <w:rPr>
                <w:rFonts w:ascii="Times New Roman" w:hAnsi="Times New Roman"/>
                <w:sz w:val="16"/>
                <w:szCs w:val="16"/>
              </w:rPr>
              <w:t>10</w:t>
            </w:r>
            <w:r w:rsidR="00FD6DF8" w:rsidRPr="00C22C68">
              <w:rPr>
                <w:rFonts w:ascii="Times New Roman" w:hAnsi="Times New Roman"/>
                <w:sz w:val="16"/>
                <w:szCs w:val="16"/>
              </w:rPr>
              <w:t>0%</w:t>
            </w:r>
          </w:p>
        </w:tc>
        <w:tc>
          <w:tcPr>
            <w:tcW w:w="345" w:type="pct"/>
            <w:tcBorders>
              <w:left w:val="single" w:sz="4" w:space="0" w:color="auto"/>
              <w:right w:val="single" w:sz="4" w:space="0" w:color="auto"/>
            </w:tcBorders>
            <w:vAlign w:val="center"/>
          </w:tcPr>
          <w:p w14:paraId="2755AF14" w14:textId="77777777" w:rsidR="00FD6DF8" w:rsidRPr="00C22C68" w:rsidRDefault="00FD6DF8" w:rsidP="00FB34A2">
            <w:pPr>
              <w:jc w:val="center"/>
              <w:rPr>
                <w:rFonts w:ascii="Times New Roman" w:hAnsi="Times New Roman"/>
                <w:color w:val="000000"/>
                <w:sz w:val="16"/>
                <w:szCs w:val="16"/>
              </w:rPr>
            </w:pPr>
          </w:p>
        </w:tc>
        <w:tc>
          <w:tcPr>
            <w:tcW w:w="344" w:type="pct"/>
            <w:tcBorders>
              <w:left w:val="single" w:sz="4" w:space="0" w:color="auto"/>
              <w:right w:val="single" w:sz="4" w:space="0" w:color="auto"/>
            </w:tcBorders>
            <w:vAlign w:val="center"/>
          </w:tcPr>
          <w:p w14:paraId="1D2A5089" w14:textId="77777777" w:rsidR="00FD6DF8" w:rsidRPr="00C22C68" w:rsidRDefault="00FD6DF8" w:rsidP="00FB34A2">
            <w:pPr>
              <w:jc w:val="center"/>
              <w:rPr>
                <w:rFonts w:ascii="Times New Roman" w:hAnsi="Times New Roman"/>
                <w:color w:val="000000"/>
                <w:sz w:val="16"/>
                <w:szCs w:val="16"/>
              </w:rPr>
            </w:pPr>
            <w:r w:rsidRPr="00C22C68">
              <w:rPr>
                <w:rFonts w:ascii="Times New Roman" w:hAnsi="Times New Roman"/>
                <w:color w:val="000000"/>
                <w:sz w:val="16"/>
                <w:szCs w:val="16"/>
              </w:rPr>
              <w:t>100%</w:t>
            </w:r>
          </w:p>
        </w:tc>
      </w:tr>
      <w:tr w:rsidR="00FB34A2" w:rsidRPr="00C22C68" w14:paraId="5B58B647" w14:textId="77777777" w:rsidTr="00FB34A2">
        <w:trPr>
          <w:cantSplit/>
        </w:trPr>
        <w:tc>
          <w:tcPr>
            <w:tcW w:w="528" w:type="pct"/>
            <w:tcBorders>
              <w:left w:val="single" w:sz="4" w:space="0" w:color="auto"/>
            </w:tcBorders>
            <w:vAlign w:val="center"/>
          </w:tcPr>
          <w:p w14:paraId="27C5B6D5" w14:textId="77777777" w:rsidR="00A45654" w:rsidRPr="00C22C68" w:rsidRDefault="00A45654" w:rsidP="00C95636">
            <w:pPr>
              <w:rPr>
                <w:rFonts w:ascii="Times New Roman" w:hAnsi="Times New Roman"/>
                <w:color w:val="000000"/>
                <w:sz w:val="16"/>
                <w:szCs w:val="16"/>
              </w:rPr>
            </w:pPr>
            <w:r w:rsidRPr="00C22C68">
              <w:rPr>
                <w:rFonts w:ascii="Times New Roman" w:hAnsi="Times New Roman"/>
                <w:color w:val="000000"/>
                <w:sz w:val="16"/>
                <w:szCs w:val="16"/>
              </w:rPr>
              <w:t xml:space="preserve">3. Generación de Información multipropósito </w:t>
            </w:r>
          </w:p>
        </w:tc>
        <w:tc>
          <w:tcPr>
            <w:tcW w:w="268" w:type="pct"/>
            <w:tcBorders>
              <w:left w:val="single" w:sz="4" w:space="0" w:color="auto"/>
            </w:tcBorders>
            <w:vAlign w:val="center"/>
          </w:tcPr>
          <w:p w14:paraId="6703E29E" w14:textId="0452C0BC" w:rsidR="00A45654" w:rsidRPr="00C22C68" w:rsidRDefault="00406498" w:rsidP="00C95636">
            <w:pPr>
              <w:jc w:val="center"/>
              <w:rPr>
                <w:rFonts w:ascii="Times New Roman" w:hAnsi="Times New Roman"/>
                <w:color w:val="000000"/>
                <w:sz w:val="16"/>
                <w:szCs w:val="16"/>
              </w:rPr>
            </w:pPr>
            <w:r>
              <w:rPr>
                <w:rFonts w:ascii="Times New Roman" w:hAnsi="Times New Roman"/>
                <w:color w:val="000000"/>
                <w:sz w:val="16"/>
                <w:szCs w:val="16"/>
              </w:rPr>
              <w:t>9</w:t>
            </w:r>
          </w:p>
        </w:tc>
        <w:tc>
          <w:tcPr>
            <w:tcW w:w="482" w:type="pct"/>
            <w:vAlign w:val="center"/>
          </w:tcPr>
          <w:p w14:paraId="1B19AE0E" w14:textId="77777777" w:rsidR="00A45654" w:rsidRPr="00C22C68" w:rsidRDefault="00A45654" w:rsidP="00C95636">
            <w:pPr>
              <w:jc w:val="center"/>
              <w:rPr>
                <w:rFonts w:ascii="Times New Roman" w:hAnsi="Times New Roman"/>
                <w:color w:val="000000"/>
                <w:sz w:val="16"/>
                <w:szCs w:val="16"/>
              </w:rPr>
            </w:pPr>
            <w:r w:rsidRPr="00C22C68">
              <w:rPr>
                <w:rFonts w:ascii="Times New Roman" w:hAnsi="Times New Roman"/>
                <w:color w:val="000000"/>
                <w:sz w:val="16"/>
                <w:szCs w:val="16"/>
              </w:rPr>
              <w:t>elaborar</w:t>
            </w:r>
          </w:p>
        </w:tc>
        <w:tc>
          <w:tcPr>
            <w:tcW w:w="413" w:type="pct"/>
            <w:vAlign w:val="center"/>
          </w:tcPr>
          <w:p w14:paraId="4336FCB8" w14:textId="77777777" w:rsidR="00A45654" w:rsidRPr="00C22C68" w:rsidRDefault="00F17AEF" w:rsidP="00C95636">
            <w:pPr>
              <w:jc w:val="center"/>
              <w:rPr>
                <w:rFonts w:ascii="Times New Roman" w:hAnsi="Times New Roman"/>
                <w:color w:val="000000"/>
                <w:sz w:val="16"/>
                <w:szCs w:val="16"/>
              </w:rPr>
            </w:pPr>
            <w:r w:rsidRPr="00C22C68">
              <w:rPr>
                <w:rFonts w:ascii="Times New Roman" w:hAnsi="Times New Roman"/>
                <w:color w:val="000000"/>
                <w:sz w:val="16"/>
                <w:szCs w:val="16"/>
              </w:rPr>
              <w:t>1</w:t>
            </w:r>
          </w:p>
        </w:tc>
        <w:tc>
          <w:tcPr>
            <w:tcW w:w="483" w:type="pct"/>
            <w:vAlign w:val="center"/>
          </w:tcPr>
          <w:p w14:paraId="2F89EA13" w14:textId="77777777" w:rsidR="00A45654" w:rsidRPr="00C22C68" w:rsidRDefault="00F17AEF" w:rsidP="00C95636">
            <w:pPr>
              <w:jc w:val="center"/>
              <w:rPr>
                <w:rFonts w:ascii="Times New Roman" w:hAnsi="Times New Roman"/>
                <w:color w:val="000000"/>
                <w:sz w:val="16"/>
                <w:szCs w:val="16"/>
              </w:rPr>
            </w:pPr>
            <w:r w:rsidRPr="00C22C68">
              <w:rPr>
                <w:rFonts w:ascii="Times New Roman" w:hAnsi="Times New Roman"/>
                <w:sz w:val="16"/>
                <w:szCs w:val="16"/>
              </w:rPr>
              <w:t>Plan estratégico</w:t>
            </w:r>
          </w:p>
        </w:tc>
        <w:tc>
          <w:tcPr>
            <w:tcW w:w="964" w:type="pct"/>
            <w:tcBorders>
              <w:right w:val="single" w:sz="4" w:space="0" w:color="auto"/>
            </w:tcBorders>
            <w:vAlign w:val="center"/>
          </w:tcPr>
          <w:p w14:paraId="58E59C77" w14:textId="77777777" w:rsidR="00A45654" w:rsidRPr="00C22C68" w:rsidRDefault="00F17AEF" w:rsidP="00C95636">
            <w:pPr>
              <w:rPr>
                <w:rFonts w:ascii="Times New Roman" w:hAnsi="Times New Roman"/>
                <w:color w:val="000000"/>
                <w:sz w:val="16"/>
                <w:szCs w:val="16"/>
              </w:rPr>
            </w:pPr>
            <w:r w:rsidRPr="00C22C68">
              <w:rPr>
                <w:rFonts w:ascii="Times New Roman" w:hAnsi="Times New Roman"/>
                <w:color w:val="000000"/>
                <w:sz w:val="16"/>
                <w:szCs w:val="16"/>
              </w:rPr>
              <w:t>Ambiental para la ciudad, al año 2040.</w:t>
            </w:r>
          </w:p>
        </w:tc>
        <w:tc>
          <w:tcPr>
            <w:tcW w:w="276" w:type="pct"/>
            <w:tcBorders>
              <w:left w:val="single" w:sz="4" w:space="0" w:color="auto"/>
              <w:right w:val="single" w:sz="4" w:space="0" w:color="auto"/>
            </w:tcBorders>
            <w:vAlign w:val="center"/>
          </w:tcPr>
          <w:p w14:paraId="7BB05898" w14:textId="77777777" w:rsidR="00A45654" w:rsidRPr="00C22C68" w:rsidRDefault="00C344B9" w:rsidP="00FB34A2">
            <w:pPr>
              <w:jc w:val="center"/>
              <w:rPr>
                <w:rFonts w:ascii="Times New Roman" w:hAnsi="Times New Roman"/>
                <w:color w:val="000000"/>
                <w:sz w:val="16"/>
                <w:szCs w:val="16"/>
              </w:rPr>
            </w:pPr>
            <w:r w:rsidRPr="00C22C68">
              <w:rPr>
                <w:rFonts w:ascii="Times New Roman" w:hAnsi="Times New Roman"/>
                <w:color w:val="000000"/>
                <w:sz w:val="16"/>
                <w:szCs w:val="16"/>
              </w:rPr>
              <w:t>0</w:t>
            </w:r>
          </w:p>
        </w:tc>
        <w:tc>
          <w:tcPr>
            <w:tcW w:w="345" w:type="pct"/>
            <w:tcBorders>
              <w:left w:val="single" w:sz="4" w:space="0" w:color="auto"/>
              <w:right w:val="single" w:sz="4" w:space="0" w:color="auto"/>
            </w:tcBorders>
            <w:vAlign w:val="center"/>
          </w:tcPr>
          <w:p w14:paraId="3743B77B" w14:textId="77777777" w:rsidR="00A45654" w:rsidRPr="00C22C68" w:rsidRDefault="00C344B9" w:rsidP="00FB34A2">
            <w:pPr>
              <w:jc w:val="center"/>
              <w:rPr>
                <w:rFonts w:ascii="Times New Roman" w:hAnsi="Times New Roman"/>
                <w:color w:val="000000"/>
                <w:sz w:val="16"/>
                <w:szCs w:val="16"/>
              </w:rPr>
            </w:pPr>
            <w:r w:rsidRPr="00C22C68">
              <w:rPr>
                <w:rFonts w:ascii="Times New Roman" w:hAnsi="Times New Roman"/>
                <w:color w:val="000000"/>
                <w:sz w:val="16"/>
                <w:szCs w:val="16"/>
              </w:rPr>
              <w:t>0</w:t>
            </w:r>
          </w:p>
        </w:tc>
        <w:tc>
          <w:tcPr>
            <w:tcW w:w="225" w:type="pct"/>
            <w:tcBorders>
              <w:left w:val="single" w:sz="4" w:space="0" w:color="auto"/>
              <w:right w:val="single" w:sz="4" w:space="0" w:color="auto"/>
            </w:tcBorders>
            <w:vAlign w:val="center"/>
          </w:tcPr>
          <w:p w14:paraId="3BE2B1B1" w14:textId="639E61BF" w:rsidR="00A45654" w:rsidRPr="00C22C68" w:rsidRDefault="00D359F7" w:rsidP="00FB34A2">
            <w:pPr>
              <w:jc w:val="center"/>
              <w:rPr>
                <w:rFonts w:ascii="Times New Roman" w:hAnsi="Times New Roman"/>
                <w:color w:val="000000"/>
                <w:sz w:val="16"/>
                <w:szCs w:val="16"/>
              </w:rPr>
            </w:pPr>
            <w:r>
              <w:rPr>
                <w:rFonts w:ascii="Times New Roman" w:hAnsi="Times New Roman"/>
                <w:color w:val="000000"/>
                <w:sz w:val="16"/>
                <w:szCs w:val="16"/>
              </w:rPr>
              <w:t>1</w:t>
            </w:r>
          </w:p>
        </w:tc>
        <w:tc>
          <w:tcPr>
            <w:tcW w:w="327" w:type="pct"/>
            <w:tcBorders>
              <w:left w:val="single" w:sz="4" w:space="0" w:color="auto"/>
              <w:right w:val="single" w:sz="4" w:space="0" w:color="auto"/>
            </w:tcBorders>
            <w:vAlign w:val="center"/>
          </w:tcPr>
          <w:p w14:paraId="02C79C23" w14:textId="27443E87" w:rsidR="00A45654" w:rsidRPr="00C22C68" w:rsidRDefault="00D359F7" w:rsidP="00FB34A2">
            <w:pPr>
              <w:jc w:val="center"/>
              <w:rPr>
                <w:rFonts w:ascii="Times New Roman" w:hAnsi="Times New Roman"/>
                <w:color w:val="000000"/>
                <w:sz w:val="16"/>
                <w:szCs w:val="16"/>
              </w:rPr>
            </w:pPr>
            <w:r>
              <w:rPr>
                <w:rFonts w:ascii="Times New Roman" w:hAnsi="Times New Roman"/>
                <w:color w:val="000000"/>
                <w:sz w:val="16"/>
                <w:szCs w:val="16"/>
              </w:rPr>
              <w:t>0</w:t>
            </w:r>
          </w:p>
        </w:tc>
        <w:tc>
          <w:tcPr>
            <w:tcW w:w="345" w:type="pct"/>
            <w:tcBorders>
              <w:left w:val="single" w:sz="4" w:space="0" w:color="auto"/>
              <w:right w:val="single" w:sz="4" w:space="0" w:color="auto"/>
            </w:tcBorders>
            <w:vAlign w:val="center"/>
          </w:tcPr>
          <w:p w14:paraId="3EBD8D1B" w14:textId="77777777" w:rsidR="00A45654" w:rsidRPr="00C22C68" w:rsidRDefault="00C344B9" w:rsidP="00FB34A2">
            <w:pPr>
              <w:jc w:val="center"/>
              <w:rPr>
                <w:rFonts w:ascii="Times New Roman" w:hAnsi="Times New Roman"/>
                <w:color w:val="000000"/>
                <w:sz w:val="16"/>
                <w:szCs w:val="16"/>
              </w:rPr>
            </w:pPr>
            <w:r w:rsidRPr="00C22C68">
              <w:rPr>
                <w:rFonts w:ascii="Times New Roman" w:hAnsi="Times New Roman"/>
                <w:color w:val="000000"/>
                <w:sz w:val="16"/>
                <w:szCs w:val="16"/>
              </w:rPr>
              <w:t>0</w:t>
            </w:r>
          </w:p>
        </w:tc>
        <w:tc>
          <w:tcPr>
            <w:tcW w:w="344" w:type="pct"/>
            <w:tcBorders>
              <w:left w:val="single" w:sz="4" w:space="0" w:color="auto"/>
              <w:right w:val="single" w:sz="4" w:space="0" w:color="auto"/>
            </w:tcBorders>
            <w:vAlign w:val="center"/>
          </w:tcPr>
          <w:p w14:paraId="08DB2CF7" w14:textId="77777777" w:rsidR="00A45654" w:rsidRPr="00C22C68" w:rsidRDefault="00C344B9" w:rsidP="00FB34A2">
            <w:pPr>
              <w:jc w:val="center"/>
              <w:rPr>
                <w:rFonts w:ascii="Times New Roman" w:hAnsi="Times New Roman"/>
                <w:color w:val="000000"/>
                <w:sz w:val="16"/>
                <w:szCs w:val="16"/>
              </w:rPr>
            </w:pPr>
            <w:r w:rsidRPr="00C22C68">
              <w:rPr>
                <w:rFonts w:ascii="Times New Roman" w:hAnsi="Times New Roman"/>
                <w:color w:val="000000"/>
                <w:sz w:val="16"/>
                <w:szCs w:val="16"/>
              </w:rPr>
              <w:t>1</w:t>
            </w:r>
          </w:p>
        </w:tc>
      </w:tr>
    </w:tbl>
    <w:p w14:paraId="5C5568CE" w14:textId="77777777" w:rsidR="00FB34A2" w:rsidRDefault="00FB34A2" w:rsidP="00FB34A2">
      <w:pPr>
        <w:rPr>
          <w:rFonts w:ascii="Times New Roman" w:hAnsi="Times New Roman"/>
          <w:b/>
          <w:bCs/>
          <w:kern w:val="32"/>
          <w:sz w:val="22"/>
          <w:szCs w:val="22"/>
        </w:rPr>
      </w:pPr>
    </w:p>
    <w:p w14:paraId="53A28FCF" w14:textId="77777777" w:rsidR="00FB34A2" w:rsidRDefault="00FB34A2" w:rsidP="00FB34A2">
      <w:pPr>
        <w:rPr>
          <w:rFonts w:ascii="Times New Roman" w:hAnsi="Times New Roman"/>
          <w:b/>
          <w:bCs/>
          <w:kern w:val="32"/>
          <w:sz w:val="22"/>
          <w:szCs w:val="22"/>
        </w:rPr>
      </w:pPr>
    </w:p>
    <w:p w14:paraId="1E73E466" w14:textId="77777777" w:rsidR="00FB34A2" w:rsidRDefault="00FB34A2" w:rsidP="00FB34A2">
      <w:pPr>
        <w:rPr>
          <w:rFonts w:ascii="Times New Roman" w:hAnsi="Times New Roman"/>
          <w:b/>
          <w:bCs/>
          <w:kern w:val="32"/>
          <w:sz w:val="22"/>
          <w:szCs w:val="22"/>
        </w:rPr>
      </w:pPr>
    </w:p>
    <w:p w14:paraId="7555A49F" w14:textId="77777777" w:rsidR="00A45654" w:rsidRPr="00BE1E03" w:rsidRDefault="00A45654" w:rsidP="00C95636">
      <w:pPr>
        <w:numPr>
          <w:ilvl w:val="1"/>
          <w:numId w:val="1"/>
        </w:numPr>
        <w:ind w:left="0" w:firstLine="0"/>
        <w:rPr>
          <w:rFonts w:ascii="Times New Roman" w:hAnsi="Times New Roman"/>
          <w:b/>
          <w:bCs/>
          <w:kern w:val="32"/>
          <w:sz w:val="22"/>
          <w:szCs w:val="22"/>
        </w:rPr>
      </w:pPr>
      <w:r w:rsidRPr="00BE1E03">
        <w:rPr>
          <w:rFonts w:ascii="Times New Roman" w:hAnsi="Times New Roman"/>
          <w:b/>
          <w:bCs/>
          <w:kern w:val="32"/>
          <w:sz w:val="22"/>
          <w:szCs w:val="22"/>
        </w:rPr>
        <w:lastRenderedPageBreak/>
        <w:t>DESCRIPCIÓN DE LAS METAS FÍSICAS DEL PROYECTO</w:t>
      </w:r>
    </w:p>
    <w:p w14:paraId="5F0DDB9E" w14:textId="77777777" w:rsidR="00FB34A2" w:rsidRDefault="00FB34A2" w:rsidP="00C95636">
      <w:pPr>
        <w:rPr>
          <w:rFonts w:ascii="Times New Roman" w:hAnsi="Times New Roman"/>
          <w:b/>
          <w:kern w:val="32"/>
          <w:sz w:val="22"/>
          <w:szCs w:val="22"/>
        </w:rPr>
      </w:pPr>
    </w:p>
    <w:p w14:paraId="71995800" w14:textId="34D64A73" w:rsidR="00A45654" w:rsidRPr="00090696" w:rsidRDefault="00A45654" w:rsidP="00C95636">
      <w:pPr>
        <w:rPr>
          <w:rFonts w:ascii="Times New Roman" w:hAnsi="Times New Roman"/>
          <w:color w:val="000000"/>
          <w:sz w:val="22"/>
          <w:szCs w:val="22"/>
        </w:rPr>
      </w:pPr>
      <w:r w:rsidRPr="00090696">
        <w:rPr>
          <w:rFonts w:ascii="Times New Roman" w:hAnsi="Times New Roman"/>
          <w:b/>
          <w:kern w:val="32"/>
          <w:sz w:val="22"/>
          <w:szCs w:val="22"/>
        </w:rPr>
        <w:t xml:space="preserve">Meta 1. Realizar 51 </w:t>
      </w:r>
      <w:r w:rsidRPr="00056063">
        <w:rPr>
          <w:rFonts w:ascii="Times New Roman" w:hAnsi="Times New Roman"/>
          <w:b/>
          <w:kern w:val="32"/>
          <w:sz w:val="22"/>
          <w:szCs w:val="22"/>
        </w:rPr>
        <w:t>Informes de calidad de aire res</w:t>
      </w:r>
      <w:r w:rsidR="006E30A9">
        <w:rPr>
          <w:rFonts w:ascii="Times New Roman" w:hAnsi="Times New Roman"/>
          <w:b/>
          <w:kern w:val="32"/>
          <w:sz w:val="22"/>
          <w:szCs w:val="22"/>
        </w:rPr>
        <w:t>ultado de la operación de la RMCAB</w:t>
      </w:r>
    </w:p>
    <w:p w14:paraId="31AF2FF0" w14:textId="77777777" w:rsidR="00FB34A2" w:rsidRDefault="00FB34A2" w:rsidP="00C95636">
      <w:pPr>
        <w:rPr>
          <w:rFonts w:ascii="Times New Roman" w:hAnsi="Times New Roman"/>
          <w:kern w:val="32"/>
          <w:sz w:val="22"/>
          <w:szCs w:val="22"/>
        </w:rPr>
      </w:pPr>
    </w:p>
    <w:p w14:paraId="22D1FC1A" w14:textId="1FE8F64F" w:rsidR="00A45654" w:rsidRPr="00090696" w:rsidRDefault="009D2411" w:rsidP="00C95636">
      <w:pPr>
        <w:rPr>
          <w:rFonts w:ascii="Times New Roman" w:hAnsi="Times New Roman"/>
          <w:kern w:val="32"/>
          <w:sz w:val="22"/>
          <w:szCs w:val="22"/>
        </w:rPr>
      </w:pPr>
      <w:r>
        <w:rPr>
          <w:rFonts w:ascii="Times New Roman" w:hAnsi="Times New Roman"/>
          <w:kern w:val="32"/>
          <w:sz w:val="22"/>
          <w:szCs w:val="22"/>
        </w:rPr>
        <w:t>Para cumplir con la meta se r</w:t>
      </w:r>
      <w:r w:rsidR="00A45654" w:rsidRPr="00056063">
        <w:rPr>
          <w:rFonts w:ascii="Times New Roman" w:hAnsi="Times New Roman"/>
          <w:kern w:val="32"/>
          <w:sz w:val="22"/>
          <w:szCs w:val="22"/>
        </w:rPr>
        <w:t>ealizar</w:t>
      </w:r>
      <w:r>
        <w:rPr>
          <w:rFonts w:ascii="Times New Roman" w:hAnsi="Times New Roman"/>
          <w:kern w:val="32"/>
          <w:sz w:val="22"/>
          <w:szCs w:val="22"/>
        </w:rPr>
        <w:t>án</w:t>
      </w:r>
      <w:r w:rsidR="00A45654" w:rsidRPr="00056063">
        <w:rPr>
          <w:rFonts w:ascii="Times New Roman" w:hAnsi="Times New Roman"/>
          <w:kern w:val="32"/>
          <w:sz w:val="22"/>
          <w:szCs w:val="22"/>
        </w:rPr>
        <w:t xml:space="preserve"> </w:t>
      </w:r>
      <w:r w:rsidR="0065255B">
        <w:rPr>
          <w:rFonts w:ascii="Times New Roman" w:hAnsi="Times New Roman"/>
          <w:kern w:val="32"/>
          <w:sz w:val="22"/>
          <w:szCs w:val="22"/>
        </w:rPr>
        <w:t>informes</w:t>
      </w:r>
      <w:r w:rsidR="00A45654" w:rsidRPr="00056063">
        <w:rPr>
          <w:rFonts w:ascii="Times New Roman" w:hAnsi="Times New Roman"/>
          <w:kern w:val="32"/>
          <w:sz w:val="22"/>
          <w:szCs w:val="22"/>
        </w:rPr>
        <w:t xml:space="preserve"> mensuales y un</w:t>
      </w:r>
      <w:r w:rsidR="0065255B">
        <w:rPr>
          <w:rFonts w:ascii="Times New Roman" w:hAnsi="Times New Roman"/>
          <w:kern w:val="32"/>
          <w:sz w:val="22"/>
          <w:szCs w:val="22"/>
        </w:rPr>
        <w:t xml:space="preserve"> informe consolidado</w:t>
      </w:r>
      <w:r w:rsidR="00A45654" w:rsidRPr="00056063">
        <w:rPr>
          <w:rFonts w:ascii="Times New Roman" w:hAnsi="Times New Roman"/>
          <w:kern w:val="32"/>
          <w:sz w:val="22"/>
          <w:szCs w:val="22"/>
        </w:rPr>
        <w:t xml:space="preserve"> anual por vigencia</w:t>
      </w:r>
      <w:r w:rsidR="0065255B">
        <w:rPr>
          <w:rFonts w:ascii="Times New Roman" w:hAnsi="Times New Roman"/>
          <w:kern w:val="32"/>
          <w:sz w:val="22"/>
          <w:szCs w:val="22"/>
        </w:rPr>
        <w:t>. P</w:t>
      </w:r>
      <w:r w:rsidR="00A45654" w:rsidRPr="00090696">
        <w:rPr>
          <w:rFonts w:ascii="Times New Roman" w:hAnsi="Times New Roman"/>
          <w:kern w:val="32"/>
          <w:sz w:val="22"/>
          <w:szCs w:val="22"/>
        </w:rPr>
        <w:t>ara lograr la meta se debe garantizar la operación de la RMCAB, según los lineamientos del Protocolo para el Monitoreo y Seguimiento de la Calidad del Aire - Manual de Operación de Sistemas de Vigilancia de Calidad del Aire - Manual de Diseño de Sistemas de Vigilancia de Calidad del Aire (Resolución 650 de 2010). Además</w:t>
      </w:r>
      <w:r w:rsidR="0065255B">
        <w:rPr>
          <w:rFonts w:ascii="Times New Roman" w:hAnsi="Times New Roman"/>
          <w:kern w:val="32"/>
          <w:sz w:val="22"/>
          <w:szCs w:val="22"/>
        </w:rPr>
        <w:t>,</w:t>
      </w:r>
      <w:r w:rsidR="00A45654" w:rsidRPr="00090696">
        <w:rPr>
          <w:rFonts w:ascii="Times New Roman" w:hAnsi="Times New Roman"/>
          <w:kern w:val="32"/>
          <w:sz w:val="22"/>
          <w:szCs w:val="22"/>
        </w:rPr>
        <w:t xml:space="preserve"> se realizará la adquisición de equipos de reposición y nuevos equipos para ampliar la cobertura espacial, análisis de olores ofensivos, y forzantes </w:t>
      </w:r>
      <w:proofErr w:type="spellStart"/>
      <w:r w:rsidR="00A45654" w:rsidRPr="00090696">
        <w:rPr>
          <w:rFonts w:ascii="Times New Roman" w:hAnsi="Times New Roman"/>
          <w:kern w:val="32"/>
          <w:sz w:val="22"/>
          <w:szCs w:val="22"/>
        </w:rPr>
        <w:t>radiativos</w:t>
      </w:r>
      <w:proofErr w:type="spellEnd"/>
      <w:r w:rsidR="00A45654" w:rsidRPr="00090696">
        <w:rPr>
          <w:rFonts w:ascii="Times New Roman" w:hAnsi="Times New Roman"/>
          <w:kern w:val="32"/>
          <w:sz w:val="22"/>
          <w:szCs w:val="22"/>
        </w:rPr>
        <w:t xml:space="preserve"> para establecer el enlace entre contaminantes criterio y gases responsables de cambio climático. Se requiere además</w:t>
      </w:r>
      <w:r w:rsidR="0065255B">
        <w:rPr>
          <w:rFonts w:ascii="Times New Roman" w:hAnsi="Times New Roman"/>
          <w:kern w:val="32"/>
          <w:sz w:val="22"/>
          <w:szCs w:val="22"/>
        </w:rPr>
        <w:t>,</w:t>
      </w:r>
      <w:r w:rsidR="00A45654" w:rsidRPr="00090696">
        <w:rPr>
          <w:rFonts w:ascii="Times New Roman" w:hAnsi="Times New Roman"/>
          <w:kern w:val="32"/>
          <w:sz w:val="22"/>
          <w:szCs w:val="22"/>
        </w:rPr>
        <w:t xml:space="preserve"> la contratación de personal especializado para la operación de equipos, administración de la red y el sistema de información para el reporte de datos a instituciones públicas (IDEAM), privadas y al público en general.</w:t>
      </w:r>
    </w:p>
    <w:p w14:paraId="74A79001" w14:textId="52E26F2F" w:rsidR="003514C2" w:rsidRPr="003514C2" w:rsidRDefault="00A45654" w:rsidP="00C95636">
      <w:pPr>
        <w:pStyle w:val="Prrafodelista"/>
        <w:numPr>
          <w:ilvl w:val="0"/>
          <w:numId w:val="14"/>
        </w:numPr>
        <w:rPr>
          <w:rFonts w:ascii="Times New Roman" w:hAnsi="Times New Roman"/>
          <w:kern w:val="32"/>
          <w:sz w:val="22"/>
          <w:szCs w:val="22"/>
        </w:rPr>
      </w:pPr>
      <w:r w:rsidRPr="003514C2">
        <w:rPr>
          <w:rFonts w:ascii="Times New Roman" w:hAnsi="Times New Roman"/>
          <w:kern w:val="32"/>
          <w:sz w:val="22"/>
          <w:szCs w:val="22"/>
        </w:rPr>
        <w:t xml:space="preserve">Actividad 1: </w:t>
      </w:r>
      <w:r w:rsidR="003514C2" w:rsidRPr="003514C2">
        <w:rPr>
          <w:rFonts w:ascii="Times New Roman" w:hAnsi="Times New Roman"/>
          <w:kern w:val="32"/>
          <w:sz w:val="22"/>
          <w:szCs w:val="22"/>
        </w:rPr>
        <w:t>Evaluación, definición</w:t>
      </w:r>
      <w:r w:rsidR="00996670">
        <w:rPr>
          <w:rFonts w:ascii="Times New Roman" w:hAnsi="Times New Roman"/>
          <w:kern w:val="32"/>
          <w:sz w:val="22"/>
          <w:szCs w:val="22"/>
        </w:rPr>
        <w:t xml:space="preserve"> y diseño la RMCAB</w:t>
      </w:r>
      <w:r w:rsidR="003514C2" w:rsidRPr="003514C2">
        <w:rPr>
          <w:rFonts w:ascii="Times New Roman" w:hAnsi="Times New Roman"/>
          <w:kern w:val="32"/>
          <w:sz w:val="22"/>
          <w:szCs w:val="22"/>
        </w:rPr>
        <w:t>, en la cual se establezcan las necesidades para determinar las condiciones en cuanto a tecnología, localización y cobertura.</w:t>
      </w:r>
    </w:p>
    <w:p w14:paraId="6CC12DE9" w14:textId="7E907E33" w:rsidR="00A45654" w:rsidRPr="00090696" w:rsidRDefault="003514C2" w:rsidP="00C95636">
      <w:pPr>
        <w:numPr>
          <w:ilvl w:val="0"/>
          <w:numId w:val="14"/>
        </w:numPr>
        <w:rPr>
          <w:rFonts w:ascii="Times New Roman" w:hAnsi="Times New Roman"/>
          <w:kern w:val="32"/>
          <w:sz w:val="22"/>
          <w:szCs w:val="22"/>
        </w:rPr>
      </w:pPr>
      <w:r w:rsidRPr="003514C2">
        <w:rPr>
          <w:rFonts w:ascii="Times New Roman" w:hAnsi="Times New Roman"/>
          <w:kern w:val="32"/>
          <w:sz w:val="22"/>
          <w:szCs w:val="22"/>
        </w:rPr>
        <w:t xml:space="preserve">Actividad </w:t>
      </w:r>
      <w:r>
        <w:rPr>
          <w:rFonts w:ascii="Times New Roman" w:hAnsi="Times New Roman"/>
          <w:kern w:val="32"/>
          <w:sz w:val="22"/>
          <w:szCs w:val="22"/>
        </w:rPr>
        <w:t xml:space="preserve">2: </w:t>
      </w:r>
      <w:r w:rsidR="00A45654" w:rsidRPr="00090696">
        <w:rPr>
          <w:rFonts w:ascii="Times New Roman" w:hAnsi="Times New Roman"/>
          <w:kern w:val="32"/>
          <w:sz w:val="22"/>
          <w:szCs w:val="22"/>
        </w:rPr>
        <w:t>Realizar mantenimientos preventivos y corre</w:t>
      </w:r>
      <w:r w:rsidR="00356B3A">
        <w:rPr>
          <w:rFonts w:ascii="Times New Roman" w:hAnsi="Times New Roman"/>
          <w:kern w:val="32"/>
          <w:sz w:val="22"/>
          <w:szCs w:val="22"/>
        </w:rPr>
        <w:t>ctivos en los equipos de RMCAB, de acuerdo al plan establecido.</w:t>
      </w:r>
    </w:p>
    <w:p w14:paraId="4A0B33E3" w14:textId="5EBF3B3C" w:rsidR="00A45654" w:rsidRPr="00090696" w:rsidRDefault="00A45654" w:rsidP="00C95636">
      <w:pPr>
        <w:numPr>
          <w:ilvl w:val="0"/>
          <w:numId w:val="14"/>
        </w:numPr>
        <w:rPr>
          <w:rFonts w:ascii="Times New Roman" w:hAnsi="Times New Roman"/>
          <w:kern w:val="32"/>
          <w:sz w:val="22"/>
          <w:szCs w:val="22"/>
        </w:rPr>
      </w:pPr>
      <w:r w:rsidRPr="00090696">
        <w:rPr>
          <w:rFonts w:ascii="Times New Roman" w:hAnsi="Times New Roman"/>
          <w:kern w:val="32"/>
          <w:sz w:val="22"/>
          <w:szCs w:val="22"/>
        </w:rPr>
        <w:t>A</w:t>
      </w:r>
      <w:r w:rsidR="00E80E9C">
        <w:rPr>
          <w:rFonts w:ascii="Times New Roman" w:hAnsi="Times New Roman"/>
          <w:kern w:val="32"/>
          <w:sz w:val="22"/>
          <w:szCs w:val="22"/>
        </w:rPr>
        <w:t>ctividad 3</w:t>
      </w:r>
      <w:r w:rsidRPr="00090696">
        <w:rPr>
          <w:rFonts w:ascii="Times New Roman" w:hAnsi="Times New Roman"/>
          <w:kern w:val="32"/>
          <w:sz w:val="22"/>
          <w:szCs w:val="22"/>
        </w:rPr>
        <w:t xml:space="preserve">: Ampliar la cobertura espacial mediante la adquisición de monitores de SO2 (7), </w:t>
      </w:r>
      <w:proofErr w:type="spellStart"/>
      <w:proofErr w:type="gramStart"/>
      <w:r w:rsidRPr="00090696">
        <w:rPr>
          <w:rFonts w:ascii="Times New Roman" w:hAnsi="Times New Roman"/>
          <w:kern w:val="32"/>
          <w:sz w:val="22"/>
          <w:szCs w:val="22"/>
        </w:rPr>
        <w:t>NOx</w:t>
      </w:r>
      <w:proofErr w:type="spellEnd"/>
      <w:r w:rsidRPr="00090696">
        <w:rPr>
          <w:rFonts w:ascii="Times New Roman" w:hAnsi="Times New Roman"/>
          <w:kern w:val="32"/>
          <w:sz w:val="22"/>
          <w:szCs w:val="22"/>
        </w:rPr>
        <w:t>(</w:t>
      </w:r>
      <w:proofErr w:type="gramEnd"/>
      <w:r w:rsidRPr="00090696">
        <w:rPr>
          <w:rFonts w:ascii="Times New Roman" w:hAnsi="Times New Roman"/>
          <w:kern w:val="32"/>
          <w:sz w:val="22"/>
          <w:szCs w:val="22"/>
        </w:rPr>
        <w:t>6), O3(2) PM10(1) y PM2.5(1), H2S (2), NH3 (2), CO2 (2), adquisición equipos de calibración, calibración de equipos, insumos, consumibles y repuestos para garantizar el monitoreo permanente en las estaciones de la RMCAB.</w:t>
      </w:r>
    </w:p>
    <w:p w14:paraId="697ECFBB" w14:textId="7BFF03BF" w:rsidR="00B521E1" w:rsidRPr="00B521E1" w:rsidRDefault="00E80E9C" w:rsidP="00C95636">
      <w:pPr>
        <w:numPr>
          <w:ilvl w:val="0"/>
          <w:numId w:val="14"/>
        </w:numPr>
        <w:rPr>
          <w:rFonts w:ascii="Times New Roman" w:hAnsi="Times New Roman"/>
          <w:kern w:val="32"/>
          <w:sz w:val="22"/>
          <w:szCs w:val="22"/>
        </w:rPr>
      </w:pPr>
      <w:r>
        <w:rPr>
          <w:rFonts w:ascii="Times New Roman" w:hAnsi="Times New Roman"/>
          <w:kern w:val="32"/>
          <w:sz w:val="22"/>
          <w:szCs w:val="22"/>
        </w:rPr>
        <w:t>Actividad 4</w:t>
      </w:r>
      <w:r w:rsidR="00A45654" w:rsidRPr="00090696">
        <w:rPr>
          <w:rFonts w:ascii="Times New Roman" w:hAnsi="Times New Roman"/>
          <w:kern w:val="32"/>
          <w:sz w:val="22"/>
          <w:szCs w:val="22"/>
        </w:rPr>
        <w:t>: Contratar personal especializado en operación de equipos, modelamiento de escenarios de calidad del aire, administración de la red y sistema de información (diseño de portal web para comunicación de resultados) y reporte de datos a instituciones públicas (IDEAM), privadas y al público en general.</w:t>
      </w:r>
    </w:p>
    <w:p w14:paraId="03823503" w14:textId="77777777" w:rsidR="00C24AB2" w:rsidRPr="00C24AB2" w:rsidRDefault="00C24AB2" w:rsidP="00C95636">
      <w:pPr>
        <w:rPr>
          <w:rFonts w:ascii="Times New Roman" w:hAnsi="Times New Roman"/>
          <w:sz w:val="22"/>
          <w:szCs w:val="22"/>
          <w:lang w:eastAsia="es-CO"/>
        </w:rPr>
      </w:pPr>
      <w:r w:rsidRPr="00C24AB2">
        <w:rPr>
          <w:rFonts w:ascii="Times New Roman" w:hAnsi="Times New Roman"/>
          <w:sz w:val="22"/>
          <w:szCs w:val="22"/>
          <w:lang w:eastAsia="es-CO"/>
        </w:rPr>
        <w:t>Para el cumplimiento de esta meta se requiere de recurso humano, tecnológico y logístico.</w:t>
      </w:r>
    </w:p>
    <w:p w14:paraId="651AAC48" w14:textId="77777777" w:rsidR="00A45654" w:rsidRPr="00090696" w:rsidRDefault="00A45654" w:rsidP="00C95636">
      <w:pPr>
        <w:rPr>
          <w:rFonts w:ascii="Times New Roman" w:hAnsi="Times New Roman"/>
          <w:kern w:val="32"/>
          <w:sz w:val="22"/>
          <w:szCs w:val="22"/>
        </w:rPr>
      </w:pPr>
      <w:r w:rsidRPr="00090696">
        <w:rPr>
          <w:rFonts w:ascii="Times New Roman" w:hAnsi="Times New Roman"/>
          <w:kern w:val="32"/>
          <w:sz w:val="22"/>
          <w:szCs w:val="22"/>
        </w:rPr>
        <w:t xml:space="preserve">Meta </w:t>
      </w:r>
      <w:r w:rsidR="00C22B02">
        <w:rPr>
          <w:rFonts w:ascii="Times New Roman" w:hAnsi="Times New Roman"/>
          <w:kern w:val="32"/>
          <w:sz w:val="22"/>
          <w:szCs w:val="22"/>
        </w:rPr>
        <w:t>tipo suma</w:t>
      </w:r>
      <w:r w:rsidRPr="00090696">
        <w:rPr>
          <w:rFonts w:ascii="Times New Roman" w:hAnsi="Times New Roman"/>
          <w:kern w:val="32"/>
          <w:sz w:val="22"/>
          <w:szCs w:val="22"/>
        </w:rPr>
        <w:t>.</w:t>
      </w:r>
    </w:p>
    <w:p w14:paraId="28CEE77A" w14:textId="77777777" w:rsidR="00FB34A2" w:rsidRDefault="00FB34A2" w:rsidP="00C95636">
      <w:pPr>
        <w:rPr>
          <w:rFonts w:ascii="Times New Roman" w:hAnsi="Times New Roman"/>
          <w:b/>
          <w:kern w:val="32"/>
          <w:sz w:val="22"/>
          <w:szCs w:val="22"/>
        </w:rPr>
      </w:pPr>
    </w:p>
    <w:p w14:paraId="337EC857" w14:textId="77777777" w:rsidR="00FB34A2" w:rsidRDefault="00FB34A2" w:rsidP="00C95636">
      <w:pPr>
        <w:rPr>
          <w:rFonts w:ascii="Times New Roman" w:hAnsi="Times New Roman"/>
          <w:b/>
          <w:kern w:val="32"/>
          <w:sz w:val="22"/>
          <w:szCs w:val="22"/>
        </w:rPr>
      </w:pPr>
    </w:p>
    <w:p w14:paraId="4B502F6E" w14:textId="77777777" w:rsidR="00A45654" w:rsidRPr="00090696" w:rsidRDefault="00A45654" w:rsidP="00C95636">
      <w:pPr>
        <w:rPr>
          <w:rFonts w:ascii="Times New Roman" w:hAnsi="Times New Roman"/>
          <w:b/>
          <w:kern w:val="32"/>
          <w:sz w:val="22"/>
          <w:szCs w:val="22"/>
        </w:rPr>
      </w:pPr>
      <w:r w:rsidRPr="00090696">
        <w:rPr>
          <w:rFonts w:ascii="Times New Roman" w:hAnsi="Times New Roman"/>
          <w:b/>
          <w:kern w:val="32"/>
          <w:sz w:val="22"/>
          <w:szCs w:val="22"/>
        </w:rPr>
        <w:t xml:space="preserve">Meta 2. Diseñar e implementar 100% de red de calidad de ruido </w:t>
      </w:r>
    </w:p>
    <w:p w14:paraId="2492EC45" w14:textId="77777777" w:rsidR="00FB34A2" w:rsidRDefault="00FB34A2" w:rsidP="00C95636">
      <w:pPr>
        <w:rPr>
          <w:rFonts w:ascii="Times New Roman" w:hAnsi="Times New Roman"/>
          <w:kern w:val="32"/>
          <w:sz w:val="22"/>
          <w:szCs w:val="22"/>
        </w:rPr>
      </w:pPr>
    </w:p>
    <w:p w14:paraId="07FD7EAA" w14:textId="7BA22FB4" w:rsidR="000B7D0C" w:rsidRDefault="000B7D0C" w:rsidP="00C95636">
      <w:pPr>
        <w:rPr>
          <w:rFonts w:ascii="Times New Roman" w:hAnsi="Times New Roman"/>
          <w:kern w:val="32"/>
          <w:sz w:val="22"/>
          <w:szCs w:val="22"/>
        </w:rPr>
      </w:pPr>
      <w:r>
        <w:rPr>
          <w:rFonts w:ascii="Times New Roman" w:hAnsi="Times New Roman"/>
          <w:kern w:val="32"/>
          <w:sz w:val="22"/>
          <w:szCs w:val="22"/>
        </w:rPr>
        <w:t>En el momento, la entidad cuenta con una red de monitoreo de ruido para el aeropuerto El</w:t>
      </w:r>
      <w:r w:rsidR="00D92C22">
        <w:rPr>
          <w:rFonts w:ascii="Times New Roman" w:hAnsi="Times New Roman"/>
          <w:kern w:val="32"/>
          <w:sz w:val="22"/>
          <w:szCs w:val="22"/>
        </w:rPr>
        <w:t xml:space="preserve"> D</w:t>
      </w:r>
      <w:r>
        <w:rPr>
          <w:rFonts w:ascii="Times New Roman" w:hAnsi="Times New Roman"/>
          <w:kern w:val="32"/>
          <w:sz w:val="22"/>
          <w:szCs w:val="22"/>
        </w:rPr>
        <w:t>orado, que cuenta con 5 estaciones fijas dirigidas a Monitorear la afectación que proviene de las aeronaves, razón por la cual, la implementación tiene las siguientes etapas, desarrolladas de acuerdo con el presupuesto, así:</w:t>
      </w:r>
    </w:p>
    <w:p w14:paraId="1C849340" w14:textId="77777777" w:rsidR="004B2227" w:rsidRDefault="004B2227" w:rsidP="00C95636">
      <w:pPr>
        <w:pStyle w:val="Prrafodelista"/>
        <w:numPr>
          <w:ilvl w:val="0"/>
          <w:numId w:val="23"/>
        </w:numPr>
        <w:rPr>
          <w:rFonts w:ascii="Times New Roman" w:hAnsi="Times New Roman"/>
          <w:kern w:val="32"/>
          <w:sz w:val="22"/>
          <w:szCs w:val="22"/>
        </w:rPr>
      </w:pPr>
      <w:r w:rsidRPr="004B2227">
        <w:rPr>
          <w:rFonts w:ascii="Times New Roman" w:hAnsi="Times New Roman"/>
          <w:kern w:val="32"/>
          <w:sz w:val="22"/>
          <w:szCs w:val="22"/>
        </w:rPr>
        <w:t xml:space="preserve">Actividad 1: </w:t>
      </w:r>
      <w:r w:rsidR="00D92C22" w:rsidRPr="004B2227">
        <w:rPr>
          <w:rFonts w:ascii="Times New Roman" w:hAnsi="Times New Roman"/>
          <w:kern w:val="32"/>
          <w:sz w:val="22"/>
          <w:szCs w:val="22"/>
        </w:rPr>
        <w:t>Evaluación,</w:t>
      </w:r>
      <w:r w:rsidR="00A70367" w:rsidRPr="004B2227">
        <w:rPr>
          <w:rFonts w:ascii="Times New Roman" w:hAnsi="Times New Roman"/>
          <w:kern w:val="32"/>
          <w:sz w:val="22"/>
          <w:szCs w:val="22"/>
        </w:rPr>
        <w:t xml:space="preserve"> definición</w:t>
      </w:r>
      <w:r w:rsidR="00D92C22" w:rsidRPr="004B2227">
        <w:rPr>
          <w:rFonts w:ascii="Times New Roman" w:hAnsi="Times New Roman"/>
          <w:kern w:val="32"/>
          <w:sz w:val="22"/>
          <w:szCs w:val="22"/>
        </w:rPr>
        <w:t xml:space="preserve"> y diseño la red de calidad de ruido, en la cual se establezcan las necesidades para determinar</w:t>
      </w:r>
      <w:r w:rsidR="00A70367" w:rsidRPr="004B2227">
        <w:rPr>
          <w:rFonts w:ascii="Times New Roman" w:hAnsi="Times New Roman"/>
          <w:kern w:val="32"/>
          <w:sz w:val="22"/>
          <w:szCs w:val="22"/>
        </w:rPr>
        <w:t xml:space="preserve"> las condiciones</w:t>
      </w:r>
      <w:r w:rsidR="00D92C22" w:rsidRPr="004B2227">
        <w:rPr>
          <w:rFonts w:ascii="Times New Roman" w:hAnsi="Times New Roman"/>
          <w:kern w:val="32"/>
          <w:sz w:val="22"/>
          <w:szCs w:val="22"/>
        </w:rPr>
        <w:t xml:space="preserve"> </w:t>
      </w:r>
      <w:r w:rsidR="00A70367" w:rsidRPr="004B2227">
        <w:rPr>
          <w:rFonts w:ascii="Times New Roman" w:hAnsi="Times New Roman"/>
          <w:kern w:val="32"/>
          <w:sz w:val="22"/>
          <w:szCs w:val="22"/>
        </w:rPr>
        <w:t>en cuanto a tecnología, localización</w:t>
      </w:r>
      <w:r w:rsidR="00D92C22" w:rsidRPr="004B2227">
        <w:rPr>
          <w:rFonts w:ascii="Times New Roman" w:hAnsi="Times New Roman"/>
          <w:kern w:val="32"/>
          <w:sz w:val="22"/>
          <w:szCs w:val="22"/>
        </w:rPr>
        <w:t xml:space="preserve"> y</w:t>
      </w:r>
      <w:r w:rsidR="00A70367" w:rsidRPr="004B2227">
        <w:rPr>
          <w:rFonts w:ascii="Times New Roman" w:hAnsi="Times New Roman"/>
          <w:kern w:val="32"/>
          <w:sz w:val="22"/>
          <w:szCs w:val="22"/>
        </w:rPr>
        <w:t xml:space="preserve"> cobertura.</w:t>
      </w:r>
      <w:r w:rsidR="00B521E1" w:rsidRPr="004B2227">
        <w:rPr>
          <w:rFonts w:ascii="Times New Roman" w:hAnsi="Times New Roman"/>
          <w:kern w:val="32"/>
          <w:sz w:val="22"/>
          <w:szCs w:val="22"/>
        </w:rPr>
        <w:t xml:space="preserve"> Esto representa un avance del 10%.</w:t>
      </w:r>
    </w:p>
    <w:p w14:paraId="1637FE80" w14:textId="077DE243" w:rsidR="00B521E1" w:rsidRPr="004B2227" w:rsidRDefault="004B2227" w:rsidP="00C95636">
      <w:pPr>
        <w:pStyle w:val="Prrafodelista"/>
        <w:numPr>
          <w:ilvl w:val="0"/>
          <w:numId w:val="23"/>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2</w:t>
      </w:r>
      <w:r w:rsidRPr="004B2227">
        <w:rPr>
          <w:rFonts w:ascii="Times New Roman" w:hAnsi="Times New Roman"/>
          <w:kern w:val="32"/>
          <w:sz w:val="22"/>
          <w:szCs w:val="22"/>
        </w:rPr>
        <w:t xml:space="preserve">: </w:t>
      </w:r>
      <w:r w:rsidR="000B7D0C" w:rsidRPr="004B2227">
        <w:rPr>
          <w:rFonts w:ascii="Times New Roman" w:hAnsi="Times New Roman"/>
          <w:kern w:val="32"/>
          <w:sz w:val="22"/>
          <w:szCs w:val="22"/>
        </w:rPr>
        <w:t>Adquisición del software de recopilación de información de las estaciones y compra de estaciones de prueba en áreas críticas de intervención.</w:t>
      </w:r>
      <w:r w:rsidR="00B521E1" w:rsidRPr="004B2227">
        <w:rPr>
          <w:rFonts w:ascii="Times New Roman" w:hAnsi="Times New Roman"/>
          <w:kern w:val="32"/>
          <w:sz w:val="22"/>
          <w:szCs w:val="22"/>
        </w:rPr>
        <w:t xml:space="preserve"> Esto representa un avance acumulado del 40% de la meta.</w:t>
      </w:r>
    </w:p>
    <w:p w14:paraId="048FFBAA" w14:textId="56770F3F" w:rsidR="00A70367" w:rsidRDefault="004B2227" w:rsidP="00C95636">
      <w:pPr>
        <w:pStyle w:val="Prrafodelista"/>
        <w:numPr>
          <w:ilvl w:val="0"/>
          <w:numId w:val="23"/>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3</w:t>
      </w:r>
      <w:r w:rsidRPr="004B2227">
        <w:rPr>
          <w:rFonts w:ascii="Times New Roman" w:hAnsi="Times New Roman"/>
          <w:kern w:val="32"/>
          <w:sz w:val="22"/>
          <w:szCs w:val="22"/>
        </w:rPr>
        <w:t xml:space="preserve">: </w:t>
      </w:r>
      <w:r w:rsidR="000B7D0C" w:rsidRPr="00A70367">
        <w:rPr>
          <w:rFonts w:ascii="Times New Roman" w:hAnsi="Times New Roman"/>
          <w:kern w:val="32"/>
          <w:sz w:val="22"/>
          <w:szCs w:val="22"/>
        </w:rPr>
        <w:t>Compra de estaciones, instalación de las mismas y puesta en marcha de la red.</w:t>
      </w:r>
      <w:r w:rsidR="00B521E1">
        <w:rPr>
          <w:rFonts w:ascii="Times New Roman" w:hAnsi="Times New Roman"/>
          <w:kern w:val="32"/>
          <w:sz w:val="22"/>
          <w:szCs w:val="22"/>
        </w:rPr>
        <w:t xml:space="preserve"> Esto representa un avance acumulado del 65% de la meta.</w:t>
      </w:r>
    </w:p>
    <w:p w14:paraId="24B68626" w14:textId="0576F432" w:rsidR="000B7D0C" w:rsidRDefault="004B2227" w:rsidP="00C95636">
      <w:pPr>
        <w:pStyle w:val="Prrafodelista"/>
        <w:numPr>
          <w:ilvl w:val="0"/>
          <w:numId w:val="23"/>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sidR="00DA2501">
        <w:rPr>
          <w:rFonts w:ascii="Times New Roman" w:hAnsi="Times New Roman"/>
          <w:kern w:val="32"/>
          <w:sz w:val="22"/>
          <w:szCs w:val="22"/>
        </w:rPr>
        <w:t>Integración</w:t>
      </w:r>
      <w:r w:rsidR="000B7D0C" w:rsidRPr="00A70367">
        <w:rPr>
          <w:rFonts w:ascii="Times New Roman" w:hAnsi="Times New Roman"/>
          <w:kern w:val="32"/>
          <w:sz w:val="22"/>
          <w:szCs w:val="22"/>
        </w:rPr>
        <w:t xml:space="preserve"> de</w:t>
      </w:r>
      <w:r w:rsidR="009B55B5">
        <w:rPr>
          <w:rFonts w:ascii="Times New Roman" w:hAnsi="Times New Roman"/>
          <w:kern w:val="32"/>
          <w:sz w:val="22"/>
          <w:szCs w:val="22"/>
        </w:rPr>
        <w:t xml:space="preserve"> las</w:t>
      </w:r>
      <w:r w:rsidR="000B7D0C" w:rsidRPr="00A70367">
        <w:rPr>
          <w:rFonts w:ascii="Times New Roman" w:hAnsi="Times New Roman"/>
          <w:kern w:val="32"/>
          <w:sz w:val="22"/>
          <w:szCs w:val="22"/>
        </w:rPr>
        <w:t xml:space="preserve"> estaciones </w:t>
      </w:r>
      <w:r w:rsidR="00DA2501">
        <w:rPr>
          <w:rFonts w:ascii="Times New Roman" w:hAnsi="Times New Roman"/>
          <w:kern w:val="32"/>
          <w:sz w:val="22"/>
          <w:szCs w:val="22"/>
        </w:rPr>
        <w:t>de la Red de Monitoreo del Aeropuerto El Dorado</w:t>
      </w:r>
      <w:r w:rsidR="009B55B5">
        <w:rPr>
          <w:rFonts w:ascii="Times New Roman" w:hAnsi="Times New Roman"/>
          <w:kern w:val="32"/>
          <w:sz w:val="22"/>
          <w:szCs w:val="22"/>
        </w:rPr>
        <w:t xml:space="preserve"> a la Red del Perímetro Urbano,</w:t>
      </w:r>
      <w:r w:rsidR="00DA2501">
        <w:rPr>
          <w:rFonts w:ascii="Times New Roman" w:hAnsi="Times New Roman"/>
          <w:kern w:val="32"/>
          <w:sz w:val="22"/>
          <w:szCs w:val="22"/>
        </w:rPr>
        <w:t xml:space="preserve"> </w:t>
      </w:r>
      <w:r w:rsidR="000B7D0C" w:rsidRPr="00A70367">
        <w:rPr>
          <w:rFonts w:ascii="Times New Roman" w:hAnsi="Times New Roman"/>
          <w:kern w:val="32"/>
          <w:sz w:val="22"/>
          <w:szCs w:val="22"/>
        </w:rPr>
        <w:t>para</w:t>
      </w:r>
      <w:r w:rsidR="009B55B5">
        <w:rPr>
          <w:rFonts w:ascii="Times New Roman" w:hAnsi="Times New Roman"/>
          <w:kern w:val="32"/>
          <w:sz w:val="22"/>
          <w:szCs w:val="22"/>
        </w:rPr>
        <w:t xml:space="preserve"> la</w:t>
      </w:r>
      <w:r w:rsidR="000B7D0C" w:rsidRPr="00A70367">
        <w:rPr>
          <w:rFonts w:ascii="Times New Roman" w:hAnsi="Times New Roman"/>
          <w:kern w:val="32"/>
          <w:sz w:val="22"/>
          <w:szCs w:val="22"/>
        </w:rPr>
        <w:t xml:space="preserve"> ampliación del perímetro medido.</w:t>
      </w:r>
      <w:r w:rsidR="002551A3">
        <w:rPr>
          <w:rFonts w:ascii="Times New Roman" w:hAnsi="Times New Roman"/>
          <w:kern w:val="32"/>
          <w:sz w:val="22"/>
          <w:szCs w:val="22"/>
        </w:rPr>
        <w:t xml:space="preserve"> Esto representa un avance acumulado del 90% de la meta.</w:t>
      </w:r>
    </w:p>
    <w:p w14:paraId="7DF3E809" w14:textId="378FA0FF" w:rsidR="002551A3" w:rsidRPr="00A70367" w:rsidRDefault="004B2227" w:rsidP="00C95636">
      <w:pPr>
        <w:pStyle w:val="Prrafodelista"/>
        <w:numPr>
          <w:ilvl w:val="0"/>
          <w:numId w:val="23"/>
        </w:numPr>
        <w:rPr>
          <w:rFonts w:ascii="Times New Roman" w:hAnsi="Times New Roman"/>
          <w:kern w:val="32"/>
          <w:sz w:val="22"/>
          <w:szCs w:val="22"/>
        </w:rPr>
      </w:pPr>
      <w:r w:rsidRPr="004B2227">
        <w:rPr>
          <w:rFonts w:ascii="Times New Roman" w:hAnsi="Times New Roman"/>
          <w:kern w:val="32"/>
          <w:sz w:val="22"/>
          <w:szCs w:val="22"/>
        </w:rPr>
        <w:lastRenderedPageBreak/>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sidR="00C61E93">
        <w:rPr>
          <w:rFonts w:ascii="Times New Roman" w:hAnsi="Times New Roman"/>
          <w:kern w:val="32"/>
          <w:sz w:val="22"/>
          <w:szCs w:val="22"/>
        </w:rPr>
        <w:t>Generación de mapas de ruido de la ciudad, a partir</w:t>
      </w:r>
      <w:r w:rsidR="00B00F8A">
        <w:rPr>
          <w:rFonts w:ascii="Times New Roman" w:hAnsi="Times New Roman"/>
          <w:kern w:val="32"/>
          <w:sz w:val="22"/>
          <w:szCs w:val="22"/>
        </w:rPr>
        <w:t xml:space="preserve"> de la modelación</w:t>
      </w:r>
      <w:r w:rsidR="00C61E93">
        <w:rPr>
          <w:rFonts w:ascii="Times New Roman" w:hAnsi="Times New Roman"/>
          <w:kern w:val="32"/>
          <w:sz w:val="22"/>
          <w:szCs w:val="22"/>
        </w:rPr>
        <w:t xml:space="preserve"> de los datos recolectados. </w:t>
      </w:r>
      <w:r w:rsidR="002551A3">
        <w:rPr>
          <w:rFonts w:ascii="Times New Roman" w:hAnsi="Times New Roman"/>
          <w:kern w:val="32"/>
          <w:sz w:val="22"/>
          <w:szCs w:val="22"/>
        </w:rPr>
        <w:t>Esto representa un avance acumulado del 100% de la meta</w:t>
      </w:r>
      <w:r w:rsidR="008728AA">
        <w:rPr>
          <w:rFonts w:ascii="Times New Roman" w:hAnsi="Times New Roman"/>
          <w:kern w:val="32"/>
          <w:sz w:val="22"/>
          <w:szCs w:val="22"/>
        </w:rPr>
        <w:t>.</w:t>
      </w:r>
    </w:p>
    <w:p w14:paraId="59011CB7" w14:textId="142B75F5" w:rsidR="00C24AB2" w:rsidRPr="00C24AB2" w:rsidRDefault="00C24AB2" w:rsidP="00C95636">
      <w:pPr>
        <w:rPr>
          <w:rFonts w:ascii="Times New Roman" w:hAnsi="Times New Roman"/>
          <w:sz w:val="22"/>
          <w:szCs w:val="22"/>
          <w:lang w:eastAsia="es-CO"/>
        </w:rPr>
      </w:pPr>
      <w:r w:rsidRPr="00C24AB2">
        <w:rPr>
          <w:rFonts w:ascii="Times New Roman" w:hAnsi="Times New Roman"/>
          <w:sz w:val="22"/>
          <w:szCs w:val="22"/>
          <w:lang w:eastAsia="es-CO"/>
        </w:rPr>
        <w:t>Para el cumplimiento de esta meta se requiere de recurso humano, tecnológico y logístico.</w:t>
      </w:r>
    </w:p>
    <w:p w14:paraId="09451B00" w14:textId="7D1CF19B" w:rsidR="000B7D0C" w:rsidRDefault="000B7D0C" w:rsidP="00C95636">
      <w:pPr>
        <w:rPr>
          <w:rFonts w:ascii="Times New Roman" w:hAnsi="Times New Roman"/>
          <w:kern w:val="32"/>
          <w:sz w:val="22"/>
          <w:szCs w:val="22"/>
        </w:rPr>
      </w:pPr>
      <w:r>
        <w:rPr>
          <w:rFonts w:ascii="Times New Roman" w:hAnsi="Times New Roman"/>
          <w:kern w:val="32"/>
          <w:sz w:val="22"/>
          <w:szCs w:val="22"/>
        </w:rPr>
        <w:t xml:space="preserve">Meta </w:t>
      </w:r>
      <w:r w:rsidR="00910D3F">
        <w:rPr>
          <w:rFonts w:ascii="Times New Roman" w:hAnsi="Times New Roman"/>
          <w:kern w:val="32"/>
          <w:sz w:val="22"/>
          <w:szCs w:val="22"/>
        </w:rPr>
        <w:t>tipo</w:t>
      </w:r>
      <w:r w:rsidR="007D374F">
        <w:rPr>
          <w:rFonts w:ascii="Times New Roman" w:hAnsi="Times New Roman"/>
          <w:kern w:val="32"/>
          <w:sz w:val="22"/>
          <w:szCs w:val="22"/>
        </w:rPr>
        <w:t>: Incremental.</w:t>
      </w:r>
      <w:r>
        <w:rPr>
          <w:rFonts w:ascii="Times New Roman" w:hAnsi="Times New Roman"/>
          <w:kern w:val="32"/>
          <w:sz w:val="22"/>
          <w:szCs w:val="22"/>
        </w:rPr>
        <w:t xml:space="preserve"> </w:t>
      </w:r>
    </w:p>
    <w:p w14:paraId="21D89111" w14:textId="77777777" w:rsidR="00FB34A2" w:rsidRDefault="00FB34A2" w:rsidP="00C95636">
      <w:pPr>
        <w:rPr>
          <w:rFonts w:ascii="Times New Roman" w:hAnsi="Times New Roman"/>
          <w:b/>
          <w:kern w:val="32"/>
          <w:sz w:val="22"/>
          <w:szCs w:val="22"/>
        </w:rPr>
      </w:pPr>
    </w:p>
    <w:p w14:paraId="0C41FC64" w14:textId="77777777" w:rsidR="00FB34A2" w:rsidRDefault="00FB34A2" w:rsidP="00C95636">
      <w:pPr>
        <w:rPr>
          <w:rFonts w:ascii="Times New Roman" w:hAnsi="Times New Roman"/>
          <w:b/>
          <w:kern w:val="32"/>
          <w:sz w:val="22"/>
          <w:szCs w:val="22"/>
        </w:rPr>
      </w:pPr>
    </w:p>
    <w:p w14:paraId="6C27B1C7" w14:textId="5A26B9DA" w:rsidR="00CC7C8F" w:rsidRPr="00CC7C8F" w:rsidRDefault="00CC7C8F" w:rsidP="00C95636">
      <w:pPr>
        <w:rPr>
          <w:rFonts w:ascii="Times New Roman" w:hAnsi="Times New Roman"/>
          <w:b/>
          <w:kern w:val="32"/>
          <w:sz w:val="22"/>
          <w:szCs w:val="22"/>
        </w:rPr>
      </w:pPr>
      <w:r w:rsidRPr="00CC7C8F">
        <w:rPr>
          <w:rFonts w:ascii="Times New Roman" w:hAnsi="Times New Roman"/>
          <w:b/>
          <w:kern w:val="32"/>
          <w:sz w:val="22"/>
          <w:szCs w:val="22"/>
        </w:rPr>
        <w:t>Meta 3.  Desarrollar, implementar y consolidar el 100% del Sistema de Alertas Tempranas Ambientales de Bogotá</w:t>
      </w:r>
      <w:r w:rsidR="00F51BF2">
        <w:rPr>
          <w:rFonts w:ascii="Times New Roman" w:hAnsi="Times New Roman"/>
          <w:b/>
          <w:kern w:val="32"/>
          <w:sz w:val="22"/>
          <w:szCs w:val="22"/>
        </w:rPr>
        <w:t xml:space="preserve"> – componente aire</w:t>
      </w:r>
      <w:r w:rsidRPr="00CC7C8F">
        <w:rPr>
          <w:rFonts w:ascii="Times New Roman" w:hAnsi="Times New Roman"/>
          <w:b/>
          <w:kern w:val="32"/>
          <w:sz w:val="22"/>
          <w:szCs w:val="22"/>
        </w:rPr>
        <w:t>.</w:t>
      </w:r>
    </w:p>
    <w:p w14:paraId="5A7C392E" w14:textId="77777777" w:rsidR="00FB34A2" w:rsidRDefault="00FB34A2" w:rsidP="00C95636">
      <w:pPr>
        <w:rPr>
          <w:rFonts w:ascii="Times New Roman" w:hAnsi="Times New Roman"/>
          <w:kern w:val="32"/>
          <w:sz w:val="22"/>
          <w:szCs w:val="22"/>
        </w:rPr>
      </w:pPr>
    </w:p>
    <w:p w14:paraId="49DC0652" w14:textId="773A6485" w:rsidR="00CC7C8F" w:rsidRDefault="00CC7C8F" w:rsidP="00C95636">
      <w:pPr>
        <w:rPr>
          <w:rFonts w:ascii="Times New Roman" w:hAnsi="Times New Roman"/>
          <w:kern w:val="32"/>
          <w:sz w:val="22"/>
          <w:szCs w:val="22"/>
        </w:rPr>
      </w:pPr>
      <w:r w:rsidRPr="00CC7C8F">
        <w:rPr>
          <w:rFonts w:ascii="Times New Roman" w:hAnsi="Times New Roman"/>
          <w:kern w:val="32"/>
          <w:sz w:val="22"/>
          <w:szCs w:val="22"/>
        </w:rPr>
        <w:t>Esta meta se soporta en las siguientes actividades:</w:t>
      </w:r>
    </w:p>
    <w:p w14:paraId="73A74D5E" w14:textId="1C2020E5" w:rsidR="00B551C8" w:rsidRDefault="004B2227"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1: </w:t>
      </w:r>
      <w:r w:rsidR="00B551C8">
        <w:rPr>
          <w:rFonts w:ascii="Times New Roman" w:hAnsi="Times New Roman"/>
          <w:kern w:val="32"/>
          <w:sz w:val="22"/>
          <w:szCs w:val="22"/>
        </w:rPr>
        <w:t>Evaluación,</w:t>
      </w:r>
      <w:r w:rsidR="00B551C8" w:rsidRPr="00A70367">
        <w:rPr>
          <w:rFonts w:ascii="Times New Roman" w:hAnsi="Times New Roman"/>
          <w:kern w:val="32"/>
          <w:sz w:val="22"/>
          <w:szCs w:val="22"/>
        </w:rPr>
        <w:t xml:space="preserve"> definición</w:t>
      </w:r>
      <w:r w:rsidR="00B551C8">
        <w:rPr>
          <w:rFonts w:ascii="Times New Roman" w:hAnsi="Times New Roman"/>
          <w:kern w:val="32"/>
          <w:sz w:val="22"/>
          <w:szCs w:val="22"/>
        </w:rPr>
        <w:t xml:space="preserve"> y diseño la red del Sistema de Alertas Tempranas de Bogotá, en la cual se establezcan las necesidades para determinar</w:t>
      </w:r>
      <w:r w:rsidR="00B551C8" w:rsidRPr="00A70367">
        <w:rPr>
          <w:rFonts w:ascii="Times New Roman" w:hAnsi="Times New Roman"/>
          <w:kern w:val="32"/>
          <w:sz w:val="22"/>
          <w:szCs w:val="22"/>
        </w:rPr>
        <w:t xml:space="preserve"> las condiciones</w:t>
      </w:r>
      <w:r w:rsidR="00B551C8">
        <w:rPr>
          <w:rFonts w:ascii="Times New Roman" w:hAnsi="Times New Roman"/>
          <w:kern w:val="32"/>
          <w:sz w:val="22"/>
          <w:szCs w:val="22"/>
        </w:rPr>
        <w:t xml:space="preserve"> </w:t>
      </w:r>
      <w:r w:rsidR="00B551C8" w:rsidRPr="00A70367">
        <w:rPr>
          <w:rFonts w:ascii="Times New Roman" w:hAnsi="Times New Roman"/>
          <w:kern w:val="32"/>
          <w:sz w:val="22"/>
          <w:szCs w:val="22"/>
        </w:rPr>
        <w:t>en cuanto a tecnología, localización</w:t>
      </w:r>
      <w:r w:rsidR="00B551C8">
        <w:rPr>
          <w:rFonts w:ascii="Times New Roman" w:hAnsi="Times New Roman"/>
          <w:kern w:val="32"/>
          <w:sz w:val="22"/>
          <w:szCs w:val="22"/>
        </w:rPr>
        <w:t xml:space="preserve"> y</w:t>
      </w:r>
      <w:r w:rsidR="00B551C8" w:rsidRPr="00A70367">
        <w:rPr>
          <w:rFonts w:ascii="Times New Roman" w:hAnsi="Times New Roman"/>
          <w:kern w:val="32"/>
          <w:sz w:val="22"/>
          <w:szCs w:val="22"/>
        </w:rPr>
        <w:t xml:space="preserve"> cobertura.</w:t>
      </w:r>
      <w:r w:rsidR="00B551C8">
        <w:rPr>
          <w:rFonts w:ascii="Times New Roman" w:hAnsi="Times New Roman"/>
          <w:kern w:val="32"/>
          <w:sz w:val="22"/>
          <w:szCs w:val="22"/>
        </w:rPr>
        <w:t xml:space="preserve"> Esto representa un avance del 10%.</w:t>
      </w:r>
    </w:p>
    <w:p w14:paraId="7450053C" w14:textId="78E0C408" w:rsidR="00B551C8" w:rsidRDefault="004B2227"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2</w:t>
      </w:r>
      <w:r w:rsidRPr="004B2227">
        <w:rPr>
          <w:rFonts w:ascii="Times New Roman" w:hAnsi="Times New Roman"/>
          <w:kern w:val="32"/>
          <w:sz w:val="22"/>
          <w:szCs w:val="22"/>
        </w:rPr>
        <w:t xml:space="preserve">: </w:t>
      </w:r>
      <w:r w:rsidR="00B551C8" w:rsidRPr="00A70367">
        <w:rPr>
          <w:rFonts w:ascii="Times New Roman" w:hAnsi="Times New Roman"/>
          <w:kern w:val="32"/>
          <w:sz w:val="22"/>
          <w:szCs w:val="22"/>
        </w:rPr>
        <w:t>Adquisición del software de recopilación de información de las estaciones y compra de estaciones de prueba en áreas críticas de intervención.</w:t>
      </w:r>
      <w:r w:rsidR="00B551C8">
        <w:rPr>
          <w:rFonts w:ascii="Times New Roman" w:hAnsi="Times New Roman"/>
          <w:kern w:val="32"/>
          <w:sz w:val="22"/>
          <w:szCs w:val="22"/>
        </w:rPr>
        <w:t xml:space="preserve"> Esto representa un avance acumulado del 40% de la meta.</w:t>
      </w:r>
    </w:p>
    <w:p w14:paraId="3CE5B2D4" w14:textId="1C1F7B34" w:rsidR="00B551C8" w:rsidRDefault="004B2227"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3</w:t>
      </w:r>
      <w:r w:rsidRPr="004B2227">
        <w:rPr>
          <w:rFonts w:ascii="Times New Roman" w:hAnsi="Times New Roman"/>
          <w:kern w:val="32"/>
          <w:sz w:val="22"/>
          <w:szCs w:val="22"/>
        </w:rPr>
        <w:t xml:space="preserve">: </w:t>
      </w:r>
      <w:r w:rsidR="00B551C8" w:rsidRPr="00A70367">
        <w:rPr>
          <w:rFonts w:ascii="Times New Roman" w:hAnsi="Times New Roman"/>
          <w:kern w:val="32"/>
          <w:sz w:val="22"/>
          <w:szCs w:val="22"/>
        </w:rPr>
        <w:t>Compra de estaciones, instalación de las mismas y puesta en marcha de la red.</w:t>
      </w:r>
      <w:r w:rsidR="00B551C8">
        <w:rPr>
          <w:rFonts w:ascii="Times New Roman" w:hAnsi="Times New Roman"/>
          <w:kern w:val="32"/>
          <w:sz w:val="22"/>
          <w:szCs w:val="22"/>
        </w:rPr>
        <w:t xml:space="preserve"> Esto representa un avance acumulado del 65% de la meta.</w:t>
      </w:r>
    </w:p>
    <w:p w14:paraId="530A355F" w14:textId="1892A99A" w:rsidR="00B551C8" w:rsidRDefault="004B2227"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sidR="00B551C8">
        <w:rPr>
          <w:rFonts w:ascii="Times New Roman" w:hAnsi="Times New Roman"/>
          <w:kern w:val="32"/>
          <w:sz w:val="22"/>
          <w:szCs w:val="22"/>
        </w:rPr>
        <w:t>Integración</w:t>
      </w:r>
      <w:r w:rsidR="00B551C8" w:rsidRPr="00A70367">
        <w:rPr>
          <w:rFonts w:ascii="Times New Roman" w:hAnsi="Times New Roman"/>
          <w:kern w:val="32"/>
          <w:sz w:val="22"/>
          <w:szCs w:val="22"/>
        </w:rPr>
        <w:t xml:space="preserve"> de</w:t>
      </w:r>
      <w:r w:rsidR="00B551C8">
        <w:rPr>
          <w:rFonts w:ascii="Times New Roman" w:hAnsi="Times New Roman"/>
          <w:kern w:val="32"/>
          <w:sz w:val="22"/>
          <w:szCs w:val="22"/>
        </w:rPr>
        <w:t xml:space="preserve"> las</w:t>
      </w:r>
      <w:r w:rsidR="00B551C8" w:rsidRPr="00A70367">
        <w:rPr>
          <w:rFonts w:ascii="Times New Roman" w:hAnsi="Times New Roman"/>
          <w:kern w:val="32"/>
          <w:sz w:val="22"/>
          <w:szCs w:val="22"/>
        </w:rPr>
        <w:t xml:space="preserve"> estaciones </w:t>
      </w:r>
      <w:r w:rsidR="00B551C8">
        <w:rPr>
          <w:rFonts w:ascii="Times New Roman" w:hAnsi="Times New Roman"/>
          <w:kern w:val="32"/>
          <w:sz w:val="22"/>
          <w:szCs w:val="22"/>
        </w:rPr>
        <w:t xml:space="preserve">de la Red de del Sistema de Alertas Tempranas de Bogotá, </w:t>
      </w:r>
      <w:r w:rsidR="00910D3F">
        <w:rPr>
          <w:rFonts w:ascii="Times New Roman" w:hAnsi="Times New Roman"/>
          <w:kern w:val="32"/>
          <w:sz w:val="22"/>
          <w:szCs w:val="22"/>
        </w:rPr>
        <w:t>a</w:t>
      </w:r>
      <w:r w:rsidR="00B551C8">
        <w:rPr>
          <w:rFonts w:ascii="Times New Roman" w:hAnsi="Times New Roman"/>
          <w:kern w:val="32"/>
          <w:sz w:val="22"/>
          <w:szCs w:val="22"/>
        </w:rPr>
        <w:t xml:space="preserve"> la red de monitoreo de Calidad del Aire de Bogotá</w:t>
      </w:r>
      <w:r w:rsidR="00B551C8" w:rsidRPr="00A70367">
        <w:rPr>
          <w:rFonts w:ascii="Times New Roman" w:hAnsi="Times New Roman"/>
          <w:kern w:val="32"/>
          <w:sz w:val="22"/>
          <w:szCs w:val="22"/>
        </w:rPr>
        <w:t>.</w:t>
      </w:r>
      <w:r w:rsidR="00B551C8">
        <w:rPr>
          <w:rFonts w:ascii="Times New Roman" w:hAnsi="Times New Roman"/>
          <w:kern w:val="32"/>
          <w:sz w:val="22"/>
          <w:szCs w:val="22"/>
        </w:rPr>
        <w:t xml:space="preserve"> Esto representa un avance acumulado del 90% de la meta.</w:t>
      </w:r>
    </w:p>
    <w:p w14:paraId="6C952C54" w14:textId="704434E3" w:rsidR="00B551C8" w:rsidRDefault="004B2227"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sidR="00B551C8">
        <w:rPr>
          <w:rFonts w:ascii="Times New Roman" w:hAnsi="Times New Roman"/>
          <w:kern w:val="32"/>
          <w:sz w:val="22"/>
          <w:szCs w:val="22"/>
        </w:rPr>
        <w:t>Generación de mapas de alerta de la ciudad, a partir de la modelación de los datos recolectados. Esto representa un avance acumulado del 100% de la meta.</w:t>
      </w:r>
    </w:p>
    <w:p w14:paraId="6AAA8408" w14:textId="77777777" w:rsidR="00FB34A2" w:rsidRDefault="00FB34A2" w:rsidP="00C95636">
      <w:pPr>
        <w:rPr>
          <w:rFonts w:ascii="Times New Roman" w:hAnsi="Times New Roman"/>
          <w:kern w:val="32"/>
          <w:sz w:val="22"/>
          <w:szCs w:val="22"/>
        </w:rPr>
      </w:pPr>
    </w:p>
    <w:p w14:paraId="43DF36D8" w14:textId="444A0013" w:rsidR="00CC7C8F" w:rsidRDefault="00CC7C8F" w:rsidP="00C95636">
      <w:pPr>
        <w:rPr>
          <w:rFonts w:ascii="Times New Roman" w:hAnsi="Times New Roman"/>
          <w:kern w:val="32"/>
          <w:sz w:val="22"/>
          <w:szCs w:val="22"/>
        </w:rPr>
      </w:pPr>
      <w:r w:rsidRPr="00CC7C8F">
        <w:rPr>
          <w:rFonts w:ascii="Times New Roman" w:hAnsi="Times New Roman"/>
          <w:kern w:val="32"/>
          <w:sz w:val="22"/>
          <w:szCs w:val="22"/>
        </w:rPr>
        <w:t>A continuación se detallan las acciones con que se dará cumplimiento a estas actividades del componente aire del Sistema de Alertas Tempranas Ambientales de Bogotá (SATAB-aire).</w:t>
      </w:r>
    </w:p>
    <w:p w14:paraId="6547C29A" w14:textId="3A053EF7" w:rsidR="00CC7C8F" w:rsidRPr="00CC7C8F" w:rsidRDefault="0044560F" w:rsidP="00C95636">
      <w:pPr>
        <w:rPr>
          <w:rFonts w:ascii="Times New Roman" w:hAnsi="Times New Roman"/>
          <w:kern w:val="32"/>
          <w:sz w:val="22"/>
          <w:szCs w:val="22"/>
        </w:rPr>
      </w:pPr>
      <w:r>
        <w:rPr>
          <w:rFonts w:ascii="Times New Roman" w:hAnsi="Times New Roman"/>
          <w:kern w:val="32"/>
          <w:sz w:val="22"/>
          <w:szCs w:val="22"/>
        </w:rPr>
        <w:t>Etapa de diseño</w:t>
      </w:r>
      <w:r w:rsidR="00910D3F">
        <w:rPr>
          <w:rFonts w:ascii="Times New Roman" w:hAnsi="Times New Roman"/>
          <w:kern w:val="32"/>
          <w:sz w:val="22"/>
          <w:szCs w:val="22"/>
        </w:rPr>
        <w:t>: Corresponde a un informe de la e</w:t>
      </w:r>
      <w:r w:rsidR="00CC7C8F" w:rsidRPr="00CC7C8F">
        <w:rPr>
          <w:rFonts w:ascii="Times New Roman" w:hAnsi="Times New Roman"/>
          <w:kern w:val="32"/>
          <w:sz w:val="22"/>
          <w:szCs w:val="22"/>
        </w:rPr>
        <w:t xml:space="preserve">tapa de desarrollo del SATAB-aire: </w:t>
      </w:r>
      <w:r w:rsidR="006C2682">
        <w:rPr>
          <w:rFonts w:ascii="Times New Roman" w:hAnsi="Times New Roman"/>
          <w:kern w:val="32"/>
          <w:sz w:val="22"/>
          <w:szCs w:val="22"/>
        </w:rPr>
        <w:t>incluye el d</w:t>
      </w:r>
      <w:r w:rsidR="00CC7C8F" w:rsidRPr="00CC7C8F">
        <w:rPr>
          <w:rFonts w:ascii="Times New Roman" w:hAnsi="Times New Roman"/>
          <w:kern w:val="32"/>
          <w:sz w:val="22"/>
          <w:szCs w:val="22"/>
        </w:rPr>
        <w:t xml:space="preserve">esarrollo de los Protocolos, Procedimientos y Formatos que constituyen el Sistema; Desarrollo de la Estrategia Pedagógica y Comunicativa Interinstitucional del Sistema; Desarrollo de la Red Distrital de Black </w:t>
      </w:r>
      <w:proofErr w:type="spellStart"/>
      <w:r w:rsidR="00CC7C8F" w:rsidRPr="00CC7C8F">
        <w:rPr>
          <w:rFonts w:ascii="Times New Roman" w:hAnsi="Times New Roman"/>
          <w:kern w:val="32"/>
          <w:sz w:val="22"/>
          <w:szCs w:val="22"/>
        </w:rPr>
        <w:t>Carbon</w:t>
      </w:r>
      <w:proofErr w:type="spellEnd"/>
      <w:r w:rsidR="00CC7C8F" w:rsidRPr="00CC7C8F">
        <w:rPr>
          <w:rFonts w:ascii="Times New Roman" w:hAnsi="Times New Roman"/>
          <w:kern w:val="32"/>
          <w:sz w:val="22"/>
          <w:szCs w:val="22"/>
        </w:rPr>
        <w:t xml:space="preserve"> para fortalecer el Sistema; Desarrollo del Estudio para el ajuste del Índice Bogotano de Calidad de Air</w:t>
      </w:r>
      <w:r w:rsidR="00B551C8">
        <w:rPr>
          <w:rFonts w:ascii="Times New Roman" w:hAnsi="Times New Roman"/>
          <w:kern w:val="32"/>
          <w:sz w:val="22"/>
          <w:szCs w:val="22"/>
        </w:rPr>
        <w:t>e, IBOCA, a condiciones locales</w:t>
      </w:r>
      <w:r w:rsidR="00CC7C8F" w:rsidRPr="00CC7C8F">
        <w:rPr>
          <w:rFonts w:ascii="Times New Roman" w:hAnsi="Times New Roman"/>
          <w:kern w:val="32"/>
          <w:sz w:val="22"/>
          <w:szCs w:val="22"/>
        </w:rPr>
        <w:t>.</w:t>
      </w:r>
    </w:p>
    <w:p w14:paraId="2A981D72" w14:textId="77777777" w:rsidR="00FB34A2" w:rsidRDefault="00FB34A2" w:rsidP="00C95636">
      <w:pPr>
        <w:rPr>
          <w:rFonts w:ascii="Times New Roman" w:hAnsi="Times New Roman"/>
          <w:kern w:val="32"/>
          <w:sz w:val="22"/>
          <w:szCs w:val="22"/>
        </w:rPr>
      </w:pPr>
    </w:p>
    <w:p w14:paraId="0D016863" w14:textId="58BACEF6" w:rsidR="00CC7C8F" w:rsidRPr="00CC7C8F" w:rsidRDefault="00CC7C8F" w:rsidP="00C95636">
      <w:pPr>
        <w:rPr>
          <w:rFonts w:ascii="Times New Roman" w:hAnsi="Times New Roman"/>
          <w:kern w:val="32"/>
          <w:sz w:val="22"/>
          <w:szCs w:val="22"/>
        </w:rPr>
      </w:pPr>
      <w:r w:rsidRPr="00CC7C8F">
        <w:rPr>
          <w:rFonts w:ascii="Times New Roman" w:hAnsi="Times New Roman"/>
          <w:kern w:val="32"/>
          <w:sz w:val="22"/>
          <w:szCs w:val="22"/>
        </w:rPr>
        <w:t xml:space="preserve">Etapa de implementación del SATAB-aire: Realizar la gestión interinstitucional para la implementación del SATAB-aire, a través de las instancias correspondientes como la Comisión Intersectorial para la Sostenibilidad, la Protección Ambiental, el </w:t>
      </w:r>
      <w:r w:rsidR="000C206C" w:rsidRPr="00CC7C8F">
        <w:rPr>
          <w:rFonts w:ascii="Times New Roman" w:hAnsi="Times New Roman"/>
          <w:kern w:val="32"/>
          <w:sz w:val="22"/>
          <w:szCs w:val="22"/>
        </w:rPr>
        <w:t>Eco urbanismo</w:t>
      </w:r>
      <w:r w:rsidRPr="00CC7C8F">
        <w:rPr>
          <w:rFonts w:ascii="Times New Roman" w:hAnsi="Times New Roman"/>
          <w:kern w:val="32"/>
          <w:sz w:val="22"/>
          <w:szCs w:val="22"/>
        </w:rPr>
        <w:t xml:space="preserve"> y la Ruralidad, CISPAER, en el marco del Sistema Distrital de Gestión de Riesgos y Cambio Climático, SDGR-CC; Validación de los Protocolos, Procedimientos y Formatos que constituyen el Sistema por medio de estrategias como simulación o simulacro y los canales establecidos para tal fin; implementación de los protocolos en el Sistema de Información para la Gestión de Riesgos y Cambio Climático, SIRE, del SDGR-CC; Diseño, montaje y puesta en marcha de la Red Distrital de Black </w:t>
      </w:r>
      <w:proofErr w:type="spellStart"/>
      <w:r w:rsidRPr="00CC7C8F">
        <w:rPr>
          <w:rFonts w:ascii="Times New Roman" w:hAnsi="Times New Roman"/>
          <w:kern w:val="32"/>
          <w:sz w:val="22"/>
          <w:szCs w:val="22"/>
        </w:rPr>
        <w:t>Carbon</w:t>
      </w:r>
      <w:proofErr w:type="spellEnd"/>
      <w:r w:rsidRPr="00CC7C8F">
        <w:rPr>
          <w:rFonts w:ascii="Times New Roman" w:hAnsi="Times New Roman"/>
          <w:kern w:val="32"/>
          <w:sz w:val="22"/>
          <w:szCs w:val="22"/>
        </w:rPr>
        <w:t xml:space="preserve"> para fortalecer el Sistema.</w:t>
      </w:r>
    </w:p>
    <w:p w14:paraId="28AE5F87" w14:textId="77777777" w:rsidR="00FB34A2" w:rsidRDefault="00FB34A2" w:rsidP="00C95636">
      <w:pPr>
        <w:rPr>
          <w:rFonts w:ascii="Times New Roman" w:hAnsi="Times New Roman"/>
          <w:kern w:val="32"/>
          <w:sz w:val="22"/>
          <w:szCs w:val="22"/>
        </w:rPr>
      </w:pPr>
    </w:p>
    <w:p w14:paraId="0A0E5AA9" w14:textId="2EF3E845" w:rsidR="00CC7C8F" w:rsidRDefault="00CC7C8F" w:rsidP="00C95636">
      <w:pPr>
        <w:rPr>
          <w:rFonts w:ascii="Times New Roman" w:hAnsi="Times New Roman"/>
          <w:kern w:val="32"/>
          <w:sz w:val="22"/>
          <w:szCs w:val="22"/>
        </w:rPr>
      </w:pPr>
      <w:r w:rsidRPr="00CC7C8F">
        <w:rPr>
          <w:rFonts w:ascii="Times New Roman" w:hAnsi="Times New Roman"/>
          <w:kern w:val="32"/>
          <w:sz w:val="22"/>
          <w:szCs w:val="22"/>
        </w:rPr>
        <w:t>Etapa de consolidación del SATAB-aire: Realizar de manera continua el seguimiento al estado de la calidad del aire de la ciudad y de los factores locales, regionales y globales que puedan afectarla y generar una alerta o emergencia; Atender los episodios de alertas y emergenci</w:t>
      </w:r>
      <w:r w:rsidR="00864356">
        <w:rPr>
          <w:rFonts w:ascii="Times New Roman" w:hAnsi="Times New Roman"/>
          <w:kern w:val="32"/>
          <w:sz w:val="22"/>
          <w:szCs w:val="22"/>
        </w:rPr>
        <w:t>a por contaminación atmosférica</w:t>
      </w:r>
      <w:r w:rsidRPr="00CC7C8F">
        <w:rPr>
          <w:rFonts w:ascii="Times New Roman" w:hAnsi="Times New Roman"/>
          <w:kern w:val="32"/>
          <w:sz w:val="22"/>
          <w:szCs w:val="22"/>
        </w:rPr>
        <w:t>.</w:t>
      </w:r>
    </w:p>
    <w:p w14:paraId="1E3437AF" w14:textId="77777777" w:rsidR="00C24AB2" w:rsidRPr="00C24AB2" w:rsidRDefault="00C24AB2" w:rsidP="00C95636">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163F873F" w14:textId="10E6B769" w:rsidR="00C24AB2" w:rsidRDefault="00C24AB2" w:rsidP="00C95636">
      <w:pPr>
        <w:rPr>
          <w:rFonts w:ascii="Times New Roman" w:hAnsi="Times New Roman"/>
          <w:kern w:val="32"/>
          <w:sz w:val="22"/>
          <w:szCs w:val="22"/>
        </w:rPr>
      </w:pPr>
      <w:r w:rsidRPr="00E57C52">
        <w:rPr>
          <w:rFonts w:ascii="Times New Roman" w:hAnsi="Times New Roman"/>
          <w:kern w:val="32"/>
          <w:sz w:val="22"/>
          <w:szCs w:val="22"/>
        </w:rPr>
        <w:lastRenderedPageBreak/>
        <w:t xml:space="preserve">Meta </w:t>
      </w:r>
      <w:r>
        <w:rPr>
          <w:rFonts w:ascii="Times New Roman" w:hAnsi="Times New Roman"/>
          <w:kern w:val="32"/>
          <w:sz w:val="22"/>
          <w:szCs w:val="22"/>
        </w:rPr>
        <w:t xml:space="preserve">tipo </w:t>
      </w:r>
      <w:r w:rsidR="00153130">
        <w:rPr>
          <w:rFonts w:ascii="Times New Roman" w:hAnsi="Times New Roman"/>
          <w:kern w:val="32"/>
          <w:sz w:val="22"/>
          <w:szCs w:val="22"/>
        </w:rPr>
        <w:t>Incremental</w:t>
      </w:r>
      <w:r>
        <w:rPr>
          <w:rFonts w:ascii="Times New Roman" w:hAnsi="Times New Roman"/>
          <w:kern w:val="32"/>
          <w:sz w:val="22"/>
          <w:szCs w:val="22"/>
        </w:rPr>
        <w:t>.</w:t>
      </w:r>
    </w:p>
    <w:p w14:paraId="449391F6" w14:textId="77777777" w:rsidR="00FB34A2" w:rsidRDefault="00FB34A2" w:rsidP="00C95636">
      <w:pPr>
        <w:rPr>
          <w:rFonts w:ascii="Times New Roman" w:hAnsi="Times New Roman"/>
          <w:b/>
          <w:kern w:val="32"/>
          <w:sz w:val="22"/>
          <w:szCs w:val="22"/>
        </w:rPr>
      </w:pPr>
    </w:p>
    <w:p w14:paraId="6C5374FD" w14:textId="77777777" w:rsidR="00FB34A2" w:rsidRDefault="00FB34A2" w:rsidP="00C95636">
      <w:pPr>
        <w:rPr>
          <w:rFonts w:ascii="Times New Roman" w:hAnsi="Times New Roman"/>
          <w:b/>
          <w:kern w:val="32"/>
          <w:sz w:val="22"/>
          <w:szCs w:val="22"/>
        </w:rPr>
      </w:pPr>
    </w:p>
    <w:p w14:paraId="21D0EC47" w14:textId="5BED23B5" w:rsidR="00E57C52" w:rsidRPr="00E57C52" w:rsidRDefault="00E57C52" w:rsidP="00C95636">
      <w:pPr>
        <w:rPr>
          <w:rFonts w:ascii="Times New Roman" w:hAnsi="Times New Roman"/>
          <w:b/>
          <w:kern w:val="32"/>
          <w:sz w:val="22"/>
          <w:szCs w:val="22"/>
        </w:rPr>
      </w:pPr>
      <w:r w:rsidRPr="00E57C52">
        <w:rPr>
          <w:rFonts w:ascii="Times New Roman" w:hAnsi="Times New Roman"/>
          <w:b/>
          <w:kern w:val="32"/>
          <w:sz w:val="22"/>
          <w:szCs w:val="22"/>
        </w:rPr>
        <w:t>Meta 4.</w:t>
      </w:r>
      <w:r w:rsidR="00DF7870">
        <w:rPr>
          <w:rFonts w:ascii="Times New Roman" w:hAnsi="Times New Roman"/>
          <w:b/>
          <w:kern w:val="32"/>
          <w:sz w:val="22"/>
          <w:szCs w:val="22"/>
        </w:rPr>
        <w:t xml:space="preserve"> Generar 4 Informes</w:t>
      </w:r>
      <w:r w:rsidR="00B6030B">
        <w:rPr>
          <w:rFonts w:ascii="Times New Roman" w:hAnsi="Times New Roman"/>
          <w:b/>
          <w:kern w:val="32"/>
          <w:sz w:val="22"/>
          <w:szCs w:val="22"/>
        </w:rPr>
        <w:t xml:space="preserve"> anualizados</w:t>
      </w:r>
      <w:r w:rsidR="00DF7870">
        <w:rPr>
          <w:rFonts w:ascii="Times New Roman" w:hAnsi="Times New Roman"/>
          <w:b/>
          <w:kern w:val="32"/>
          <w:sz w:val="22"/>
          <w:szCs w:val="22"/>
        </w:rPr>
        <w:t xml:space="preserve"> de calidad </w:t>
      </w:r>
      <w:r w:rsidRPr="00E57C52">
        <w:rPr>
          <w:rFonts w:ascii="Times New Roman" w:hAnsi="Times New Roman"/>
          <w:b/>
          <w:kern w:val="32"/>
          <w:sz w:val="22"/>
          <w:szCs w:val="22"/>
        </w:rPr>
        <w:t xml:space="preserve">hídrica superficial resultado de la operación. </w:t>
      </w:r>
    </w:p>
    <w:p w14:paraId="58BBF9F5" w14:textId="77777777" w:rsidR="00FB34A2" w:rsidRDefault="00FB34A2" w:rsidP="00C95636">
      <w:pPr>
        <w:rPr>
          <w:rFonts w:ascii="Times New Roman" w:hAnsi="Times New Roman"/>
          <w:kern w:val="32"/>
          <w:sz w:val="22"/>
          <w:szCs w:val="22"/>
        </w:rPr>
      </w:pPr>
    </w:p>
    <w:p w14:paraId="4A873B4E" w14:textId="70B323DF" w:rsidR="00E57C52" w:rsidRPr="00E57C52" w:rsidRDefault="00CA2BC4" w:rsidP="00C95636">
      <w:pPr>
        <w:rPr>
          <w:rFonts w:ascii="Times New Roman" w:hAnsi="Times New Roman"/>
          <w:sz w:val="22"/>
          <w:szCs w:val="22"/>
          <w:lang w:eastAsia="es-CO"/>
        </w:rPr>
      </w:pPr>
      <w:r>
        <w:rPr>
          <w:rFonts w:ascii="Times New Roman" w:hAnsi="Times New Roman"/>
          <w:kern w:val="32"/>
          <w:sz w:val="22"/>
          <w:szCs w:val="22"/>
        </w:rPr>
        <w:t>Para cumplir con la meta se r</w:t>
      </w:r>
      <w:r w:rsidRPr="00056063">
        <w:rPr>
          <w:rFonts w:ascii="Times New Roman" w:hAnsi="Times New Roman"/>
          <w:kern w:val="32"/>
          <w:sz w:val="22"/>
          <w:szCs w:val="22"/>
        </w:rPr>
        <w:t>ealizar</w:t>
      </w:r>
      <w:r>
        <w:rPr>
          <w:rFonts w:ascii="Times New Roman" w:hAnsi="Times New Roman"/>
          <w:kern w:val="32"/>
          <w:sz w:val="22"/>
          <w:szCs w:val="22"/>
        </w:rPr>
        <w:t>á</w:t>
      </w:r>
      <w:r w:rsidRPr="00056063">
        <w:rPr>
          <w:rFonts w:ascii="Times New Roman" w:hAnsi="Times New Roman"/>
          <w:kern w:val="32"/>
          <w:sz w:val="22"/>
          <w:szCs w:val="22"/>
        </w:rPr>
        <w:t xml:space="preserve"> un</w:t>
      </w:r>
      <w:r>
        <w:rPr>
          <w:rFonts w:ascii="Times New Roman" w:hAnsi="Times New Roman"/>
          <w:kern w:val="32"/>
          <w:sz w:val="22"/>
          <w:szCs w:val="22"/>
        </w:rPr>
        <w:t xml:space="preserve"> informe consolidado</w:t>
      </w:r>
      <w:r w:rsidRPr="00056063">
        <w:rPr>
          <w:rFonts w:ascii="Times New Roman" w:hAnsi="Times New Roman"/>
          <w:kern w:val="32"/>
          <w:sz w:val="22"/>
          <w:szCs w:val="22"/>
        </w:rPr>
        <w:t xml:space="preserve"> anual por vigencia</w:t>
      </w:r>
      <w:r>
        <w:rPr>
          <w:rFonts w:ascii="Times New Roman" w:hAnsi="Times New Roman"/>
          <w:kern w:val="32"/>
          <w:sz w:val="22"/>
          <w:szCs w:val="22"/>
        </w:rPr>
        <w:t>.</w:t>
      </w:r>
      <w:r w:rsidRPr="00E57C52">
        <w:rPr>
          <w:rFonts w:ascii="Times New Roman" w:hAnsi="Times New Roman"/>
          <w:sz w:val="22"/>
          <w:szCs w:val="22"/>
          <w:lang w:eastAsia="es-CO"/>
        </w:rPr>
        <w:t xml:space="preserve"> </w:t>
      </w:r>
      <w:r w:rsidR="00E57C52" w:rsidRPr="00E57C52">
        <w:rPr>
          <w:rFonts w:ascii="Times New Roman" w:hAnsi="Times New Roman"/>
          <w:sz w:val="22"/>
          <w:szCs w:val="22"/>
          <w:lang w:eastAsia="es-CO"/>
        </w:rPr>
        <w:t>Meta se asocia con la captura y consolidación de los datos de calidad y cantidad del recurso hídrico de la ciudad de Bogotá, en virtud de la implementación del programa de monitoreo del recurso hídrico realizado para la administración adecuada del recurso hídrico en cumplimiento de las labores asignadas a las autoridades ambientales en el Decreto 3930 de 2010 (Hoy Decreto 1076 de 2015). Lo anterior se implementa en la práctica mediante el diseño y la ejecución de actividades de monitoreo de la Red de Calidad Hídrica de Bogotá, y la captura de la información secundaria compilada mediante el reporte de terceros interesados o usuarios del recurso Hídrico.</w:t>
      </w:r>
    </w:p>
    <w:p w14:paraId="7117F8CC" w14:textId="601E0C20" w:rsidR="00DF7870" w:rsidRDefault="00E57C52" w:rsidP="00C95636">
      <w:pPr>
        <w:pStyle w:val="Prrafodelista"/>
        <w:numPr>
          <w:ilvl w:val="0"/>
          <w:numId w:val="14"/>
        </w:numPr>
        <w:rPr>
          <w:rFonts w:ascii="Times New Roman" w:hAnsi="Times New Roman"/>
          <w:sz w:val="22"/>
          <w:szCs w:val="22"/>
          <w:lang w:eastAsia="es-CO"/>
        </w:rPr>
      </w:pPr>
      <w:r w:rsidRPr="00DF7870">
        <w:rPr>
          <w:rFonts w:ascii="Times New Roman" w:hAnsi="Times New Roman"/>
          <w:sz w:val="22"/>
          <w:szCs w:val="22"/>
          <w:lang w:eastAsia="es-CO"/>
        </w:rPr>
        <w:t xml:space="preserve">Actividad 1: </w:t>
      </w:r>
      <w:r w:rsidR="00DF7870">
        <w:rPr>
          <w:rFonts w:ascii="Times New Roman" w:hAnsi="Times New Roman"/>
          <w:kern w:val="32"/>
          <w:sz w:val="22"/>
          <w:szCs w:val="22"/>
        </w:rPr>
        <w:t>Evaluación,</w:t>
      </w:r>
      <w:r w:rsidR="00DF7870" w:rsidRPr="00A70367">
        <w:rPr>
          <w:rFonts w:ascii="Times New Roman" w:hAnsi="Times New Roman"/>
          <w:kern w:val="32"/>
          <w:sz w:val="22"/>
          <w:szCs w:val="22"/>
        </w:rPr>
        <w:t xml:space="preserve"> definición</w:t>
      </w:r>
      <w:r w:rsidR="00DF7870">
        <w:rPr>
          <w:rFonts w:ascii="Times New Roman" w:hAnsi="Times New Roman"/>
          <w:kern w:val="32"/>
          <w:sz w:val="22"/>
          <w:szCs w:val="22"/>
        </w:rPr>
        <w:t xml:space="preserve"> y rediseño de</w:t>
      </w:r>
      <w:r w:rsidR="000E22A0">
        <w:rPr>
          <w:rFonts w:ascii="Times New Roman" w:hAnsi="Times New Roman"/>
          <w:kern w:val="32"/>
          <w:sz w:val="22"/>
          <w:szCs w:val="22"/>
        </w:rPr>
        <w:t xml:space="preserve"> la R</w:t>
      </w:r>
      <w:r w:rsidR="00DF7870">
        <w:rPr>
          <w:rFonts w:ascii="Times New Roman" w:hAnsi="Times New Roman"/>
          <w:kern w:val="32"/>
          <w:sz w:val="22"/>
          <w:szCs w:val="22"/>
        </w:rPr>
        <w:t>ed de calidad hídrica de Bogotá, en la cual se establezcan las necesidades para determinar</w:t>
      </w:r>
      <w:r w:rsidR="00DF7870" w:rsidRPr="00A70367">
        <w:rPr>
          <w:rFonts w:ascii="Times New Roman" w:hAnsi="Times New Roman"/>
          <w:kern w:val="32"/>
          <w:sz w:val="22"/>
          <w:szCs w:val="22"/>
        </w:rPr>
        <w:t xml:space="preserve"> las condiciones</w:t>
      </w:r>
      <w:r w:rsidR="00DF7870">
        <w:rPr>
          <w:rFonts w:ascii="Times New Roman" w:hAnsi="Times New Roman"/>
          <w:kern w:val="32"/>
          <w:sz w:val="22"/>
          <w:szCs w:val="22"/>
        </w:rPr>
        <w:t xml:space="preserve"> </w:t>
      </w:r>
      <w:r w:rsidR="00DF7870" w:rsidRPr="00A70367">
        <w:rPr>
          <w:rFonts w:ascii="Times New Roman" w:hAnsi="Times New Roman"/>
          <w:kern w:val="32"/>
          <w:sz w:val="22"/>
          <w:szCs w:val="22"/>
        </w:rPr>
        <w:t>en cuanto a tecnología, localización</w:t>
      </w:r>
      <w:r w:rsidR="00DF7870">
        <w:rPr>
          <w:rFonts w:ascii="Times New Roman" w:hAnsi="Times New Roman"/>
          <w:kern w:val="32"/>
          <w:sz w:val="22"/>
          <w:szCs w:val="22"/>
        </w:rPr>
        <w:t xml:space="preserve"> y</w:t>
      </w:r>
      <w:r w:rsidR="00DF7870" w:rsidRPr="00A70367">
        <w:rPr>
          <w:rFonts w:ascii="Times New Roman" w:hAnsi="Times New Roman"/>
          <w:kern w:val="32"/>
          <w:sz w:val="22"/>
          <w:szCs w:val="22"/>
        </w:rPr>
        <w:t xml:space="preserve"> cobertura.</w:t>
      </w:r>
    </w:p>
    <w:p w14:paraId="376D69EF" w14:textId="7BC408BB" w:rsidR="00DF7870" w:rsidRDefault="002C6126" w:rsidP="00C95636">
      <w:pPr>
        <w:pStyle w:val="Prrafodelista"/>
        <w:numPr>
          <w:ilvl w:val="0"/>
          <w:numId w:val="14"/>
        </w:numPr>
        <w:rPr>
          <w:rFonts w:ascii="Times New Roman" w:hAnsi="Times New Roman"/>
          <w:sz w:val="22"/>
          <w:szCs w:val="22"/>
          <w:lang w:eastAsia="es-CO"/>
        </w:rPr>
      </w:pPr>
      <w:r>
        <w:rPr>
          <w:rFonts w:ascii="Times New Roman" w:hAnsi="Times New Roman"/>
          <w:sz w:val="22"/>
          <w:szCs w:val="22"/>
          <w:lang w:eastAsia="es-CO"/>
        </w:rPr>
        <w:t xml:space="preserve">Actividad 2: </w:t>
      </w:r>
      <w:r w:rsidR="000E22A0">
        <w:rPr>
          <w:rFonts w:ascii="Times New Roman" w:hAnsi="Times New Roman"/>
          <w:sz w:val="22"/>
          <w:szCs w:val="22"/>
          <w:lang w:eastAsia="es-CO"/>
        </w:rPr>
        <w:t>Implementación de las condiciones tecnológicas y espaciales de la Red de calidad hídrica de Bogotá, de acuerdo con el diseño.</w:t>
      </w:r>
    </w:p>
    <w:p w14:paraId="4438C32D" w14:textId="691F18E8" w:rsidR="00E57C52" w:rsidRDefault="002C6126" w:rsidP="00C95636">
      <w:pPr>
        <w:pStyle w:val="Prrafodelista"/>
        <w:numPr>
          <w:ilvl w:val="0"/>
          <w:numId w:val="14"/>
        </w:numPr>
        <w:rPr>
          <w:rFonts w:ascii="Times New Roman" w:hAnsi="Times New Roman"/>
          <w:sz w:val="22"/>
          <w:szCs w:val="22"/>
          <w:lang w:eastAsia="es-CO"/>
        </w:rPr>
      </w:pPr>
      <w:r w:rsidRPr="000E22A0">
        <w:rPr>
          <w:rFonts w:ascii="Times New Roman" w:hAnsi="Times New Roman"/>
          <w:sz w:val="22"/>
          <w:szCs w:val="22"/>
          <w:lang w:eastAsia="es-CO"/>
        </w:rPr>
        <w:t>Actividad 3</w:t>
      </w:r>
      <w:r w:rsidR="00E57C52" w:rsidRPr="000E22A0">
        <w:rPr>
          <w:rFonts w:ascii="Times New Roman" w:hAnsi="Times New Roman"/>
          <w:sz w:val="22"/>
          <w:szCs w:val="22"/>
          <w:lang w:eastAsia="es-CO"/>
        </w:rPr>
        <w:t>: Implementar mecanismos de almacenamiento, análisis, trasmisión de los reporte</w:t>
      </w:r>
      <w:r w:rsidR="000E22A0">
        <w:rPr>
          <w:rFonts w:ascii="Times New Roman" w:hAnsi="Times New Roman"/>
          <w:sz w:val="22"/>
          <w:szCs w:val="22"/>
          <w:lang w:eastAsia="es-CO"/>
        </w:rPr>
        <w:t>s</w:t>
      </w:r>
      <w:r w:rsidR="00E57C52" w:rsidRPr="000E22A0">
        <w:rPr>
          <w:rFonts w:ascii="Times New Roman" w:hAnsi="Times New Roman"/>
          <w:sz w:val="22"/>
          <w:szCs w:val="22"/>
          <w:lang w:eastAsia="es-CO"/>
        </w:rPr>
        <w:t xml:space="preserve"> de </w:t>
      </w:r>
      <w:r w:rsidR="00C0281F">
        <w:rPr>
          <w:rFonts w:ascii="Times New Roman" w:hAnsi="Times New Roman"/>
          <w:sz w:val="22"/>
          <w:szCs w:val="22"/>
          <w:lang w:eastAsia="es-CO"/>
        </w:rPr>
        <w:t>datos a instituciones públicas</w:t>
      </w:r>
      <w:r w:rsidR="00E57C52" w:rsidRPr="000E22A0">
        <w:rPr>
          <w:rFonts w:ascii="Times New Roman" w:hAnsi="Times New Roman"/>
          <w:sz w:val="22"/>
          <w:szCs w:val="22"/>
          <w:lang w:eastAsia="es-CO"/>
        </w:rPr>
        <w:t>, privadas y al público en general.</w:t>
      </w:r>
    </w:p>
    <w:p w14:paraId="19676E35" w14:textId="2E019740" w:rsidR="0010135D" w:rsidRDefault="0010135D" w:rsidP="00C95636">
      <w:pPr>
        <w:pStyle w:val="Prrafodelista"/>
        <w:numPr>
          <w:ilvl w:val="0"/>
          <w:numId w:val="14"/>
        </w:numPr>
        <w:rPr>
          <w:rFonts w:ascii="Times New Roman" w:hAnsi="Times New Roman"/>
          <w:sz w:val="22"/>
          <w:szCs w:val="22"/>
          <w:lang w:eastAsia="es-CO"/>
        </w:rPr>
      </w:pPr>
      <w:r>
        <w:rPr>
          <w:rFonts w:ascii="Times New Roman" w:hAnsi="Times New Roman"/>
          <w:sz w:val="22"/>
          <w:szCs w:val="22"/>
          <w:lang w:eastAsia="es-CO"/>
        </w:rPr>
        <w:t>Actividad 4: Generación de los informes consolidados anuales de calidad del recurso hídrico de los afluentes primarios del Distrito Capital, bajo la metodología del WQI.</w:t>
      </w:r>
    </w:p>
    <w:p w14:paraId="5B0724AA" w14:textId="0A548AC2" w:rsidR="00C24AB2" w:rsidRDefault="00C24AB2" w:rsidP="00C95636">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5F38D375" w14:textId="79C6B639" w:rsidR="00961838" w:rsidRPr="00C24AB2" w:rsidRDefault="00961838" w:rsidP="00C95636">
      <w:pPr>
        <w:rPr>
          <w:rFonts w:ascii="Times New Roman" w:hAnsi="Times New Roman"/>
          <w:sz w:val="22"/>
          <w:szCs w:val="22"/>
          <w:lang w:eastAsia="es-CO"/>
        </w:rPr>
      </w:pPr>
      <w:r>
        <w:rPr>
          <w:rFonts w:ascii="Times New Roman" w:hAnsi="Times New Roman"/>
          <w:sz w:val="22"/>
          <w:szCs w:val="22"/>
          <w:lang w:eastAsia="es-CO"/>
        </w:rPr>
        <w:t>Para la vigencia 2016, no se genera el informe, s</w:t>
      </w:r>
      <w:r w:rsidR="00D60F3C">
        <w:rPr>
          <w:rFonts w:ascii="Times New Roman" w:hAnsi="Times New Roman"/>
          <w:sz w:val="22"/>
          <w:szCs w:val="22"/>
          <w:lang w:eastAsia="es-CO"/>
        </w:rPr>
        <w:t xml:space="preserve">in embargo para poder construirlo </w:t>
      </w:r>
      <w:r>
        <w:rPr>
          <w:rFonts w:ascii="Times New Roman" w:hAnsi="Times New Roman"/>
          <w:sz w:val="22"/>
          <w:szCs w:val="22"/>
          <w:lang w:eastAsia="es-CO"/>
        </w:rPr>
        <w:t>se requiere adelantar el monitoreo al recurso hídrico de la Ciudad.</w:t>
      </w:r>
    </w:p>
    <w:p w14:paraId="4C09BFDA" w14:textId="0B92A816" w:rsidR="00E57C52" w:rsidRPr="00E57C52" w:rsidRDefault="00E57C52" w:rsidP="00C95636">
      <w:pPr>
        <w:rPr>
          <w:rFonts w:ascii="Times New Roman" w:hAnsi="Times New Roman"/>
          <w:kern w:val="32"/>
          <w:sz w:val="22"/>
          <w:szCs w:val="22"/>
        </w:rPr>
      </w:pPr>
      <w:r w:rsidRPr="00E57C52">
        <w:rPr>
          <w:rFonts w:ascii="Times New Roman" w:hAnsi="Times New Roman"/>
          <w:kern w:val="32"/>
          <w:sz w:val="22"/>
          <w:szCs w:val="22"/>
        </w:rPr>
        <w:t xml:space="preserve">Meta </w:t>
      </w:r>
      <w:r w:rsidR="00DB06DE">
        <w:rPr>
          <w:rFonts w:ascii="Times New Roman" w:hAnsi="Times New Roman"/>
          <w:kern w:val="32"/>
          <w:sz w:val="22"/>
          <w:szCs w:val="22"/>
        </w:rPr>
        <w:t>tipo suma.</w:t>
      </w:r>
    </w:p>
    <w:p w14:paraId="3E710325"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109285CD"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02572211" w14:textId="46F1D66D" w:rsidR="00E57C52" w:rsidRDefault="00E57C52" w:rsidP="00C95636">
      <w:pPr>
        <w:tabs>
          <w:tab w:val="left" w:pos="2691"/>
          <w:tab w:val="left" w:pos="4865"/>
          <w:tab w:val="left" w:pos="7294"/>
        </w:tabs>
        <w:jc w:val="left"/>
        <w:rPr>
          <w:rFonts w:ascii="Times New Roman" w:hAnsi="Times New Roman"/>
          <w:b/>
          <w:kern w:val="32"/>
          <w:sz w:val="22"/>
          <w:szCs w:val="22"/>
        </w:rPr>
      </w:pPr>
      <w:r w:rsidRPr="00E57C52">
        <w:rPr>
          <w:rFonts w:ascii="Times New Roman" w:hAnsi="Times New Roman"/>
          <w:b/>
          <w:kern w:val="32"/>
          <w:sz w:val="22"/>
          <w:szCs w:val="22"/>
        </w:rPr>
        <w:t xml:space="preserve">Meta </w:t>
      </w:r>
      <w:r w:rsidR="004D7B7C">
        <w:rPr>
          <w:rFonts w:ascii="Times New Roman" w:hAnsi="Times New Roman"/>
          <w:b/>
          <w:kern w:val="32"/>
          <w:sz w:val="22"/>
          <w:szCs w:val="22"/>
        </w:rPr>
        <w:t>5</w:t>
      </w:r>
      <w:r w:rsidRPr="00E57C52">
        <w:rPr>
          <w:rFonts w:ascii="Times New Roman" w:hAnsi="Times New Roman"/>
          <w:b/>
          <w:kern w:val="32"/>
          <w:sz w:val="22"/>
          <w:szCs w:val="22"/>
        </w:rPr>
        <w:t>. Implementar el 100% de la Red</w:t>
      </w:r>
      <w:r w:rsidR="0012296C" w:rsidRPr="0012296C">
        <w:rPr>
          <w:rFonts w:ascii="Times New Roman" w:hAnsi="Times New Roman"/>
          <w:b/>
          <w:kern w:val="32"/>
          <w:sz w:val="22"/>
          <w:szCs w:val="22"/>
        </w:rPr>
        <w:t xml:space="preserve"> de Monitoreo de </w:t>
      </w:r>
      <w:r w:rsidRPr="00E57C52">
        <w:rPr>
          <w:rFonts w:ascii="Times New Roman" w:hAnsi="Times New Roman"/>
          <w:b/>
          <w:kern w:val="32"/>
          <w:sz w:val="22"/>
          <w:szCs w:val="22"/>
        </w:rPr>
        <w:t>Aguas Subterráneas</w:t>
      </w:r>
      <w:r w:rsidR="0012296C">
        <w:rPr>
          <w:rFonts w:ascii="Times New Roman" w:hAnsi="Times New Roman"/>
          <w:b/>
          <w:kern w:val="32"/>
          <w:sz w:val="22"/>
          <w:szCs w:val="22"/>
        </w:rPr>
        <w:t xml:space="preserve"> RMAS (R+)</w:t>
      </w:r>
      <w:r w:rsidRPr="00E57C52">
        <w:rPr>
          <w:rFonts w:ascii="Times New Roman" w:hAnsi="Times New Roman"/>
          <w:b/>
          <w:kern w:val="32"/>
          <w:sz w:val="22"/>
          <w:szCs w:val="22"/>
        </w:rPr>
        <w:t>.</w:t>
      </w:r>
    </w:p>
    <w:p w14:paraId="6023B767" w14:textId="77777777" w:rsidR="00FB34A2" w:rsidRDefault="00FB34A2" w:rsidP="00C95636">
      <w:pPr>
        <w:rPr>
          <w:rFonts w:ascii="Times New Roman" w:hAnsi="Times New Roman"/>
          <w:kern w:val="32"/>
          <w:sz w:val="22"/>
          <w:szCs w:val="22"/>
        </w:rPr>
      </w:pPr>
    </w:p>
    <w:p w14:paraId="52AE13B5" w14:textId="77777777" w:rsidR="00F01F43" w:rsidRDefault="00F01F43" w:rsidP="00C95636">
      <w:pPr>
        <w:rPr>
          <w:rFonts w:ascii="Times New Roman" w:hAnsi="Times New Roman"/>
          <w:kern w:val="32"/>
          <w:sz w:val="22"/>
          <w:szCs w:val="22"/>
        </w:rPr>
      </w:pPr>
      <w:r w:rsidRPr="00CC7C8F">
        <w:rPr>
          <w:rFonts w:ascii="Times New Roman" w:hAnsi="Times New Roman"/>
          <w:kern w:val="32"/>
          <w:sz w:val="22"/>
          <w:szCs w:val="22"/>
        </w:rPr>
        <w:t>Esta meta se soporta en las siguientes actividades:</w:t>
      </w:r>
    </w:p>
    <w:p w14:paraId="7B36E11D" w14:textId="4A0CCC61" w:rsidR="00F01F43" w:rsidRDefault="00F01F43"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1: </w:t>
      </w:r>
      <w:r>
        <w:rPr>
          <w:rFonts w:ascii="Times New Roman" w:hAnsi="Times New Roman"/>
          <w:kern w:val="32"/>
          <w:sz w:val="22"/>
          <w:szCs w:val="22"/>
        </w:rPr>
        <w:t>Evaluación,</w:t>
      </w:r>
      <w:r w:rsidRPr="00A70367">
        <w:rPr>
          <w:rFonts w:ascii="Times New Roman" w:hAnsi="Times New Roman"/>
          <w:kern w:val="32"/>
          <w:sz w:val="22"/>
          <w:szCs w:val="22"/>
        </w:rPr>
        <w:t xml:space="preserve"> definición</w:t>
      </w:r>
      <w:r>
        <w:rPr>
          <w:rFonts w:ascii="Times New Roman" w:hAnsi="Times New Roman"/>
          <w:kern w:val="32"/>
          <w:sz w:val="22"/>
          <w:szCs w:val="22"/>
        </w:rPr>
        <w:t xml:space="preserve"> y diseño la </w:t>
      </w:r>
      <w:r w:rsidRPr="00F01F43">
        <w:rPr>
          <w:rFonts w:ascii="Times New Roman" w:hAnsi="Times New Roman"/>
          <w:kern w:val="32"/>
          <w:sz w:val="22"/>
          <w:szCs w:val="22"/>
        </w:rPr>
        <w:t>Red de Aguas Subterráneas</w:t>
      </w:r>
      <w:r>
        <w:rPr>
          <w:rFonts w:ascii="Times New Roman" w:hAnsi="Times New Roman"/>
          <w:kern w:val="32"/>
          <w:sz w:val="22"/>
          <w:szCs w:val="22"/>
        </w:rPr>
        <w:t xml:space="preserve"> de Bogotá, en la cual se establezcan las necesidades para determinar</w:t>
      </w:r>
      <w:r w:rsidRPr="00A70367">
        <w:rPr>
          <w:rFonts w:ascii="Times New Roman" w:hAnsi="Times New Roman"/>
          <w:kern w:val="32"/>
          <w:sz w:val="22"/>
          <w:szCs w:val="22"/>
        </w:rPr>
        <w:t xml:space="preserve"> las condiciones</w:t>
      </w:r>
      <w:r>
        <w:rPr>
          <w:rFonts w:ascii="Times New Roman" w:hAnsi="Times New Roman"/>
          <w:kern w:val="32"/>
          <w:sz w:val="22"/>
          <w:szCs w:val="22"/>
        </w:rPr>
        <w:t xml:space="preserve"> </w:t>
      </w:r>
      <w:r w:rsidRPr="00A70367">
        <w:rPr>
          <w:rFonts w:ascii="Times New Roman" w:hAnsi="Times New Roman"/>
          <w:kern w:val="32"/>
          <w:sz w:val="22"/>
          <w:szCs w:val="22"/>
        </w:rPr>
        <w:t>en cuanto a tecnología, localización</w:t>
      </w:r>
      <w:r>
        <w:rPr>
          <w:rFonts w:ascii="Times New Roman" w:hAnsi="Times New Roman"/>
          <w:kern w:val="32"/>
          <w:sz w:val="22"/>
          <w:szCs w:val="22"/>
        </w:rPr>
        <w:t xml:space="preserve"> y</w:t>
      </w:r>
      <w:r w:rsidRPr="00A70367">
        <w:rPr>
          <w:rFonts w:ascii="Times New Roman" w:hAnsi="Times New Roman"/>
          <w:kern w:val="32"/>
          <w:sz w:val="22"/>
          <w:szCs w:val="22"/>
        </w:rPr>
        <w:t xml:space="preserve"> cobertura.</w:t>
      </w:r>
      <w:r>
        <w:rPr>
          <w:rFonts w:ascii="Times New Roman" w:hAnsi="Times New Roman"/>
          <w:kern w:val="32"/>
          <w:sz w:val="22"/>
          <w:szCs w:val="22"/>
        </w:rPr>
        <w:t xml:space="preserve"> Esto representa un avance del 10%.</w:t>
      </w:r>
    </w:p>
    <w:p w14:paraId="6547C044" w14:textId="4998F4B6" w:rsidR="0001689D" w:rsidRDefault="00F01F43" w:rsidP="00C95636">
      <w:pPr>
        <w:pStyle w:val="Prrafodelista"/>
        <w:numPr>
          <w:ilvl w:val="0"/>
          <w:numId w:val="24"/>
        </w:numPr>
        <w:rPr>
          <w:rFonts w:ascii="Times New Roman" w:hAnsi="Times New Roman"/>
          <w:kern w:val="32"/>
          <w:sz w:val="22"/>
          <w:szCs w:val="22"/>
        </w:rPr>
      </w:pPr>
      <w:r w:rsidRPr="00F01F43">
        <w:rPr>
          <w:rFonts w:ascii="Times New Roman" w:hAnsi="Times New Roman"/>
          <w:kern w:val="32"/>
          <w:sz w:val="22"/>
          <w:szCs w:val="22"/>
        </w:rPr>
        <w:t xml:space="preserve">Actividad 2: </w:t>
      </w:r>
      <w:r w:rsidR="0001689D">
        <w:rPr>
          <w:rFonts w:ascii="Times New Roman" w:hAnsi="Times New Roman"/>
          <w:kern w:val="32"/>
          <w:sz w:val="22"/>
          <w:szCs w:val="22"/>
        </w:rPr>
        <w:t>Actualización y evaluación de un modelo hidrogeológico, para el análisis de los datos generados por la Red de Aguas Subterráneas. Esto representa un avance del 4</w:t>
      </w:r>
      <w:r w:rsidR="006F7165">
        <w:rPr>
          <w:rFonts w:ascii="Times New Roman" w:hAnsi="Times New Roman"/>
          <w:kern w:val="32"/>
          <w:sz w:val="22"/>
          <w:szCs w:val="22"/>
        </w:rPr>
        <w:t>0</w:t>
      </w:r>
      <w:r w:rsidR="0001689D">
        <w:rPr>
          <w:rFonts w:ascii="Times New Roman" w:hAnsi="Times New Roman"/>
          <w:kern w:val="32"/>
          <w:sz w:val="22"/>
          <w:szCs w:val="22"/>
        </w:rPr>
        <w:t>%.</w:t>
      </w:r>
    </w:p>
    <w:p w14:paraId="25100187" w14:textId="1930E9FA" w:rsidR="00F01F43" w:rsidRPr="00F01F43" w:rsidRDefault="00F01F43" w:rsidP="00C95636">
      <w:pPr>
        <w:pStyle w:val="Prrafodelista"/>
        <w:numPr>
          <w:ilvl w:val="0"/>
          <w:numId w:val="24"/>
        </w:numPr>
        <w:rPr>
          <w:rFonts w:ascii="Times New Roman" w:hAnsi="Times New Roman"/>
          <w:kern w:val="32"/>
          <w:sz w:val="22"/>
          <w:szCs w:val="22"/>
        </w:rPr>
      </w:pPr>
      <w:r w:rsidRPr="00F01F43">
        <w:rPr>
          <w:rFonts w:ascii="Times New Roman" w:hAnsi="Times New Roman"/>
          <w:kern w:val="32"/>
          <w:sz w:val="22"/>
          <w:szCs w:val="22"/>
        </w:rPr>
        <w:t xml:space="preserve">Actividad 3: </w:t>
      </w:r>
      <w:r w:rsidR="0001689D">
        <w:rPr>
          <w:rFonts w:ascii="Times New Roman" w:hAnsi="Times New Roman"/>
          <w:kern w:val="32"/>
          <w:sz w:val="22"/>
          <w:szCs w:val="22"/>
        </w:rPr>
        <w:t>Diseño</w:t>
      </w:r>
      <w:r w:rsidR="0001689D">
        <w:rPr>
          <w:rFonts w:ascii="Times New Roman" w:hAnsi="Times New Roman"/>
          <w:sz w:val="22"/>
          <w:szCs w:val="22"/>
          <w:lang w:eastAsia="es-CO"/>
        </w:rPr>
        <w:t xml:space="preserve"> del </w:t>
      </w:r>
      <w:r w:rsidR="0001689D">
        <w:rPr>
          <w:rFonts w:ascii="Times New Roman" w:hAnsi="Times New Roman"/>
          <w:kern w:val="32"/>
          <w:sz w:val="22"/>
          <w:szCs w:val="22"/>
        </w:rPr>
        <w:t>Programa de</w:t>
      </w:r>
      <w:r w:rsidR="0001689D" w:rsidRPr="00F01F43">
        <w:rPr>
          <w:rFonts w:ascii="Times New Roman" w:hAnsi="Times New Roman"/>
          <w:kern w:val="32"/>
          <w:sz w:val="22"/>
          <w:szCs w:val="22"/>
        </w:rPr>
        <w:t xml:space="preserve"> </w:t>
      </w:r>
      <w:r w:rsidR="0001689D">
        <w:rPr>
          <w:rFonts w:ascii="Times New Roman" w:hAnsi="Times New Roman"/>
          <w:kern w:val="32"/>
          <w:sz w:val="22"/>
          <w:szCs w:val="22"/>
        </w:rPr>
        <w:t>Monitoreo de Aguas Subterráneas</w:t>
      </w:r>
      <w:r w:rsidR="006F7165">
        <w:rPr>
          <w:rFonts w:ascii="Times New Roman" w:hAnsi="Times New Roman"/>
          <w:kern w:val="32"/>
          <w:sz w:val="22"/>
          <w:szCs w:val="22"/>
        </w:rPr>
        <w:t>, para</w:t>
      </w:r>
      <w:r w:rsidR="0001689D" w:rsidRPr="00F01F43">
        <w:rPr>
          <w:rFonts w:ascii="Times New Roman" w:hAnsi="Times New Roman"/>
          <w:kern w:val="32"/>
          <w:sz w:val="22"/>
          <w:szCs w:val="22"/>
        </w:rPr>
        <w:t xml:space="preserve"> </w:t>
      </w:r>
      <w:r w:rsidRPr="00F01F43">
        <w:rPr>
          <w:rFonts w:ascii="Times New Roman" w:hAnsi="Times New Roman"/>
          <w:kern w:val="32"/>
          <w:sz w:val="22"/>
          <w:szCs w:val="22"/>
        </w:rPr>
        <w:t>un avance acumulado del 65% de la meta.</w:t>
      </w:r>
    </w:p>
    <w:p w14:paraId="72176FDB" w14:textId="1D4620FF" w:rsidR="00F01F43" w:rsidRDefault="00F01F43"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sidR="006F7165">
        <w:rPr>
          <w:rFonts w:ascii="Times New Roman" w:hAnsi="Times New Roman"/>
          <w:kern w:val="32"/>
          <w:sz w:val="22"/>
          <w:szCs w:val="22"/>
        </w:rPr>
        <w:t>Im</w:t>
      </w:r>
      <w:r w:rsidR="006F7165">
        <w:rPr>
          <w:rFonts w:ascii="Times New Roman" w:hAnsi="Times New Roman"/>
          <w:sz w:val="22"/>
          <w:szCs w:val="22"/>
          <w:lang w:eastAsia="es-CO"/>
        </w:rPr>
        <w:t xml:space="preserve">plementación del </w:t>
      </w:r>
      <w:r w:rsidR="006F7165">
        <w:rPr>
          <w:rFonts w:ascii="Times New Roman" w:hAnsi="Times New Roman"/>
          <w:kern w:val="32"/>
          <w:sz w:val="22"/>
          <w:szCs w:val="22"/>
        </w:rPr>
        <w:t>Programa de</w:t>
      </w:r>
      <w:r w:rsidR="006F7165" w:rsidRPr="00F01F43">
        <w:rPr>
          <w:rFonts w:ascii="Times New Roman" w:hAnsi="Times New Roman"/>
          <w:kern w:val="32"/>
          <w:sz w:val="22"/>
          <w:szCs w:val="22"/>
        </w:rPr>
        <w:t xml:space="preserve"> </w:t>
      </w:r>
      <w:r w:rsidR="006F7165">
        <w:rPr>
          <w:rFonts w:ascii="Times New Roman" w:hAnsi="Times New Roman"/>
          <w:kern w:val="32"/>
          <w:sz w:val="22"/>
          <w:szCs w:val="22"/>
        </w:rPr>
        <w:t>Monitoreo de Aguas Subterráneas</w:t>
      </w:r>
      <w:r w:rsidRPr="00A70367">
        <w:rPr>
          <w:rFonts w:ascii="Times New Roman" w:hAnsi="Times New Roman"/>
          <w:kern w:val="32"/>
          <w:sz w:val="22"/>
          <w:szCs w:val="22"/>
        </w:rPr>
        <w:t>.</w:t>
      </w:r>
      <w:r>
        <w:rPr>
          <w:rFonts w:ascii="Times New Roman" w:hAnsi="Times New Roman"/>
          <w:kern w:val="32"/>
          <w:sz w:val="22"/>
          <w:szCs w:val="22"/>
        </w:rPr>
        <w:t xml:space="preserve"> Esto representa un avance acumulado del 90% de la meta.</w:t>
      </w:r>
    </w:p>
    <w:p w14:paraId="316033C0" w14:textId="1D5E6401" w:rsidR="00F01F43" w:rsidRPr="00DB61DE" w:rsidRDefault="00F01F43" w:rsidP="00C95636">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Pr>
          <w:rFonts w:ascii="Times New Roman" w:hAnsi="Times New Roman"/>
          <w:kern w:val="32"/>
          <w:sz w:val="22"/>
          <w:szCs w:val="22"/>
        </w:rPr>
        <w:t xml:space="preserve">Generación </w:t>
      </w:r>
      <w:r w:rsidR="00DB61DE">
        <w:rPr>
          <w:rFonts w:ascii="Times New Roman" w:hAnsi="Times New Roman"/>
          <w:kern w:val="32"/>
          <w:sz w:val="22"/>
          <w:szCs w:val="22"/>
        </w:rPr>
        <w:t>de la información del recurso hídrico subterráneo del Distrito Capital</w:t>
      </w:r>
      <w:r>
        <w:rPr>
          <w:rFonts w:ascii="Times New Roman" w:hAnsi="Times New Roman"/>
          <w:kern w:val="32"/>
          <w:sz w:val="22"/>
          <w:szCs w:val="22"/>
        </w:rPr>
        <w:t>, a partir de la modelación de los datos recolectados. Esto representa un avance acumulado del 100% de la meta.</w:t>
      </w:r>
    </w:p>
    <w:p w14:paraId="3D05FC67" w14:textId="7B906E8C" w:rsidR="00E57C52" w:rsidRPr="00E57C52" w:rsidRDefault="00E57C52" w:rsidP="00C95636">
      <w:pPr>
        <w:tabs>
          <w:tab w:val="left" w:pos="2691"/>
          <w:tab w:val="left" w:pos="4865"/>
          <w:tab w:val="left" w:pos="7294"/>
        </w:tabs>
        <w:rPr>
          <w:rFonts w:ascii="Times New Roman" w:hAnsi="Times New Roman"/>
          <w:kern w:val="32"/>
          <w:sz w:val="22"/>
          <w:szCs w:val="22"/>
        </w:rPr>
      </w:pPr>
      <w:r w:rsidRPr="00E57C52">
        <w:rPr>
          <w:rFonts w:ascii="Times New Roman" w:hAnsi="Times New Roman"/>
          <w:kern w:val="32"/>
          <w:sz w:val="22"/>
          <w:szCs w:val="22"/>
        </w:rPr>
        <w:t>La</w:t>
      </w:r>
      <w:r w:rsidR="00983736">
        <w:rPr>
          <w:rFonts w:ascii="Times New Roman" w:hAnsi="Times New Roman"/>
          <w:kern w:val="32"/>
          <w:sz w:val="22"/>
          <w:szCs w:val="22"/>
        </w:rPr>
        <w:t>s</w:t>
      </w:r>
      <w:r w:rsidRPr="00E57C52">
        <w:rPr>
          <w:rFonts w:ascii="Times New Roman" w:hAnsi="Times New Roman"/>
          <w:kern w:val="32"/>
          <w:sz w:val="22"/>
          <w:szCs w:val="22"/>
        </w:rPr>
        <w:t xml:space="preserve"> actividad</w:t>
      </w:r>
      <w:r w:rsidR="00983736">
        <w:rPr>
          <w:rFonts w:ascii="Times New Roman" w:hAnsi="Times New Roman"/>
          <w:kern w:val="32"/>
          <w:sz w:val="22"/>
          <w:szCs w:val="22"/>
        </w:rPr>
        <w:t>es</w:t>
      </w:r>
      <w:r w:rsidRPr="00E57C52">
        <w:rPr>
          <w:rFonts w:ascii="Times New Roman" w:hAnsi="Times New Roman"/>
          <w:kern w:val="32"/>
          <w:sz w:val="22"/>
          <w:szCs w:val="22"/>
        </w:rPr>
        <w:t xml:space="preserve"> se asocia</w:t>
      </w:r>
      <w:r w:rsidR="00983736">
        <w:rPr>
          <w:rFonts w:ascii="Times New Roman" w:hAnsi="Times New Roman"/>
          <w:kern w:val="32"/>
          <w:sz w:val="22"/>
          <w:szCs w:val="22"/>
        </w:rPr>
        <w:t>n</w:t>
      </w:r>
      <w:r w:rsidR="001073B8">
        <w:rPr>
          <w:rFonts w:ascii="Times New Roman" w:hAnsi="Times New Roman"/>
          <w:kern w:val="32"/>
          <w:sz w:val="22"/>
          <w:szCs w:val="22"/>
        </w:rPr>
        <w:t xml:space="preserve"> a dos componentes</w:t>
      </w:r>
      <w:r w:rsidR="00D83E8A">
        <w:rPr>
          <w:rFonts w:ascii="Times New Roman" w:hAnsi="Times New Roman"/>
          <w:kern w:val="32"/>
          <w:sz w:val="22"/>
          <w:szCs w:val="22"/>
        </w:rPr>
        <w:t>:</w:t>
      </w:r>
      <w:r w:rsidRPr="00E57C52">
        <w:rPr>
          <w:rFonts w:ascii="Times New Roman" w:hAnsi="Times New Roman"/>
          <w:kern w:val="32"/>
          <w:sz w:val="22"/>
          <w:szCs w:val="22"/>
        </w:rPr>
        <w:t xml:space="preserve"> </w:t>
      </w:r>
      <w:r w:rsidR="001073B8">
        <w:rPr>
          <w:rFonts w:ascii="Times New Roman" w:hAnsi="Times New Roman"/>
          <w:kern w:val="32"/>
          <w:sz w:val="22"/>
          <w:szCs w:val="22"/>
        </w:rPr>
        <w:t>el</w:t>
      </w:r>
      <w:r w:rsidRPr="00E57C52">
        <w:rPr>
          <w:rFonts w:ascii="Times New Roman" w:hAnsi="Times New Roman"/>
          <w:kern w:val="32"/>
          <w:sz w:val="22"/>
          <w:szCs w:val="22"/>
        </w:rPr>
        <w:t xml:space="preserve"> pr</w:t>
      </w:r>
      <w:r w:rsidR="001073B8">
        <w:rPr>
          <w:rFonts w:ascii="Times New Roman" w:hAnsi="Times New Roman"/>
          <w:kern w:val="32"/>
          <w:sz w:val="22"/>
          <w:szCs w:val="22"/>
        </w:rPr>
        <w:t>imero</w:t>
      </w:r>
      <w:r w:rsidRPr="00E57C52">
        <w:rPr>
          <w:rFonts w:ascii="Times New Roman" w:hAnsi="Times New Roman"/>
          <w:kern w:val="32"/>
          <w:sz w:val="22"/>
          <w:szCs w:val="22"/>
        </w:rPr>
        <w:t xml:space="preserve"> </w:t>
      </w:r>
      <w:r w:rsidR="001073B8">
        <w:rPr>
          <w:rFonts w:ascii="Times New Roman" w:hAnsi="Times New Roman"/>
          <w:kern w:val="32"/>
          <w:sz w:val="22"/>
          <w:szCs w:val="22"/>
        </w:rPr>
        <w:t>relacionado</w:t>
      </w:r>
      <w:r w:rsidRPr="00DB61DE">
        <w:rPr>
          <w:rFonts w:ascii="Times New Roman" w:hAnsi="Times New Roman"/>
          <w:kern w:val="32"/>
          <w:sz w:val="22"/>
          <w:szCs w:val="22"/>
        </w:rPr>
        <w:t xml:space="preserve"> </w:t>
      </w:r>
      <w:r w:rsidR="001073B8">
        <w:rPr>
          <w:rFonts w:ascii="Times New Roman" w:hAnsi="Times New Roman"/>
          <w:kern w:val="32"/>
          <w:sz w:val="22"/>
          <w:szCs w:val="22"/>
        </w:rPr>
        <w:t>con el d</w:t>
      </w:r>
      <w:r w:rsidRPr="00DB61DE">
        <w:rPr>
          <w:rFonts w:ascii="Times New Roman" w:hAnsi="Times New Roman"/>
          <w:kern w:val="32"/>
          <w:sz w:val="22"/>
          <w:szCs w:val="22"/>
        </w:rPr>
        <w:t>iseño de la Red de Aguas Subterráneas</w:t>
      </w:r>
      <w:r w:rsidR="001073B8">
        <w:rPr>
          <w:rFonts w:ascii="Times New Roman" w:hAnsi="Times New Roman"/>
          <w:kern w:val="32"/>
          <w:sz w:val="22"/>
          <w:szCs w:val="22"/>
        </w:rPr>
        <w:t>,</w:t>
      </w:r>
      <w:r w:rsidRPr="00DB61DE">
        <w:rPr>
          <w:rFonts w:ascii="Times New Roman" w:hAnsi="Times New Roman"/>
          <w:kern w:val="32"/>
          <w:sz w:val="22"/>
          <w:szCs w:val="22"/>
        </w:rPr>
        <w:t xml:space="preserve"> a través de la identificación de los pozos profundos que por sus características de diseño o </w:t>
      </w:r>
      <w:r w:rsidRPr="00DB61DE">
        <w:rPr>
          <w:rFonts w:ascii="Times New Roman" w:hAnsi="Times New Roman"/>
          <w:kern w:val="32"/>
          <w:sz w:val="22"/>
          <w:szCs w:val="22"/>
        </w:rPr>
        <w:lastRenderedPageBreak/>
        <w:t>propiedades hidráulicas se constituyen como puntos de monitoreo de interés para verificar</w:t>
      </w:r>
      <w:r w:rsidRPr="00E57C52">
        <w:rPr>
          <w:rFonts w:ascii="Times New Roman" w:hAnsi="Times New Roman"/>
          <w:kern w:val="32"/>
          <w:sz w:val="22"/>
          <w:szCs w:val="22"/>
        </w:rPr>
        <w:t xml:space="preserve"> el estado y la calidad del recurso híd</w:t>
      </w:r>
      <w:r w:rsidR="001073B8">
        <w:rPr>
          <w:rFonts w:ascii="Times New Roman" w:hAnsi="Times New Roman"/>
          <w:kern w:val="32"/>
          <w:sz w:val="22"/>
          <w:szCs w:val="22"/>
        </w:rPr>
        <w:t>rico subterráneo del D.C.,  y el segundo asociado a la o</w:t>
      </w:r>
      <w:r w:rsidRPr="00E57C52">
        <w:rPr>
          <w:rFonts w:ascii="Times New Roman" w:hAnsi="Times New Roman"/>
          <w:kern w:val="32"/>
          <w:sz w:val="22"/>
          <w:szCs w:val="22"/>
        </w:rPr>
        <w:t>peración de la Red</w:t>
      </w:r>
      <w:r w:rsidR="001073B8">
        <w:rPr>
          <w:rFonts w:ascii="Times New Roman" w:hAnsi="Times New Roman"/>
          <w:kern w:val="32"/>
          <w:sz w:val="22"/>
          <w:szCs w:val="22"/>
        </w:rPr>
        <w:t>,</w:t>
      </w:r>
      <w:r w:rsidRPr="00E57C52">
        <w:rPr>
          <w:rFonts w:ascii="Times New Roman" w:hAnsi="Times New Roman"/>
          <w:kern w:val="32"/>
          <w:sz w:val="22"/>
          <w:szCs w:val="22"/>
        </w:rPr>
        <w:t xml:space="preserve"> que permita la genera</w:t>
      </w:r>
      <w:r w:rsidR="001073B8">
        <w:rPr>
          <w:rFonts w:ascii="Times New Roman" w:hAnsi="Times New Roman"/>
          <w:kern w:val="32"/>
          <w:sz w:val="22"/>
          <w:szCs w:val="22"/>
        </w:rPr>
        <w:t>ción de información primaria para el</w:t>
      </w:r>
      <w:r w:rsidRPr="00E57C52">
        <w:rPr>
          <w:rFonts w:ascii="Times New Roman" w:hAnsi="Times New Roman"/>
          <w:kern w:val="32"/>
          <w:sz w:val="22"/>
          <w:szCs w:val="22"/>
        </w:rPr>
        <w:t xml:space="preserve"> procesa</w:t>
      </w:r>
      <w:r w:rsidR="001073B8">
        <w:rPr>
          <w:rFonts w:ascii="Times New Roman" w:hAnsi="Times New Roman"/>
          <w:kern w:val="32"/>
          <w:sz w:val="22"/>
          <w:szCs w:val="22"/>
        </w:rPr>
        <w:t>miento de los datos a través de un</w:t>
      </w:r>
      <w:r w:rsidRPr="00E57C52">
        <w:rPr>
          <w:rFonts w:ascii="Times New Roman" w:hAnsi="Times New Roman"/>
          <w:kern w:val="32"/>
          <w:sz w:val="22"/>
          <w:szCs w:val="22"/>
        </w:rPr>
        <w:t xml:space="preserve"> modelo hidrogeológico de Bogotá, así como, pa</w:t>
      </w:r>
      <w:r w:rsidR="001073B8">
        <w:rPr>
          <w:rFonts w:ascii="Times New Roman" w:hAnsi="Times New Roman"/>
          <w:kern w:val="32"/>
          <w:sz w:val="22"/>
          <w:szCs w:val="22"/>
        </w:rPr>
        <w:t>ra la toma de decisiones de la autoridad a</w:t>
      </w:r>
      <w:r w:rsidRPr="00E57C52">
        <w:rPr>
          <w:rFonts w:ascii="Times New Roman" w:hAnsi="Times New Roman"/>
          <w:kern w:val="32"/>
          <w:sz w:val="22"/>
          <w:szCs w:val="22"/>
        </w:rPr>
        <w:t>mbiental en cumplimiento de sus  obligaciones misionales</w:t>
      </w:r>
      <w:r w:rsidR="001073B8">
        <w:rPr>
          <w:rFonts w:ascii="Times New Roman" w:hAnsi="Times New Roman"/>
          <w:kern w:val="32"/>
          <w:sz w:val="22"/>
          <w:szCs w:val="22"/>
        </w:rPr>
        <w:t>.</w:t>
      </w:r>
    </w:p>
    <w:p w14:paraId="7D7EA6C1" w14:textId="77777777" w:rsidR="00E52168" w:rsidRPr="00C24AB2" w:rsidRDefault="00E52168" w:rsidP="00C95636">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15D9A597" w14:textId="29CB1B2D" w:rsidR="00E57C52" w:rsidRPr="00E57C52" w:rsidRDefault="00E52168" w:rsidP="00C95636">
      <w:pPr>
        <w:tabs>
          <w:tab w:val="left" w:pos="2691"/>
          <w:tab w:val="left" w:pos="4865"/>
          <w:tab w:val="left" w:pos="7294"/>
        </w:tabs>
        <w:rPr>
          <w:rFonts w:ascii="Times New Roman" w:hAnsi="Times New Roman"/>
          <w:kern w:val="32"/>
          <w:sz w:val="22"/>
          <w:szCs w:val="22"/>
        </w:rPr>
      </w:pPr>
      <w:r>
        <w:rPr>
          <w:rFonts w:ascii="Times New Roman" w:hAnsi="Times New Roman"/>
          <w:sz w:val="22"/>
          <w:szCs w:val="22"/>
          <w:lang w:eastAsia="es-CO"/>
        </w:rPr>
        <w:t>M</w:t>
      </w:r>
      <w:r w:rsidRPr="00E57C52">
        <w:rPr>
          <w:rFonts w:ascii="Times New Roman" w:hAnsi="Times New Roman"/>
          <w:sz w:val="22"/>
          <w:szCs w:val="22"/>
          <w:lang w:eastAsia="es-CO"/>
        </w:rPr>
        <w:t xml:space="preserve">eta </w:t>
      </w:r>
      <w:r>
        <w:rPr>
          <w:rFonts w:ascii="Times New Roman" w:hAnsi="Times New Roman"/>
          <w:sz w:val="22"/>
          <w:szCs w:val="22"/>
          <w:lang w:eastAsia="es-CO"/>
        </w:rPr>
        <w:t>a</w:t>
      </w:r>
      <w:r w:rsidR="00905017">
        <w:rPr>
          <w:rFonts w:ascii="Times New Roman" w:hAnsi="Times New Roman"/>
          <w:kern w:val="32"/>
          <w:sz w:val="22"/>
          <w:szCs w:val="22"/>
        </w:rPr>
        <w:t>cumulativa</w:t>
      </w:r>
    </w:p>
    <w:p w14:paraId="553FD185"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0C55B2C3"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321A20C8" w14:textId="344E3F51" w:rsidR="001F2BA9" w:rsidRDefault="001F2BA9" w:rsidP="00C95636">
      <w:pPr>
        <w:tabs>
          <w:tab w:val="left" w:pos="2691"/>
          <w:tab w:val="left" w:pos="4865"/>
          <w:tab w:val="left" w:pos="7294"/>
        </w:tabs>
        <w:jc w:val="left"/>
        <w:rPr>
          <w:rFonts w:ascii="Times New Roman" w:hAnsi="Times New Roman"/>
          <w:b/>
          <w:kern w:val="32"/>
          <w:sz w:val="22"/>
          <w:szCs w:val="22"/>
        </w:rPr>
      </w:pPr>
      <w:r w:rsidRPr="00E57C52">
        <w:rPr>
          <w:rFonts w:ascii="Times New Roman" w:hAnsi="Times New Roman"/>
          <w:b/>
          <w:kern w:val="32"/>
          <w:sz w:val="22"/>
          <w:szCs w:val="22"/>
        </w:rPr>
        <w:t xml:space="preserve">Meta </w:t>
      </w:r>
      <w:r w:rsidR="004D7B7C">
        <w:rPr>
          <w:rFonts w:ascii="Times New Roman" w:hAnsi="Times New Roman"/>
          <w:b/>
          <w:kern w:val="32"/>
          <w:sz w:val="22"/>
          <w:szCs w:val="22"/>
        </w:rPr>
        <w:t>6</w:t>
      </w:r>
      <w:r w:rsidRPr="00E57C52">
        <w:rPr>
          <w:rFonts w:ascii="Times New Roman" w:hAnsi="Times New Roman"/>
          <w:b/>
          <w:kern w:val="32"/>
          <w:sz w:val="22"/>
          <w:szCs w:val="22"/>
        </w:rPr>
        <w:t>. Generar 4 Informes resultados de la captura de información de Factores de Presión sobre los recursos.</w:t>
      </w:r>
    </w:p>
    <w:p w14:paraId="32EA8566" w14:textId="3976C921" w:rsidR="004D7B7C" w:rsidRDefault="004D7B7C" w:rsidP="00C95636">
      <w:pPr>
        <w:rPr>
          <w:rFonts w:ascii="Times New Roman" w:hAnsi="Times New Roman"/>
          <w:sz w:val="22"/>
          <w:szCs w:val="22"/>
          <w:lang w:eastAsia="es-CO"/>
        </w:rPr>
      </w:pPr>
      <w:r>
        <w:rPr>
          <w:rFonts w:ascii="Times New Roman" w:hAnsi="Times New Roman"/>
          <w:kern w:val="32"/>
          <w:sz w:val="22"/>
          <w:szCs w:val="22"/>
        </w:rPr>
        <w:t>Para cumplir con la meta se r</w:t>
      </w:r>
      <w:r w:rsidRPr="00056063">
        <w:rPr>
          <w:rFonts w:ascii="Times New Roman" w:hAnsi="Times New Roman"/>
          <w:kern w:val="32"/>
          <w:sz w:val="22"/>
          <w:szCs w:val="22"/>
        </w:rPr>
        <w:t>ealizar</w:t>
      </w:r>
      <w:r>
        <w:rPr>
          <w:rFonts w:ascii="Times New Roman" w:hAnsi="Times New Roman"/>
          <w:kern w:val="32"/>
          <w:sz w:val="22"/>
          <w:szCs w:val="22"/>
        </w:rPr>
        <w:t>á</w:t>
      </w:r>
      <w:r w:rsidRPr="00056063">
        <w:rPr>
          <w:rFonts w:ascii="Times New Roman" w:hAnsi="Times New Roman"/>
          <w:kern w:val="32"/>
          <w:sz w:val="22"/>
          <w:szCs w:val="22"/>
        </w:rPr>
        <w:t xml:space="preserve"> un</w:t>
      </w:r>
      <w:r>
        <w:rPr>
          <w:rFonts w:ascii="Times New Roman" w:hAnsi="Times New Roman"/>
          <w:kern w:val="32"/>
          <w:sz w:val="22"/>
          <w:szCs w:val="22"/>
        </w:rPr>
        <w:t xml:space="preserve"> informe consolidado</w:t>
      </w:r>
      <w:r w:rsidRPr="00056063">
        <w:rPr>
          <w:rFonts w:ascii="Times New Roman" w:hAnsi="Times New Roman"/>
          <w:kern w:val="32"/>
          <w:sz w:val="22"/>
          <w:szCs w:val="22"/>
        </w:rPr>
        <w:t xml:space="preserve"> anual por vigencia</w:t>
      </w:r>
      <w:r>
        <w:rPr>
          <w:rFonts w:ascii="Times New Roman" w:hAnsi="Times New Roman"/>
          <w:kern w:val="32"/>
          <w:sz w:val="22"/>
          <w:szCs w:val="22"/>
        </w:rPr>
        <w:t xml:space="preserve">. </w:t>
      </w:r>
      <w:r w:rsidRPr="00E57C52">
        <w:rPr>
          <w:rFonts w:ascii="Times New Roman" w:hAnsi="Times New Roman"/>
          <w:sz w:val="22"/>
          <w:szCs w:val="22"/>
          <w:lang w:eastAsia="es-CO"/>
        </w:rPr>
        <w:t xml:space="preserve">La actividad se asocia con la captura y </w:t>
      </w:r>
      <w:r w:rsidRPr="00DC2443">
        <w:rPr>
          <w:rFonts w:ascii="Times New Roman" w:hAnsi="Times New Roman"/>
          <w:sz w:val="22"/>
          <w:szCs w:val="22"/>
          <w:lang w:eastAsia="es-CO"/>
        </w:rPr>
        <w:t xml:space="preserve">consolidación de los datos de calidad, cantidad y presión </w:t>
      </w:r>
      <w:r w:rsidR="00D71364">
        <w:rPr>
          <w:rFonts w:ascii="Times New Roman" w:hAnsi="Times New Roman"/>
          <w:sz w:val="22"/>
          <w:szCs w:val="22"/>
          <w:lang w:eastAsia="es-CO"/>
        </w:rPr>
        <w:t xml:space="preserve">que ocasionan los usuarios sobre los recursos. Por ejemplo, la presión que realizan los usuarios sobre el </w:t>
      </w:r>
      <w:r w:rsidRPr="00DC2443">
        <w:rPr>
          <w:rFonts w:ascii="Times New Roman" w:hAnsi="Times New Roman"/>
          <w:sz w:val="22"/>
          <w:szCs w:val="22"/>
          <w:lang w:eastAsia="es-CO"/>
        </w:rPr>
        <w:t>recurso hí</w:t>
      </w:r>
      <w:r w:rsidR="00D71364">
        <w:rPr>
          <w:rFonts w:ascii="Times New Roman" w:hAnsi="Times New Roman"/>
          <w:sz w:val="22"/>
          <w:szCs w:val="22"/>
          <w:lang w:eastAsia="es-CO"/>
        </w:rPr>
        <w:t>drico</w:t>
      </w:r>
      <w:r w:rsidRPr="00DC2443">
        <w:rPr>
          <w:rFonts w:ascii="Times New Roman" w:hAnsi="Times New Roman"/>
          <w:sz w:val="22"/>
          <w:szCs w:val="22"/>
          <w:lang w:eastAsia="es-CO"/>
        </w:rPr>
        <w:t>. En la práctica se compone por el ejercicio de monitoreo en campo y la realización de análisis de laboratorio para la generación de información primaria que permite, entre otros, la verificación de estándares</w:t>
      </w:r>
      <w:r w:rsidRPr="00E57C52">
        <w:rPr>
          <w:rFonts w:ascii="Times New Roman" w:hAnsi="Times New Roman"/>
          <w:sz w:val="22"/>
          <w:szCs w:val="22"/>
          <w:lang w:eastAsia="es-CO"/>
        </w:rPr>
        <w:t xml:space="preserve"> y normas ambientales</w:t>
      </w:r>
      <w:r>
        <w:rPr>
          <w:rFonts w:ascii="Times New Roman" w:hAnsi="Times New Roman"/>
          <w:sz w:val="22"/>
          <w:szCs w:val="22"/>
          <w:lang w:eastAsia="es-CO"/>
        </w:rPr>
        <w:t>,</w:t>
      </w:r>
      <w:r w:rsidRPr="00E57C52">
        <w:rPr>
          <w:rFonts w:ascii="Times New Roman" w:hAnsi="Times New Roman"/>
          <w:sz w:val="22"/>
          <w:szCs w:val="22"/>
          <w:lang w:eastAsia="es-CO"/>
        </w:rPr>
        <w:t xml:space="preserve"> que a su vez</w:t>
      </w:r>
      <w:r>
        <w:rPr>
          <w:rFonts w:ascii="Times New Roman" w:hAnsi="Times New Roman"/>
          <w:sz w:val="22"/>
          <w:szCs w:val="22"/>
          <w:lang w:eastAsia="es-CO"/>
        </w:rPr>
        <w:t>, se convierten en</w:t>
      </w:r>
      <w:r w:rsidRPr="00E57C52">
        <w:rPr>
          <w:rFonts w:ascii="Times New Roman" w:hAnsi="Times New Roman"/>
          <w:sz w:val="22"/>
          <w:szCs w:val="22"/>
          <w:lang w:eastAsia="es-CO"/>
        </w:rPr>
        <w:t xml:space="preserve"> el insumo del proceso misional de control y seguimiento y</w:t>
      </w:r>
      <w:r>
        <w:rPr>
          <w:rFonts w:ascii="Times New Roman" w:hAnsi="Times New Roman"/>
          <w:sz w:val="22"/>
          <w:szCs w:val="22"/>
          <w:lang w:eastAsia="es-CO"/>
        </w:rPr>
        <w:t>,</w:t>
      </w:r>
      <w:r w:rsidRPr="00E57C52">
        <w:rPr>
          <w:rFonts w:ascii="Times New Roman" w:hAnsi="Times New Roman"/>
          <w:sz w:val="22"/>
          <w:szCs w:val="22"/>
          <w:lang w:eastAsia="es-CO"/>
        </w:rPr>
        <w:t xml:space="preserve"> adicionalmente</w:t>
      </w:r>
      <w:r>
        <w:rPr>
          <w:rFonts w:ascii="Times New Roman" w:hAnsi="Times New Roman"/>
          <w:sz w:val="22"/>
          <w:szCs w:val="22"/>
          <w:lang w:eastAsia="es-CO"/>
        </w:rPr>
        <w:t>,</w:t>
      </w:r>
      <w:r w:rsidRPr="00E57C52">
        <w:rPr>
          <w:rFonts w:ascii="Times New Roman" w:hAnsi="Times New Roman"/>
          <w:sz w:val="22"/>
          <w:szCs w:val="22"/>
          <w:lang w:eastAsia="es-CO"/>
        </w:rPr>
        <w:t xml:space="preserve"> se tiene como acción </w:t>
      </w:r>
      <w:r>
        <w:rPr>
          <w:rFonts w:ascii="Times New Roman" w:hAnsi="Times New Roman"/>
          <w:sz w:val="22"/>
          <w:szCs w:val="22"/>
          <w:lang w:eastAsia="es-CO"/>
        </w:rPr>
        <w:t>para</w:t>
      </w:r>
      <w:r w:rsidRPr="00E57C52">
        <w:rPr>
          <w:rFonts w:ascii="Times New Roman" w:hAnsi="Times New Roman"/>
          <w:sz w:val="22"/>
          <w:szCs w:val="22"/>
          <w:lang w:eastAsia="es-CO"/>
        </w:rPr>
        <w:t xml:space="preserve"> la consolidación de información secundaria reportada por los usuarios del recurso hídrico y el suelo</w:t>
      </w:r>
      <w:r>
        <w:rPr>
          <w:rFonts w:ascii="Times New Roman" w:hAnsi="Times New Roman"/>
          <w:sz w:val="22"/>
          <w:szCs w:val="22"/>
          <w:lang w:eastAsia="es-CO"/>
        </w:rPr>
        <w:t>,</w:t>
      </w:r>
      <w:r w:rsidRPr="00E57C52">
        <w:rPr>
          <w:rFonts w:ascii="Times New Roman" w:hAnsi="Times New Roman"/>
          <w:sz w:val="22"/>
          <w:szCs w:val="22"/>
          <w:lang w:eastAsia="es-CO"/>
        </w:rPr>
        <w:t xml:space="preserve"> a diferentes actores institucionales involucrados.</w:t>
      </w:r>
    </w:p>
    <w:p w14:paraId="5315608C" w14:textId="77777777" w:rsidR="00FB34A2" w:rsidRPr="00E57C52" w:rsidRDefault="00FB34A2" w:rsidP="00C95636">
      <w:pPr>
        <w:rPr>
          <w:rFonts w:ascii="Times New Roman" w:hAnsi="Times New Roman"/>
          <w:sz w:val="22"/>
          <w:szCs w:val="22"/>
          <w:lang w:eastAsia="es-CO"/>
        </w:rPr>
      </w:pPr>
    </w:p>
    <w:p w14:paraId="6A0C6F19" w14:textId="6F6F810B" w:rsidR="004D7B7C" w:rsidRPr="00DC2443" w:rsidRDefault="004D7B7C" w:rsidP="00C95636">
      <w:pPr>
        <w:pStyle w:val="Prrafodelista"/>
        <w:numPr>
          <w:ilvl w:val="0"/>
          <w:numId w:val="14"/>
        </w:numPr>
        <w:rPr>
          <w:rFonts w:ascii="Times New Roman" w:hAnsi="Times New Roman"/>
          <w:sz w:val="22"/>
          <w:szCs w:val="22"/>
          <w:lang w:eastAsia="es-CO"/>
        </w:rPr>
      </w:pPr>
      <w:r w:rsidRPr="00DF7870">
        <w:rPr>
          <w:rFonts w:ascii="Times New Roman" w:hAnsi="Times New Roman"/>
          <w:sz w:val="22"/>
          <w:szCs w:val="22"/>
          <w:lang w:eastAsia="es-CO"/>
        </w:rPr>
        <w:t xml:space="preserve">Actividad 1: </w:t>
      </w:r>
      <w:r>
        <w:rPr>
          <w:rFonts w:ascii="Times New Roman" w:hAnsi="Times New Roman"/>
          <w:kern w:val="32"/>
          <w:sz w:val="22"/>
          <w:szCs w:val="22"/>
        </w:rPr>
        <w:t>Evaluación,</w:t>
      </w:r>
      <w:r w:rsidRPr="00A70367">
        <w:rPr>
          <w:rFonts w:ascii="Times New Roman" w:hAnsi="Times New Roman"/>
          <w:kern w:val="32"/>
          <w:sz w:val="22"/>
          <w:szCs w:val="22"/>
        </w:rPr>
        <w:t xml:space="preserve"> definición</w:t>
      </w:r>
      <w:r>
        <w:rPr>
          <w:rFonts w:ascii="Times New Roman" w:hAnsi="Times New Roman"/>
          <w:kern w:val="32"/>
          <w:sz w:val="22"/>
          <w:szCs w:val="22"/>
        </w:rPr>
        <w:t xml:space="preserve"> y diseño de Programa</w:t>
      </w:r>
      <w:r w:rsidR="004A052F">
        <w:rPr>
          <w:rFonts w:ascii="Times New Roman" w:hAnsi="Times New Roman"/>
          <w:kern w:val="32"/>
          <w:sz w:val="22"/>
          <w:szCs w:val="22"/>
        </w:rPr>
        <w:t>s</w:t>
      </w:r>
      <w:r>
        <w:rPr>
          <w:rFonts w:ascii="Times New Roman" w:hAnsi="Times New Roman"/>
          <w:kern w:val="32"/>
          <w:sz w:val="22"/>
          <w:szCs w:val="22"/>
        </w:rPr>
        <w:t xml:space="preserve"> de Control,</w:t>
      </w:r>
      <w:r w:rsidR="004A052F">
        <w:rPr>
          <w:rFonts w:ascii="Times New Roman" w:hAnsi="Times New Roman"/>
          <w:kern w:val="32"/>
          <w:sz w:val="22"/>
          <w:szCs w:val="22"/>
        </w:rPr>
        <w:t xml:space="preserve"> como el Programa de Control de Afluentes y Efluentes PCAE de Bogotá,</w:t>
      </w:r>
      <w:r>
        <w:rPr>
          <w:rFonts w:ascii="Times New Roman" w:hAnsi="Times New Roman"/>
          <w:kern w:val="32"/>
          <w:sz w:val="22"/>
          <w:szCs w:val="22"/>
        </w:rPr>
        <w:t xml:space="preserve"> en el cual se enmarcan las actividades de control ambiental sobre el sector productivo.</w:t>
      </w:r>
    </w:p>
    <w:p w14:paraId="7A0EF223" w14:textId="2491348A" w:rsidR="004D7B7C" w:rsidRDefault="004D7B7C" w:rsidP="00C95636">
      <w:pPr>
        <w:pStyle w:val="Prrafodelista"/>
        <w:numPr>
          <w:ilvl w:val="0"/>
          <w:numId w:val="14"/>
        </w:numPr>
        <w:rPr>
          <w:rFonts w:ascii="Times New Roman" w:hAnsi="Times New Roman"/>
          <w:sz w:val="22"/>
          <w:szCs w:val="22"/>
          <w:lang w:eastAsia="es-CO"/>
        </w:rPr>
      </w:pPr>
      <w:r>
        <w:rPr>
          <w:rFonts w:ascii="Times New Roman" w:hAnsi="Times New Roman"/>
          <w:sz w:val="22"/>
          <w:szCs w:val="22"/>
          <w:lang w:eastAsia="es-CO"/>
        </w:rPr>
        <w:t>Actividad 2: Implementación de</w:t>
      </w:r>
      <w:r w:rsidR="004A052F">
        <w:rPr>
          <w:rFonts w:ascii="Times New Roman" w:hAnsi="Times New Roman"/>
          <w:sz w:val="22"/>
          <w:szCs w:val="22"/>
          <w:lang w:eastAsia="es-CO"/>
        </w:rPr>
        <w:t xml:space="preserve"> </w:t>
      </w:r>
      <w:r>
        <w:rPr>
          <w:rFonts w:ascii="Times New Roman" w:hAnsi="Times New Roman"/>
          <w:sz w:val="22"/>
          <w:szCs w:val="22"/>
          <w:lang w:eastAsia="es-CO"/>
        </w:rPr>
        <w:t>l</w:t>
      </w:r>
      <w:r w:rsidR="004A052F">
        <w:rPr>
          <w:rFonts w:ascii="Times New Roman" w:hAnsi="Times New Roman"/>
          <w:sz w:val="22"/>
          <w:szCs w:val="22"/>
          <w:lang w:eastAsia="es-CO"/>
        </w:rPr>
        <w:t>os</w:t>
      </w:r>
      <w:r>
        <w:rPr>
          <w:rFonts w:ascii="Times New Roman" w:hAnsi="Times New Roman"/>
          <w:sz w:val="22"/>
          <w:szCs w:val="22"/>
          <w:lang w:eastAsia="es-CO"/>
        </w:rPr>
        <w:t xml:space="preserve"> </w:t>
      </w:r>
      <w:r>
        <w:rPr>
          <w:rFonts w:ascii="Times New Roman" w:hAnsi="Times New Roman"/>
          <w:kern w:val="32"/>
          <w:sz w:val="22"/>
          <w:szCs w:val="22"/>
        </w:rPr>
        <w:t>Programa</w:t>
      </w:r>
      <w:r w:rsidR="004A052F">
        <w:rPr>
          <w:rFonts w:ascii="Times New Roman" w:hAnsi="Times New Roman"/>
          <w:kern w:val="32"/>
          <w:sz w:val="22"/>
          <w:szCs w:val="22"/>
        </w:rPr>
        <w:t>s</w:t>
      </w:r>
      <w:r>
        <w:rPr>
          <w:rFonts w:ascii="Times New Roman" w:hAnsi="Times New Roman"/>
          <w:kern w:val="32"/>
          <w:sz w:val="22"/>
          <w:szCs w:val="22"/>
        </w:rPr>
        <w:t xml:space="preserve"> de Control</w:t>
      </w:r>
      <w:r>
        <w:rPr>
          <w:rFonts w:ascii="Times New Roman" w:hAnsi="Times New Roman"/>
          <w:sz w:val="22"/>
          <w:szCs w:val="22"/>
          <w:lang w:eastAsia="es-CO"/>
        </w:rPr>
        <w:t>.</w:t>
      </w:r>
    </w:p>
    <w:p w14:paraId="2A6C23AC" w14:textId="01AC8E45" w:rsidR="004D7B7C" w:rsidRDefault="004D7B7C" w:rsidP="00C95636">
      <w:pPr>
        <w:pStyle w:val="Prrafodelista"/>
        <w:numPr>
          <w:ilvl w:val="0"/>
          <w:numId w:val="14"/>
        </w:numPr>
        <w:rPr>
          <w:rFonts w:ascii="Times New Roman" w:hAnsi="Times New Roman"/>
          <w:sz w:val="22"/>
          <w:szCs w:val="22"/>
          <w:lang w:eastAsia="es-CO"/>
        </w:rPr>
      </w:pPr>
      <w:r w:rsidRPr="00424375">
        <w:rPr>
          <w:rFonts w:ascii="Times New Roman" w:hAnsi="Times New Roman"/>
          <w:sz w:val="22"/>
          <w:szCs w:val="22"/>
          <w:lang w:eastAsia="es-CO"/>
        </w:rPr>
        <w:t xml:space="preserve">Actividad 3: </w:t>
      </w:r>
      <w:r>
        <w:rPr>
          <w:rFonts w:ascii="Times New Roman" w:hAnsi="Times New Roman"/>
          <w:sz w:val="22"/>
          <w:szCs w:val="22"/>
          <w:lang w:eastAsia="es-CO"/>
        </w:rPr>
        <w:t>Generación de informes técnicos de control ambiental sobre l</w:t>
      </w:r>
      <w:r w:rsidR="004A052F">
        <w:rPr>
          <w:rFonts w:ascii="Times New Roman" w:hAnsi="Times New Roman"/>
          <w:sz w:val="22"/>
          <w:szCs w:val="22"/>
          <w:lang w:eastAsia="es-CO"/>
        </w:rPr>
        <w:t>os</w:t>
      </w:r>
      <w:r>
        <w:rPr>
          <w:rFonts w:ascii="Times New Roman" w:hAnsi="Times New Roman"/>
          <w:sz w:val="22"/>
          <w:szCs w:val="22"/>
          <w:lang w:eastAsia="es-CO"/>
        </w:rPr>
        <w:t xml:space="preserve"> recurso</w:t>
      </w:r>
      <w:r w:rsidR="004A052F">
        <w:rPr>
          <w:rFonts w:ascii="Times New Roman" w:hAnsi="Times New Roman"/>
          <w:sz w:val="22"/>
          <w:szCs w:val="22"/>
          <w:lang w:eastAsia="es-CO"/>
        </w:rPr>
        <w:t>s monitoreados.</w:t>
      </w:r>
    </w:p>
    <w:p w14:paraId="11A15A2C" w14:textId="77777777" w:rsidR="004D7B7C" w:rsidRPr="00840C9F" w:rsidRDefault="004D7B7C" w:rsidP="00C95636">
      <w:pPr>
        <w:pStyle w:val="Prrafodelista"/>
        <w:numPr>
          <w:ilvl w:val="0"/>
          <w:numId w:val="14"/>
        </w:numPr>
        <w:rPr>
          <w:rFonts w:ascii="Times New Roman" w:hAnsi="Times New Roman"/>
          <w:sz w:val="22"/>
          <w:szCs w:val="22"/>
          <w:lang w:eastAsia="es-CO"/>
        </w:rPr>
      </w:pPr>
      <w:r w:rsidRPr="00424375">
        <w:rPr>
          <w:rFonts w:ascii="Times New Roman" w:hAnsi="Times New Roman"/>
          <w:sz w:val="22"/>
          <w:szCs w:val="22"/>
          <w:lang w:eastAsia="es-CO"/>
        </w:rPr>
        <w:t>Actividad 4: Generación de las actuaciones administrativas consecuentes con los resultados obtenidos.</w:t>
      </w:r>
    </w:p>
    <w:p w14:paraId="760D17E8" w14:textId="77777777" w:rsidR="004D7B7C" w:rsidRDefault="004D7B7C" w:rsidP="00C95636">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7625AE07" w14:textId="77777777" w:rsidR="00FB34A2" w:rsidRDefault="00FB34A2" w:rsidP="00C95636">
      <w:pPr>
        <w:rPr>
          <w:rFonts w:ascii="Times New Roman" w:hAnsi="Times New Roman"/>
          <w:sz w:val="22"/>
          <w:szCs w:val="22"/>
          <w:lang w:eastAsia="es-CO"/>
        </w:rPr>
      </w:pPr>
    </w:p>
    <w:p w14:paraId="4D7E95AB" w14:textId="3A19D1F1" w:rsidR="0047517C" w:rsidRPr="00C24AB2" w:rsidRDefault="0047517C" w:rsidP="00C95636">
      <w:pPr>
        <w:rPr>
          <w:rFonts w:ascii="Times New Roman" w:hAnsi="Times New Roman"/>
          <w:sz w:val="22"/>
          <w:szCs w:val="22"/>
          <w:lang w:eastAsia="es-CO"/>
        </w:rPr>
      </w:pPr>
      <w:r>
        <w:rPr>
          <w:rFonts w:ascii="Times New Roman" w:hAnsi="Times New Roman"/>
          <w:sz w:val="22"/>
          <w:szCs w:val="22"/>
          <w:lang w:eastAsia="es-CO"/>
        </w:rPr>
        <w:t>Para la vigencia 2016, no se genera el informe, sin embargo para poder construirlo se requiere adelantar las acciones de captura de información a la presión sobre los recursos.</w:t>
      </w:r>
    </w:p>
    <w:p w14:paraId="6F5B1BE2" w14:textId="77777777" w:rsidR="004D7B7C" w:rsidRPr="00E57C52" w:rsidRDefault="004D7B7C" w:rsidP="00C95636">
      <w:pPr>
        <w:rPr>
          <w:rFonts w:ascii="Times New Roman" w:hAnsi="Times New Roman"/>
          <w:sz w:val="22"/>
          <w:szCs w:val="22"/>
          <w:lang w:eastAsia="es-CO"/>
        </w:rPr>
      </w:pPr>
      <w:r>
        <w:rPr>
          <w:rFonts w:ascii="Times New Roman" w:hAnsi="Times New Roman"/>
          <w:sz w:val="22"/>
          <w:szCs w:val="22"/>
          <w:lang w:eastAsia="es-CO"/>
        </w:rPr>
        <w:t>M</w:t>
      </w:r>
      <w:r w:rsidRPr="00E57C52">
        <w:rPr>
          <w:rFonts w:ascii="Times New Roman" w:hAnsi="Times New Roman"/>
          <w:sz w:val="22"/>
          <w:szCs w:val="22"/>
          <w:lang w:eastAsia="es-CO"/>
        </w:rPr>
        <w:t xml:space="preserve">eta </w:t>
      </w:r>
      <w:r>
        <w:rPr>
          <w:rFonts w:ascii="Times New Roman" w:hAnsi="Times New Roman"/>
          <w:sz w:val="22"/>
          <w:szCs w:val="22"/>
          <w:lang w:eastAsia="es-CO"/>
        </w:rPr>
        <w:t>tipo suma</w:t>
      </w:r>
      <w:r w:rsidRPr="00E57C52">
        <w:rPr>
          <w:rFonts w:ascii="Times New Roman" w:hAnsi="Times New Roman"/>
          <w:sz w:val="22"/>
          <w:szCs w:val="22"/>
          <w:lang w:eastAsia="es-CO"/>
        </w:rPr>
        <w:t>.</w:t>
      </w:r>
    </w:p>
    <w:p w14:paraId="4EB79557"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73E914C7"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09F97489" w14:textId="7BDCEE37" w:rsidR="004A2665" w:rsidRDefault="004A2665" w:rsidP="00C95636">
      <w:pPr>
        <w:tabs>
          <w:tab w:val="left" w:pos="2691"/>
          <w:tab w:val="left" w:pos="4865"/>
          <w:tab w:val="left" w:pos="7294"/>
        </w:tabs>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4D7B7C">
        <w:rPr>
          <w:rFonts w:ascii="Times New Roman" w:hAnsi="Times New Roman"/>
          <w:b/>
          <w:kern w:val="32"/>
          <w:sz w:val="22"/>
          <w:szCs w:val="22"/>
        </w:rPr>
        <w:t>7</w:t>
      </w:r>
      <w:r w:rsidRPr="00090696">
        <w:rPr>
          <w:rFonts w:ascii="Times New Roman" w:hAnsi="Times New Roman"/>
          <w:b/>
          <w:kern w:val="32"/>
          <w:sz w:val="22"/>
          <w:szCs w:val="22"/>
        </w:rPr>
        <w:t xml:space="preserve">. </w:t>
      </w:r>
      <w:r w:rsidRPr="00AF4C8C">
        <w:rPr>
          <w:rFonts w:ascii="Times New Roman" w:hAnsi="Times New Roman"/>
          <w:b/>
          <w:kern w:val="32"/>
          <w:sz w:val="22"/>
          <w:szCs w:val="22"/>
        </w:rPr>
        <w:t xml:space="preserve">Establecer </w:t>
      </w:r>
      <w:r>
        <w:rPr>
          <w:rFonts w:ascii="Times New Roman" w:hAnsi="Times New Roman"/>
          <w:b/>
          <w:kern w:val="32"/>
          <w:sz w:val="22"/>
          <w:szCs w:val="22"/>
        </w:rPr>
        <w:t>un</w:t>
      </w:r>
      <w:r w:rsidRPr="00AF4C8C">
        <w:rPr>
          <w:rFonts w:ascii="Times New Roman" w:hAnsi="Times New Roman"/>
          <w:b/>
          <w:kern w:val="32"/>
          <w:sz w:val="22"/>
          <w:szCs w:val="22"/>
        </w:rPr>
        <w:t xml:space="preserve"> </w:t>
      </w:r>
      <w:r>
        <w:rPr>
          <w:rFonts w:ascii="Times New Roman" w:hAnsi="Times New Roman"/>
          <w:b/>
          <w:kern w:val="32"/>
          <w:sz w:val="22"/>
          <w:szCs w:val="22"/>
        </w:rPr>
        <w:t>C</w:t>
      </w:r>
      <w:r w:rsidRPr="00AF4C8C">
        <w:rPr>
          <w:rFonts w:ascii="Times New Roman" w:hAnsi="Times New Roman"/>
          <w:b/>
          <w:kern w:val="32"/>
          <w:sz w:val="22"/>
          <w:szCs w:val="22"/>
        </w:rPr>
        <w:t xml:space="preserve">entro </w:t>
      </w:r>
      <w:r>
        <w:rPr>
          <w:rFonts w:ascii="Times New Roman" w:hAnsi="Times New Roman"/>
          <w:b/>
          <w:kern w:val="32"/>
          <w:sz w:val="22"/>
          <w:szCs w:val="22"/>
        </w:rPr>
        <w:t>d</w:t>
      </w:r>
      <w:r w:rsidRPr="00AF4C8C">
        <w:rPr>
          <w:rFonts w:ascii="Times New Roman" w:hAnsi="Times New Roman"/>
          <w:b/>
          <w:kern w:val="32"/>
          <w:sz w:val="22"/>
          <w:szCs w:val="22"/>
        </w:rPr>
        <w:t>e</w:t>
      </w:r>
      <w:r>
        <w:rPr>
          <w:rFonts w:ascii="Times New Roman" w:hAnsi="Times New Roman"/>
          <w:b/>
          <w:kern w:val="32"/>
          <w:sz w:val="22"/>
          <w:szCs w:val="22"/>
        </w:rPr>
        <w:t xml:space="preserve"> Información y Modelamiento Ambiental</w:t>
      </w:r>
    </w:p>
    <w:p w14:paraId="09386B44" w14:textId="34D68221" w:rsidR="00DE20D2" w:rsidRDefault="00A45654" w:rsidP="00C95636">
      <w:pPr>
        <w:tabs>
          <w:tab w:val="left" w:pos="2691"/>
          <w:tab w:val="left" w:pos="4865"/>
          <w:tab w:val="left" w:pos="7294"/>
        </w:tabs>
        <w:rPr>
          <w:rFonts w:ascii="Times New Roman" w:hAnsi="Times New Roman"/>
          <w:kern w:val="32"/>
          <w:sz w:val="22"/>
          <w:szCs w:val="22"/>
        </w:rPr>
      </w:pPr>
      <w:r w:rsidRPr="00DE20D2">
        <w:rPr>
          <w:rFonts w:ascii="Times New Roman" w:hAnsi="Times New Roman"/>
          <w:kern w:val="32"/>
          <w:sz w:val="22"/>
          <w:szCs w:val="22"/>
        </w:rPr>
        <w:t>Esta meta está asociada al diseño y puesta en marcha del Centro de Información y Modelamiento Ambiental, la cual co</w:t>
      </w:r>
      <w:r w:rsidR="0087751D">
        <w:rPr>
          <w:rFonts w:ascii="Times New Roman" w:hAnsi="Times New Roman"/>
          <w:kern w:val="32"/>
          <w:sz w:val="22"/>
          <w:szCs w:val="22"/>
        </w:rPr>
        <w:t>nsiste de los espacios físicos,</w:t>
      </w:r>
      <w:r w:rsidRPr="00DE20D2">
        <w:rPr>
          <w:rFonts w:ascii="Times New Roman" w:hAnsi="Times New Roman"/>
          <w:kern w:val="32"/>
          <w:sz w:val="22"/>
          <w:szCs w:val="22"/>
        </w:rPr>
        <w:t xml:space="preserve"> de los recursos tecnológicos y</w:t>
      </w:r>
      <w:r w:rsidR="0087751D">
        <w:rPr>
          <w:rFonts w:ascii="Times New Roman" w:hAnsi="Times New Roman"/>
          <w:kern w:val="32"/>
          <w:sz w:val="22"/>
          <w:szCs w:val="22"/>
        </w:rPr>
        <w:t xml:space="preserve"> del</w:t>
      </w:r>
      <w:r w:rsidRPr="00DE20D2">
        <w:rPr>
          <w:rFonts w:ascii="Times New Roman" w:hAnsi="Times New Roman"/>
          <w:kern w:val="32"/>
          <w:sz w:val="22"/>
          <w:szCs w:val="22"/>
        </w:rPr>
        <w:t xml:space="preserve"> recurso humano que se requieren para la realización de las actividades que se ha</w:t>
      </w:r>
      <w:r w:rsidR="0087751D">
        <w:rPr>
          <w:rFonts w:ascii="Times New Roman" w:hAnsi="Times New Roman"/>
          <w:kern w:val="32"/>
          <w:sz w:val="22"/>
          <w:szCs w:val="22"/>
        </w:rPr>
        <w:t>n</w:t>
      </w:r>
      <w:r w:rsidRPr="00DE20D2">
        <w:rPr>
          <w:rFonts w:ascii="Times New Roman" w:hAnsi="Times New Roman"/>
          <w:kern w:val="32"/>
          <w:sz w:val="22"/>
          <w:szCs w:val="22"/>
        </w:rPr>
        <w:t xml:space="preserve"> </w:t>
      </w:r>
      <w:r w:rsidR="0087751D">
        <w:rPr>
          <w:rFonts w:ascii="Times New Roman" w:hAnsi="Times New Roman"/>
          <w:kern w:val="32"/>
          <w:sz w:val="22"/>
          <w:szCs w:val="22"/>
        </w:rPr>
        <w:t>presentado a través de</w:t>
      </w:r>
      <w:r w:rsidR="00FF6507">
        <w:rPr>
          <w:rFonts w:ascii="Times New Roman" w:hAnsi="Times New Roman"/>
          <w:kern w:val="32"/>
          <w:sz w:val="22"/>
          <w:szCs w:val="22"/>
        </w:rPr>
        <w:t>l</w:t>
      </w:r>
      <w:r w:rsidRPr="00DE20D2">
        <w:rPr>
          <w:rFonts w:ascii="Times New Roman" w:hAnsi="Times New Roman"/>
          <w:kern w:val="32"/>
          <w:sz w:val="22"/>
          <w:szCs w:val="22"/>
        </w:rPr>
        <w:t xml:space="preserve"> documento.</w:t>
      </w:r>
      <w:r w:rsidR="00294FCF" w:rsidRPr="00DE20D2">
        <w:rPr>
          <w:rFonts w:ascii="Times New Roman" w:hAnsi="Times New Roman"/>
          <w:kern w:val="32"/>
          <w:sz w:val="22"/>
          <w:szCs w:val="22"/>
        </w:rPr>
        <w:t xml:space="preserve"> Esta meta </w:t>
      </w:r>
      <w:r w:rsidR="00E13B0E">
        <w:rPr>
          <w:rFonts w:ascii="Times New Roman" w:hAnsi="Times New Roman"/>
          <w:kern w:val="32"/>
          <w:sz w:val="22"/>
          <w:szCs w:val="22"/>
        </w:rPr>
        <w:t>se corresponde con la meta del “Plan de D</w:t>
      </w:r>
      <w:r w:rsidR="00294FCF" w:rsidRPr="00DE20D2">
        <w:rPr>
          <w:rFonts w:ascii="Times New Roman" w:hAnsi="Times New Roman"/>
          <w:kern w:val="32"/>
          <w:sz w:val="22"/>
          <w:szCs w:val="22"/>
        </w:rPr>
        <w:t>esarrollo</w:t>
      </w:r>
      <w:r w:rsidR="00E13B0E">
        <w:rPr>
          <w:rFonts w:ascii="Times New Roman" w:hAnsi="Times New Roman"/>
          <w:kern w:val="32"/>
          <w:sz w:val="22"/>
          <w:szCs w:val="22"/>
        </w:rPr>
        <w:t xml:space="preserve"> Bogotá Mejor Para Todos”</w:t>
      </w:r>
      <w:r w:rsidR="00294FCF" w:rsidRPr="00DE20D2">
        <w:rPr>
          <w:rFonts w:ascii="Times New Roman" w:hAnsi="Times New Roman"/>
          <w:kern w:val="32"/>
          <w:sz w:val="22"/>
          <w:szCs w:val="22"/>
        </w:rPr>
        <w:t>.</w:t>
      </w:r>
    </w:p>
    <w:p w14:paraId="1E923436" w14:textId="77777777" w:rsidR="00FB34A2" w:rsidRDefault="00FB34A2" w:rsidP="00C95636">
      <w:pPr>
        <w:tabs>
          <w:tab w:val="left" w:pos="2691"/>
          <w:tab w:val="left" w:pos="4865"/>
          <w:tab w:val="left" w:pos="7294"/>
        </w:tabs>
        <w:rPr>
          <w:rFonts w:ascii="Times New Roman" w:hAnsi="Times New Roman"/>
          <w:kern w:val="32"/>
          <w:sz w:val="22"/>
          <w:szCs w:val="22"/>
        </w:rPr>
      </w:pPr>
    </w:p>
    <w:p w14:paraId="5477C606" w14:textId="689136F7" w:rsidR="00DE20D2" w:rsidRDefault="00294FCF" w:rsidP="00C95636">
      <w:pPr>
        <w:tabs>
          <w:tab w:val="left" w:pos="2691"/>
          <w:tab w:val="left" w:pos="4865"/>
          <w:tab w:val="left" w:pos="7294"/>
        </w:tabs>
        <w:rPr>
          <w:rFonts w:ascii="Times New Roman" w:hAnsi="Times New Roman"/>
          <w:kern w:val="32"/>
          <w:sz w:val="22"/>
          <w:szCs w:val="22"/>
        </w:rPr>
      </w:pPr>
      <w:r w:rsidRPr="00DE20D2">
        <w:rPr>
          <w:rFonts w:ascii="Times New Roman" w:hAnsi="Times New Roman"/>
          <w:kern w:val="32"/>
          <w:sz w:val="22"/>
          <w:szCs w:val="22"/>
        </w:rPr>
        <w:t>Para el cumplimiento de esta meta se ha tomado como indicador</w:t>
      </w:r>
      <w:r w:rsidR="003C1369" w:rsidRPr="00DE20D2">
        <w:rPr>
          <w:rFonts w:ascii="Times New Roman" w:hAnsi="Times New Roman"/>
          <w:kern w:val="32"/>
          <w:sz w:val="22"/>
          <w:szCs w:val="22"/>
        </w:rPr>
        <w:t>,</w:t>
      </w:r>
      <w:r w:rsidR="00DD0C59">
        <w:rPr>
          <w:rFonts w:ascii="Times New Roman" w:hAnsi="Times New Roman"/>
          <w:kern w:val="32"/>
          <w:sz w:val="22"/>
          <w:szCs w:val="22"/>
        </w:rPr>
        <w:t xml:space="preserve"> el avance en el diseño e implementación </w:t>
      </w:r>
      <w:r w:rsidRPr="00DE20D2">
        <w:rPr>
          <w:rFonts w:ascii="Times New Roman" w:hAnsi="Times New Roman"/>
          <w:kern w:val="32"/>
          <w:sz w:val="22"/>
          <w:szCs w:val="22"/>
        </w:rPr>
        <w:t xml:space="preserve">del Centro de Información y Modelamiento Ambiental, </w:t>
      </w:r>
      <w:r w:rsidR="003C1369" w:rsidRPr="00DE20D2">
        <w:rPr>
          <w:rFonts w:ascii="Times New Roman" w:hAnsi="Times New Roman"/>
          <w:kern w:val="32"/>
          <w:sz w:val="22"/>
          <w:szCs w:val="22"/>
        </w:rPr>
        <w:t xml:space="preserve">para lo cual </w:t>
      </w:r>
      <w:r w:rsidRPr="00DE20D2">
        <w:rPr>
          <w:rFonts w:ascii="Times New Roman" w:hAnsi="Times New Roman"/>
          <w:kern w:val="32"/>
          <w:sz w:val="22"/>
          <w:szCs w:val="22"/>
        </w:rPr>
        <w:t xml:space="preserve">se </w:t>
      </w:r>
      <w:r w:rsidR="00DD0C59">
        <w:rPr>
          <w:rFonts w:ascii="Times New Roman" w:hAnsi="Times New Roman"/>
          <w:kern w:val="32"/>
          <w:sz w:val="22"/>
          <w:szCs w:val="22"/>
        </w:rPr>
        <w:t>desarrollará</w:t>
      </w:r>
      <w:r w:rsidRPr="00DE20D2">
        <w:rPr>
          <w:rFonts w:ascii="Times New Roman" w:hAnsi="Times New Roman"/>
          <w:kern w:val="32"/>
          <w:sz w:val="22"/>
          <w:szCs w:val="22"/>
        </w:rPr>
        <w:t xml:space="preserve"> el proceso presentado en la Figura (</w:t>
      </w:r>
      <w:r w:rsidR="007169A8">
        <w:rPr>
          <w:rFonts w:ascii="Times New Roman" w:hAnsi="Times New Roman"/>
          <w:kern w:val="32"/>
          <w:sz w:val="22"/>
          <w:szCs w:val="22"/>
        </w:rPr>
        <w:t>2), durante todo el cuatrienio.</w:t>
      </w:r>
    </w:p>
    <w:p w14:paraId="4FCEFEE4" w14:textId="77777777" w:rsidR="00FB34A2" w:rsidRPr="00226E27" w:rsidRDefault="00FB34A2" w:rsidP="00C95636">
      <w:pPr>
        <w:tabs>
          <w:tab w:val="left" w:pos="2691"/>
          <w:tab w:val="left" w:pos="4865"/>
          <w:tab w:val="left" w:pos="7294"/>
        </w:tabs>
        <w:rPr>
          <w:rFonts w:ascii="Times New Roman" w:hAnsi="Times New Roman"/>
          <w:kern w:val="32"/>
          <w:sz w:val="22"/>
          <w:szCs w:val="22"/>
        </w:rPr>
      </w:pPr>
    </w:p>
    <w:p w14:paraId="1AF4538F" w14:textId="0DBB93FC" w:rsidR="001D77F6" w:rsidRPr="00226E27" w:rsidRDefault="001D77F6" w:rsidP="00C95636">
      <w:pPr>
        <w:rPr>
          <w:rFonts w:ascii="Times New Roman" w:hAnsi="Times New Roman"/>
          <w:b/>
          <w:sz w:val="22"/>
          <w:szCs w:val="22"/>
        </w:rPr>
      </w:pPr>
      <w:r w:rsidRPr="00226E27">
        <w:rPr>
          <w:rFonts w:ascii="Times New Roman" w:hAnsi="Times New Roman"/>
          <w:sz w:val="22"/>
          <w:szCs w:val="22"/>
        </w:rPr>
        <w:lastRenderedPageBreak/>
        <w:t>En el primer año se tendrá un avance del 10%, que corresponde a un documento en el que se conceptualice el C</w:t>
      </w:r>
      <w:r w:rsidR="00DD0C59" w:rsidRPr="00226E27">
        <w:rPr>
          <w:rFonts w:ascii="Times New Roman" w:hAnsi="Times New Roman"/>
          <w:sz w:val="22"/>
          <w:szCs w:val="22"/>
        </w:rPr>
        <w:t xml:space="preserve">entro de </w:t>
      </w:r>
      <w:r w:rsidRPr="00226E27">
        <w:rPr>
          <w:rFonts w:ascii="Times New Roman" w:hAnsi="Times New Roman"/>
          <w:sz w:val="22"/>
          <w:szCs w:val="22"/>
        </w:rPr>
        <w:t>I</w:t>
      </w:r>
      <w:r w:rsidR="00DD0C59" w:rsidRPr="00226E27">
        <w:rPr>
          <w:rFonts w:ascii="Times New Roman" w:hAnsi="Times New Roman"/>
          <w:sz w:val="22"/>
          <w:szCs w:val="22"/>
        </w:rPr>
        <w:t xml:space="preserve">nformación y </w:t>
      </w:r>
      <w:r w:rsidRPr="00226E27">
        <w:rPr>
          <w:rFonts w:ascii="Times New Roman" w:hAnsi="Times New Roman"/>
          <w:sz w:val="22"/>
          <w:szCs w:val="22"/>
        </w:rPr>
        <w:t>M</w:t>
      </w:r>
      <w:r w:rsidR="00DD0C59" w:rsidRPr="00226E27">
        <w:rPr>
          <w:rFonts w:ascii="Times New Roman" w:hAnsi="Times New Roman"/>
          <w:sz w:val="22"/>
          <w:szCs w:val="22"/>
        </w:rPr>
        <w:t xml:space="preserve">odelamiento </w:t>
      </w:r>
      <w:r w:rsidRPr="00226E27">
        <w:rPr>
          <w:rFonts w:ascii="Times New Roman" w:hAnsi="Times New Roman"/>
          <w:sz w:val="22"/>
          <w:szCs w:val="22"/>
        </w:rPr>
        <w:t>A</w:t>
      </w:r>
      <w:r w:rsidR="00DD0C59" w:rsidRPr="00226E27">
        <w:rPr>
          <w:rFonts w:ascii="Times New Roman" w:hAnsi="Times New Roman"/>
          <w:sz w:val="22"/>
          <w:szCs w:val="22"/>
        </w:rPr>
        <w:t>mbiental</w:t>
      </w:r>
      <w:r w:rsidRPr="00226E27">
        <w:rPr>
          <w:rFonts w:ascii="Times New Roman" w:hAnsi="Times New Roman"/>
          <w:sz w:val="22"/>
          <w:szCs w:val="22"/>
        </w:rPr>
        <w:t xml:space="preserve"> en sus diferentes componentes y quedará definida la ruta de implementación.</w:t>
      </w:r>
    </w:p>
    <w:p w14:paraId="3D9A101A" w14:textId="77777777" w:rsidR="00226E27" w:rsidRDefault="00226E27" w:rsidP="00C95636">
      <w:pPr>
        <w:rPr>
          <w:rFonts w:ascii="Times New Roman" w:hAnsi="Times New Roman"/>
          <w:sz w:val="22"/>
          <w:szCs w:val="22"/>
        </w:rPr>
      </w:pPr>
    </w:p>
    <w:p w14:paraId="2A364308" w14:textId="77777777" w:rsidR="001D77F6" w:rsidRPr="00226E27" w:rsidRDefault="001D77F6" w:rsidP="00C95636">
      <w:pPr>
        <w:rPr>
          <w:rFonts w:ascii="Times New Roman" w:hAnsi="Times New Roman"/>
          <w:b/>
          <w:sz w:val="22"/>
          <w:szCs w:val="22"/>
        </w:rPr>
      </w:pPr>
      <w:r w:rsidRPr="00226E27">
        <w:rPr>
          <w:rFonts w:ascii="Times New Roman" w:hAnsi="Times New Roman"/>
          <w:sz w:val="22"/>
          <w:szCs w:val="22"/>
        </w:rPr>
        <w:t>Para el segundo año, se tendrá un avance acumulado del 40%, que corresponde a la ampliación de capacidad técnica y tecnológica, pero también al fortalecimiento en los procesos de valor agregado de los datos, con lo que se presentará la propuesta de estructura y alcances del plan estratégico ambiental Bogotá – 2040, para las revisiones que le sean pertinentes.</w:t>
      </w:r>
    </w:p>
    <w:p w14:paraId="5A6888FD" w14:textId="77777777" w:rsidR="00226E27" w:rsidRDefault="00226E27" w:rsidP="00C95636">
      <w:pPr>
        <w:rPr>
          <w:rFonts w:ascii="Times New Roman" w:hAnsi="Times New Roman"/>
          <w:sz w:val="22"/>
          <w:szCs w:val="22"/>
        </w:rPr>
      </w:pPr>
    </w:p>
    <w:p w14:paraId="7EB65894" w14:textId="77777777" w:rsidR="001D77F6" w:rsidRPr="00226E27" w:rsidRDefault="001D77F6" w:rsidP="00C95636">
      <w:pPr>
        <w:rPr>
          <w:rFonts w:ascii="Times New Roman" w:hAnsi="Times New Roman"/>
          <w:b/>
          <w:sz w:val="22"/>
          <w:szCs w:val="22"/>
        </w:rPr>
      </w:pPr>
      <w:r w:rsidRPr="00226E27">
        <w:rPr>
          <w:rFonts w:ascii="Times New Roman" w:hAnsi="Times New Roman"/>
          <w:sz w:val="22"/>
          <w:szCs w:val="22"/>
        </w:rPr>
        <w:t>En el tercer año, se desarrollará y validará el plan estratégico ambiental Bogotá – 2040. También se trabajará en el fortalecimiento de los productos de valor agregado, dando así lugar, a un avance acumulado del 70%.</w:t>
      </w:r>
    </w:p>
    <w:p w14:paraId="775C400D" w14:textId="77777777" w:rsidR="00226E27" w:rsidRDefault="00226E27" w:rsidP="00C95636">
      <w:pPr>
        <w:rPr>
          <w:rFonts w:ascii="Times New Roman" w:hAnsi="Times New Roman"/>
          <w:sz w:val="22"/>
          <w:szCs w:val="22"/>
        </w:rPr>
      </w:pPr>
    </w:p>
    <w:p w14:paraId="72323F34" w14:textId="3A49BF12" w:rsidR="001D77F6" w:rsidRDefault="001D77F6" w:rsidP="00C95636">
      <w:pPr>
        <w:rPr>
          <w:rFonts w:ascii="Times New Roman" w:hAnsi="Times New Roman"/>
          <w:bCs/>
          <w:kern w:val="32"/>
          <w:sz w:val="22"/>
          <w:szCs w:val="22"/>
        </w:rPr>
      </w:pPr>
      <w:r w:rsidRPr="00226E27">
        <w:rPr>
          <w:rFonts w:ascii="Times New Roman" w:hAnsi="Times New Roman"/>
          <w:sz w:val="22"/>
          <w:szCs w:val="22"/>
        </w:rPr>
        <w:t>Finalmente, durante el cuarto año, se espera la consolidación del Centro de Información y Modelamiento Ambiental y tener su funcionamiento al 100%.</w:t>
      </w:r>
      <w:r w:rsidR="00226E27">
        <w:rPr>
          <w:rFonts w:ascii="Times New Roman" w:hAnsi="Times New Roman"/>
          <w:sz w:val="22"/>
          <w:szCs w:val="22"/>
        </w:rPr>
        <w:t xml:space="preserve"> </w:t>
      </w:r>
      <w:r w:rsidRPr="00226E27">
        <w:rPr>
          <w:rFonts w:ascii="Times New Roman" w:hAnsi="Times New Roman"/>
          <w:bCs/>
          <w:kern w:val="32"/>
          <w:sz w:val="22"/>
          <w:szCs w:val="22"/>
        </w:rPr>
        <w:t>Para el cumplimiento de esta meta se requiere de recurso humano, tecnológico</w:t>
      </w:r>
      <w:r w:rsidRPr="00927CB6">
        <w:rPr>
          <w:rFonts w:ascii="Times New Roman" w:hAnsi="Times New Roman"/>
          <w:bCs/>
          <w:kern w:val="32"/>
          <w:sz w:val="22"/>
          <w:szCs w:val="22"/>
        </w:rPr>
        <w:t xml:space="preserve"> y logístico.</w:t>
      </w:r>
    </w:p>
    <w:p w14:paraId="3A33DD2C" w14:textId="77777777" w:rsidR="00226E27" w:rsidRPr="00927CB6" w:rsidRDefault="00226E27" w:rsidP="00C95636">
      <w:pPr>
        <w:rPr>
          <w:rFonts w:ascii="Times New Roman" w:hAnsi="Times New Roman"/>
          <w:bCs/>
          <w:kern w:val="32"/>
          <w:sz w:val="22"/>
          <w:szCs w:val="22"/>
        </w:rPr>
      </w:pPr>
    </w:p>
    <w:p w14:paraId="4766A68B" w14:textId="31DE999B" w:rsidR="001D77F6" w:rsidRDefault="001D77F6" w:rsidP="00C95636">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sidR="00226E27">
        <w:rPr>
          <w:rFonts w:ascii="Times New Roman" w:hAnsi="Times New Roman"/>
          <w:bCs/>
          <w:kern w:val="32"/>
          <w:sz w:val="22"/>
          <w:szCs w:val="22"/>
        </w:rPr>
        <w:t>Incremental</w:t>
      </w:r>
      <w:r>
        <w:rPr>
          <w:rFonts w:ascii="Times New Roman" w:hAnsi="Times New Roman"/>
          <w:bCs/>
          <w:kern w:val="32"/>
          <w:sz w:val="22"/>
          <w:szCs w:val="22"/>
        </w:rPr>
        <w:t>.</w:t>
      </w:r>
    </w:p>
    <w:p w14:paraId="69E9C438"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481998EC" w14:textId="77777777" w:rsidR="00FB34A2" w:rsidRDefault="00FB34A2" w:rsidP="00C95636">
      <w:pPr>
        <w:tabs>
          <w:tab w:val="left" w:pos="2691"/>
          <w:tab w:val="left" w:pos="4865"/>
          <w:tab w:val="left" w:pos="7294"/>
        </w:tabs>
        <w:jc w:val="left"/>
        <w:rPr>
          <w:rFonts w:ascii="Times New Roman" w:hAnsi="Times New Roman"/>
          <w:b/>
          <w:kern w:val="32"/>
          <w:sz w:val="22"/>
          <w:szCs w:val="22"/>
        </w:rPr>
      </w:pPr>
    </w:p>
    <w:p w14:paraId="610F2A70" w14:textId="03BF8858" w:rsidR="00EF2A94" w:rsidRPr="00AB7FAF" w:rsidRDefault="00EF2A94" w:rsidP="00C95636">
      <w:pPr>
        <w:tabs>
          <w:tab w:val="left" w:pos="2691"/>
          <w:tab w:val="left" w:pos="4865"/>
          <w:tab w:val="left" w:pos="7294"/>
        </w:tabs>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4D7B7C">
        <w:rPr>
          <w:rFonts w:ascii="Times New Roman" w:hAnsi="Times New Roman"/>
          <w:b/>
          <w:kern w:val="32"/>
          <w:sz w:val="22"/>
          <w:szCs w:val="22"/>
        </w:rPr>
        <w:t>8</w:t>
      </w:r>
      <w:r w:rsidRPr="00090696">
        <w:rPr>
          <w:rFonts w:ascii="Times New Roman" w:hAnsi="Times New Roman"/>
          <w:b/>
          <w:kern w:val="32"/>
          <w:sz w:val="22"/>
          <w:szCs w:val="22"/>
        </w:rPr>
        <w:t xml:space="preserve">. </w:t>
      </w:r>
      <w:r>
        <w:rPr>
          <w:rFonts w:ascii="Times New Roman" w:hAnsi="Times New Roman"/>
          <w:b/>
          <w:kern w:val="32"/>
          <w:sz w:val="22"/>
          <w:szCs w:val="22"/>
        </w:rPr>
        <w:t xml:space="preserve">Elaborar </w:t>
      </w:r>
      <w:r w:rsidR="005C6937">
        <w:rPr>
          <w:rFonts w:ascii="Times New Roman" w:hAnsi="Times New Roman"/>
          <w:b/>
          <w:kern w:val="32"/>
          <w:sz w:val="22"/>
          <w:szCs w:val="22"/>
        </w:rPr>
        <w:t>un Plan Estratégico para la ciudad, para el año 2040.</w:t>
      </w:r>
    </w:p>
    <w:p w14:paraId="190C63E3" w14:textId="77777777" w:rsidR="00FB34A2" w:rsidRDefault="00FB34A2" w:rsidP="00C95636">
      <w:pPr>
        <w:rPr>
          <w:rFonts w:ascii="Times New Roman" w:hAnsi="Times New Roman" w:cs="Arial"/>
          <w:bCs/>
          <w:kern w:val="32"/>
          <w:sz w:val="22"/>
          <w:szCs w:val="22"/>
        </w:rPr>
      </w:pPr>
    </w:p>
    <w:p w14:paraId="5DF06FF4" w14:textId="0532B60D" w:rsidR="007D71B4" w:rsidRDefault="007D71B4" w:rsidP="00C95636">
      <w:pPr>
        <w:rPr>
          <w:rFonts w:ascii="Times New Roman" w:hAnsi="Times New Roman" w:cs="Arial"/>
          <w:bCs/>
          <w:kern w:val="32"/>
          <w:sz w:val="22"/>
          <w:szCs w:val="22"/>
        </w:rPr>
      </w:pPr>
      <w:r>
        <w:rPr>
          <w:rFonts w:ascii="Times New Roman" w:hAnsi="Times New Roman" w:cs="Arial"/>
          <w:bCs/>
          <w:kern w:val="32"/>
          <w:sz w:val="22"/>
          <w:szCs w:val="22"/>
        </w:rPr>
        <w:t>La meta de elaborar el plan estratégico ambiental al año 2040, se corresponde con las actividades y propósitos del Centro de Información y Modelamiento Ambiental, por su capacidad de proyectar</w:t>
      </w:r>
      <w:r w:rsidR="00373941">
        <w:rPr>
          <w:rFonts w:ascii="Times New Roman" w:hAnsi="Times New Roman" w:cs="Arial"/>
          <w:bCs/>
          <w:kern w:val="32"/>
          <w:sz w:val="22"/>
          <w:szCs w:val="22"/>
        </w:rPr>
        <w:t xml:space="preserve"> escenarios de comportamiento ambiental,</w:t>
      </w:r>
      <w:r>
        <w:rPr>
          <w:rFonts w:ascii="Times New Roman" w:hAnsi="Times New Roman" w:cs="Arial"/>
          <w:bCs/>
          <w:kern w:val="32"/>
          <w:sz w:val="22"/>
          <w:szCs w:val="22"/>
        </w:rPr>
        <w:t xml:space="preserve"> para la definición de la relación hombre-naturaleza en </w:t>
      </w:r>
      <w:r w:rsidR="00373941">
        <w:rPr>
          <w:rFonts w:ascii="Times New Roman" w:hAnsi="Times New Roman" w:cs="Arial"/>
          <w:bCs/>
          <w:kern w:val="32"/>
          <w:sz w:val="22"/>
          <w:szCs w:val="22"/>
        </w:rPr>
        <w:t>Bogotá</w:t>
      </w:r>
      <w:r>
        <w:rPr>
          <w:rFonts w:ascii="Times New Roman" w:hAnsi="Times New Roman" w:cs="Arial"/>
          <w:bCs/>
          <w:kern w:val="32"/>
          <w:sz w:val="22"/>
          <w:szCs w:val="22"/>
        </w:rPr>
        <w:t xml:space="preserve">. La ventana temporal </w:t>
      </w:r>
      <w:r w:rsidR="00923BF3">
        <w:rPr>
          <w:rFonts w:ascii="Times New Roman" w:hAnsi="Times New Roman" w:cs="Arial"/>
          <w:bCs/>
          <w:kern w:val="32"/>
          <w:sz w:val="22"/>
          <w:szCs w:val="22"/>
        </w:rPr>
        <w:t>al 2040,</w:t>
      </w:r>
      <w:r>
        <w:rPr>
          <w:rFonts w:ascii="Times New Roman" w:hAnsi="Times New Roman" w:cs="Arial"/>
          <w:bCs/>
          <w:kern w:val="32"/>
          <w:sz w:val="22"/>
          <w:szCs w:val="22"/>
        </w:rPr>
        <w:t xml:space="preserve"> corresponde a un intervalo de 25 años, </w:t>
      </w:r>
      <w:r w:rsidR="00923BF3">
        <w:rPr>
          <w:rFonts w:ascii="Times New Roman" w:hAnsi="Times New Roman" w:cs="Arial"/>
          <w:bCs/>
          <w:kern w:val="32"/>
          <w:sz w:val="22"/>
          <w:szCs w:val="22"/>
        </w:rPr>
        <w:t>que permite la proyección de la ciudad en interacción con el medio ambiente.</w:t>
      </w:r>
    </w:p>
    <w:p w14:paraId="54D482A3" w14:textId="0E29EF52" w:rsidR="005801F2" w:rsidRPr="007613D3" w:rsidRDefault="00665BB4" w:rsidP="00C95636">
      <w:pPr>
        <w:shd w:val="clear" w:color="auto" w:fill="FFFF00"/>
        <w:rPr>
          <w:rFonts w:ascii="Times New Roman" w:hAnsi="Times New Roman" w:cs="Arial"/>
          <w:bCs/>
          <w:kern w:val="32"/>
          <w:sz w:val="22"/>
          <w:szCs w:val="22"/>
        </w:rPr>
      </w:pPr>
      <w:r>
        <w:rPr>
          <w:rFonts w:ascii="Times New Roman" w:hAnsi="Times New Roman" w:cs="Arial"/>
          <w:bCs/>
          <w:kern w:val="32"/>
          <w:sz w:val="22"/>
          <w:szCs w:val="22"/>
        </w:rPr>
        <w:t>INCLUIR EL PDAB</w:t>
      </w:r>
    </w:p>
    <w:p w14:paraId="5803D13B" w14:textId="77777777" w:rsidR="003478F9" w:rsidRDefault="003478F9" w:rsidP="00C95636">
      <w:pPr>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2FBE783B" w14:textId="77777777" w:rsidR="009B4A0A" w:rsidRPr="00927CB6" w:rsidRDefault="009B4A0A" w:rsidP="00C95636">
      <w:pPr>
        <w:rPr>
          <w:rFonts w:ascii="Times New Roman" w:hAnsi="Times New Roman"/>
          <w:bCs/>
          <w:kern w:val="32"/>
          <w:sz w:val="22"/>
          <w:szCs w:val="22"/>
        </w:rPr>
      </w:pPr>
    </w:p>
    <w:p w14:paraId="19BC275A" w14:textId="77777777" w:rsidR="00FB34A2" w:rsidRDefault="00FB34A2">
      <w:pPr>
        <w:spacing w:after="160" w:line="259" w:lineRule="auto"/>
        <w:jc w:val="left"/>
        <w:rPr>
          <w:rFonts w:ascii="Times New Roman" w:hAnsi="Times New Roman"/>
          <w:b/>
          <w:kern w:val="32"/>
          <w:sz w:val="22"/>
          <w:szCs w:val="22"/>
        </w:rPr>
      </w:pPr>
      <w:r>
        <w:rPr>
          <w:rFonts w:ascii="Times New Roman" w:hAnsi="Times New Roman"/>
          <w:bCs/>
          <w:sz w:val="22"/>
          <w:szCs w:val="22"/>
        </w:rPr>
        <w:br w:type="page"/>
      </w:r>
    </w:p>
    <w:p w14:paraId="3D1FB93F" w14:textId="0B60C041" w:rsidR="00A45654" w:rsidRDefault="00A45654" w:rsidP="00C95636">
      <w:pPr>
        <w:pStyle w:val="Ttulo1"/>
        <w:numPr>
          <w:ilvl w:val="0"/>
          <w:numId w:val="1"/>
        </w:numPr>
        <w:spacing w:before="0" w:after="0"/>
        <w:ind w:left="0" w:firstLine="0"/>
        <w:jc w:val="left"/>
        <w:rPr>
          <w:rFonts w:ascii="Times New Roman" w:hAnsi="Times New Roman" w:cs="Times New Roman"/>
          <w:bCs w:val="0"/>
          <w:sz w:val="22"/>
          <w:szCs w:val="22"/>
        </w:rPr>
      </w:pPr>
      <w:r w:rsidRPr="00BE1E03">
        <w:rPr>
          <w:rFonts w:ascii="Times New Roman" w:hAnsi="Times New Roman" w:cs="Times New Roman"/>
          <w:bCs w:val="0"/>
          <w:sz w:val="22"/>
          <w:szCs w:val="22"/>
        </w:rPr>
        <w:lastRenderedPageBreak/>
        <w:t>DESCRIPCIÓN DE LOS PRINCIPALES BENEFICIOS DEL PROYECTO</w:t>
      </w:r>
    </w:p>
    <w:p w14:paraId="05127EFB" w14:textId="7FCDD8A2" w:rsidR="00A45654" w:rsidRPr="00F4314B" w:rsidRDefault="00A45654" w:rsidP="00C95636">
      <w:pPr>
        <w:rPr>
          <w:rFonts w:ascii="Times New Roman" w:hAnsi="Times New Roman"/>
          <w:b/>
          <w:sz w:val="22"/>
        </w:rPr>
      </w:pPr>
      <w:r w:rsidRPr="00F4314B">
        <w:rPr>
          <w:rFonts w:ascii="Times New Roman" w:hAnsi="Times New Roman"/>
          <w:sz w:val="22"/>
        </w:rPr>
        <w:t>La implementación del Centro de Información y Modelamiento Ambiental que se propone en este proyecto de inversión, tiene como beneficios los que</w:t>
      </w:r>
      <w:r w:rsidR="0018728E" w:rsidRPr="00F4314B">
        <w:rPr>
          <w:rFonts w:ascii="Times New Roman" w:hAnsi="Times New Roman"/>
          <w:sz w:val="22"/>
        </w:rPr>
        <w:t xml:space="preserve"> se mencion</w:t>
      </w:r>
      <w:r w:rsidR="00DF0EBB" w:rsidRPr="00F4314B">
        <w:rPr>
          <w:rFonts w:ascii="Times New Roman" w:hAnsi="Times New Roman"/>
          <w:sz w:val="22"/>
        </w:rPr>
        <w:t>an a continuación, vea Figura (5</w:t>
      </w:r>
      <w:r w:rsidR="0018728E" w:rsidRPr="00F4314B">
        <w:rPr>
          <w:rFonts w:ascii="Times New Roman" w:hAnsi="Times New Roman"/>
          <w:sz w:val="22"/>
        </w:rPr>
        <w:t>).</w:t>
      </w:r>
    </w:p>
    <w:p w14:paraId="4A598807" w14:textId="77777777" w:rsidR="00F4314B" w:rsidRPr="00F4314B" w:rsidRDefault="00F4314B" w:rsidP="00C95636">
      <w:pPr>
        <w:rPr>
          <w:rFonts w:ascii="Times New Roman" w:hAnsi="Times New Roman"/>
          <w:sz w:val="22"/>
        </w:rPr>
      </w:pPr>
    </w:p>
    <w:p w14:paraId="319E1589" w14:textId="77777777" w:rsidR="0018728E" w:rsidRDefault="0018728E" w:rsidP="00C95636">
      <w:r>
        <w:rPr>
          <w:noProof/>
          <w:lang w:eastAsia="es-CO"/>
        </w:rPr>
        <w:drawing>
          <wp:inline distT="0" distB="0" distL="0" distR="0" wp14:anchorId="6CB341DD" wp14:editId="33F2B711">
            <wp:extent cx="6089101" cy="4304581"/>
            <wp:effectExtent l="19050" t="0" r="6899"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090264" cy="4305403"/>
                    </a:xfrm>
                    <a:prstGeom prst="rect">
                      <a:avLst/>
                    </a:prstGeom>
                    <a:noFill/>
                  </pic:spPr>
                </pic:pic>
              </a:graphicData>
            </a:graphic>
          </wp:inline>
        </w:drawing>
      </w:r>
    </w:p>
    <w:p w14:paraId="18AD0502" w14:textId="40881DEF" w:rsidR="0018728E" w:rsidRPr="0018728E" w:rsidRDefault="00DF0EBB" w:rsidP="00C95636">
      <w:pPr>
        <w:jc w:val="center"/>
        <w:rPr>
          <w:rFonts w:ascii="Times New Roman" w:hAnsi="Times New Roman" w:cs="Arial"/>
          <w:bCs/>
          <w:kern w:val="32"/>
          <w:sz w:val="18"/>
          <w:szCs w:val="22"/>
        </w:rPr>
      </w:pPr>
      <w:r>
        <w:rPr>
          <w:rFonts w:ascii="Times New Roman" w:hAnsi="Times New Roman" w:cs="Arial"/>
          <w:bCs/>
          <w:kern w:val="32"/>
          <w:sz w:val="18"/>
          <w:szCs w:val="22"/>
        </w:rPr>
        <w:t>Figura (5</w:t>
      </w:r>
      <w:r w:rsidR="0018728E" w:rsidRPr="0018728E">
        <w:rPr>
          <w:rFonts w:ascii="Times New Roman" w:hAnsi="Times New Roman" w:cs="Arial"/>
          <w:bCs/>
          <w:kern w:val="32"/>
          <w:sz w:val="18"/>
          <w:szCs w:val="22"/>
        </w:rPr>
        <w:t>): Árbol de medios y fines.</w:t>
      </w:r>
    </w:p>
    <w:p w14:paraId="40A5E835" w14:textId="77777777" w:rsidR="00684BE6" w:rsidRPr="00C95636" w:rsidRDefault="00684BE6" w:rsidP="00C95636">
      <w:pPr>
        <w:pStyle w:val="Prrafodelista"/>
        <w:numPr>
          <w:ilvl w:val="0"/>
          <w:numId w:val="25"/>
        </w:numPr>
        <w:rPr>
          <w:rFonts w:ascii="Times New Roman" w:hAnsi="Times New Roman"/>
          <w:b/>
          <w:sz w:val="22"/>
        </w:rPr>
      </w:pPr>
      <w:r w:rsidRPr="00C95636">
        <w:rPr>
          <w:rFonts w:ascii="Times New Roman" w:hAnsi="Times New Roman"/>
          <w:sz w:val="22"/>
        </w:rPr>
        <w:t>Los tomadores de decisión ahora contarán con información completa y oportuna.</w:t>
      </w:r>
    </w:p>
    <w:p w14:paraId="37CA01DC" w14:textId="77777777" w:rsidR="00684BE6" w:rsidRPr="00C95636" w:rsidRDefault="007F07B1" w:rsidP="00C95636">
      <w:pPr>
        <w:pStyle w:val="Prrafodelista"/>
        <w:numPr>
          <w:ilvl w:val="0"/>
          <w:numId w:val="25"/>
        </w:numPr>
        <w:rPr>
          <w:rFonts w:ascii="Times New Roman" w:hAnsi="Times New Roman"/>
          <w:bCs/>
          <w:kern w:val="32"/>
          <w:sz w:val="22"/>
        </w:rPr>
      </w:pPr>
      <w:r w:rsidRPr="00C95636">
        <w:rPr>
          <w:rFonts w:ascii="Times New Roman" w:hAnsi="Times New Roman"/>
          <w:bCs/>
          <w:kern w:val="32"/>
          <w:sz w:val="22"/>
        </w:rPr>
        <w:t>Lo cual hace que las decisiones sean asertivas para la resolución de problemas ambientales.</w:t>
      </w:r>
    </w:p>
    <w:p w14:paraId="5BB62F22" w14:textId="77777777" w:rsidR="00684BE6" w:rsidRPr="00C95636" w:rsidRDefault="00684BE6" w:rsidP="00C95636">
      <w:pPr>
        <w:pStyle w:val="Prrafodelista"/>
        <w:numPr>
          <w:ilvl w:val="0"/>
          <w:numId w:val="25"/>
        </w:numPr>
        <w:rPr>
          <w:rFonts w:ascii="Times New Roman" w:hAnsi="Times New Roman"/>
          <w:b/>
          <w:sz w:val="22"/>
        </w:rPr>
      </w:pPr>
      <w:r w:rsidRPr="00C95636">
        <w:rPr>
          <w:rFonts w:ascii="Times New Roman" w:hAnsi="Times New Roman"/>
          <w:sz w:val="22"/>
        </w:rPr>
        <w:t>Será posible evaluar prospectivamente las decisiones ambientales que se consideren.</w:t>
      </w:r>
    </w:p>
    <w:p w14:paraId="773B1FDD" w14:textId="77777777" w:rsidR="007F07B1" w:rsidRPr="00C95636" w:rsidRDefault="007F07B1" w:rsidP="00C95636">
      <w:pPr>
        <w:pStyle w:val="Prrafodelista"/>
        <w:numPr>
          <w:ilvl w:val="0"/>
          <w:numId w:val="25"/>
        </w:numPr>
        <w:rPr>
          <w:rFonts w:ascii="Times New Roman" w:hAnsi="Times New Roman"/>
          <w:sz w:val="22"/>
        </w:rPr>
      </w:pPr>
      <w:r w:rsidRPr="00C95636">
        <w:rPr>
          <w:rFonts w:ascii="Times New Roman" w:hAnsi="Times New Roman"/>
          <w:sz w:val="22"/>
        </w:rPr>
        <w:t>La evaluación prospectiva de las decisiones ambientales que sean tomadas, aunque también permite la toma de decisiones asertivas para la resolución de problemas ambientales, también permite, la realización de acciones sobre la población vulnerable a eventos de emergencia de tipo socio-natural, la planificación para la asignación de recursos y el control y gestión ambiental dinámicos.</w:t>
      </w:r>
    </w:p>
    <w:p w14:paraId="32424C6F" w14:textId="77777777" w:rsidR="00684BE6" w:rsidRPr="00C95636" w:rsidRDefault="00684BE6" w:rsidP="00C95636">
      <w:pPr>
        <w:pStyle w:val="Prrafodelista"/>
        <w:numPr>
          <w:ilvl w:val="0"/>
          <w:numId w:val="25"/>
        </w:numPr>
        <w:rPr>
          <w:rFonts w:ascii="Times New Roman" w:hAnsi="Times New Roman"/>
          <w:b/>
          <w:bCs/>
          <w:sz w:val="22"/>
        </w:rPr>
      </w:pPr>
      <w:r w:rsidRPr="00C95636">
        <w:rPr>
          <w:rFonts w:ascii="Times New Roman" w:hAnsi="Times New Roman"/>
          <w:sz w:val="22"/>
        </w:rPr>
        <w:t>Se tendrá un mayor nivel de certeza sobre el estado de los recursos naturales.</w:t>
      </w:r>
    </w:p>
    <w:p w14:paraId="347B0E93" w14:textId="77777777" w:rsidR="007F07B1" w:rsidRPr="00C95636" w:rsidRDefault="007F07B1" w:rsidP="00C95636">
      <w:pPr>
        <w:pStyle w:val="Prrafodelista"/>
        <w:numPr>
          <w:ilvl w:val="0"/>
          <w:numId w:val="25"/>
        </w:numPr>
        <w:rPr>
          <w:rFonts w:ascii="Times New Roman" w:hAnsi="Times New Roman"/>
          <w:sz w:val="22"/>
        </w:rPr>
      </w:pPr>
      <w:r w:rsidRPr="00C95636">
        <w:rPr>
          <w:rFonts w:ascii="Times New Roman" w:hAnsi="Times New Roman"/>
          <w:sz w:val="22"/>
        </w:rPr>
        <w:t>Esto permite, como en el beneficio anterior, la realización de acciones sobre la población vulnerable a eventos de emergencia de tipo socio-natural, la planificación para la asignación de recursos y el control y gestión ambiental dinámicos.</w:t>
      </w:r>
    </w:p>
    <w:p w14:paraId="1EEF7D69" w14:textId="77777777" w:rsidR="00C95636" w:rsidRDefault="00C95636" w:rsidP="00C95636">
      <w:pPr>
        <w:rPr>
          <w:rFonts w:ascii="Times New Roman" w:hAnsi="Times New Roman"/>
          <w:sz w:val="22"/>
          <w:szCs w:val="22"/>
        </w:rPr>
      </w:pPr>
    </w:p>
    <w:p w14:paraId="1FACF42D" w14:textId="77777777" w:rsidR="001C2055" w:rsidRDefault="001C2055" w:rsidP="00C95636">
      <w:pPr>
        <w:rPr>
          <w:rFonts w:ascii="Times New Roman" w:hAnsi="Times New Roman"/>
          <w:sz w:val="22"/>
          <w:szCs w:val="22"/>
        </w:rPr>
      </w:pPr>
    </w:p>
    <w:p w14:paraId="492030B9" w14:textId="77777777" w:rsidR="001C2055" w:rsidRDefault="001C2055" w:rsidP="00C95636">
      <w:pPr>
        <w:rPr>
          <w:rFonts w:ascii="Times New Roman" w:hAnsi="Times New Roman"/>
          <w:sz w:val="22"/>
          <w:szCs w:val="22"/>
        </w:rPr>
      </w:pPr>
    </w:p>
    <w:p w14:paraId="72FA02E5" w14:textId="77777777" w:rsidR="001C2055" w:rsidRPr="007F07B1" w:rsidRDefault="001C2055" w:rsidP="00C95636">
      <w:pPr>
        <w:rPr>
          <w:rFonts w:ascii="Times New Roman" w:hAnsi="Times New Roman"/>
          <w:sz w:val="22"/>
          <w:szCs w:val="22"/>
        </w:rPr>
      </w:pPr>
    </w:p>
    <w:p w14:paraId="6FEAE57B" w14:textId="77777777" w:rsidR="00A45654" w:rsidRPr="00AC7386" w:rsidRDefault="00A45654" w:rsidP="00C95636">
      <w:pPr>
        <w:pStyle w:val="Ttulo1"/>
        <w:numPr>
          <w:ilvl w:val="0"/>
          <w:numId w:val="1"/>
        </w:numPr>
        <w:spacing w:before="0" w:after="0"/>
        <w:ind w:left="0" w:firstLine="0"/>
        <w:jc w:val="left"/>
        <w:rPr>
          <w:rFonts w:ascii="Times New Roman" w:hAnsi="Times New Roman" w:cs="Times New Roman"/>
          <w:bCs w:val="0"/>
          <w:sz w:val="22"/>
          <w:szCs w:val="22"/>
        </w:rPr>
      </w:pPr>
      <w:r w:rsidRPr="00AC7386">
        <w:rPr>
          <w:rFonts w:ascii="Times New Roman" w:hAnsi="Times New Roman" w:cs="Times New Roman"/>
          <w:bCs w:val="0"/>
          <w:sz w:val="22"/>
          <w:szCs w:val="22"/>
        </w:rPr>
        <w:t>COSTOS DEL PROYECTO</w:t>
      </w:r>
    </w:p>
    <w:p w14:paraId="217295D9" w14:textId="77777777" w:rsidR="00A45654" w:rsidRDefault="00A45654" w:rsidP="00C95636">
      <w:pPr>
        <w:jc w:val="right"/>
        <w:rPr>
          <w:rFonts w:ascii="Times New Roman" w:hAnsi="Times New Roman"/>
          <w:bCs/>
          <w:sz w:val="20"/>
        </w:rPr>
      </w:pPr>
      <w:r w:rsidRPr="00BE1E03">
        <w:rPr>
          <w:rFonts w:ascii="Times New Roman" w:hAnsi="Times New Roman"/>
          <w:bCs/>
          <w:sz w:val="20"/>
        </w:rPr>
        <w:t>Cifras en millones de pesos</w:t>
      </w:r>
    </w:p>
    <w:tbl>
      <w:tblPr>
        <w:tblW w:w="7674" w:type="dxa"/>
        <w:jc w:val="center"/>
        <w:tblCellMar>
          <w:left w:w="70" w:type="dxa"/>
          <w:right w:w="70" w:type="dxa"/>
        </w:tblCellMar>
        <w:tblLook w:val="04A0" w:firstRow="1" w:lastRow="0" w:firstColumn="1" w:lastColumn="0" w:noHBand="0" w:noVBand="1"/>
      </w:tblPr>
      <w:tblGrid>
        <w:gridCol w:w="1751"/>
        <w:gridCol w:w="916"/>
        <w:gridCol w:w="1030"/>
        <w:gridCol w:w="1030"/>
        <w:gridCol w:w="1030"/>
        <w:gridCol w:w="916"/>
        <w:gridCol w:w="1001"/>
      </w:tblGrid>
      <w:tr w:rsidR="00AF4FDB" w:rsidRPr="00AF4FDB" w14:paraId="2DD4BD68" w14:textId="77777777" w:rsidTr="00BB0FEB">
        <w:trPr>
          <w:trHeight w:val="585"/>
          <w:tblHeader/>
          <w:jc w:val="center"/>
        </w:trPr>
        <w:tc>
          <w:tcPr>
            <w:tcW w:w="1751"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64C7A795"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Línea de acción</w:t>
            </w:r>
          </w:p>
        </w:tc>
        <w:tc>
          <w:tcPr>
            <w:tcW w:w="916" w:type="dxa"/>
            <w:tcBorders>
              <w:top w:val="single" w:sz="8" w:space="0" w:color="auto"/>
              <w:left w:val="nil"/>
              <w:bottom w:val="single" w:sz="8" w:space="0" w:color="auto"/>
              <w:right w:val="single" w:sz="8" w:space="0" w:color="auto"/>
            </w:tcBorders>
            <w:shd w:val="clear" w:color="000000" w:fill="4F81BD"/>
            <w:vAlign w:val="center"/>
            <w:hideMark/>
          </w:tcPr>
          <w:p w14:paraId="5A74EAF3"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2016</w:t>
            </w:r>
          </w:p>
        </w:tc>
        <w:tc>
          <w:tcPr>
            <w:tcW w:w="1030" w:type="dxa"/>
            <w:tcBorders>
              <w:top w:val="single" w:sz="8" w:space="0" w:color="auto"/>
              <w:left w:val="nil"/>
              <w:bottom w:val="single" w:sz="8" w:space="0" w:color="auto"/>
              <w:right w:val="single" w:sz="8" w:space="0" w:color="auto"/>
            </w:tcBorders>
            <w:shd w:val="clear" w:color="000000" w:fill="4F81BD"/>
            <w:vAlign w:val="center"/>
            <w:hideMark/>
          </w:tcPr>
          <w:p w14:paraId="526654BA"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2017</w:t>
            </w:r>
          </w:p>
        </w:tc>
        <w:tc>
          <w:tcPr>
            <w:tcW w:w="1030" w:type="dxa"/>
            <w:tcBorders>
              <w:top w:val="single" w:sz="8" w:space="0" w:color="auto"/>
              <w:left w:val="nil"/>
              <w:bottom w:val="single" w:sz="8" w:space="0" w:color="auto"/>
              <w:right w:val="single" w:sz="8" w:space="0" w:color="auto"/>
            </w:tcBorders>
            <w:shd w:val="clear" w:color="000000" w:fill="4F81BD"/>
            <w:vAlign w:val="center"/>
            <w:hideMark/>
          </w:tcPr>
          <w:p w14:paraId="3ACD455A"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2018</w:t>
            </w:r>
          </w:p>
        </w:tc>
        <w:tc>
          <w:tcPr>
            <w:tcW w:w="1030" w:type="dxa"/>
            <w:tcBorders>
              <w:top w:val="single" w:sz="8" w:space="0" w:color="auto"/>
              <w:left w:val="nil"/>
              <w:bottom w:val="single" w:sz="8" w:space="0" w:color="auto"/>
              <w:right w:val="single" w:sz="8" w:space="0" w:color="auto"/>
            </w:tcBorders>
            <w:shd w:val="clear" w:color="000000" w:fill="4F81BD"/>
            <w:vAlign w:val="center"/>
            <w:hideMark/>
          </w:tcPr>
          <w:p w14:paraId="6FEA691B"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2019</w:t>
            </w:r>
          </w:p>
        </w:tc>
        <w:tc>
          <w:tcPr>
            <w:tcW w:w="916" w:type="dxa"/>
            <w:tcBorders>
              <w:top w:val="single" w:sz="8" w:space="0" w:color="auto"/>
              <w:left w:val="nil"/>
              <w:bottom w:val="single" w:sz="8" w:space="0" w:color="auto"/>
              <w:right w:val="single" w:sz="8" w:space="0" w:color="auto"/>
            </w:tcBorders>
            <w:shd w:val="clear" w:color="000000" w:fill="4F81BD"/>
            <w:vAlign w:val="center"/>
            <w:hideMark/>
          </w:tcPr>
          <w:p w14:paraId="0ECF21BB"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2020</w:t>
            </w:r>
          </w:p>
        </w:tc>
        <w:tc>
          <w:tcPr>
            <w:tcW w:w="1001" w:type="dxa"/>
            <w:tcBorders>
              <w:top w:val="single" w:sz="8" w:space="0" w:color="auto"/>
              <w:left w:val="nil"/>
              <w:bottom w:val="single" w:sz="8" w:space="0" w:color="auto"/>
              <w:right w:val="single" w:sz="8" w:space="0" w:color="auto"/>
            </w:tcBorders>
            <w:shd w:val="clear" w:color="000000" w:fill="4F81BD"/>
            <w:vAlign w:val="center"/>
            <w:hideMark/>
          </w:tcPr>
          <w:p w14:paraId="3B4DAC38" w14:textId="77777777" w:rsidR="00AF4FDB" w:rsidRPr="00AF4FDB" w:rsidRDefault="00AF4FDB" w:rsidP="00C95636">
            <w:pPr>
              <w:jc w:val="center"/>
              <w:rPr>
                <w:rFonts w:ascii="Times New Roman" w:hAnsi="Times New Roman"/>
                <w:b/>
                <w:bCs/>
                <w:color w:val="FFFFFF"/>
                <w:sz w:val="22"/>
                <w:szCs w:val="22"/>
                <w:lang w:eastAsia="es-CO"/>
              </w:rPr>
            </w:pPr>
            <w:r w:rsidRPr="00AF4FDB">
              <w:rPr>
                <w:rFonts w:ascii="Times New Roman" w:hAnsi="Times New Roman"/>
                <w:b/>
                <w:bCs/>
                <w:color w:val="FFFFFF"/>
                <w:sz w:val="22"/>
                <w:szCs w:val="22"/>
                <w:lang w:eastAsia="es-CO"/>
              </w:rPr>
              <w:t>TOTAL</w:t>
            </w:r>
          </w:p>
        </w:tc>
      </w:tr>
      <w:tr w:rsidR="00AF4FDB" w:rsidRPr="00AF4FDB" w14:paraId="40DD1D4A" w14:textId="77777777" w:rsidTr="00BB0FEB">
        <w:trPr>
          <w:trHeight w:val="485"/>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5573092F"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1.1.  RMCAB</w:t>
            </w:r>
          </w:p>
        </w:tc>
        <w:tc>
          <w:tcPr>
            <w:tcW w:w="916" w:type="dxa"/>
            <w:tcBorders>
              <w:top w:val="nil"/>
              <w:left w:val="nil"/>
              <w:bottom w:val="single" w:sz="8" w:space="0" w:color="auto"/>
              <w:right w:val="single" w:sz="8" w:space="0" w:color="auto"/>
            </w:tcBorders>
            <w:shd w:val="clear" w:color="auto" w:fill="auto"/>
            <w:vAlign w:val="center"/>
            <w:hideMark/>
          </w:tcPr>
          <w:p w14:paraId="39343813"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677</w:t>
            </w:r>
          </w:p>
        </w:tc>
        <w:tc>
          <w:tcPr>
            <w:tcW w:w="1030" w:type="dxa"/>
            <w:tcBorders>
              <w:top w:val="nil"/>
              <w:left w:val="nil"/>
              <w:bottom w:val="single" w:sz="8" w:space="0" w:color="auto"/>
              <w:right w:val="single" w:sz="8" w:space="0" w:color="auto"/>
            </w:tcBorders>
            <w:shd w:val="clear" w:color="auto" w:fill="auto"/>
            <w:vAlign w:val="center"/>
            <w:hideMark/>
          </w:tcPr>
          <w:p w14:paraId="23580F3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2.638</w:t>
            </w:r>
          </w:p>
        </w:tc>
        <w:tc>
          <w:tcPr>
            <w:tcW w:w="1030" w:type="dxa"/>
            <w:tcBorders>
              <w:top w:val="nil"/>
              <w:left w:val="nil"/>
              <w:bottom w:val="single" w:sz="8" w:space="0" w:color="auto"/>
              <w:right w:val="single" w:sz="8" w:space="0" w:color="auto"/>
            </w:tcBorders>
            <w:shd w:val="clear" w:color="auto" w:fill="auto"/>
            <w:vAlign w:val="center"/>
            <w:hideMark/>
          </w:tcPr>
          <w:p w14:paraId="044D64F1"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1.583</w:t>
            </w:r>
          </w:p>
        </w:tc>
        <w:tc>
          <w:tcPr>
            <w:tcW w:w="1030" w:type="dxa"/>
            <w:tcBorders>
              <w:top w:val="nil"/>
              <w:left w:val="nil"/>
              <w:bottom w:val="single" w:sz="8" w:space="0" w:color="auto"/>
              <w:right w:val="single" w:sz="8" w:space="0" w:color="auto"/>
            </w:tcBorders>
            <w:shd w:val="clear" w:color="auto" w:fill="auto"/>
            <w:vAlign w:val="center"/>
            <w:hideMark/>
          </w:tcPr>
          <w:p w14:paraId="2826137F"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1.663</w:t>
            </w:r>
          </w:p>
        </w:tc>
        <w:tc>
          <w:tcPr>
            <w:tcW w:w="916" w:type="dxa"/>
            <w:tcBorders>
              <w:top w:val="nil"/>
              <w:left w:val="nil"/>
              <w:bottom w:val="single" w:sz="8" w:space="0" w:color="auto"/>
              <w:right w:val="single" w:sz="8" w:space="0" w:color="auto"/>
            </w:tcBorders>
            <w:shd w:val="clear" w:color="auto" w:fill="auto"/>
            <w:vAlign w:val="center"/>
            <w:hideMark/>
          </w:tcPr>
          <w:p w14:paraId="57C6AD7A"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1.046</w:t>
            </w:r>
          </w:p>
        </w:tc>
        <w:tc>
          <w:tcPr>
            <w:tcW w:w="1001" w:type="dxa"/>
            <w:tcBorders>
              <w:top w:val="nil"/>
              <w:left w:val="nil"/>
              <w:bottom w:val="single" w:sz="8" w:space="0" w:color="auto"/>
              <w:right w:val="single" w:sz="8" w:space="0" w:color="auto"/>
            </w:tcBorders>
            <w:shd w:val="clear" w:color="auto" w:fill="auto"/>
            <w:vAlign w:val="center"/>
            <w:hideMark/>
          </w:tcPr>
          <w:p w14:paraId="7BF9FFF4"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7.607</w:t>
            </w:r>
          </w:p>
        </w:tc>
      </w:tr>
      <w:tr w:rsidR="00AF4FDB" w:rsidRPr="00AF4FDB" w14:paraId="7AF6B7AB" w14:textId="77777777" w:rsidTr="00BB0FEB">
        <w:trPr>
          <w:trHeight w:val="615"/>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7DB97E37"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1.2.  Red De Ruido</w:t>
            </w:r>
          </w:p>
        </w:tc>
        <w:tc>
          <w:tcPr>
            <w:tcW w:w="916" w:type="dxa"/>
            <w:tcBorders>
              <w:top w:val="nil"/>
              <w:left w:val="nil"/>
              <w:bottom w:val="single" w:sz="8" w:space="0" w:color="auto"/>
              <w:right w:val="single" w:sz="8" w:space="0" w:color="auto"/>
            </w:tcBorders>
            <w:shd w:val="clear" w:color="auto" w:fill="auto"/>
            <w:vAlign w:val="center"/>
            <w:hideMark/>
          </w:tcPr>
          <w:p w14:paraId="502BF81E"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146</w:t>
            </w:r>
          </w:p>
        </w:tc>
        <w:tc>
          <w:tcPr>
            <w:tcW w:w="1030" w:type="dxa"/>
            <w:tcBorders>
              <w:top w:val="nil"/>
              <w:left w:val="nil"/>
              <w:bottom w:val="single" w:sz="8" w:space="0" w:color="auto"/>
              <w:right w:val="single" w:sz="8" w:space="0" w:color="auto"/>
            </w:tcBorders>
            <w:shd w:val="clear" w:color="auto" w:fill="auto"/>
            <w:vAlign w:val="center"/>
            <w:hideMark/>
          </w:tcPr>
          <w:p w14:paraId="41DA85B8"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802</w:t>
            </w:r>
          </w:p>
        </w:tc>
        <w:tc>
          <w:tcPr>
            <w:tcW w:w="1030" w:type="dxa"/>
            <w:tcBorders>
              <w:top w:val="nil"/>
              <w:left w:val="nil"/>
              <w:bottom w:val="single" w:sz="8" w:space="0" w:color="auto"/>
              <w:right w:val="single" w:sz="8" w:space="0" w:color="auto"/>
            </w:tcBorders>
            <w:shd w:val="clear" w:color="auto" w:fill="auto"/>
            <w:vAlign w:val="center"/>
            <w:hideMark/>
          </w:tcPr>
          <w:p w14:paraId="7748B01E"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405</w:t>
            </w:r>
          </w:p>
        </w:tc>
        <w:tc>
          <w:tcPr>
            <w:tcW w:w="1030" w:type="dxa"/>
            <w:tcBorders>
              <w:top w:val="nil"/>
              <w:left w:val="nil"/>
              <w:bottom w:val="single" w:sz="8" w:space="0" w:color="auto"/>
              <w:right w:val="single" w:sz="8" w:space="0" w:color="auto"/>
            </w:tcBorders>
            <w:shd w:val="clear" w:color="auto" w:fill="auto"/>
            <w:vAlign w:val="center"/>
            <w:hideMark/>
          </w:tcPr>
          <w:p w14:paraId="3A996BA8"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408</w:t>
            </w:r>
          </w:p>
        </w:tc>
        <w:tc>
          <w:tcPr>
            <w:tcW w:w="916" w:type="dxa"/>
            <w:tcBorders>
              <w:top w:val="nil"/>
              <w:left w:val="nil"/>
              <w:bottom w:val="single" w:sz="8" w:space="0" w:color="auto"/>
              <w:right w:val="single" w:sz="8" w:space="0" w:color="auto"/>
            </w:tcBorders>
            <w:shd w:val="clear" w:color="auto" w:fill="auto"/>
            <w:vAlign w:val="center"/>
            <w:hideMark/>
          </w:tcPr>
          <w:p w14:paraId="2AC3D025"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112</w:t>
            </w:r>
          </w:p>
        </w:tc>
        <w:tc>
          <w:tcPr>
            <w:tcW w:w="1001" w:type="dxa"/>
            <w:tcBorders>
              <w:top w:val="nil"/>
              <w:left w:val="nil"/>
              <w:bottom w:val="single" w:sz="8" w:space="0" w:color="auto"/>
              <w:right w:val="single" w:sz="8" w:space="0" w:color="auto"/>
            </w:tcBorders>
            <w:shd w:val="clear" w:color="auto" w:fill="auto"/>
            <w:vAlign w:val="center"/>
            <w:hideMark/>
          </w:tcPr>
          <w:p w14:paraId="3514D330"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1.873</w:t>
            </w:r>
          </w:p>
        </w:tc>
      </w:tr>
      <w:tr w:rsidR="00AF4FDB" w:rsidRPr="00AF4FDB" w14:paraId="5ADA7B70" w14:textId="77777777" w:rsidTr="00BB0FEB">
        <w:trPr>
          <w:trHeight w:val="488"/>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65F11627"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1.3.  SATAB-aire</w:t>
            </w:r>
          </w:p>
        </w:tc>
        <w:tc>
          <w:tcPr>
            <w:tcW w:w="916" w:type="dxa"/>
            <w:tcBorders>
              <w:top w:val="nil"/>
              <w:left w:val="nil"/>
              <w:bottom w:val="single" w:sz="8" w:space="0" w:color="auto"/>
              <w:right w:val="single" w:sz="8" w:space="0" w:color="auto"/>
            </w:tcBorders>
            <w:shd w:val="clear" w:color="auto" w:fill="auto"/>
            <w:vAlign w:val="center"/>
            <w:hideMark/>
          </w:tcPr>
          <w:p w14:paraId="6CEBB9E5"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320</w:t>
            </w:r>
          </w:p>
        </w:tc>
        <w:tc>
          <w:tcPr>
            <w:tcW w:w="1030" w:type="dxa"/>
            <w:tcBorders>
              <w:top w:val="nil"/>
              <w:left w:val="nil"/>
              <w:bottom w:val="single" w:sz="8" w:space="0" w:color="auto"/>
              <w:right w:val="single" w:sz="8" w:space="0" w:color="auto"/>
            </w:tcBorders>
            <w:shd w:val="clear" w:color="auto" w:fill="auto"/>
            <w:vAlign w:val="center"/>
            <w:hideMark/>
          </w:tcPr>
          <w:p w14:paraId="2A477D54"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999</w:t>
            </w:r>
          </w:p>
        </w:tc>
        <w:tc>
          <w:tcPr>
            <w:tcW w:w="1030" w:type="dxa"/>
            <w:tcBorders>
              <w:top w:val="nil"/>
              <w:left w:val="nil"/>
              <w:bottom w:val="single" w:sz="8" w:space="0" w:color="auto"/>
              <w:right w:val="single" w:sz="8" w:space="0" w:color="auto"/>
            </w:tcBorders>
            <w:shd w:val="clear" w:color="auto" w:fill="auto"/>
            <w:vAlign w:val="center"/>
            <w:hideMark/>
          </w:tcPr>
          <w:p w14:paraId="139FD22A"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321</w:t>
            </w:r>
          </w:p>
        </w:tc>
        <w:tc>
          <w:tcPr>
            <w:tcW w:w="1030" w:type="dxa"/>
            <w:tcBorders>
              <w:top w:val="nil"/>
              <w:left w:val="nil"/>
              <w:bottom w:val="single" w:sz="8" w:space="0" w:color="auto"/>
              <w:right w:val="single" w:sz="8" w:space="0" w:color="auto"/>
            </w:tcBorders>
            <w:shd w:val="clear" w:color="auto" w:fill="auto"/>
            <w:vAlign w:val="center"/>
            <w:hideMark/>
          </w:tcPr>
          <w:p w14:paraId="754E5625"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388</w:t>
            </w:r>
          </w:p>
        </w:tc>
        <w:tc>
          <w:tcPr>
            <w:tcW w:w="916" w:type="dxa"/>
            <w:tcBorders>
              <w:top w:val="nil"/>
              <w:left w:val="nil"/>
              <w:bottom w:val="single" w:sz="8" w:space="0" w:color="auto"/>
              <w:right w:val="single" w:sz="8" w:space="0" w:color="auto"/>
            </w:tcBorders>
            <w:shd w:val="clear" w:color="auto" w:fill="auto"/>
            <w:vAlign w:val="center"/>
            <w:hideMark/>
          </w:tcPr>
          <w:p w14:paraId="594BAED1"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596</w:t>
            </w:r>
          </w:p>
        </w:tc>
        <w:tc>
          <w:tcPr>
            <w:tcW w:w="1001" w:type="dxa"/>
            <w:tcBorders>
              <w:top w:val="nil"/>
              <w:left w:val="nil"/>
              <w:bottom w:val="single" w:sz="8" w:space="0" w:color="auto"/>
              <w:right w:val="single" w:sz="8" w:space="0" w:color="auto"/>
            </w:tcBorders>
            <w:shd w:val="clear" w:color="auto" w:fill="auto"/>
            <w:vAlign w:val="center"/>
            <w:hideMark/>
          </w:tcPr>
          <w:p w14:paraId="477E7EF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2.624</w:t>
            </w:r>
          </w:p>
        </w:tc>
      </w:tr>
      <w:tr w:rsidR="00AF4FDB" w:rsidRPr="00AF4FDB" w14:paraId="6C25F2C9" w14:textId="77777777" w:rsidTr="00BB0FEB">
        <w:trPr>
          <w:trHeight w:val="416"/>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0ABE5520"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1.4.Redes de calidad de Recurso hídrico</w:t>
            </w:r>
          </w:p>
        </w:tc>
        <w:tc>
          <w:tcPr>
            <w:tcW w:w="916" w:type="dxa"/>
            <w:tcBorders>
              <w:top w:val="nil"/>
              <w:left w:val="nil"/>
              <w:bottom w:val="single" w:sz="8" w:space="0" w:color="auto"/>
              <w:right w:val="single" w:sz="8" w:space="0" w:color="auto"/>
            </w:tcBorders>
            <w:shd w:val="clear" w:color="auto" w:fill="auto"/>
            <w:vAlign w:val="center"/>
            <w:hideMark/>
          </w:tcPr>
          <w:p w14:paraId="42D47382"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555</w:t>
            </w:r>
          </w:p>
        </w:tc>
        <w:tc>
          <w:tcPr>
            <w:tcW w:w="1030" w:type="dxa"/>
            <w:tcBorders>
              <w:top w:val="nil"/>
              <w:left w:val="nil"/>
              <w:bottom w:val="single" w:sz="8" w:space="0" w:color="auto"/>
              <w:right w:val="single" w:sz="8" w:space="0" w:color="auto"/>
            </w:tcBorders>
            <w:shd w:val="clear" w:color="auto" w:fill="auto"/>
            <w:vAlign w:val="center"/>
            <w:hideMark/>
          </w:tcPr>
          <w:p w14:paraId="6B60159F"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2.149</w:t>
            </w:r>
          </w:p>
        </w:tc>
        <w:tc>
          <w:tcPr>
            <w:tcW w:w="1030" w:type="dxa"/>
            <w:tcBorders>
              <w:top w:val="nil"/>
              <w:left w:val="nil"/>
              <w:bottom w:val="single" w:sz="8" w:space="0" w:color="auto"/>
              <w:right w:val="single" w:sz="8" w:space="0" w:color="auto"/>
            </w:tcBorders>
            <w:shd w:val="clear" w:color="auto" w:fill="auto"/>
            <w:vAlign w:val="center"/>
            <w:hideMark/>
          </w:tcPr>
          <w:p w14:paraId="602A54F8"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2.321</w:t>
            </w:r>
          </w:p>
        </w:tc>
        <w:tc>
          <w:tcPr>
            <w:tcW w:w="1030" w:type="dxa"/>
            <w:tcBorders>
              <w:top w:val="nil"/>
              <w:left w:val="nil"/>
              <w:bottom w:val="single" w:sz="8" w:space="0" w:color="auto"/>
              <w:right w:val="single" w:sz="8" w:space="0" w:color="auto"/>
            </w:tcBorders>
            <w:shd w:val="clear" w:color="auto" w:fill="auto"/>
            <w:vAlign w:val="center"/>
            <w:hideMark/>
          </w:tcPr>
          <w:p w14:paraId="530A90A0"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2.507</w:t>
            </w:r>
          </w:p>
        </w:tc>
        <w:tc>
          <w:tcPr>
            <w:tcW w:w="916" w:type="dxa"/>
            <w:tcBorders>
              <w:top w:val="nil"/>
              <w:left w:val="nil"/>
              <w:bottom w:val="single" w:sz="8" w:space="0" w:color="auto"/>
              <w:right w:val="single" w:sz="8" w:space="0" w:color="auto"/>
            </w:tcBorders>
            <w:shd w:val="clear" w:color="auto" w:fill="auto"/>
            <w:vAlign w:val="center"/>
            <w:hideMark/>
          </w:tcPr>
          <w:p w14:paraId="575B1E7E"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1.355</w:t>
            </w:r>
          </w:p>
        </w:tc>
        <w:tc>
          <w:tcPr>
            <w:tcW w:w="1001" w:type="dxa"/>
            <w:tcBorders>
              <w:top w:val="nil"/>
              <w:left w:val="nil"/>
              <w:bottom w:val="single" w:sz="8" w:space="0" w:color="auto"/>
              <w:right w:val="single" w:sz="8" w:space="0" w:color="auto"/>
            </w:tcBorders>
            <w:shd w:val="clear" w:color="auto" w:fill="auto"/>
            <w:vAlign w:val="center"/>
            <w:hideMark/>
          </w:tcPr>
          <w:p w14:paraId="5DADB5D7"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8.887</w:t>
            </w:r>
          </w:p>
        </w:tc>
      </w:tr>
      <w:tr w:rsidR="00AF4FDB" w:rsidRPr="00AF4FDB" w14:paraId="6D40DED9" w14:textId="77777777" w:rsidTr="00BB0FEB">
        <w:trPr>
          <w:trHeight w:val="732"/>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06E008A0" w14:textId="4A3C169E"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1.5. Red de agua Subterránea</w:t>
            </w:r>
          </w:p>
        </w:tc>
        <w:tc>
          <w:tcPr>
            <w:tcW w:w="916" w:type="dxa"/>
            <w:tcBorders>
              <w:top w:val="nil"/>
              <w:left w:val="nil"/>
              <w:bottom w:val="single" w:sz="8" w:space="0" w:color="auto"/>
              <w:right w:val="single" w:sz="8" w:space="0" w:color="auto"/>
            </w:tcBorders>
            <w:shd w:val="clear" w:color="auto" w:fill="auto"/>
            <w:vAlign w:val="center"/>
            <w:hideMark/>
          </w:tcPr>
          <w:p w14:paraId="5BB7A27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2.030</w:t>
            </w:r>
          </w:p>
        </w:tc>
        <w:tc>
          <w:tcPr>
            <w:tcW w:w="1030" w:type="dxa"/>
            <w:tcBorders>
              <w:top w:val="nil"/>
              <w:left w:val="nil"/>
              <w:bottom w:val="single" w:sz="8" w:space="0" w:color="auto"/>
              <w:right w:val="single" w:sz="8" w:space="0" w:color="auto"/>
            </w:tcBorders>
            <w:shd w:val="clear" w:color="auto" w:fill="auto"/>
            <w:vAlign w:val="center"/>
            <w:hideMark/>
          </w:tcPr>
          <w:p w14:paraId="2EE17060"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1.609</w:t>
            </w:r>
          </w:p>
        </w:tc>
        <w:tc>
          <w:tcPr>
            <w:tcW w:w="1030" w:type="dxa"/>
            <w:tcBorders>
              <w:top w:val="nil"/>
              <w:left w:val="nil"/>
              <w:bottom w:val="single" w:sz="8" w:space="0" w:color="auto"/>
              <w:right w:val="single" w:sz="8" w:space="0" w:color="auto"/>
            </w:tcBorders>
            <w:shd w:val="clear" w:color="auto" w:fill="auto"/>
            <w:vAlign w:val="center"/>
            <w:hideMark/>
          </w:tcPr>
          <w:p w14:paraId="19A0D9FC"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1.738</w:t>
            </w:r>
          </w:p>
        </w:tc>
        <w:tc>
          <w:tcPr>
            <w:tcW w:w="1030" w:type="dxa"/>
            <w:tcBorders>
              <w:top w:val="nil"/>
              <w:left w:val="nil"/>
              <w:bottom w:val="single" w:sz="8" w:space="0" w:color="auto"/>
              <w:right w:val="single" w:sz="8" w:space="0" w:color="auto"/>
            </w:tcBorders>
            <w:shd w:val="clear" w:color="auto" w:fill="auto"/>
            <w:vAlign w:val="center"/>
            <w:hideMark/>
          </w:tcPr>
          <w:p w14:paraId="4AD75A7C"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1.876</w:t>
            </w:r>
          </w:p>
        </w:tc>
        <w:tc>
          <w:tcPr>
            <w:tcW w:w="916" w:type="dxa"/>
            <w:tcBorders>
              <w:top w:val="nil"/>
              <w:left w:val="nil"/>
              <w:bottom w:val="single" w:sz="8" w:space="0" w:color="auto"/>
              <w:right w:val="single" w:sz="8" w:space="0" w:color="auto"/>
            </w:tcBorders>
            <w:shd w:val="clear" w:color="auto" w:fill="auto"/>
            <w:vAlign w:val="center"/>
            <w:hideMark/>
          </w:tcPr>
          <w:p w14:paraId="42B71AE4"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1.015</w:t>
            </w:r>
          </w:p>
        </w:tc>
        <w:tc>
          <w:tcPr>
            <w:tcW w:w="1001" w:type="dxa"/>
            <w:tcBorders>
              <w:top w:val="nil"/>
              <w:left w:val="nil"/>
              <w:bottom w:val="single" w:sz="8" w:space="0" w:color="auto"/>
              <w:right w:val="single" w:sz="8" w:space="0" w:color="auto"/>
            </w:tcBorders>
            <w:shd w:val="clear" w:color="auto" w:fill="auto"/>
            <w:vAlign w:val="center"/>
            <w:hideMark/>
          </w:tcPr>
          <w:p w14:paraId="058F807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8.268</w:t>
            </w:r>
          </w:p>
        </w:tc>
      </w:tr>
      <w:tr w:rsidR="00AF4FDB" w:rsidRPr="00AF4FDB" w14:paraId="56F8BDA7" w14:textId="77777777" w:rsidTr="00BB0FEB">
        <w:trPr>
          <w:trHeight w:val="1061"/>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6CB227CF"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1.6. Factores de Presión sobre los recursos</w:t>
            </w:r>
          </w:p>
        </w:tc>
        <w:tc>
          <w:tcPr>
            <w:tcW w:w="916" w:type="dxa"/>
            <w:tcBorders>
              <w:top w:val="nil"/>
              <w:left w:val="nil"/>
              <w:bottom w:val="single" w:sz="8" w:space="0" w:color="auto"/>
              <w:right w:val="single" w:sz="8" w:space="0" w:color="auto"/>
            </w:tcBorders>
            <w:shd w:val="clear" w:color="auto" w:fill="auto"/>
            <w:vAlign w:val="center"/>
            <w:hideMark/>
          </w:tcPr>
          <w:p w14:paraId="09AE2F82"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475,19</w:t>
            </w:r>
          </w:p>
        </w:tc>
        <w:tc>
          <w:tcPr>
            <w:tcW w:w="1030" w:type="dxa"/>
            <w:tcBorders>
              <w:top w:val="nil"/>
              <w:left w:val="nil"/>
              <w:bottom w:val="single" w:sz="8" w:space="0" w:color="auto"/>
              <w:right w:val="single" w:sz="8" w:space="0" w:color="auto"/>
            </w:tcBorders>
            <w:shd w:val="clear" w:color="auto" w:fill="auto"/>
            <w:vAlign w:val="center"/>
            <w:hideMark/>
          </w:tcPr>
          <w:p w14:paraId="7A6132B7"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1.430</w:t>
            </w:r>
          </w:p>
        </w:tc>
        <w:tc>
          <w:tcPr>
            <w:tcW w:w="1030" w:type="dxa"/>
            <w:tcBorders>
              <w:top w:val="nil"/>
              <w:left w:val="nil"/>
              <w:bottom w:val="single" w:sz="8" w:space="0" w:color="auto"/>
              <w:right w:val="single" w:sz="8" w:space="0" w:color="auto"/>
            </w:tcBorders>
            <w:shd w:val="clear" w:color="auto" w:fill="auto"/>
            <w:vAlign w:val="center"/>
            <w:hideMark/>
          </w:tcPr>
          <w:p w14:paraId="7DE381E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1.546</w:t>
            </w:r>
          </w:p>
        </w:tc>
        <w:tc>
          <w:tcPr>
            <w:tcW w:w="1030" w:type="dxa"/>
            <w:tcBorders>
              <w:top w:val="nil"/>
              <w:left w:val="nil"/>
              <w:bottom w:val="single" w:sz="8" w:space="0" w:color="auto"/>
              <w:right w:val="single" w:sz="8" w:space="0" w:color="auto"/>
            </w:tcBorders>
            <w:shd w:val="clear" w:color="auto" w:fill="auto"/>
            <w:vAlign w:val="center"/>
            <w:hideMark/>
          </w:tcPr>
          <w:p w14:paraId="1BFC4D39"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1.669</w:t>
            </w:r>
          </w:p>
        </w:tc>
        <w:tc>
          <w:tcPr>
            <w:tcW w:w="916" w:type="dxa"/>
            <w:tcBorders>
              <w:top w:val="nil"/>
              <w:left w:val="nil"/>
              <w:bottom w:val="single" w:sz="8" w:space="0" w:color="auto"/>
              <w:right w:val="single" w:sz="8" w:space="0" w:color="auto"/>
            </w:tcBorders>
            <w:shd w:val="clear" w:color="auto" w:fill="auto"/>
            <w:vAlign w:val="center"/>
            <w:hideMark/>
          </w:tcPr>
          <w:p w14:paraId="392B3B61"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903</w:t>
            </w:r>
          </w:p>
        </w:tc>
        <w:tc>
          <w:tcPr>
            <w:tcW w:w="1001" w:type="dxa"/>
            <w:tcBorders>
              <w:top w:val="nil"/>
              <w:left w:val="nil"/>
              <w:bottom w:val="single" w:sz="8" w:space="0" w:color="auto"/>
              <w:right w:val="single" w:sz="8" w:space="0" w:color="auto"/>
            </w:tcBorders>
            <w:shd w:val="clear" w:color="auto" w:fill="auto"/>
            <w:vAlign w:val="center"/>
            <w:hideMark/>
          </w:tcPr>
          <w:p w14:paraId="4A91D081"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6.023</w:t>
            </w:r>
          </w:p>
        </w:tc>
      </w:tr>
      <w:tr w:rsidR="00AF4FDB" w:rsidRPr="00AF4FDB" w14:paraId="44E20275" w14:textId="77777777" w:rsidTr="00BB0FEB">
        <w:trPr>
          <w:trHeight w:val="822"/>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1F9092E0"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2. Procesamiento de datos y centro de información y Modelamiento ambiental</w:t>
            </w:r>
          </w:p>
        </w:tc>
        <w:tc>
          <w:tcPr>
            <w:tcW w:w="916" w:type="dxa"/>
            <w:tcBorders>
              <w:top w:val="nil"/>
              <w:left w:val="nil"/>
              <w:bottom w:val="single" w:sz="8" w:space="0" w:color="auto"/>
              <w:right w:val="single" w:sz="8" w:space="0" w:color="auto"/>
            </w:tcBorders>
            <w:shd w:val="clear" w:color="auto" w:fill="auto"/>
            <w:vAlign w:val="center"/>
            <w:hideMark/>
          </w:tcPr>
          <w:p w14:paraId="085F61B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590</w:t>
            </w:r>
          </w:p>
        </w:tc>
        <w:tc>
          <w:tcPr>
            <w:tcW w:w="1030" w:type="dxa"/>
            <w:tcBorders>
              <w:top w:val="nil"/>
              <w:left w:val="nil"/>
              <w:bottom w:val="single" w:sz="8" w:space="0" w:color="auto"/>
              <w:right w:val="single" w:sz="8" w:space="0" w:color="auto"/>
            </w:tcBorders>
            <w:shd w:val="clear" w:color="auto" w:fill="auto"/>
            <w:vAlign w:val="center"/>
            <w:hideMark/>
          </w:tcPr>
          <w:p w14:paraId="4E353247"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1.552</w:t>
            </w:r>
          </w:p>
        </w:tc>
        <w:tc>
          <w:tcPr>
            <w:tcW w:w="1030" w:type="dxa"/>
            <w:tcBorders>
              <w:top w:val="nil"/>
              <w:left w:val="nil"/>
              <w:bottom w:val="single" w:sz="8" w:space="0" w:color="auto"/>
              <w:right w:val="single" w:sz="8" w:space="0" w:color="auto"/>
            </w:tcBorders>
            <w:shd w:val="clear" w:color="auto" w:fill="auto"/>
            <w:vAlign w:val="center"/>
            <w:hideMark/>
          </w:tcPr>
          <w:p w14:paraId="69D6A47C"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1.676</w:t>
            </w:r>
          </w:p>
        </w:tc>
        <w:tc>
          <w:tcPr>
            <w:tcW w:w="1030" w:type="dxa"/>
            <w:tcBorders>
              <w:top w:val="nil"/>
              <w:left w:val="nil"/>
              <w:bottom w:val="single" w:sz="8" w:space="0" w:color="auto"/>
              <w:right w:val="single" w:sz="8" w:space="0" w:color="auto"/>
            </w:tcBorders>
            <w:shd w:val="clear" w:color="auto" w:fill="auto"/>
            <w:vAlign w:val="center"/>
            <w:hideMark/>
          </w:tcPr>
          <w:p w14:paraId="6A7108F4"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1.810</w:t>
            </w:r>
          </w:p>
        </w:tc>
        <w:tc>
          <w:tcPr>
            <w:tcW w:w="916" w:type="dxa"/>
            <w:tcBorders>
              <w:top w:val="nil"/>
              <w:left w:val="nil"/>
              <w:bottom w:val="single" w:sz="8" w:space="0" w:color="auto"/>
              <w:right w:val="single" w:sz="8" w:space="0" w:color="auto"/>
            </w:tcBorders>
            <w:shd w:val="clear" w:color="auto" w:fill="auto"/>
            <w:vAlign w:val="center"/>
            <w:hideMark/>
          </w:tcPr>
          <w:p w14:paraId="0D7165AA"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977</w:t>
            </w:r>
          </w:p>
        </w:tc>
        <w:tc>
          <w:tcPr>
            <w:tcW w:w="1001" w:type="dxa"/>
            <w:tcBorders>
              <w:top w:val="nil"/>
              <w:left w:val="nil"/>
              <w:bottom w:val="single" w:sz="8" w:space="0" w:color="auto"/>
              <w:right w:val="single" w:sz="8" w:space="0" w:color="auto"/>
            </w:tcBorders>
            <w:shd w:val="clear" w:color="auto" w:fill="auto"/>
            <w:vAlign w:val="center"/>
            <w:hideMark/>
          </w:tcPr>
          <w:p w14:paraId="5255E93F"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6.605</w:t>
            </w:r>
          </w:p>
        </w:tc>
      </w:tr>
      <w:tr w:rsidR="00AF4FDB" w:rsidRPr="00AF4FDB" w14:paraId="0C876DE4" w14:textId="77777777" w:rsidTr="00BB0FEB">
        <w:trPr>
          <w:trHeight w:val="542"/>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2D8523EA" w14:textId="77777777" w:rsidR="00AF4FDB" w:rsidRPr="00AF4FDB" w:rsidRDefault="00AF4FDB" w:rsidP="00C95636">
            <w:pPr>
              <w:rPr>
                <w:rFonts w:ascii="Times New Roman" w:hAnsi="Times New Roman"/>
                <w:color w:val="000000"/>
                <w:sz w:val="22"/>
                <w:szCs w:val="22"/>
                <w:lang w:eastAsia="es-CO"/>
              </w:rPr>
            </w:pPr>
            <w:r w:rsidRPr="00AF4FDB">
              <w:rPr>
                <w:rFonts w:ascii="Times New Roman" w:hAnsi="Times New Roman"/>
                <w:color w:val="000000"/>
                <w:sz w:val="22"/>
                <w:szCs w:val="22"/>
                <w:lang w:eastAsia="es-CO"/>
              </w:rPr>
              <w:t>3. Generación de Información multipropósito</w:t>
            </w:r>
          </w:p>
        </w:tc>
        <w:tc>
          <w:tcPr>
            <w:tcW w:w="916" w:type="dxa"/>
            <w:tcBorders>
              <w:top w:val="nil"/>
              <w:left w:val="nil"/>
              <w:bottom w:val="single" w:sz="8" w:space="0" w:color="auto"/>
              <w:right w:val="single" w:sz="8" w:space="0" w:color="auto"/>
            </w:tcBorders>
            <w:shd w:val="clear" w:color="auto" w:fill="auto"/>
            <w:vAlign w:val="center"/>
            <w:hideMark/>
          </w:tcPr>
          <w:p w14:paraId="67BF8094"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253</w:t>
            </w:r>
          </w:p>
        </w:tc>
        <w:tc>
          <w:tcPr>
            <w:tcW w:w="1030" w:type="dxa"/>
            <w:tcBorders>
              <w:top w:val="nil"/>
              <w:left w:val="nil"/>
              <w:bottom w:val="single" w:sz="8" w:space="0" w:color="auto"/>
              <w:right w:val="single" w:sz="8" w:space="0" w:color="auto"/>
            </w:tcBorders>
            <w:shd w:val="clear" w:color="auto" w:fill="auto"/>
            <w:vAlign w:val="center"/>
            <w:hideMark/>
          </w:tcPr>
          <w:p w14:paraId="38B48CE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1.659</w:t>
            </w:r>
          </w:p>
        </w:tc>
        <w:tc>
          <w:tcPr>
            <w:tcW w:w="1030" w:type="dxa"/>
            <w:tcBorders>
              <w:top w:val="nil"/>
              <w:left w:val="nil"/>
              <w:bottom w:val="single" w:sz="8" w:space="0" w:color="auto"/>
              <w:right w:val="single" w:sz="8" w:space="0" w:color="auto"/>
            </w:tcBorders>
            <w:shd w:val="clear" w:color="auto" w:fill="auto"/>
            <w:vAlign w:val="center"/>
            <w:hideMark/>
          </w:tcPr>
          <w:p w14:paraId="018F2DCD"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2.037</w:t>
            </w:r>
          </w:p>
        </w:tc>
        <w:tc>
          <w:tcPr>
            <w:tcW w:w="1030" w:type="dxa"/>
            <w:tcBorders>
              <w:top w:val="nil"/>
              <w:left w:val="nil"/>
              <w:bottom w:val="single" w:sz="8" w:space="0" w:color="auto"/>
              <w:right w:val="single" w:sz="8" w:space="0" w:color="auto"/>
            </w:tcBorders>
            <w:shd w:val="clear" w:color="auto" w:fill="auto"/>
            <w:vAlign w:val="center"/>
            <w:hideMark/>
          </w:tcPr>
          <w:p w14:paraId="6CDCD2CF"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975</w:t>
            </w:r>
          </w:p>
        </w:tc>
        <w:tc>
          <w:tcPr>
            <w:tcW w:w="916" w:type="dxa"/>
            <w:tcBorders>
              <w:top w:val="nil"/>
              <w:left w:val="nil"/>
              <w:bottom w:val="single" w:sz="8" w:space="0" w:color="auto"/>
              <w:right w:val="single" w:sz="8" w:space="0" w:color="auto"/>
            </w:tcBorders>
            <w:shd w:val="clear" w:color="auto" w:fill="auto"/>
            <w:vAlign w:val="center"/>
            <w:hideMark/>
          </w:tcPr>
          <w:p w14:paraId="6E903806"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816</w:t>
            </w:r>
          </w:p>
        </w:tc>
        <w:tc>
          <w:tcPr>
            <w:tcW w:w="1001" w:type="dxa"/>
            <w:tcBorders>
              <w:top w:val="nil"/>
              <w:left w:val="nil"/>
              <w:bottom w:val="single" w:sz="8" w:space="0" w:color="auto"/>
              <w:right w:val="single" w:sz="8" w:space="0" w:color="auto"/>
            </w:tcBorders>
            <w:shd w:val="clear" w:color="auto" w:fill="auto"/>
            <w:vAlign w:val="center"/>
            <w:hideMark/>
          </w:tcPr>
          <w:p w14:paraId="2DC2280E" w14:textId="77777777" w:rsidR="00AF4FDB" w:rsidRPr="00AF4FDB" w:rsidRDefault="00AF4FDB" w:rsidP="00C95636">
            <w:pPr>
              <w:jc w:val="center"/>
              <w:rPr>
                <w:rFonts w:ascii="Times New Roman" w:hAnsi="Times New Roman"/>
                <w:color w:val="000000"/>
                <w:sz w:val="22"/>
                <w:szCs w:val="22"/>
                <w:lang w:eastAsia="es-CO"/>
              </w:rPr>
            </w:pPr>
            <w:r w:rsidRPr="00AF4FDB">
              <w:rPr>
                <w:rFonts w:ascii="Times New Roman" w:hAnsi="Times New Roman"/>
                <w:color w:val="000000"/>
                <w:sz w:val="22"/>
                <w:szCs w:val="22"/>
                <w:lang w:eastAsia="es-CO"/>
              </w:rPr>
              <w:t>5.740</w:t>
            </w:r>
          </w:p>
        </w:tc>
      </w:tr>
      <w:tr w:rsidR="00AF4FDB" w:rsidRPr="00AF4FDB" w14:paraId="7F3ABA85" w14:textId="77777777" w:rsidTr="00BB0FEB">
        <w:trPr>
          <w:trHeight w:val="300"/>
          <w:jc w:val="center"/>
        </w:trPr>
        <w:tc>
          <w:tcPr>
            <w:tcW w:w="1751" w:type="dxa"/>
            <w:tcBorders>
              <w:top w:val="nil"/>
              <w:left w:val="single" w:sz="8" w:space="0" w:color="auto"/>
              <w:bottom w:val="single" w:sz="8" w:space="0" w:color="auto"/>
              <w:right w:val="single" w:sz="8" w:space="0" w:color="auto"/>
            </w:tcBorders>
            <w:shd w:val="clear" w:color="auto" w:fill="auto"/>
            <w:vAlign w:val="center"/>
            <w:hideMark/>
          </w:tcPr>
          <w:p w14:paraId="428F7E46" w14:textId="77777777" w:rsidR="00AF4FDB" w:rsidRPr="00AF4FDB" w:rsidRDefault="00AF4FDB" w:rsidP="00C95636">
            <w:pPr>
              <w:jc w:val="right"/>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Total</w:t>
            </w:r>
          </w:p>
        </w:tc>
        <w:tc>
          <w:tcPr>
            <w:tcW w:w="916" w:type="dxa"/>
            <w:tcBorders>
              <w:top w:val="nil"/>
              <w:left w:val="nil"/>
              <w:bottom w:val="single" w:sz="8" w:space="0" w:color="auto"/>
              <w:right w:val="single" w:sz="8" w:space="0" w:color="auto"/>
            </w:tcBorders>
            <w:shd w:val="clear" w:color="auto" w:fill="auto"/>
            <w:vAlign w:val="center"/>
            <w:hideMark/>
          </w:tcPr>
          <w:p w14:paraId="15EC10FC"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5.046,19</w:t>
            </w:r>
          </w:p>
        </w:tc>
        <w:tc>
          <w:tcPr>
            <w:tcW w:w="1030" w:type="dxa"/>
            <w:tcBorders>
              <w:top w:val="nil"/>
              <w:left w:val="nil"/>
              <w:bottom w:val="single" w:sz="8" w:space="0" w:color="auto"/>
              <w:right w:val="single" w:sz="8" w:space="0" w:color="auto"/>
            </w:tcBorders>
            <w:shd w:val="clear" w:color="auto" w:fill="auto"/>
            <w:vAlign w:val="center"/>
            <w:hideMark/>
          </w:tcPr>
          <w:p w14:paraId="1C5446F3"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12.838,00</w:t>
            </w:r>
          </w:p>
        </w:tc>
        <w:tc>
          <w:tcPr>
            <w:tcW w:w="1030" w:type="dxa"/>
            <w:tcBorders>
              <w:top w:val="nil"/>
              <w:left w:val="nil"/>
              <w:bottom w:val="single" w:sz="8" w:space="0" w:color="auto"/>
              <w:right w:val="single" w:sz="8" w:space="0" w:color="auto"/>
            </w:tcBorders>
            <w:shd w:val="clear" w:color="auto" w:fill="auto"/>
            <w:vAlign w:val="center"/>
            <w:hideMark/>
          </w:tcPr>
          <w:p w14:paraId="6832A2FB"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11.627,00</w:t>
            </w:r>
          </w:p>
        </w:tc>
        <w:tc>
          <w:tcPr>
            <w:tcW w:w="1030" w:type="dxa"/>
            <w:tcBorders>
              <w:top w:val="nil"/>
              <w:left w:val="nil"/>
              <w:bottom w:val="single" w:sz="8" w:space="0" w:color="auto"/>
              <w:right w:val="single" w:sz="8" w:space="0" w:color="auto"/>
            </w:tcBorders>
            <w:shd w:val="clear" w:color="auto" w:fill="auto"/>
            <w:vAlign w:val="center"/>
            <w:hideMark/>
          </w:tcPr>
          <w:p w14:paraId="79A354B1"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11.296,00</w:t>
            </w:r>
          </w:p>
        </w:tc>
        <w:tc>
          <w:tcPr>
            <w:tcW w:w="916" w:type="dxa"/>
            <w:tcBorders>
              <w:top w:val="nil"/>
              <w:left w:val="nil"/>
              <w:bottom w:val="single" w:sz="8" w:space="0" w:color="auto"/>
              <w:right w:val="single" w:sz="8" w:space="0" w:color="auto"/>
            </w:tcBorders>
            <w:shd w:val="clear" w:color="auto" w:fill="auto"/>
            <w:vAlign w:val="center"/>
            <w:hideMark/>
          </w:tcPr>
          <w:p w14:paraId="09F4FE85"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6.819,00</w:t>
            </w:r>
          </w:p>
        </w:tc>
        <w:tc>
          <w:tcPr>
            <w:tcW w:w="1001" w:type="dxa"/>
            <w:tcBorders>
              <w:top w:val="nil"/>
              <w:left w:val="nil"/>
              <w:bottom w:val="single" w:sz="8" w:space="0" w:color="auto"/>
              <w:right w:val="single" w:sz="8" w:space="0" w:color="auto"/>
            </w:tcBorders>
            <w:shd w:val="clear" w:color="auto" w:fill="auto"/>
            <w:vAlign w:val="center"/>
            <w:hideMark/>
          </w:tcPr>
          <w:p w14:paraId="16D4DD4E" w14:textId="77777777" w:rsidR="00AF4FDB" w:rsidRPr="00AF4FDB" w:rsidRDefault="00AF4FDB" w:rsidP="00C95636">
            <w:pPr>
              <w:jc w:val="center"/>
              <w:rPr>
                <w:rFonts w:ascii="Times New Roman" w:hAnsi="Times New Roman"/>
                <w:b/>
                <w:bCs/>
                <w:color w:val="000000"/>
                <w:sz w:val="22"/>
                <w:szCs w:val="22"/>
                <w:lang w:eastAsia="es-CO"/>
              </w:rPr>
            </w:pPr>
            <w:r w:rsidRPr="00AF4FDB">
              <w:rPr>
                <w:rFonts w:ascii="Times New Roman" w:hAnsi="Times New Roman"/>
                <w:b/>
                <w:bCs/>
                <w:color w:val="000000"/>
                <w:sz w:val="22"/>
                <w:szCs w:val="22"/>
                <w:lang w:eastAsia="es-CO"/>
              </w:rPr>
              <w:t>47.626</w:t>
            </w:r>
          </w:p>
        </w:tc>
      </w:tr>
    </w:tbl>
    <w:p w14:paraId="478CF45F" w14:textId="77777777" w:rsidR="0049127D" w:rsidRDefault="0049127D" w:rsidP="00C95636">
      <w:pPr>
        <w:ind w:left="709"/>
        <w:rPr>
          <w:rFonts w:ascii="Times New Roman" w:hAnsi="Times New Roman"/>
          <w:b/>
          <w:sz w:val="22"/>
          <w:szCs w:val="22"/>
        </w:rPr>
      </w:pPr>
    </w:p>
    <w:p w14:paraId="19257990" w14:textId="77777777" w:rsidR="000603C2" w:rsidRDefault="000603C2" w:rsidP="00C95636">
      <w:pPr>
        <w:ind w:left="709"/>
        <w:rPr>
          <w:rFonts w:ascii="Times New Roman" w:hAnsi="Times New Roman"/>
          <w:b/>
          <w:sz w:val="22"/>
          <w:szCs w:val="22"/>
        </w:rPr>
      </w:pPr>
    </w:p>
    <w:p w14:paraId="08481F23" w14:textId="77777777" w:rsidR="00A45654" w:rsidRPr="00AB7FAF" w:rsidRDefault="00AB7FAF" w:rsidP="00C95636">
      <w:pPr>
        <w:numPr>
          <w:ilvl w:val="0"/>
          <w:numId w:val="1"/>
        </w:numPr>
        <w:ind w:left="709" w:hanging="709"/>
        <w:rPr>
          <w:rFonts w:ascii="Times New Roman" w:hAnsi="Times New Roman"/>
          <w:b/>
          <w:sz w:val="22"/>
          <w:szCs w:val="22"/>
        </w:rPr>
      </w:pPr>
      <w:r>
        <w:rPr>
          <w:rFonts w:ascii="Times New Roman" w:hAnsi="Times New Roman"/>
          <w:b/>
          <w:sz w:val="22"/>
          <w:szCs w:val="22"/>
        </w:rPr>
        <w:t>FUENTES DE FINANCIAMIENTO</w:t>
      </w:r>
    </w:p>
    <w:p w14:paraId="51DF248E" w14:textId="77777777" w:rsidR="00A45654" w:rsidRDefault="00A45654" w:rsidP="00C95636">
      <w:pPr>
        <w:ind w:left="360"/>
        <w:jc w:val="right"/>
        <w:rPr>
          <w:rFonts w:ascii="Times New Roman" w:hAnsi="Times New Roman"/>
          <w:bCs/>
          <w:sz w:val="20"/>
        </w:rPr>
      </w:pPr>
      <w:r w:rsidRPr="00BE1E03">
        <w:rPr>
          <w:rFonts w:ascii="Times New Roman" w:hAnsi="Times New Roman"/>
          <w:bCs/>
          <w:sz w:val="20"/>
        </w:rPr>
        <w:t>Cifras en millones de pesos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6"/>
        <w:gridCol w:w="1134"/>
        <w:gridCol w:w="1276"/>
        <w:gridCol w:w="1409"/>
        <w:gridCol w:w="937"/>
        <w:gridCol w:w="937"/>
      </w:tblGrid>
      <w:tr w:rsidR="009F533C" w:rsidRPr="009A3623" w14:paraId="6BD8D581" w14:textId="77777777" w:rsidTr="00D379D8">
        <w:trPr>
          <w:trHeight w:val="450"/>
          <w:tblHeader/>
          <w:jc w:val="center"/>
        </w:trPr>
        <w:tc>
          <w:tcPr>
            <w:tcW w:w="2666" w:type="dxa"/>
            <w:shd w:val="clear" w:color="auto" w:fill="4F81BD"/>
            <w:vAlign w:val="center"/>
          </w:tcPr>
          <w:p w14:paraId="7F9530ED" w14:textId="77777777" w:rsidR="009F533C" w:rsidRPr="009A3623" w:rsidRDefault="009F533C" w:rsidP="00C95636">
            <w:pPr>
              <w:jc w:val="center"/>
              <w:rPr>
                <w:rFonts w:cs="Arial"/>
                <w:b/>
                <w:bCs/>
                <w:color w:val="FFFFFF"/>
                <w:sz w:val="18"/>
                <w:szCs w:val="18"/>
                <w:lang w:val="es-ES"/>
              </w:rPr>
            </w:pPr>
            <w:r w:rsidRPr="009A3623">
              <w:rPr>
                <w:rFonts w:cs="Arial"/>
                <w:b/>
                <w:bCs/>
                <w:color w:val="FFFFFF"/>
                <w:sz w:val="18"/>
                <w:szCs w:val="18"/>
                <w:lang w:val="es-ES"/>
              </w:rPr>
              <w:t>Fuentes de financiación</w:t>
            </w:r>
          </w:p>
        </w:tc>
        <w:tc>
          <w:tcPr>
            <w:tcW w:w="1134" w:type="dxa"/>
            <w:shd w:val="clear" w:color="auto" w:fill="4F81BD"/>
            <w:vAlign w:val="bottom"/>
          </w:tcPr>
          <w:p w14:paraId="1982E937" w14:textId="77777777" w:rsidR="009F533C" w:rsidRPr="009A3623" w:rsidRDefault="009F533C" w:rsidP="00C95636">
            <w:pPr>
              <w:jc w:val="center"/>
              <w:rPr>
                <w:rFonts w:cs="Arial"/>
                <w:b/>
                <w:bCs/>
                <w:color w:val="FFFFFF"/>
                <w:sz w:val="18"/>
                <w:szCs w:val="18"/>
              </w:rPr>
            </w:pPr>
            <w:r w:rsidRPr="009A3623">
              <w:rPr>
                <w:rFonts w:cs="Arial"/>
                <w:b/>
                <w:bCs/>
                <w:color w:val="FFFFFF"/>
                <w:sz w:val="18"/>
                <w:szCs w:val="18"/>
              </w:rPr>
              <w:t>2016</w:t>
            </w:r>
          </w:p>
        </w:tc>
        <w:tc>
          <w:tcPr>
            <w:tcW w:w="1276" w:type="dxa"/>
            <w:shd w:val="clear" w:color="auto" w:fill="4F81BD"/>
            <w:vAlign w:val="bottom"/>
          </w:tcPr>
          <w:p w14:paraId="4E3992DC" w14:textId="77777777" w:rsidR="009F533C" w:rsidRPr="009A3623" w:rsidRDefault="009F533C" w:rsidP="00C95636">
            <w:pPr>
              <w:jc w:val="center"/>
              <w:rPr>
                <w:rFonts w:cs="Arial"/>
                <w:b/>
                <w:bCs/>
                <w:color w:val="FFFFFF"/>
                <w:sz w:val="18"/>
                <w:szCs w:val="18"/>
              </w:rPr>
            </w:pPr>
            <w:r w:rsidRPr="009A3623">
              <w:rPr>
                <w:rFonts w:cs="Arial"/>
                <w:b/>
                <w:bCs/>
                <w:color w:val="FFFFFF"/>
                <w:sz w:val="18"/>
                <w:szCs w:val="18"/>
              </w:rPr>
              <w:t>2017</w:t>
            </w:r>
          </w:p>
        </w:tc>
        <w:tc>
          <w:tcPr>
            <w:tcW w:w="1409" w:type="dxa"/>
            <w:shd w:val="clear" w:color="auto" w:fill="4F81BD"/>
            <w:vAlign w:val="bottom"/>
          </w:tcPr>
          <w:p w14:paraId="11C3DE63" w14:textId="77777777" w:rsidR="009F533C" w:rsidRPr="009A3623" w:rsidRDefault="009F533C" w:rsidP="00C95636">
            <w:pPr>
              <w:jc w:val="center"/>
              <w:rPr>
                <w:rFonts w:cs="Arial"/>
                <w:b/>
                <w:bCs/>
                <w:color w:val="FFFFFF"/>
                <w:sz w:val="18"/>
                <w:szCs w:val="18"/>
              </w:rPr>
            </w:pPr>
            <w:r w:rsidRPr="009A3623">
              <w:rPr>
                <w:rFonts w:cs="Arial"/>
                <w:b/>
                <w:bCs/>
                <w:color w:val="FFFFFF"/>
                <w:sz w:val="18"/>
                <w:szCs w:val="18"/>
              </w:rPr>
              <w:t>2018</w:t>
            </w:r>
          </w:p>
        </w:tc>
        <w:tc>
          <w:tcPr>
            <w:tcW w:w="937" w:type="dxa"/>
            <w:shd w:val="clear" w:color="auto" w:fill="4F81BD"/>
            <w:vAlign w:val="bottom"/>
          </w:tcPr>
          <w:p w14:paraId="223734FD" w14:textId="77777777" w:rsidR="009F533C" w:rsidRPr="009A3623" w:rsidRDefault="009F533C" w:rsidP="00C95636">
            <w:pPr>
              <w:jc w:val="center"/>
              <w:rPr>
                <w:rFonts w:cs="Arial"/>
                <w:b/>
                <w:bCs/>
                <w:color w:val="FFFFFF"/>
                <w:sz w:val="18"/>
                <w:szCs w:val="18"/>
              </w:rPr>
            </w:pPr>
            <w:r w:rsidRPr="009A3623">
              <w:rPr>
                <w:rFonts w:cs="Arial"/>
                <w:b/>
                <w:bCs/>
                <w:color w:val="FFFFFF"/>
                <w:sz w:val="18"/>
                <w:szCs w:val="18"/>
              </w:rPr>
              <w:t>2019</w:t>
            </w:r>
          </w:p>
        </w:tc>
        <w:tc>
          <w:tcPr>
            <w:tcW w:w="937" w:type="dxa"/>
            <w:shd w:val="clear" w:color="auto" w:fill="4F81BD"/>
            <w:vAlign w:val="bottom"/>
          </w:tcPr>
          <w:p w14:paraId="3AF88A27" w14:textId="77777777" w:rsidR="009F533C" w:rsidRPr="009A3623" w:rsidRDefault="009F533C" w:rsidP="00C95636">
            <w:pPr>
              <w:jc w:val="center"/>
              <w:rPr>
                <w:rFonts w:cs="Arial"/>
                <w:b/>
                <w:bCs/>
                <w:color w:val="FFFFFF"/>
                <w:sz w:val="18"/>
                <w:szCs w:val="18"/>
              </w:rPr>
            </w:pPr>
            <w:r w:rsidRPr="009A3623">
              <w:rPr>
                <w:rFonts w:cs="Arial"/>
                <w:b/>
                <w:bCs/>
                <w:color w:val="FFFFFF"/>
                <w:sz w:val="18"/>
                <w:szCs w:val="18"/>
              </w:rPr>
              <w:t>2020</w:t>
            </w:r>
          </w:p>
        </w:tc>
      </w:tr>
      <w:tr w:rsidR="009F533C" w:rsidRPr="009A3623" w14:paraId="5562A92D" w14:textId="77777777" w:rsidTr="00D379D8">
        <w:trPr>
          <w:trHeight w:val="450"/>
          <w:jc w:val="center"/>
        </w:trPr>
        <w:tc>
          <w:tcPr>
            <w:tcW w:w="2666" w:type="dxa"/>
            <w:shd w:val="clear" w:color="auto" w:fill="auto"/>
            <w:vAlign w:val="bottom"/>
          </w:tcPr>
          <w:p w14:paraId="78839FCF" w14:textId="77777777" w:rsidR="009F533C" w:rsidRPr="009A3623" w:rsidRDefault="009F533C" w:rsidP="00C95636">
            <w:pPr>
              <w:rPr>
                <w:rFonts w:cs="Arial"/>
                <w:color w:val="000000"/>
                <w:sz w:val="18"/>
                <w:szCs w:val="18"/>
              </w:rPr>
            </w:pPr>
            <w:r w:rsidRPr="009A3623">
              <w:rPr>
                <w:rFonts w:cs="Arial"/>
                <w:color w:val="000000"/>
                <w:sz w:val="18"/>
                <w:szCs w:val="18"/>
              </w:rPr>
              <w:t>Tasa Retributiva</w:t>
            </w:r>
          </w:p>
        </w:tc>
        <w:tc>
          <w:tcPr>
            <w:tcW w:w="1134" w:type="dxa"/>
            <w:shd w:val="clear" w:color="auto" w:fill="auto"/>
            <w:vAlign w:val="center"/>
          </w:tcPr>
          <w:p w14:paraId="6C96C268" w14:textId="77777777" w:rsidR="009F533C" w:rsidRDefault="009F533C" w:rsidP="00C95636">
            <w:pPr>
              <w:jc w:val="right"/>
              <w:rPr>
                <w:rFonts w:ascii="Calibri" w:hAnsi="Calibri"/>
                <w:color w:val="000000"/>
                <w:sz w:val="22"/>
                <w:szCs w:val="22"/>
              </w:rPr>
            </w:pPr>
            <w:r>
              <w:rPr>
                <w:rFonts w:ascii="Calibri" w:hAnsi="Calibri"/>
                <w:color w:val="000000"/>
                <w:sz w:val="22"/>
                <w:szCs w:val="22"/>
              </w:rPr>
              <w:t>1122</w:t>
            </w:r>
          </w:p>
        </w:tc>
        <w:tc>
          <w:tcPr>
            <w:tcW w:w="1276" w:type="dxa"/>
            <w:shd w:val="clear" w:color="auto" w:fill="auto"/>
            <w:noWrap/>
            <w:vAlign w:val="bottom"/>
          </w:tcPr>
          <w:p w14:paraId="6EACF382" w14:textId="77777777" w:rsidR="009F533C" w:rsidRPr="009A3623" w:rsidRDefault="009F533C" w:rsidP="00C95636">
            <w:pPr>
              <w:jc w:val="right"/>
              <w:rPr>
                <w:rFonts w:cs="Arial"/>
                <w:color w:val="000000"/>
                <w:sz w:val="18"/>
                <w:szCs w:val="18"/>
              </w:rPr>
            </w:pPr>
            <w:r w:rsidRPr="009A3623">
              <w:rPr>
                <w:rFonts w:cs="Arial"/>
                <w:color w:val="000000"/>
                <w:sz w:val="18"/>
                <w:szCs w:val="18"/>
              </w:rPr>
              <w:t>3974</w:t>
            </w:r>
          </w:p>
        </w:tc>
        <w:tc>
          <w:tcPr>
            <w:tcW w:w="1409" w:type="dxa"/>
            <w:shd w:val="clear" w:color="auto" w:fill="auto"/>
            <w:noWrap/>
            <w:vAlign w:val="bottom"/>
          </w:tcPr>
          <w:p w14:paraId="7C06B96F" w14:textId="77777777" w:rsidR="009F533C" w:rsidRPr="009A3623" w:rsidRDefault="009F533C" w:rsidP="00C95636">
            <w:pPr>
              <w:jc w:val="right"/>
              <w:rPr>
                <w:rFonts w:cs="Arial"/>
                <w:color w:val="000000"/>
                <w:sz w:val="18"/>
                <w:szCs w:val="18"/>
              </w:rPr>
            </w:pPr>
            <w:r w:rsidRPr="009A3623">
              <w:rPr>
                <w:rFonts w:cs="Arial"/>
                <w:color w:val="000000"/>
                <w:sz w:val="18"/>
                <w:szCs w:val="18"/>
              </w:rPr>
              <w:t>4293</w:t>
            </w:r>
          </w:p>
        </w:tc>
        <w:tc>
          <w:tcPr>
            <w:tcW w:w="937" w:type="dxa"/>
            <w:shd w:val="clear" w:color="auto" w:fill="auto"/>
            <w:noWrap/>
            <w:vAlign w:val="bottom"/>
          </w:tcPr>
          <w:p w14:paraId="2904D73B" w14:textId="77777777" w:rsidR="009F533C" w:rsidRPr="009A3623" w:rsidRDefault="009F533C" w:rsidP="00C95636">
            <w:pPr>
              <w:jc w:val="right"/>
              <w:rPr>
                <w:rFonts w:cs="Arial"/>
                <w:color w:val="000000"/>
                <w:sz w:val="18"/>
                <w:szCs w:val="18"/>
              </w:rPr>
            </w:pPr>
            <w:r w:rsidRPr="009A3623">
              <w:rPr>
                <w:rFonts w:cs="Arial"/>
                <w:color w:val="000000"/>
                <w:sz w:val="18"/>
                <w:szCs w:val="18"/>
              </w:rPr>
              <w:t>4636</w:t>
            </w:r>
          </w:p>
        </w:tc>
        <w:tc>
          <w:tcPr>
            <w:tcW w:w="937" w:type="dxa"/>
            <w:shd w:val="clear" w:color="auto" w:fill="auto"/>
            <w:noWrap/>
            <w:vAlign w:val="bottom"/>
          </w:tcPr>
          <w:p w14:paraId="39C1A84F" w14:textId="77777777" w:rsidR="009F533C" w:rsidRPr="009A3623" w:rsidRDefault="009F533C" w:rsidP="00C95636">
            <w:pPr>
              <w:jc w:val="right"/>
              <w:rPr>
                <w:rFonts w:cs="Arial"/>
                <w:color w:val="000000"/>
                <w:sz w:val="18"/>
                <w:szCs w:val="18"/>
              </w:rPr>
            </w:pPr>
            <w:r w:rsidRPr="009A3623">
              <w:rPr>
                <w:rFonts w:cs="Arial"/>
                <w:color w:val="000000"/>
                <w:sz w:val="18"/>
                <w:szCs w:val="18"/>
              </w:rPr>
              <w:t>2506</w:t>
            </w:r>
          </w:p>
        </w:tc>
      </w:tr>
      <w:tr w:rsidR="009F533C" w:rsidRPr="009A3623" w14:paraId="156E6D7E" w14:textId="77777777" w:rsidTr="00D379D8">
        <w:trPr>
          <w:trHeight w:val="450"/>
          <w:jc w:val="center"/>
        </w:trPr>
        <w:tc>
          <w:tcPr>
            <w:tcW w:w="2666" w:type="dxa"/>
            <w:shd w:val="clear" w:color="auto" w:fill="auto"/>
            <w:vAlign w:val="bottom"/>
          </w:tcPr>
          <w:p w14:paraId="45011251" w14:textId="77777777" w:rsidR="009F533C" w:rsidRPr="009A3623" w:rsidRDefault="009F533C" w:rsidP="00C95636">
            <w:pPr>
              <w:rPr>
                <w:rFonts w:cs="Arial"/>
                <w:color w:val="000000"/>
                <w:sz w:val="18"/>
                <w:szCs w:val="18"/>
              </w:rPr>
            </w:pPr>
            <w:r w:rsidRPr="009A3623">
              <w:rPr>
                <w:rFonts w:cs="Arial"/>
                <w:color w:val="000000"/>
                <w:sz w:val="18"/>
                <w:szCs w:val="18"/>
              </w:rPr>
              <w:t>Tasa por Uso</w:t>
            </w:r>
          </w:p>
        </w:tc>
        <w:tc>
          <w:tcPr>
            <w:tcW w:w="1134" w:type="dxa"/>
            <w:shd w:val="clear" w:color="auto" w:fill="auto"/>
            <w:vAlign w:val="center"/>
          </w:tcPr>
          <w:p w14:paraId="552887A3" w14:textId="77777777" w:rsidR="009F533C" w:rsidRDefault="009F533C" w:rsidP="00C95636">
            <w:pPr>
              <w:jc w:val="right"/>
              <w:rPr>
                <w:rFonts w:ascii="Calibri" w:hAnsi="Calibri"/>
                <w:color w:val="000000"/>
                <w:sz w:val="22"/>
                <w:szCs w:val="22"/>
              </w:rPr>
            </w:pPr>
            <w:r>
              <w:rPr>
                <w:rFonts w:ascii="Calibri" w:hAnsi="Calibri"/>
                <w:color w:val="000000"/>
                <w:sz w:val="22"/>
                <w:szCs w:val="22"/>
              </w:rPr>
              <w:t>1825</w:t>
            </w:r>
          </w:p>
        </w:tc>
        <w:tc>
          <w:tcPr>
            <w:tcW w:w="1276" w:type="dxa"/>
            <w:shd w:val="clear" w:color="auto" w:fill="auto"/>
            <w:noWrap/>
            <w:vAlign w:val="bottom"/>
          </w:tcPr>
          <w:p w14:paraId="0EE86CBB" w14:textId="77777777" w:rsidR="009F533C" w:rsidRPr="009A3623" w:rsidRDefault="009F533C" w:rsidP="00C95636">
            <w:pPr>
              <w:jc w:val="right"/>
              <w:rPr>
                <w:rFonts w:cs="Arial"/>
                <w:color w:val="000000"/>
                <w:sz w:val="18"/>
                <w:szCs w:val="18"/>
              </w:rPr>
            </w:pPr>
            <w:r w:rsidRPr="009A3623">
              <w:rPr>
                <w:rFonts w:cs="Arial"/>
                <w:color w:val="000000"/>
                <w:sz w:val="18"/>
                <w:szCs w:val="18"/>
              </w:rPr>
              <w:t>972</w:t>
            </w:r>
          </w:p>
        </w:tc>
        <w:tc>
          <w:tcPr>
            <w:tcW w:w="1409" w:type="dxa"/>
            <w:shd w:val="clear" w:color="auto" w:fill="auto"/>
            <w:noWrap/>
            <w:vAlign w:val="bottom"/>
          </w:tcPr>
          <w:p w14:paraId="05A006B9" w14:textId="77777777" w:rsidR="009F533C" w:rsidRPr="009A3623" w:rsidRDefault="009F533C" w:rsidP="00C95636">
            <w:pPr>
              <w:jc w:val="right"/>
              <w:rPr>
                <w:rFonts w:cs="Arial"/>
                <w:color w:val="000000"/>
                <w:sz w:val="18"/>
                <w:szCs w:val="18"/>
              </w:rPr>
            </w:pPr>
            <w:r w:rsidRPr="009A3623">
              <w:rPr>
                <w:rFonts w:cs="Arial"/>
                <w:color w:val="000000"/>
                <w:sz w:val="18"/>
                <w:szCs w:val="18"/>
              </w:rPr>
              <w:t>1050</w:t>
            </w:r>
          </w:p>
        </w:tc>
        <w:tc>
          <w:tcPr>
            <w:tcW w:w="937" w:type="dxa"/>
            <w:shd w:val="clear" w:color="auto" w:fill="auto"/>
            <w:noWrap/>
            <w:vAlign w:val="bottom"/>
          </w:tcPr>
          <w:p w14:paraId="672E90F1" w14:textId="77777777" w:rsidR="009F533C" w:rsidRPr="009A3623" w:rsidRDefault="009F533C" w:rsidP="00C95636">
            <w:pPr>
              <w:jc w:val="right"/>
              <w:rPr>
                <w:rFonts w:cs="Arial"/>
                <w:color w:val="000000"/>
                <w:sz w:val="18"/>
                <w:szCs w:val="18"/>
              </w:rPr>
            </w:pPr>
            <w:r w:rsidRPr="009A3623">
              <w:rPr>
                <w:rFonts w:cs="Arial"/>
                <w:color w:val="000000"/>
                <w:sz w:val="18"/>
                <w:szCs w:val="18"/>
              </w:rPr>
              <w:t>1133</w:t>
            </w:r>
          </w:p>
        </w:tc>
        <w:tc>
          <w:tcPr>
            <w:tcW w:w="937" w:type="dxa"/>
            <w:shd w:val="clear" w:color="auto" w:fill="auto"/>
            <w:noWrap/>
            <w:vAlign w:val="bottom"/>
          </w:tcPr>
          <w:p w14:paraId="007B4E10" w14:textId="77777777" w:rsidR="009F533C" w:rsidRPr="009A3623" w:rsidRDefault="009F533C" w:rsidP="00C95636">
            <w:pPr>
              <w:jc w:val="right"/>
              <w:rPr>
                <w:rFonts w:cs="Arial"/>
                <w:color w:val="000000"/>
                <w:sz w:val="18"/>
                <w:szCs w:val="18"/>
              </w:rPr>
            </w:pPr>
            <w:r w:rsidRPr="009A3623">
              <w:rPr>
                <w:rFonts w:cs="Arial"/>
                <w:color w:val="000000"/>
                <w:sz w:val="18"/>
                <w:szCs w:val="18"/>
              </w:rPr>
              <w:t>613</w:t>
            </w:r>
          </w:p>
        </w:tc>
      </w:tr>
      <w:tr w:rsidR="009F533C" w:rsidRPr="009A3623" w14:paraId="00C6E20A" w14:textId="77777777" w:rsidTr="00D379D8">
        <w:trPr>
          <w:trHeight w:val="450"/>
          <w:jc w:val="center"/>
        </w:trPr>
        <w:tc>
          <w:tcPr>
            <w:tcW w:w="2666" w:type="dxa"/>
            <w:shd w:val="clear" w:color="auto" w:fill="auto"/>
            <w:vAlign w:val="bottom"/>
          </w:tcPr>
          <w:p w14:paraId="486B3EA9" w14:textId="77777777" w:rsidR="009F533C" w:rsidRPr="009A3623" w:rsidRDefault="009F533C" w:rsidP="00C95636">
            <w:pPr>
              <w:rPr>
                <w:rFonts w:cs="Arial"/>
                <w:color w:val="000000"/>
                <w:sz w:val="18"/>
                <w:szCs w:val="18"/>
              </w:rPr>
            </w:pPr>
            <w:r w:rsidRPr="009A3623">
              <w:rPr>
                <w:rFonts w:cs="Arial"/>
                <w:color w:val="000000"/>
                <w:sz w:val="18"/>
                <w:szCs w:val="18"/>
              </w:rPr>
              <w:t>Otros Distritos</w:t>
            </w:r>
          </w:p>
        </w:tc>
        <w:tc>
          <w:tcPr>
            <w:tcW w:w="1134" w:type="dxa"/>
            <w:shd w:val="clear" w:color="auto" w:fill="auto"/>
            <w:vAlign w:val="center"/>
          </w:tcPr>
          <w:p w14:paraId="554FAE1A" w14:textId="77777777" w:rsidR="009F533C" w:rsidRDefault="009F533C" w:rsidP="00C95636">
            <w:pPr>
              <w:jc w:val="right"/>
              <w:rPr>
                <w:rFonts w:ascii="Calibri" w:hAnsi="Calibri"/>
                <w:color w:val="000000"/>
                <w:sz w:val="22"/>
                <w:szCs w:val="22"/>
              </w:rPr>
            </w:pPr>
            <w:r>
              <w:rPr>
                <w:rFonts w:ascii="Calibri" w:hAnsi="Calibri"/>
                <w:color w:val="000000"/>
                <w:sz w:val="22"/>
                <w:szCs w:val="22"/>
              </w:rPr>
              <w:t>2099,19</w:t>
            </w:r>
          </w:p>
        </w:tc>
        <w:tc>
          <w:tcPr>
            <w:tcW w:w="1276" w:type="dxa"/>
            <w:shd w:val="clear" w:color="auto" w:fill="auto"/>
            <w:noWrap/>
            <w:vAlign w:val="bottom"/>
          </w:tcPr>
          <w:p w14:paraId="6CD6EF5D" w14:textId="77777777" w:rsidR="009F533C" w:rsidRPr="009A3623" w:rsidRDefault="009F533C" w:rsidP="00C95636">
            <w:pPr>
              <w:jc w:val="right"/>
              <w:rPr>
                <w:rFonts w:cs="Arial"/>
                <w:color w:val="000000"/>
                <w:sz w:val="18"/>
                <w:szCs w:val="18"/>
              </w:rPr>
            </w:pPr>
            <w:r w:rsidRPr="009A3623">
              <w:rPr>
                <w:rFonts w:cs="Arial"/>
                <w:color w:val="000000"/>
                <w:sz w:val="18"/>
                <w:szCs w:val="18"/>
              </w:rPr>
              <w:t>7892</w:t>
            </w:r>
          </w:p>
        </w:tc>
        <w:tc>
          <w:tcPr>
            <w:tcW w:w="1409" w:type="dxa"/>
            <w:shd w:val="clear" w:color="auto" w:fill="auto"/>
            <w:noWrap/>
            <w:vAlign w:val="bottom"/>
          </w:tcPr>
          <w:p w14:paraId="0CA9AD69" w14:textId="77777777" w:rsidR="009F533C" w:rsidRPr="009A3623" w:rsidRDefault="009F533C" w:rsidP="00C95636">
            <w:pPr>
              <w:jc w:val="right"/>
              <w:rPr>
                <w:rFonts w:cs="Arial"/>
                <w:color w:val="000000"/>
                <w:sz w:val="18"/>
                <w:szCs w:val="18"/>
              </w:rPr>
            </w:pPr>
            <w:r w:rsidRPr="009A3623">
              <w:rPr>
                <w:rFonts w:cs="Arial"/>
                <w:color w:val="000000"/>
                <w:sz w:val="18"/>
                <w:szCs w:val="18"/>
              </w:rPr>
              <w:t>6284</w:t>
            </w:r>
          </w:p>
        </w:tc>
        <w:tc>
          <w:tcPr>
            <w:tcW w:w="937" w:type="dxa"/>
            <w:shd w:val="clear" w:color="auto" w:fill="auto"/>
            <w:noWrap/>
            <w:vAlign w:val="bottom"/>
          </w:tcPr>
          <w:p w14:paraId="646E5AE7" w14:textId="77777777" w:rsidR="009F533C" w:rsidRPr="009A3623" w:rsidRDefault="009F533C" w:rsidP="00C95636">
            <w:pPr>
              <w:jc w:val="right"/>
              <w:rPr>
                <w:rFonts w:cs="Arial"/>
                <w:color w:val="000000"/>
                <w:sz w:val="18"/>
                <w:szCs w:val="18"/>
              </w:rPr>
            </w:pPr>
            <w:r w:rsidRPr="009A3623">
              <w:rPr>
                <w:rFonts w:cs="Arial"/>
                <w:color w:val="000000"/>
                <w:sz w:val="18"/>
                <w:szCs w:val="18"/>
              </w:rPr>
              <w:t>5527</w:t>
            </w:r>
          </w:p>
        </w:tc>
        <w:tc>
          <w:tcPr>
            <w:tcW w:w="937" w:type="dxa"/>
            <w:shd w:val="clear" w:color="auto" w:fill="auto"/>
            <w:noWrap/>
            <w:vAlign w:val="bottom"/>
          </w:tcPr>
          <w:p w14:paraId="78A22DE0" w14:textId="77777777" w:rsidR="009F533C" w:rsidRPr="009A3623" w:rsidRDefault="009F533C" w:rsidP="00C95636">
            <w:pPr>
              <w:jc w:val="right"/>
              <w:rPr>
                <w:rFonts w:cs="Arial"/>
                <w:color w:val="000000"/>
                <w:sz w:val="18"/>
                <w:szCs w:val="18"/>
              </w:rPr>
            </w:pPr>
            <w:r w:rsidRPr="009A3623">
              <w:rPr>
                <w:rFonts w:cs="Arial"/>
                <w:color w:val="000000"/>
                <w:sz w:val="18"/>
                <w:szCs w:val="18"/>
              </w:rPr>
              <w:t>3700</w:t>
            </w:r>
          </w:p>
        </w:tc>
      </w:tr>
      <w:tr w:rsidR="009F533C" w:rsidRPr="009A3623" w14:paraId="3D25F7D1" w14:textId="77777777" w:rsidTr="00D379D8">
        <w:trPr>
          <w:trHeight w:val="450"/>
          <w:jc w:val="center"/>
        </w:trPr>
        <w:tc>
          <w:tcPr>
            <w:tcW w:w="2666" w:type="dxa"/>
            <w:shd w:val="clear" w:color="auto" w:fill="auto"/>
            <w:vAlign w:val="bottom"/>
          </w:tcPr>
          <w:p w14:paraId="68DA5041" w14:textId="77777777" w:rsidR="009F533C" w:rsidRPr="009A3623" w:rsidRDefault="009F533C" w:rsidP="00C95636">
            <w:pPr>
              <w:rPr>
                <w:rFonts w:cs="Arial"/>
                <w:b/>
                <w:color w:val="000000"/>
                <w:sz w:val="18"/>
                <w:szCs w:val="18"/>
              </w:rPr>
            </w:pPr>
            <w:r w:rsidRPr="009A3623">
              <w:rPr>
                <w:rFonts w:cs="Arial"/>
                <w:b/>
                <w:color w:val="000000"/>
                <w:sz w:val="18"/>
                <w:szCs w:val="18"/>
              </w:rPr>
              <w:lastRenderedPageBreak/>
              <w:t>TOTAL FINANCIACIÓN</w:t>
            </w:r>
          </w:p>
        </w:tc>
        <w:tc>
          <w:tcPr>
            <w:tcW w:w="1134" w:type="dxa"/>
            <w:shd w:val="clear" w:color="auto" w:fill="auto"/>
            <w:vAlign w:val="center"/>
          </w:tcPr>
          <w:p w14:paraId="1A45B76A" w14:textId="77777777" w:rsidR="009F533C" w:rsidRDefault="009F533C" w:rsidP="00C95636">
            <w:pPr>
              <w:jc w:val="right"/>
              <w:rPr>
                <w:rFonts w:ascii="Calibri" w:hAnsi="Calibri"/>
                <w:color w:val="000000"/>
                <w:sz w:val="22"/>
                <w:szCs w:val="22"/>
              </w:rPr>
            </w:pPr>
            <w:r>
              <w:rPr>
                <w:rFonts w:ascii="Calibri" w:hAnsi="Calibri"/>
                <w:color w:val="000000"/>
                <w:sz w:val="22"/>
                <w:szCs w:val="22"/>
              </w:rPr>
              <w:t>5046,19</w:t>
            </w:r>
          </w:p>
        </w:tc>
        <w:tc>
          <w:tcPr>
            <w:tcW w:w="1276" w:type="dxa"/>
            <w:shd w:val="clear" w:color="auto" w:fill="auto"/>
            <w:vAlign w:val="bottom"/>
          </w:tcPr>
          <w:p w14:paraId="7F9A2EBA" w14:textId="77777777" w:rsidR="009F533C" w:rsidRPr="009A3623" w:rsidRDefault="009F533C" w:rsidP="00C95636">
            <w:pPr>
              <w:jc w:val="right"/>
              <w:rPr>
                <w:rFonts w:cs="Arial"/>
                <w:color w:val="000000"/>
                <w:sz w:val="18"/>
                <w:szCs w:val="18"/>
              </w:rPr>
            </w:pPr>
            <w:r w:rsidRPr="009A3623">
              <w:rPr>
                <w:rFonts w:cs="Arial"/>
                <w:color w:val="000000"/>
                <w:sz w:val="18"/>
                <w:szCs w:val="18"/>
              </w:rPr>
              <w:t>12838</w:t>
            </w:r>
          </w:p>
        </w:tc>
        <w:tc>
          <w:tcPr>
            <w:tcW w:w="1409" w:type="dxa"/>
            <w:shd w:val="clear" w:color="auto" w:fill="auto"/>
            <w:vAlign w:val="bottom"/>
          </w:tcPr>
          <w:p w14:paraId="58FF91E0" w14:textId="77777777" w:rsidR="009F533C" w:rsidRPr="009A3623" w:rsidRDefault="009F533C" w:rsidP="00C95636">
            <w:pPr>
              <w:jc w:val="right"/>
              <w:rPr>
                <w:rFonts w:cs="Arial"/>
                <w:color w:val="000000"/>
                <w:sz w:val="18"/>
                <w:szCs w:val="18"/>
              </w:rPr>
            </w:pPr>
            <w:r w:rsidRPr="009A3623">
              <w:rPr>
                <w:rFonts w:cs="Arial"/>
                <w:color w:val="000000"/>
                <w:sz w:val="18"/>
                <w:szCs w:val="18"/>
              </w:rPr>
              <w:t>11627</w:t>
            </w:r>
          </w:p>
        </w:tc>
        <w:tc>
          <w:tcPr>
            <w:tcW w:w="937" w:type="dxa"/>
            <w:shd w:val="clear" w:color="auto" w:fill="auto"/>
            <w:vAlign w:val="bottom"/>
          </w:tcPr>
          <w:p w14:paraId="5F8C2566" w14:textId="77777777" w:rsidR="009F533C" w:rsidRPr="009A3623" w:rsidRDefault="009F533C" w:rsidP="00C95636">
            <w:pPr>
              <w:jc w:val="right"/>
              <w:rPr>
                <w:rFonts w:cs="Arial"/>
                <w:color w:val="000000"/>
                <w:sz w:val="18"/>
                <w:szCs w:val="18"/>
              </w:rPr>
            </w:pPr>
            <w:r w:rsidRPr="009A3623">
              <w:rPr>
                <w:rFonts w:cs="Arial"/>
                <w:color w:val="000000"/>
                <w:sz w:val="18"/>
                <w:szCs w:val="18"/>
              </w:rPr>
              <w:t>11296</w:t>
            </w:r>
          </w:p>
        </w:tc>
        <w:tc>
          <w:tcPr>
            <w:tcW w:w="937" w:type="dxa"/>
            <w:shd w:val="clear" w:color="auto" w:fill="auto"/>
            <w:noWrap/>
            <w:vAlign w:val="bottom"/>
          </w:tcPr>
          <w:p w14:paraId="1E83B0E5" w14:textId="77777777" w:rsidR="009F533C" w:rsidRPr="009A3623" w:rsidRDefault="009F533C" w:rsidP="00C95636">
            <w:pPr>
              <w:jc w:val="right"/>
              <w:rPr>
                <w:rFonts w:cs="Arial"/>
                <w:color w:val="000000"/>
                <w:sz w:val="18"/>
                <w:szCs w:val="18"/>
              </w:rPr>
            </w:pPr>
            <w:r w:rsidRPr="009A3623">
              <w:rPr>
                <w:rFonts w:cs="Arial"/>
                <w:color w:val="000000"/>
                <w:sz w:val="18"/>
                <w:szCs w:val="18"/>
              </w:rPr>
              <w:t>6819</w:t>
            </w:r>
          </w:p>
        </w:tc>
      </w:tr>
    </w:tbl>
    <w:p w14:paraId="6B538EAB" w14:textId="77777777" w:rsidR="009F533C" w:rsidRDefault="009F533C" w:rsidP="00FB34A2">
      <w:pPr>
        <w:ind w:left="360"/>
        <w:jc w:val="left"/>
        <w:rPr>
          <w:rFonts w:ascii="Times New Roman" w:hAnsi="Times New Roman"/>
          <w:bCs/>
          <w:sz w:val="20"/>
        </w:rPr>
      </w:pPr>
    </w:p>
    <w:p w14:paraId="623E61D7" w14:textId="77777777" w:rsidR="00FB34A2" w:rsidRPr="00BE1E03" w:rsidRDefault="00FB34A2" w:rsidP="00FB34A2">
      <w:pPr>
        <w:ind w:left="360"/>
        <w:jc w:val="left"/>
        <w:rPr>
          <w:rFonts w:ascii="Times New Roman" w:hAnsi="Times New Roman"/>
          <w:bCs/>
          <w:sz w:val="20"/>
        </w:rPr>
      </w:pPr>
    </w:p>
    <w:p w14:paraId="291B749B" w14:textId="77777777" w:rsidR="00A45654" w:rsidRPr="00BE1E03" w:rsidRDefault="00A45654" w:rsidP="00C95636">
      <w:pPr>
        <w:numPr>
          <w:ilvl w:val="0"/>
          <w:numId w:val="1"/>
        </w:numPr>
        <w:ind w:left="709" w:hanging="709"/>
        <w:rPr>
          <w:rFonts w:ascii="Times New Roman" w:hAnsi="Times New Roman"/>
          <w:b/>
          <w:sz w:val="22"/>
          <w:szCs w:val="22"/>
        </w:rPr>
      </w:pPr>
      <w:r w:rsidRPr="00BE1E03">
        <w:rPr>
          <w:rFonts w:ascii="Times New Roman" w:hAnsi="Times New Roman"/>
          <w:b/>
          <w:sz w:val="22"/>
          <w:szCs w:val="22"/>
        </w:rPr>
        <w:tab/>
        <w:t>EFECTO AMBIENTAL DE LA ALTERNATIVA SELECCIONADA</w:t>
      </w:r>
    </w:p>
    <w:p w14:paraId="64AF7B57" w14:textId="77777777" w:rsidR="00BB0FEB" w:rsidRDefault="00BB0FEB" w:rsidP="00C95636">
      <w:pPr>
        <w:rPr>
          <w:rFonts w:ascii="Times New Roman" w:hAnsi="Times New Roman" w:cs="Arial"/>
          <w:bCs/>
          <w:kern w:val="32"/>
          <w:sz w:val="22"/>
          <w:szCs w:val="22"/>
        </w:rPr>
      </w:pPr>
    </w:p>
    <w:p w14:paraId="1D5523D8" w14:textId="77777777" w:rsidR="00A45654" w:rsidRPr="007D6659" w:rsidRDefault="00A45654" w:rsidP="00C95636">
      <w:pPr>
        <w:rPr>
          <w:rFonts w:ascii="Times New Roman" w:hAnsi="Times New Roman" w:cs="Arial"/>
          <w:bCs/>
          <w:kern w:val="32"/>
          <w:sz w:val="22"/>
          <w:szCs w:val="22"/>
        </w:rPr>
      </w:pPr>
      <w:r w:rsidRPr="007D6659">
        <w:rPr>
          <w:rFonts w:ascii="Times New Roman" w:hAnsi="Times New Roman" w:cs="Arial"/>
          <w:bCs/>
          <w:kern w:val="32"/>
          <w:sz w:val="22"/>
          <w:szCs w:val="22"/>
        </w:rPr>
        <w:t>El efecto ambiental de contar con un Centro de Información y Modelamiento Ambiental no</w:t>
      </w:r>
      <w:r w:rsidR="008D4778">
        <w:rPr>
          <w:rFonts w:ascii="Times New Roman" w:hAnsi="Times New Roman" w:cs="Arial"/>
          <w:bCs/>
          <w:kern w:val="32"/>
          <w:sz w:val="22"/>
          <w:szCs w:val="22"/>
        </w:rPr>
        <w:t xml:space="preserve"> es directo sobre el sistema ambiental</w:t>
      </w:r>
      <w:r w:rsidRPr="007D6659">
        <w:rPr>
          <w:rFonts w:ascii="Times New Roman" w:hAnsi="Times New Roman" w:cs="Arial"/>
          <w:bCs/>
          <w:kern w:val="32"/>
          <w:sz w:val="22"/>
          <w:szCs w:val="22"/>
        </w:rPr>
        <w:t xml:space="preserve">, sino sobre su subsistema social. </w:t>
      </w:r>
    </w:p>
    <w:p w14:paraId="3B1BA40E" w14:textId="77777777" w:rsidR="00BB0FEB" w:rsidRDefault="00BB0FEB" w:rsidP="00C95636">
      <w:pPr>
        <w:rPr>
          <w:rFonts w:ascii="Times New Roman" w:hAnsi="Times New Roman" w:cs="Arial"/>
          <w:bCs/>
          <w:kern w:val="32"/>
          <w:sz w:val="22"/>
          <w:szCs w:val="22"/>
        </w:rPr>
      </w:pPr>
    </w:p>
    <w:p w14:paraId="664CDE86" w14:textId="77777777" w:rsidR="00A45654" w:rsidRPr="007D6659" w:rsidRDefault="00A45654" w:rsidP="00C95636">
      <w:pPr>
        <w:rPr>
          <w:rFonts w:ascii="Times New Roman" w:hAnsi="Times New Roman" w:cs="Arial"/>
          <w:bCs/>
          <w:kern w:val="32"/>
          <w:sz w:val="22"/>
          <w:szCs w:val="22"/>
        </w:rPr>
      </w:pPr>
      <w:r w:rsidRPr="007D6659">
        <w:rPr>
          <w:rFonts w:ascii="Times New Roman" w:hAnsi="Times New Roman" w:cs="Arial"/>
          <w:bCs/>
          <w:kern w:val="32"/>
          <w:sz w:val="22"/>
          <w:szCs w:val="22"/>
        </w:rPr>
        <w:t>Los modelos se realizan con dos propósitos fundamentales: dar explicación o realizar un pronóstico. En cualquiera de los casos, afecta la comprensión que los seres humanos tenemos de lo que hacemos y de lo que podría pasar si lo continuamos realizando, por eso, a lo largo de este proyecto, se ha asociado dar valor agregado a los datos mediante ejercicios de modelamiento, con la toma de decisiones, porque finalmente lo que pasa, es que a través del modelado mejoramos nuestra comprensión y, con ello, nuestras decisiones.</w:t>
      </w:r>
    </w:p>
    <w:p w14:paraId="2E7172B2" w14:textId="77777777" w:rsidR="00BB0FEB" w:rsidRDefault="00BB0FEB" w:rsidP="00C95636">
      <w:pPr>
        <w:rPr>
          <w:rFonts w:ascii="Times New Roman" w:hAnsi="Times New Roman" w:cs="Arial"/>
          <w:bCs/>
          <w:kern w:val="32"/>
          <w:sz w:val="22"/>
          <w:szCs w:val="22"/>
        </w:rPr>
      </w:pPr>
    </w:p>
    <w:p w14:paraId="2E019857" w14:textId="77777777" w:rsidR="00A45654" w:rsidRPr="007D6659" w:rsidRDefault="00A45654" w:rsidP="00C95636">
      <w:pPr>
        <w:rPr>
          <w:rFonts w:ascii="Times New Roman" w:hAnsi="Times New Roman" w:cs="Arial"/>
          <w:bCs/>
          <w:kern w:val="32"/>
          <w:sz w:val="22"/>
          <w:szCs w:val="22"/>
        </w:rPr>
      </w:pPr>
      <w:r w:rsidRPr="007D6659">
        <w:rPr>
          <w:rFonts w:ascii="Times New Roman" w:hAnsi="Times New Roman" w:cs="Arial"/>
          <w:bCs/>
          <w:kern w:val="32"/>
          <w:sz w:val="22"/>
          <w:szCs w:val="22"/>
        </w:rPr>
        <w:t>En ese orden de ideas, mejorar la compr</w:t>
      </w:r>
      <w:r w:rsidR="008D4778">
        <w:rPr>
          <w:rFonts w:ascii="Times New Roman" w:hAnsi="Times New Roman" w:cs="Arial"/>
          <w:bCs/>
          <w:kern w:val="32"/>
          <w:sz w:val="22"/>
          <w:szCs w:val="22"/>
        </w:rPr>
        <w:t>ensión social de los sistemas ambientales</w:t>
      </w:r>
      <w:r w:rsidRPr="007D6659">
        <w:rPr>
          <w:rFonts w:ascii="Times New Roman" w:hAnsi="Times New Roman" w:cs="Arial"/>
          <w:bCs/>
          <w:kern w:val="32"/>
          <w:sz w:val="22"/>
          <w:szCs w:val="22"/>
        </w:rPr>
        <w:t>, conduce indirectamente a su transformación.</w:t>
      </w:r>
    </w:p>
    <w:p w14:paraId="5149E6B0" w14:textId="77777777" w:rsidR="00BB0FEB" w:rsidRDefault="00BB0FEB" w:rsidP="00C95636">
      <w:pPr>
        <w:rPr>
          <w:rFonts w:ascii="Times New Roman" w:hAnsi="Times New Roman" w:cs="Arial"/>
          <w:bCs/>
          <w:kern w:val="32"/>
          <w:sz w:val="22"/>
          <w:szCs w:val="22"/>
        </w:rPr>
      </w:pPr>
    </w:p>
    <w:p w14:paraId="0E3E1D65" w14:textId="77777777" w:rsidR="00A45654" w:rsidRDefault="00A45654" w:rsidP="00C95636">
      <w:pPr>
        <w:rPr>
          <w:rFonts w:ascii="Times New Roman" w:hAnsi="Times New Roman" w:cs="Arial"/>
          <w:bCs/>
          <w:kern w:val="32"/>
          <w:sz w:val="22"/>
          <w:szCs w:val="22"/>
        </w:rPr>
      </w:pPr>
      <w:r w:rsidRPr="007D6659">
        <w:rPr>
          <w:rFonts w:ascii="Times New Roman" w:hAnsi="Times New Roman" w:cs="Arial"/>
          <w:bCs/>
          <w:kern w:val="32"/>
          <w:sz w:val="22"/>
          <w:szCs w:val="22"/>
        </w:rPr>
        <w:t>Ahora que, los seres humanos hemos venido transformando nuestro entorno de acuerdo con lo que entendemos de él. Lo que se espera es que en la medida que mejoremos nuestra comprensión, por medio de los resultados y productos del Centro de Información y Modelamiento Ambiental, los impactos sobre lo ambiental puedan empezar a ser contados como un número creciente de impactos positivos y un número decreciente de impactos negativos. El Centro lo que haría con su implementación es conseguir que la razón a la cual esos incrementos/decrementos ocurren, sea mayor.</w:t>
      </w:r>
    </w:p>
    <w:p w14:paraId="7EF4F741" w14:textId="77777777" w:rsidR="00C95636" w:rsidRDefault="00C95636" w:rsidP="00C95636">
      <w:pPr>
        <w:rPr>
          <w:rFonts w:ascii="Times New Roman" w:hAnsi="Times New Roman" w:cs="Arial"/>
          <w:bCs/>
          <w:kern w:val="32"/>
          <w:sz w:val="22"/>
          <w:szCs w:val="22"/>
        </w:rPr>
      </w:pPr>
    </w:p>
    <w:p w14:paraId="1B23C77B" w14:textId="77777777" w:rsidR="00BB0FEB" w:rsidRDefault="00BB0FEB" w:rsidP="00C95636">
      <w:pPr>
        <w:rPr>
          <w:rFonts w:ascii="Times New Roman" w:hAnsi="Times New Roman" w:cs="Arial"/>
          <w:bCs/>
          <w:kern w:val="32"/>
          <w:sz w:val="22"/>
          <w:szCs w:val="22"/>
        </w:rPr>
      </w:pPr>
    </w:p>
    <w:p w14:paraId="7FFA72B8" w14:textId="77777777" w:rsidR="00A45654" w:rsidRDefault="00A45654" w:rsidP="00C95636">
      <w:pPr>
        <w:numPr>
          <w:ilvl w:val="0"/>
          <w:numId w:val="1"/>
        </w:numPr>
        <w:ind w:left="709" w:hanging="709"/>
        <w:rPr>
          <w:rFonts w:ascii="Times New Roman" w:hAnsi="Times New Roman"/>
          <w:b/>
          <w:sz w:val="22"/>
          <w:szCs w:val="22"/>
        </w:rPr>
      </w:pPr>
      <w:bookmarkStart w:id="30" w:name="_Toc69867483"/>
      <w:bookmarkStart w:id="31" w:name="_Toc69876837"/>
      <w:bookmarkStart w:id="32" w:name="_Toc72763778"/>
      <w:r w:rsidRPr="00BE1E03">
        <w:rPr>
          <w:rFonts w:ascii="Times New Roman" w:hAnsi="Times New Roman"/>
          <w:b/>
          <w:sz w:val="22"/>
          <w:szCs w:val="22"/>
        </w:rPr>
        <w:tab/>
        <w:t>SOSTENIBILIDAD DEL PROYECTO</w:t>
      </w:r>
      <w:bookmarkEnd w:id="30"/>
      <w:bookmarkEnd w:id="31"/>
      <w:bookmarkEnd w:id="32"/>
    </w:p>
    <w:p w14:paraId="459BA425" w14:textId="77777777" w:rsidR="00C95636" w:rsidRPr="00BE1E03" w:rsidRDefault="00C95636" w:rsidP="00C95636">
      <w:pPr>
        <w:rPr>
          <w:rFonts w:ascii="Times New Roman" w:hAnsi="Times New Roman"/>
          <w:b/>
          <w:sz w:val="22"/>
          <w:szCs w:val="22"/>
        </w:rPr>
      </w:pPr>
    </w:p>
    <w:p w14:paraId="4610048A" w14:textId="77777777" w:rsidR="00A45654" w:rsidRDefault="00A45654" w:rsidP="00C95636">
      <w:pPr>
        <w:tabs>
          <w:tab w:val="left" w:pos="2715"/>
        </w:tabs>
        <w:rPr>
          <w:rFonts w:ascii="Times New Roman" w:hAnsi="Times New Roman" w:cs="Arial"/>
          <w:bCs/>
          <w:kern w:val="32"/>
          <w:sz w:val="22"/>
          <w:szCs w:val="22"/>
        </w:rPr>
      </w:pPr>
      <w:r w:rsidRPr="00767261">
        <w:rPr>
          <w:rFonts w:ascii="Times New Roman" w:hAnsi="Times New Roman" w:cs="Arial"/>
          <w:bCs/>
          <w:kern w:val="32"/>
          <w:sz w:val="22"/>
          <w:szCs w:val="22"/>
        </w:rPr>
        <w:t>El proyecto forma parte de una de las metas del plan de desarrollo de esta administración, por lo tanto, se puede asegurar su sostenibilidad</w:t>
      </w:r>
      <w:r>
        <w:rPr>
          <w:rFonts w:ascii="Times New Roman" w:hAnsi="Times New Roman" w:cs="Arial"/>
          <w:bCs/>
          <w:kern w:val="32"/>
          <w:sz w:val="22"/>
          <w:szCs w:val="22"/>
        </w:rPr>
        <w:t xml:space="preserve"> durante esta administración</w:t>
      </w:r>
      <w:r w:rsidRPr="00767261">
        <w:rPr>
          <w:rFonts w:ascii="Times New Roman" w:hAnsi="Times New Roman" w:cs="Arial"/>
          <w:bCs/>
          <w:kern w:val="32"/>
          <w:sz w:val="22"/>
          <w:szCs w:val="22"/>
        </w:rPr>
        <w:t>.</w:t>
      </w:r>
    </w:p>
    <w:p w14:paraId="6B7FEF69" w14:textId="77777777" w:rsidR="006A5555" w:rsidRDefault="006A5555" w:rsidP="00C95636">
      <w:pPr>
        <w:tabs>
          <w:tab w:val="left" w:pos="2715"/>
        </w:tabs>
        <w:rPr>
          <w:rFonts w:ascii="Times New Roman" w:hAnsi="Times New Roman" w:cs="Arial"/>
          <w:bCs/>
          <w:kern w:val="32"/>
          <w:sz w:val="22"/>
          <w:szCs w:val="22"/>
        </w:rPr>
      </w:pPr>
    </w:p>
    <w:p w14:paraId="6F8AFA2C" w14:textId="77777777" w:rsidR="00A45654" w:rsidRDefault="00A45654" w:rsidP="00C95636">
      <w:pPr>
        <w:tabs>
          <w:tab w:val="left" w:pos="2715"/>
        </w:tabs>
        <w:rPr>
          <w:rFonts w:ascii="Times New Roman" w:hAnsi="Times New Roman" w:cs="Arial"/>
          <w:bCs/>
          <w:kern w:val="32"/>
          <w:sz w:val="22"/>
          <w:szCs w:val="22"/>
        </w:rPr>
      </w:pPr>
      <w:r>
        <w:rPr>
          <w:rFonts w:ascii="Times New Roman" w:hAnsi="Times New Roman" w:cs="Arial"/>
          <w:bCs/>
          <w:kern w:val="32"/>
          <w:sz w:val="22"/>
          <w:szCs w:val="22"/>
        </w:rPr>
        <w:t>A futuro, en el marco de la calidad de los productos que serán elaborados desde el Centro de Información y Modelamiento Ambiental, será notable la necesidad de contar con este enriquecimiento de los datos, para la toma de decisiones, por lo tanto se espera que, durante esta administración se alcance el suficiente impacto social y político del Centro, como para que las administraciones que seguirán lo consideren como un espacio indispensable para la ciudad y lo sostengan en el tiempo.</w:t>
      </w:r>
    </w:p>
    <w:p w14:paraId="2381436F" w14:textId="77777777" w:rsidR="00C95636" w:rsidRDefault="00C95636" w:rsidP="00C95636">
      <w:pPr>
        <w:tabs>
          <w:tab w:val="left" w:pos="2715"/>
        </w:tabs>
        <w:rPr>
          <w:rFonts w:ascii="Times New Roman" w:hAnsi="Times New Roman" w:cs="Arial"/>
          <w:bCs/>
          <w:kern w:val="32"/>
          <w:sz w:val="22"/>
          <w:szCs w:val="22"/>
        </w:rPr>
      </w:pPr>
    </w:p>
    <w:p w14:paraId="3104C467" w14:textId="77777777" w:rsidR="00C95636" w:rsidRDefault="00C95636" w:rsidP="00C95636">
      <w:pPr>
        <w:tabs>
          <w:tab w:val="left" w:pos="2715"/>
        </w:tabs>
        <w:rPr>
          <w:rFonts w:ascii="Times New Roman" w:hAnsi="Times New Roman" w:cs="Arial"/>
          <w:bCs/>
          <w:kern w:val="32"/>
          <w:sz w:val="22"/>
          <w:szCs w:val="22"/>
        </w:rPr>
      </w:pPr>
    </w:p>
    <w:p w14:paraId="61A35A52" w14:textId="77777777" w:rsidR="006A5555" w:rsidRDefault="006A5555">
      <w:pPr>
        <w:spacing w:after="160" w:line="259" w:lineRule="auto"/>
        <w:jc w:val="left"/>
        <w:rPr>
          <w:rFonts w:ascii="Times New Roman" w:hAnsi="Times New Roman"/>
          <w:b/>
          <w:sz w:val="22"/>
          <w:szCs w:val="22"/>
        </w:rPr>
      </w:pPr>
      <w:bookmarkStart w:id="33" w:name="_Toc69867484"/>
      <w:bookmarkStart w:id="34" w:name="_Toc69876838"/>
      <w:bookmarkStart w:id="35" w:name="_Toc72763779"/>
      <w:r>
        <w:rPr>
          <w:rFonts w:ascii="Times New Roman" w:hAnsi="Times New Roman"/>
          <w:b/>
          <w:sz w:val="22"/>
          <w:szCs w:val="22"/>
        </w:rPr>
        <w:br w:type="page"/>
      </w:r>
    </w:p>
    <w:p w14:paraId="41AC543C" w14:textId="26107D4B" w:rsidR="00A45654" w:rsidRPr="00BE1E03" w:rsidRDefault="00A45654" w:rsidP="00C95636">
      <w:pPr>
        <w:numPr>
          <w:ilvl w:val="0"/>
          <w:numId w:val="1"/>
        </w:numPr>
        <w:ind w:left="709" w:hanging="709"/>
        <w:rPr>
          <w:rFonts w:ascii="Times New Roman" w:hAnsi="Times New Roman"/>
          <w:b/>
          <w:sz w:val="22"/>
          <w:szCs w:val="22"/>
        </w:rPr>
      </w:pPr>
      <w:r w:rsidRPr="00BE1E03">
        <w:rPr>
          <w:rFonts w:ascii="Times New Roman" w:hAnsi="Times New Roman"/>
          <w:b/>
          <w:sz w:val="22"/>
          <w:szCs w:val="22"/>
        </w:rPr>
        <w:lastRenderedPageBreak/>
        <w:t>PARTICIPACIÓN CIUDADANA</w:t>
      </w:r>
    </w:p>
    <w:p w14:paraId="0B284B28" w14:textId="77777777" w:rsidR="00A45654" w:rsidRDefault="00A45654" w:rsidP="00C95636">
      <w:pPr>
        <w:tabs>
          <w:tab w:val="left" w:pos="2715"/>
        </w:tabs>
        <w:rPr>
          <w:rFonts w:ascii="Times New Roman" w:hAnsi="Times New Roman" w:cs="Arial"/>
          <w:bCs/>
          <w:kern w:val="32"/>
          <w:sz w:val="22"/>
          <w:szCs w:val="22"/>
        </w:rPr>
      </w:pPr>
      <w:r w:rsidRPr="002F63BD">
        <w:rPr>
          <w:rFonts w:ascii="Times New Roman" w:hAnsi="Times New Roman" w:cs="Arial"/>
          <w:bCs/>
          <w:kern w:val="32"/>
          <w:sz w:val="22"/>
          <w:szCs w:val="22"/>
        </w:rPr>
        <w:t>La participación ciudadana es central en este proyecto</w:t>
      </w:r>
      <w:r>
        <w:rPr>
          <w:rFonts w:ascii="Times New Roman" w:hAnsi="Times New Roman" w:cs="Arial"/>
          <w:bCs/>
          <w:kern w:val="32"/>
          <w:sz w:val="22"/>
          <w:szCs w:val="22"/>
        </w:rPr>
        <w:t xml:space="preserve">, a través de lo que se denominará la </w:t>
      </w:r>
      <w:r w:rsidRPr="00F77943">
        <w:rPr>
          <w:rFonts w:ascii="Times New Roman" w:hAnsi="Times New Roman" w:cs="Arial"/>
          <w:bCs/>
          <w:i/>
          <w:kern w:val="32"/>
          <w:sz w:val="22"/>
          <w:szCs w:val="22"/>
        </w:rPr>
        <w:t>Red Distrital de Información C</w:t>
      </w:r>
      <w:r w:rsidRPr="00883783">
        <w:rPr>
          <w:rFonts w:ascii="Times New Roman" w:hAnsi="Times New Roman" w:cs="Arial"/>
          <w:bCs/>
          <w:i/>
          <w:kern w:val="32"/>
          <w:sz w:val="22"/>
          <w:szCs w:val="22"/>
        </w:rPr>
        <w:t>iudadana</w:t>
      </w:r>
      <w:r w:rsidRPr="00F77943">
        <w:rPr>
          <w:rFonts w:ascii="Times New Roman" w:hAnsi="Times New Roman" w:cs="Arial"/>
          <w:bCs/>
          <w:kern w:val="32"/>
          <w:sz w:val="22"/>
          <w:szCs w:val="22"/>
        </w:rPr>
        <w:t>, la cual c</w:t>
      </w:r>
      <w:r w:rsidRPr="00883783">
        <w:rPr>
          <w:rFonts w:ascii="Times New Roman" w:hAnsi="Times New Roman" w:cs="Arial"/>
          <w:bCs/>
          <w:kern w:val="32"/>
          <w:sz w:val="22"/>
          <w:szCs w:val="22"/>
        </w:rPr>
        <w:t>orresponde a convenios que deben realizarse con las diferentes entidades que capturan datos para poder contar con ellos, con diferentes centros de investigación para el fortalecimiento de nuestras competencias en el modelamiento y tratamiento de los datos y con entidades que estén interesadas en los resultados de los ejercicios del Centro de Información y Modelamiento Ambiental.</w:t>
      </w:r>
    </w:p>
    <w:p w14:paraId="46A86F7B" w14:textId="77777777" w:rsidR="00BB0FEB" w:rsidRDefault="00BB0FEB" w:rsidP="00C95636">
      <w:pPr>
        <w:tabs>
          <w:tab w:val="left" w:pos="2715"/>
        </w:tabs>
        <w:rPr>
          <w:rFonts w:ascii="Times New Roman" w:hAnsi="Times New Roman" w:cs="Arial"/>
          <w:bCs/>
          <w:kern w:val="32"/>
          <w:sz w:val="22"/>
          <w:szCs w:val="22"/>
        </w:rPr>
      </w:pPr>
    </w:p>
    <w:p w14:paraId="46C9AB8F" w14:textId="77777777" w:rsidR="00BB0FEB" w:rsidRDefault="00BB0FEB" w:rsidP="00C95636">
      <w:pPr>
        <w:tabs>
          <w:tab w:val="left" w:pos="2715"/>
        </w:tabs>
        <w:rPr>
          <w:rFonts w:ascii="Times New Roman" w:hAnsi="Times New Roman" w:cs="Arial"/>
          <w:bCs/>
          <w:kern w:val="32"/>
          <w:sz w:val="22"/>
          <w:szCs w:val="22"/>
        </w:rPr>
      </w:pPr>
    </w:p>
    <w:p w14:paraId="41C759AD" w14:textId="77777777" w:rsidR="00BB0FEB" w:rsidRDefault="00BB0FEB" w:rsidP="00C95636">
      <w:pPr>
        <w:tabs>
          <w:tab w:val="left" w:pos="2715"/>
        </w:tabs>
        <w:rPr>
          <w:rFonts w:ascii="Times New Roman" w:hAnsi="Times New Roman" w:cs="Arial"/>
          <w:bCs/>
          <w:kern w:val="32"/>
          <w:sz w:val="22"/>
          <w:szCs w:val="22"/>
        </w:rPr>
      </w:pPr>
    </w:p>
    <w:p w14:paraId="17C81BB1" w14:textId="77777777" w:rsidR="00BB0FEB" w:rsidRPr="002F63BD" w:rsidRDefault="00BB0FEB" w:rsidP="00C95636">
      <w:pPr>
        <w:tabs>
          <w:tab w:val="left" w:pos="2715"/>
        </w:tabs>
        <w:rPr>
          <w:rFonts w:ascii="Times New Roman" w:hAnsi="Times New Roman" w:cs="Arial"/>
          <w:bCs/>
          <w:kern w:val="32"/>
          <w:sz w:val="22"/>
          <w:szCs w:val="22"/>
        </w:rPr>
      </w:pPr>
    </w:p>
    <w:p w14:paraId="23D7EA57" w14:textId="77777777" w:rsidR="00A45654" w:rsidRPr="00BE1E03" w:rsidRDefault="00A45654" w:rsidP="00C95636">
      <w:pPr>
        <w:numPr>
          <w:ilvl w:val="0"/>
          <w:numId w:val="1"/>
        </w:numPr>
        <w:ind w:left="709" w:hanging="709"/>
        <w:rPr>
          <w:rFonts w:ascii="Times New Roman" w:hAnsi="Times New Roman"/>
          <w:b/>
          <w:sz w:val="22"/>
          <w:szCs w:val="22"/>
        </w:rPr>
      </w:pPr>
      <w:r w:rsidRPr="00BE1E03">
        <w:rPr>
          <w:rFonts w:ascii="Times New Roman" w:hAnsi="Times New Roman"/>
          <w:b/>
          <w:sz w:val="22"/>
          <w:szCs w:val="22"/>
        </w:rPr>
        <w:t>INFORMACIÓN DEL GERENTE DEL PROYECTO</w:t>
      </w:r>
      <w:bookmarkEnd w:id="33"/>
      <w:bookmarkEnd w:id="34"/>
      <w:bookmarkEnd w:id="35"/>
    </w:p>
    <w:p w14:paraId="2D45D6E9" w14:textId="77777777" w:rsidR="00A45654" w:rsidRDefault="00A45654" w:rsidP="00C95636">
      <w:pPr>
        <w:rPr>
          <w:rFonts w:ascii="Times New Roman" w:hAnsi="Times New Roman"/>
          <w:sz w:val="22"/>
          <w:szCs w:val="22"/>
        </w:rPr>
      </w:pPr>
      <w:r w:rsidRPr="00BE1E03">
        <w:rPr>
          <w:rFonts w:ascii="Times New Roman" w:hAnsi="Times New Roman"/>
          <w:sz w:val="22"/>
          <w:szCs w:val="22"/>
        </w:rPr>
        <w:t>Nombre:</w:t>
      </w:r>
      <w:r>
        <w:rPr>
          <w:rFonts w:ascii="Times New Roman" w:hAnsi="Times New Roman"/>
          <w:sz w:val="22"/>
          <w:szCs w:val="22"/>
        </w:rPr>
        <w:tab/>
      </w:r>
      <w:r>
        <w:rPr>
          <w:rFonts w:ascii="Times New Roman" w:hAnsi="Times New Roman"/>
          <w:sz w:val="22"/>
          <w:szCs w:val="22"/>
        </w:rPr>
        <w:tab/>
        <w:t xml:space="preserve">Oscar Ferney López Espitia </w:t>
      </w:r>
    </w:p>
    <w:p w14:paraId="6B52712C" w14:textId="77777777" w:rsidR="00A45654" w:rsidRPr="00BE1E03" w:rsidRDefault="00A45654" w:rsidP="00C95636">
      <w:pPr>
        <w:rPr>
          <w:rFonts w:ascii="Times New Roman" w:hAnsi="Times New Roman"/>
          <w:sz w:val="22"/>
          <w:szCs w:val="22"/>
        </w:rPr>
      </w:pPr>
      <w:r w:rsidRPr="00BE1E03">
        <w:rPr>
          <w:rFonts w:ascii="Times New Roman" w:hAnsi="Times New Roman"/>
          <w:sz w:val="22"/>
          <w:szCs w:val="22"/>
        </w:rPr>
        <w:t xml:space="preserve">Cargo: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Director de Control Ambiental </w:t>
      </w:r>
    </w:p>
    <w:p w14:paraId="54CC9E98" w14:textId="77777777" w:rsidR="00A45654" w:rsidRPr="00BE1E03" w:rsidRDefault="00A45654" w:rsidP="00C95636">
      <w:pPr>
        <w:rPr>
          <w:rFonts w:ascii="Times New Roman" w:hAnsi="Times New Roman"/>
          <w:sz w:val="22"/>
          <w:szCs w:val="22"/>
        </w:rPr>
      </w:pPr>
      <w:r w:rsidRPr="00BE1E03">
        <w:rPr>
          <w:rFonts w:ascii="Times New Roman" w:hAnsi="Times New Roman"/>
          <w:sz w:val="22"/>
          <w:szCs w:val="22"/>
        </w:rPr>
        <w:t xml:space="preserve">Correo: </w:t>
      </w:r>
      <w:r>
        <w:rPr>
          <w:rFonts w:ascii="Times New Roman" w:hAnsi="Times New Roman"/>
          <w:sz w:val="22"/>
          <w:szCs w:val="22"/>
        </w:rPr>
        <w:tab/>
      </w:r>
      <w:r>
        <w:rPr>
          <w:rFonts w:ascii="Times New Roman" w:hAnsi="Times New Roman"/>
          <w:sz w:val="22"/>
          <w:szCs w:val="22"/>
        </w:rPr>
        <w:tab/>
        <w:t>oscar.lopez@ambientebogotá.com.co</w:t>
      </w:r>
    </w:p>
    <w:p w14:paraId="48ECFF91" w14:textId="77777777" w:rsidR="00A45654" w:rsidRPr="00BE1E03" w:rsidRDefault="00A45654" w:rsidP="00C95636">
      <w:pPr>
        <w:rPr>
          <w:rFonts w:ascii="Times New Roman" w:hAnsi="Times New Roman"/>
          <w:szCs w:val="24"/>
        </w:rPr>
      </w:pPr>
      <w:r w:rsidRPr="00BE1E03">
        <w:rPr>
          <w:rFonts w:ascii="Times New Roman" w:hAnsi="Times New Roman"/>
          <w:sz w:val="22"/>
          <w:szCs w:val="22"/>
        </w:rPr>
        <w:t xml:space="preserve">Teléfono: </w:t>
      </w:r>
      <w:r w:rsidRPr="00BE1E03">
        <w:rPr>
          <w:rFonts w:ascii="Times New Roman" w:hAnsi="Times New Roman"/>
          <w:b/>
          <w:sz w:val="22"/>
          <w:szCs w:val="22"/>
        </w:rPr>
        <w:tab/>
      </w:r>
      <w:r w:rsidRPr="00BE1E03">
        <w:rPr>
          <w:rFonts w:ascii="Times New Roman" w:hAnsi="Times New Roman"/>
          <w:b/>
          <w:sz w:val="22"/>
          <w:szCs w:val="22"/>
        </w:rPr>
        <w:tab/>
      </w:r>
      <w:r>
        <w:rPr>
          <w:rFonts w:ascii="Times New Roman" w:hAnsi="Times New Roman"/>
          <w:b/>
          <w:sz w:val="22"/>
          <w:szCs w:val="22"/>
        </w:rPr>
        <w:t>3778932</w:t>
      </w:r>
    </w:p>
    <w:sectPr w:rsidR="00A45654" w:rsidRPr="00BE1E03" w:rsidSect="00EA7F49">
      <w:headerReference w:type="default" r:id="rId15"/>
      <w:footerReference w:type="even" r:id="rId16"/>
      <w:footerReference w:type="default" r:id="rId17"/>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EF0DC" w14:textId="77777777" w:rsidR="00304F36" w:rsidRDefault="00304F36" w:rsidP="00D94C07">
      <w:r>
        <w:separator/>
      </w:r>
    </w:p>
  </w:endnote>
  <w:endnote w:type="continuationSeparator" w:id="0">
    <w:p w14:paraId="217C36C6" w14:textId="77777777" w:rsidR="00304F36" w:rsidRDefault="00304F36" w:rsidP="00D9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3ABD" w14:textId="77777777" w:rsidR="00FE1AFF" w:rsidRDefault="00FE1AF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094611" w14:textId="77777777" w:rsidR="00FE1AFF" w:rsidRDefault="00FE1AF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2E654" w14:textId="77777777" w:rsidR="00FE1AFF" w:rsidRDefault="00FE1AFF" w:rsidP="00EA7F49">
    <w:pPr>
      <w:pStyle w:val="Piedepgina"/>
      <w:jc w:val="center"/>
      <w:rPr>
        <w:rFonts w:ascii="Times New Roman" w:hAnsi="Times New Roman"/>
        <w:sz w:val="16"/>
        <w:szCs w:val="16"/>
      </w:rPr>
    </w:pPr>
  </w:p>
  <w:p w14:paraId="21CB1895" w14:textId="77777777" w:rsidR="00FE1AFF" w:rsidRPr="00BE1E03" w:rsidRDefault="00FE1AFF" w:rsidP="00EA7F49">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271FA0">
      <w:rPr>
        <w:rFonts w:ascii="Times New Roman" w:hAnsi="Times New Roman"/>
        <w:b/>
        <w:noProof/>
        <w:sz w:val="16"/>
        <w:szCs w:val="16"/>
      </w:rPr>
      <w:t>1</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271FA0">
      <w:rPr>
        <w:rFonts w:ascii="Times New Roman" w:hAnsi="Times New Roman"/>
        <w:b/>
        <w:noProof/>
        <w:sz w:val="16"/>
        <w:szCs w:val="16"/>
      </w:rPr>
      <w:t>35</w:t>
    </w:r>
    <w:r w:rsidRPr="00BE1E03">
      <w:rPr>
        <w:rFonts w:ascii="Times New Roman" w:hAnsi="Times New Roman"/>
        <w:b/>
        <w:sz w:val="16"/>
        <w:szCs w:val="16"/>
      </w:rPr>
      <w:fldChar w:fldCharType="end"/>
    </w:r>
  </w:p>
  <w:p w14:paraId="077ACD8C" w14:textId="77777777" w:rsidR="00FE1AFF" w:rsidRPr="00BE1E03" w:rsidRDefault="00FE1AFF" w:rsidP="00EA7F49">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0D2C16EE" w14:textId="77777777" w:rsidR="00FE1AFF" w:rsidRPr="00C56490" w:rsidRDefault="00FE1AFF" w:rsidP="00EA7F49">
    <w:pPr>
      <w:pStyle w:val="Piedepgina"/>
      <w:framePr w:w="289" w:h="396" w:hRule="exact" w:wrap="around" w:vAnchor="text" w:hAnchor="page" w:x="10820" w:y="81"/>
      <w:rPr>
        <w:rStyle w:val="Nmerodepgina"/>
        <w:rFonts w:ascii="Arial Narrow" w:hAnsi="Arial Narrow"/>
        <w:b/>
        <w:i/>
      </w:rPr>
    </w:pPr>
  </w:p>
  <w:p w14:paraId="6F785C3C" w14:textId="77777777" w:rsidR="00FE1AFF" w:rsidRDefault="00FE1AFF" w:rsidP="00EA7F49">
    <w:pPr>
      <w:tabs>
        <w:tab w:val="left" w:pos="8627"/>
      </w:tabs>
      <w:ind w:right="360"/>
      <w:jc w:val="center"/>
      <w:rPr>
        <w:rFonts w:ascii="Arial Narrow" w:hAnsi="Arial Narrow"/>
        <w:sz w:val="18"/>
        <w:szCs w:val="18"/>
      </w:rPr>
    </w:pPr>
    <w:r w:rsidRPr="001251EB">
      <w:rPr>
        <w:noProof/>
        <w:sz w:val="16"/>
        <w:szCs w:val="16"/>
        <w:lang w:eastAsia="es-CO"/>
      </w:rPr>
      <w:drawing>
        <wp:inline distT="0" distB="0" distL="0" distR="0" wp14:anchorId="4EDDB8EA" wp14:editId="2B0BBA88">
          <wp:extent cx="5581650" cy="605790"/>
          <wp:effectExtent l="0" t="0" r="0" b="3810"/>
          <wp:docPr id="5" name="Imagen 5"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605790"/>
                  </a:xfrm>
                  <a:prstGeom prst="rect">
                    <a:avLst/>
                  </a:prstGeom>
                  <a:noFill/>
                  <a:ln>
                    <a:noFill/>
                  </a:ln>
                </pic:spPr>
              </pic:pic>
            </a:graphicData>
          </a:graphic>
        </wp:inline>
      </w:drawing>
    </w:r>
  </w:p>
  <w:p w14:paraId="77775757" w14:textId="77777777" w:rsidR="00FE1AFF" w:rsidRPr="00C56490" w:rsidRDefault="00FE1AFF" w:rsidP="00EA7F49">
    <w:pPr>
      <w:pStyle w:val="Piedepgina"/>
      <w:framePr w:w="289" w:h="396" w:hRule="exact" w:wrap="around" w:vAnchor="text" w:hAnchor="page" w:x="10820" w:y="81"/>
      <w:rPr>
        <w:rStyle w:val="Nmerodepgina"/>
        <w:rFonts w:ascii="Arial Narrow" w:hAnsi="Arial Narrow"/>
        <w:b/>
        <w:i/>
      </w:rPr>
    </w:pPr>
  </w:p>
  <w:p w14:paraId="385E9406" w14:textId="77777777" w:rsidR="00FE1AFF" w:rsidRPr="007F4A6D" w:rsidRDefault="00FE1AFF" w:rsidP="00EA7F49">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4F1FA" w14:textId="77777777" w:rsidR="00304F36" w:rsidRDefault="00304F36" w:rsidP="00D94C07">
      <w:r>
        <w:separator/>
      </w:r>
    </w:p>
  </w:footnote>
  <w:footnote w:type="continuationSeparator" w:id="0">
    <w:p w14:paraId="26D10433" w14:textId="77777777" w:rsidR="00304F36" w:rsidRDefault="00304F36" w:rsidP="00D94C07">
      <w:r>
        <w:continuationSeparator/>
      </w:r>
    </w:p>
  </w:footnote>
  <w:footnote w:id="1">
    <w:p w14:paraId="7BFFBEDB" w14:textId="77777777" w:rsidR="00FE1AFF" w:rsidRPr="00702FD4" w:rsidRDefault="00FE1AFF" w:rsidP="00CB70E6">
      <w:pPr>
        <w:autoSpaceDE w:val="0"/>
        <w:autoSpaceDN w:val="0"/>
        <w:adjustRightInd w:val="0"/>
        <w:ind w:right="-38"/>
        <w:rPr>
          <w:rFonts w:ascii="Times New Roman" w:hAnsi="Times New Roman"/>
          <w:bCs/>
          <w:kern w:val="32"/>
          <w:sz w:val="18"/>
          <w:szCs w:val="18"/>
        </w:rPr>
      </w:pPr>
      <w:r w:rsidRPr="00702FD4">
        <w:rPr>
          <w:rStyle w:val="Refdenotaalpie"/>
          <w:rFonts w:ascii="Times New Roman" w:hAnsi="Times New Roman"/>
          <w:sz w:val="18"/>
          <w:szCs w:val="18"/>
        </w:rPr>
        <w:footnoteRef/>
      </w:r>
      <w:r w:rsidRPr="00702FD4">
        <w:rPr>
          <w:rFonts w:ascii="Times New Roman" w:hAnsi="Times New Roman"/>
          <w:sz w:val="18"/>
          <w:szCs w:val="18"/>
        </w:rPr>
        <w:t xml:space="preserve"> </w:t>
      </w:r>
      <w:r w:rsidRPr="00702FD4">
        <w:rPr>
          <w:rFonts w:ascii="Times New Roman" w:hAnsi="Times New Roman"/>
          <w:bCs/>
          <w:kern w:val="32"/>
          <w:sz w:val="18"/>
          <w:szCs w:val="18"/>
        </w:rPr>
        <w:t>Los monitoreos periódicos de la calidad del agua se realizan para dos matrices de parámetros denominadas Tipo 1 y Tipo 2. En la tipo I se analizan los parámetros de coliformes fecales, coliformes totales, DBO5, DQO, Fósforo, Grasas y aceites, Nitrógeno total Kjelhald, nitritos, nitratos, oxígeno disuelto, pH, tensoactivos, Sólidos Suspendidos Totales, temperatura y conductividad. Y en la tipo II alcalinidad, arsénico, bario, cadmio, cianuro, cinc, cobre, coliformes fecales, coliformes totales, conductividad, cromo, DBO5, DQO, dureza, fenoles, fósforo, grasas y aceites, manganeso, mercurio, níquel, nitrógeno amoniacal, Nitrógeno total Kjelhald, nitritos, nitratos, oxígeno disuelto, pH, plomo, tensoactivos, SST, Sulfuros y temperatura.</w:t>
      </w:r>
    </w:p>
  </w:footnote>
  <w:footnote w:id="2">
    <w:p w14:paraId="5C4D928F" w14:textId="44A408B2" w:rsidR="00FE1AFF" w:rsidRPr="00222357" w:rsidRDefault="00FE1AFF">
      <w:pPr>
        <w:pStyle w:val="Textonotapie"/>
        <w:rPr>
          <w:rFonts w:ascii="Times New Roman" w:hAnsi="Times New Roman"/>
          <w:lang w:val="es-ES"/>
        </w:rPr>
      </w:pPr>
      <w:r w:rsidRPr="00222357">
        <w:rPr>
          <w:rStyle w:val="Refdenotaalpie"/>
          <w:rFonts w:ascii="Times New Roman" w:hAnsi="Times New Roman"/>
          <w:sz w:val="18"/>
        </w:rPr>
        <w:footnoteRef/>
      </w:r>
      <w:r w:rsidRPr="00222357">
        <w:rPr>
          <w:rFonts w:ascii="Times New Roman" w:hAnsi="Times New Roman"/>
          <w:sz w:val="18"/>
        </w:rPr>
        <w:t xml:space="preserve"> </w:t>
      </w:r>
      <w:r w:rsidRPr="00222357">
        <w:rPr>
          <w:rFonts w:ascii="Times New Roman" w:hAnsi="Times New Roman"/>
          <w:sz w:val="18"/>
          <w:lang w:val="es-ES"/>
        </w:rPr>
        <w:t>Para un universo de 8000 usuarios, la muestra es de 161 usuarios, lo cual corresponde con la muestra para un nivel de confianza del 80% y un margen de error del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C8AAE" w14:textId="77777777" w:rsidR="00FE1AFF" w:rsidRDefault="00FE1AFF" w:rsidP="00EA7F49">
    <w:pPr>
      <w:rPr>
        <w:lang w:val="es-ES"/>
      </w:rPr>
    </w:pPr>
  </w:p>
  <w:p w14:paraId="33513244" w14:textId="77777777" w:rsidR="00FE1AFF" w:rsidRDefault="00FE1AFF" w:rsidP="00EA7F49">
    <w:pPr>
      <w:pStyle w:val="Encabezado"/>
      <w:jc w:val="center"/>
      <w:rPr>
        <w:rFonts w:cs="Arial"/>
        <w:b/>
        <w:bCs/>
      </w:rPr>
    </w:pPr>
  </w:p>
  <w:p w14:paraId="4D023A9C" w14:textId="77777777" w:rsidR="00FE1AFF" w:rsidRDefault="00FE1AFF" w:rsidP="00EA7F49">
    <w:pPr>
      <w:pStyle w:val="Encabezado"/>
      <w:jc w:val="center"/>
      <w:rPr>
        <w:rFonts w:cs="Arial"/>
        <w:b/>
        <w:bCs/>
      </w:rPr>
    </w:pPr>
    <w:r>
      <w:rPr>
        <w:rFonts w:cs="Arial"/>
        <w:b/>
        <w:bCs/>
        <w:noProof/>
        <w:lang w:eastAsia="es-CO"/>
      </w:rPr>
      <w:drawing>
        <wp:anchor distT="0" distB="0" distL="0" distR="0" simplePos="0" relativeHeight="251659264" behindDoc="0" locked="0" layoutInCell="1" allowOverlap="1" wp14:anchorId="76E5681C" wp14:editId="59D80251">
          <wp:simplePos x="0" y="0"/>
          <wp:positionH relativeFrom="column">
            <wp:posOffset>2694940</wp:posOffset>
          </wp:positionH>
          <wp:positionV relativeFrom="paragraph">
            <wp:posOffset>-648970</wp:posOffset>
          </wp:positionV>
          <wp:extent cx="730250" cy="749935"/>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anchor>
      </w:drawing>
    </w:r>
  </w:p>
  <w:p w14:paraId="698F5FB1" w14:textId="77777777" w:rsidR="00FE1AFF" w:rsidRPr="00FB0FAF" w:rsidRDefault="00FE1AFF" w:rsidP="00EA7F49">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620"/>
    <w:multiLevelType w:val="hybridMultilevel"/>
    <w:tmpl w:val="A69656DC"/>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6B2514F"/>
    <w:multiLevelType w:val="hybridMultilevel"/>
    <w:tmpl w:val="26F879D8"/>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E717AE8"/>
    <w:multiLevelType w:val="hybridMultilevel"/>
    <w:tmpl w:val="07A8FC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5714BD"/>
    <w:multiLevelType w:val="multilevel"/>
    <w:tmpl w:val="721E4592"/>
    <w:lvl w:ilvl="0">
      <w:start w:val="1"/>
      <w:numFmt w:val="decimal"/>
      <w:lvlText w:val="%1."/>
      <w:lvlJc w:val="left"/>
      <w:pPr>
        <w:ind w:left="720" w:hanging="360"/>
      </w:pPr>
      <w:rPr>
        <w:rFonts w:hint="default"/>
        <w:b/>
        <w:lang w:val="es-CO"/>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52B1410"/>
    <w:multiLevelType w:val="hybridMultilevel"/>
    <w:tmpl w:val="9D7E65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66658DB"/>
    <w:multiLevelType w:val="hybridMultilevel"/>
    <w:tmpl w:val="AEB0325E"/>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C7819"/>
    <w:multiLevelType w:val="multilevel"/>
    <w:tmpl w:val="350A4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0D35C2"/>
    <w:multiLevelType w:val="multilevel"/>
    <w:tmpl w:val="27429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AA1B72"/>
    <w:multiLevelType w:val="hybridMultilevel"/>
    <w:tmpl w:val="137CFF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4D87507"/>
    <w:multiLevelType w:val="hybridMultilevel"/>
    <w:tmpl w:val="B6B49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354EA5"/>
    <w:multiLevelType w:val="hybridMultilevel"/>
    <w:tmpl w:val="EDB4A776"/>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50A6510"/>
    <w:multiLevelType w:val="hybridMultilevel"/>
    <w:tmpl w:val="D73EDE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6D50E31"/>
    <w:multiLevelType w:val="hybridMultilevel"/>
    <w:tmpl w:val="250A7868"/>
    <w:lvl w:ilvl="0" w:tplc="A44C6F96">
      <w:start w:val="1"/>
      <w:numFmt w:val="bullet"/>
      <w:lvlText w:val="•"/>
      <w:lvlJc w:val="left"/>
      <w:pPr>
        <w:tabs>
          <w:tab w:val="num" w:pos="720"/>
        </w:tabs>
        <w:ind w:left="720" w:hanging="360"/>
      </w:pPr>
      <w:rPr>
        <w:rFonts w:ascii="Arial" w:hAnsi="Arial" w:hint="default"/>
      </w:rPr>
    </w:lvl>
    <w:lvl w:ilvl="1" w:tplc="5DB2F7F8" w:tentative="1">
      <w:start w:val="1"/>
      <w:numFmt w:val="bullet"/>
      <w:lvlText w:val="•"/>
      <w:lvlJc w:val="left"/>
      <w:pPr>
        <w:tabs>
          <w:tab w:val="num" w:pos="1440"/>
        </w:tabs>
        <w:ind w:left="1440" w:hanging="360"/>
      </w:pPr>
      <w:rPr>
        <w:rFonts w:ascii="Arial" w:hAnsi="Arial" w:hint="default"/>
      </w:rPr>
    </w:lvl>
    <w:lvl w:ilvl="2" w:tplc="97703696" w:tentative="1">
      <w:start w:val="1"/>
      <w:numFmt w:val="bullet"/>
      <w:lvlText w:val="•"/>
      <w:lvlJc w:val="left"/>
      <w:pPr>
        <w:tabs>
          <w:tab w:val="num" w:pos="2160"/>
        </w:tabs>
        <w:ind w:left="2160" w:hanging="360"/>
      </w:pPr>
      <w:rPr>
        <w:rFonts w:ascii="Arial" w:hAnsi="Arial" w:hint="default"/>
      </w:rPr>
    </w:lvl>
    <w:lvl w:ilvl="3" w:tplc="6D085300" w:tentative="1">
      <w:start w:val="1"/>
      <w:numFmt w:val="bullet"/>
      <w:lvlText w:val="•"/>
      <w:lvlJc w:val="left"/>
      <w:pPr>
        <w:tabs>
          <w:tab w:val="num" w:pos="2880"/>
        </w:tabs>
        <w:ind w:left="2880" w:hanging="360"/>
      </w:pPr>
      <w:rPr>
        <w:rFonts w:ascii="Arial" w:hAnsi="Arial" w:hint="default"/>
      </w:rPr>
    </w:lvl>
    <w:lvl w:ilvl="4" w:tplc="7EB678F0" w:tentative="1">
      <w:start w:val="1"/>
      <w:numFmt w:val="bullet"/>
      <w:lvlText w:val="•"/>
      <w:lvlJc w:val="left"/>
      <w:pPr>
        <w:tabs>
          <w:tab w:val="num" w:pos="3600"/>
        </w:tabs>
        <w:ind w:left="3600" w:hanging="360"/>
      </w:pPr>
      <w:rPr>
        <w:rFonts w:ascii="Arial" w:hAnsi="Arial" w:hint="default"/>
      </w:rPr>
    </w:lvl>
    <w:lvl w:ilvl="5" w:tplc="13ECC574" w:tentative="1">
      <w:start w:val="1"/>
      <w:numFmt w:val="bullet"/>
      <w:lvlText w:val="•"/>
      <w:lvlJc w:val="left"/>
      <w:pPr>
        <w:tabs>
          <w:tab w:val="num" w:pos="4320"/>
        </w:tabs>
        <w:ind w:left="4320" w:hanging="360"/>
      </w:pPr>
      <w:rPr>
        <w:rFonts w:ascii="Arial" w:hAnsi="Arial" w:hint="default"/>
      </w:rPr>
    </w:lvl>
    <w:lvl w:ilvl="6" w:tplc="95E61690" w:tentative="1">
      <w:start w:val="1"/>
      <w:numFmt w:val="bullet"/>
      <w:lvlText w:val="•"/>
      <w:lvlJc w:val="left"/>
      <w:pPr>
        <w:tabs>
          <w:tab w:val="num" w:pos="5040"/>
        </w:tabs>
        <w:ind w:left="5040" w:hanging="360"/>
      </w:pPr>
      <w:rPr>
        <w:rFonts w:ascii="Arial" w:hAnsi="Arial" w:hint="default"/>
      </w:rPr>
    </w:lvl>
    <w:lvl w:ilvl="7" w:tplc="D9DA359E" w:tentative="1">
      <w:start w:val="1"/>
      <w:numFmt w:val="bullet"/>
      <w:lvlText w:val="•"/>
      <w:lvlJc w:val="left"/>
      <w:pPr>
        <w:tabs>
          <w:tab w:val="num" w:pos="5760"/>
        </w:tabs>
        <w:ind w:left="5760" w:hanging="360"/>
      </w:pPr>
      <w:rPr>
        <w:rFonts w:ascii="Arial" w:hAnsi="Arial" w:hint="default"/>
      </w:rPr>
    </w:lvl>
    <w:lvl w:ilvl="8" w:tplc="47305BB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9A2ABB"/>
    <w:multiLevelType w:val="hybridMultilevel"/>
    <w:tmpl w:val="2350102C"/>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3D5080"/>
    <w:multiLevelType w:val="multilevel"/>
    <w:tmpl w:val="044C482A"/>
    <w:lvl w:ilvl="0">
      <w:start w:val="1"/>
      <w:numFmt w:val="bullet"/>
      <w:lvlText w:val=""/>
      <w:lvlJc w:val="left"/>
      <w:pPr>
        <w:ind w:left="360" w:hanging="360"/>
      </w:pPr>
      <w:rPr>
        <w:rFonts w:ascii="Symbol" w:hAnsi="Symbol"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4E6D63AF"/>
    <w:multiLevelType w:val="hybridMultilevel"/>
    <w:tmpl w:val="1DF2507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C43E43"/>
    <w:multiLevelType w:val="hybridMultilevel"/>
    <w:tmpl w:val="B74C70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342885"/>
    <w:multiLevelType w:val="hybridMultilevel"/>
    <w:tmpl w:val="42CE6F92"/>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425B46"/>
    <w:multiLevelType w:val="hybridMultilevel"/>
    <w:tmpl w:val="A61AAD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4AA0A22"/>
    <w:multiLevelType w:val="hybridMultilevel"/>
    <w:tmpl w:val="CD688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D482E28"/>
    <w:multiLevelType w:val="hybridMultilevel"/>
    <w:tmpl w:val="F11C4F94"/>
    <w:lvl w:ilvl="0" w:tplc="6C848936">
      <w:start w:val="1"/>
      <w:numFmt w:val="bullet"/>
      <w:lvlText w:val="•"/>
      <w:lvlJc w:val="left"/>
      <w:pPr>
        <w:tabs>
          <w:tab w:val="num" w:pos="720"/>
        </w:tabs>
        <w:ind w:left="720" w:hanging="360"/>
      </w:pPr>
      <w:rPr>
        <w:rFonts w:ascii="Arial" w:hAnsi="Arial" w:hint="default"/>
      </w:rPr>
    </w:lvl>
    <w:lvl w:ilvl="1" w:tplc="4BE892E4" w:tentative="1">
      <w:start w:val="1"/>
      <w:numFmt w:val="bullet"/>
      <w:lvlText w:val="•"/>
      <w:lvlJc w:val="left"/>
      <w:pPr>
        <w:tabs>
          <w:tab w:val="num" w:pos="1440"/>
        </w:tabs>
        <w:ind w:left="1440" w:hanging="360"/>
      </w:pPr>
      <w:rPr>
        <w:rFonts w:ascii="Arial" w:hAnsi="Arial" w:hint="default"/>
      </w:rPr>
    </w:lvl>
    <w:lvl w:ilvl="2" w:tplc="BC84B74E" w:tentative="1">
      <w:start w:val="1"/>
      <w:numFmt w:val="bullet"/>
      <w:lvlText w:val="•"/>
      <w:lvlJc w:val="left"/>
      <w:pPr>
        <w:tabs>
          <w:tab w:val="num" w:pos="2160"/>
        </w:tabs>
        <w:ind w:left="2160" w:hanging="360"/>
      </w:pPr>
      <w:rPr>
        <w:rFonts w:ascii="Arial" w:hAnsi="Arial" w:hint="default"/>
      </w:rPr>
    </w:lvl>
    <w:lvl w:ilvl="3" w:tplc="B4C0D662" w:tentative="1">
      <w:start w:val="1"/>
      <w:numFmt w:val="bullet"/>
      <w:lvlText w:val="•"/>
      <w:lvlJc w:val="left"/>
      <w:pPr>
        <w:tabs>
          <w:tab w:val="num" w:pos="2880"/>
        </w:tabs>
        <w:ind w:left="2880" w:hanging="360"/>
      </w:pPr>
      <w:rPr>
        <w:rFonts w:ascii="Arial" w:hAnsi="Arial" w:hint="default"/>
      </w:rPr>
    </w:lvl>
    <w:lvl w:ilvl="4" w:tplc="FE66437A" w:tentative="1">
      <w:start w:val="1"/>
      <w:numFmt w:val="bullet"/>
      <w:lvlText w:val="•"/>
      <w:lvlJc w:val="left"/>
      <w:pPr>
        <w:tabs>
          <w:tab w:val="num" w:pos="3600"/>
        </w:tabs>
        <w:ind w:left="3600" w:hanging="360"/>
      </w:pPr>
      <w:rPr>
        <w:rFonts w:ascii="Arial" w:hAnsi="Arial" w:hint="default"/>
      </w:rPr>
    </w:lvl>
    <w:lvl w:ilvl="5" w:tplc="0A801DAE" w:tentative="1">
      <w:start w:val="1"/>
      <w:numFmt w:val="bullet"/>
      <w:lvlText w:val="•"/>
      <w:lvlJc w:val="left"/>
      <w:pPr>
        <w:tabs>
          <w:tab w:val="num" w:pos="4320"/>
        </w:tabs>
        <w:ind w:left="4320" w:hanging="360"/>
      </w:pPr>
      <w:rPr>
        <w:rFonts w:ascii="Arial" w:hAnsi="Arial" w:hint="default"/>
      </w:rPr>
    </w:lvl>
    <w:lvl w:ilvl="6" w:tplc="06984F7E" w:tentative="1">
      <w:start w:val="1"/>
      <w:numFmt w:val="bullet"/>
      <w:lvlText w:val="•"/>
      <w:lvlJc w:val="left"/>
      <w:pPr>
        <w:tabs>
          <w:tab w:val="num" w:pos="5040"/>
        </w:tabs>
        <w:ind w:left="5040" w:hanging="360"/>
      </w:pPr>
      <w:rPr>
        <w:rFonts w:ascii="Arial" w:hAnsi="Arial" w:hint="default"/>
      </w:rPr>
    </w:lvl>
    <w:lvl w:ilvl="7" w:tplc="260CFCD6" w:tentative="1">
      <w:start w:val="1"/>
      <w:numFmt w:val="bullet"/>
      <w:lvlText w:val="•"/>
      <w:lvlJc w:val="left"/>
      <w:pPr>
        <w:tabs>
          <w:tab w:val="num" w:pos="5760"/>
        </w:tabs>
        <w:ind w:left="5760" w:hanging="360"/>
      </w:pPr>
      <w:rPr>
        <w:rFonts w:ascii="Arial" w:hAnsi="Arial" w:hint="default"/>
      </w:rPr>
    </w:lvl>
    <w:lvl w:ilvl="8" w:tplc="60EEE9A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EE7752A"/>
    <w:multiLevelType w:val="hybridMultilevel"/>
    <w:tmpl w:val="41E44B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5F5C11"/>
    <w:multiLevelType w:val="hybridMultilevel"/>
    <w:tmpl w:val="A554F3B4"/>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B426FD1"/>
    <w:multiLevelType w:val="hybridMultilevel"/>
    <w:tmpl w:val="E6CA5C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7B5E0F83"/>
    <w:multiLevelType w:val="hybridMultilevel"/>
    <w:tmpl w:val="98965754"/>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8"/>
  </w:num>
  <w:num w:numId="4">
    <w:abstractNumId w:val="18"/>
  </w:num>
  <w:num w:numId="5">
    <w:abstractNumId w:val="21"/>
  </w:num>
  <w:num w:numId="6">
    <w:abstractNumId w:val="23"/>
  </w:num>
  <w:num w:numId="7">
    <w:abstractNumId w:val="4"/>
  </w:num>
  <w:num w:numId="8">
    <w:abstractNumId w:val="9"/>
  </w:num>
  <w:num w:numId="9">
    <w:abstractNumId w:val="2"/>
  </w:num>
  <w:num w:numId="10">
    <w:abstractNumId w:val="14"/>
  </w:num>
  <w:num w:numId="11">
    <w:abstractNumId w:val="12"/>
  </w:num>
  <w:num w:numId="12">
    <w:abstractNumId w:val="20"/>
  </w:num>
  <w:num w:numId="13">
    <w:abstractNumId w:val="16"/>
  </w:num>
  <w:num w:numId="14">
    <w:abstractNumId w:val="5"/>
  </w:num>
  <w:num w:numId="15">
    <w:abstractNumId w:val="6"/>
  </w:num>
  <w:num w:numId="16">
    <w:abstractNumId w:val="7"/>
  </w:num>
  <w:num w:numId="17">
    <w:abstractNumId w:val="10"/>
  </w:num>
  <w:num w:numId="18">
    <w:abstractNumId w:val="22"/>
  </w:num>
  <w:num w:numId="19">
    <w:abstractNumId w:val="11"/>
  </w:num>
  <w:num w:numId="20">
    <w:abstractNumId w:val="0"/>
  </w:num>
  <w:num w:numId="21">
    <w:abstractNumId w:val="13"/>
  </w:num>
  <w:num w:numId="22">
    <w:abstractNumId w:val="24"/>
  </w:num>
  <w:num w:numId="23">
    <w:abstractNumId w:val="1"/>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54"/>
    <w:rsid w:val="0000300C"/>
    <w:rsid w:val="00004133"/>
    <w:rsid w:val="0001689D"/>
    <w:rsid w:val="00017563"/>
    <w:rsid w:val="0003189D"/>
    <w:rsid w:val="000501D9"/>
    <w:rsid w:val="00050C4E"/>
    <w:rsid w:val="00055255"/>
    <w:rsid w:val="000603C2"/>
    <w:rsid w:val="00072B69"/>
    <w:rsid w:val="00076F54"/>
    <w:rsid w:val="00087FD8"/>
    <w:rsid w:val="00096A20"/>
    <w:rsid w:val="000B1C7A"/>
    <w:rsid w:val="000B4760"/>
    <w:rsid w:val="000B5B6B"/>
    <w:rsid w:val="000B7D0C"/>
    <w:rsid w:val="000C206C"/>
    <w:rsid w:val="000C3293"/>
    <w:rsid w:val="000D6CEF"/>
    <w:rsid w:val="000E22A0"/>
    <w:rsid w:val="000E4F49"/>
    <w:rsid w:val="000E6CF4"/>
    <w:rsid w:val="000F32D1"/>
    <w:rsid w:val="000F7DF9"/>
    <w:rsid w:val="001001AF"/>
    <w:rsid w:val="00101012"/>
    <w:rsid w:val="0010135D"/>
    <w:rsid w:val="00106112"/>
    <w:rsid w:val="001073B8"/>
    <w:rsid w:val="001204D1"/>
    <w:rsid w:val="001227A8"/>
    <w:rsid w:val="0012296C"/>
    <w:rsid w:val="001305CE"/>
    <w:rsid w:val="00134378"/>
    <w:rsid w:val="00137AC5"/>
    <w:rsid w:val="00137D99"/>
    <w:rsid w:val="00140B6F"/>
    <w:rsid w:val="001431AA"/>
    <w:rsid w:val="00151F5B"/>
    <w:rsid w:val="00153130"/>
    <w:rsid w:val="001642D9"/>
    <w:rsid w:val="0017076B"/>
    <w:rsid w:val="00176060"/>
    <w:rsid w:val="0018728E"/>
    <w:rsid w:val="00192807"/>
    <w:rsid w:val="001A2377"/>
    <w:rsid w:val="001A6B14"/>
    <w:rsid w:val="001B0A48"/>
    <w:rsid w:val="001B2CA3"/>
    <w:rsid w:val="001C2055"/>
    <w:rsid w:val="001C6E83"/>
    <w:rsid w:val="001D77F6"/>
    <w:rsid w:val="001E0CB8"/>
    <w:rsid w:val="001E135F"/>
    <w:rsid w:val="001E6D4F"/>
    <w:rsid w:val="001F2BA9"/>
    <w:rsid w:val="001F4C3A"/>
    <w:rsid w:val="001F4DA5"/>
    <w:rsid w:val="001F6D19"/>
    <w:rsid w:val="00204E04"/>
    <w:rsid w:val="00205733"/>
    <w:rsid w:val="0021231D"/>
    <w:rsid w:val="0021608B"/>
    <w:rsid w:val="00222357"/>
    <w:rsid w:val="00226D98"/>
    <w:rsid w:val="00226E27"/>
    <w:rsid w:val="00234CB8"/>
    <w:rsid w:val="00235756"/>
    <w:rsid w:val="0024259F"/>
    <w:rsid w:val="00245E38"/>
    <w:rsid w:val="00246E65"/>
    <w:rsid w:val="00254A21"/>
    <w:rsid w:val="002551A3"/>
    <w:rsid w:val="00255235"/>
    <w:rsid w:val="0027012B"/>
    <w:rsid w:val="00271FA0"/>
    <w:rsid w:val="0027289C"/>
    <w:rsid w:val="002740D7"/>
    <w:rsid w:val="00280559"/>
    <w:rsid w:val="00282794"/>
    <w:rsid w:val="00282EC1"/>
    <w:rsid w:val="00290573"/>
    <w:rsid w:val="00294FCF"/>
    <w:rsid w:val="0029510B"/>
    <w:rsid w:val="002A74F3"/>
    <w:rsid w:val="002B1E8F"/>
    <w:rsid w:val="002B21F7"/>
    <w:rsid w:val="002C4351"/>
    <w:rsid w:val="002C6126"/>
    <w:rsid w:val="002D36D5"/>
    <w:rsid w:val="002D37EA"/>
    <w:rsid w:val="002D49D2"/>
    <w:rsid w:val="002D7C33"/>
    <w:rsid w:val="002E2BCE"/>
    <w:rsid w:val="002F0614"/>
    <w:rsid w:val="002F0EA4"/>
    <w:rsid w:val="002F555B"/>
    <w:rsid w:val="002F61DB"/>
    <w:rsid w:val="00304F36"/>
    <w:rsid w:val="00305188"/>
    <w:rsid w:val="00306587"/>
    <w:rsid w:val="00340B2D"/>
    <w:rsid w:val="003478F9"/>
    <w:rsid w:val="003514C2"/>
    <w:rsid w:val="00352CFE"/>
    <w:rsid w:val="003565E5"/>
    <w:rsid w:val="00356B3A"/>
    <w:rsid w:val="00365F16"/>
    <w:rsid w:val="00373941"/>
    <w:rsid w:val="00374CFC"/>
    <w:rsid w:val="00374F7C"/>
    <w:rsid w:val="00393DDE"/>
    <w:rsid w:val="00393E1A"/>
    <w:rsid w:val="003951FE"/>
    <w:rsid w:val="00396978"/>
    <w:rsid w:val="003B7299"/>
    <w:rsid w:val="003C0924"/>
    <w:rsid w:val="003C1369"/>
    <w:rsid w:val="003C5916"/>
    <w:rsid w:val="003D0F2D"/>
    <w:rsid w:val="003D1548"/>
    <w:rsid w:val="003D54E8"/>
    <w:rsid w:val="003E0F93"/>
    <w:rsid w:val="003E588E"/>
    <w:rsid w:val="003E67D6"/>
    <w:rsid w:val="003F1915"/>
    <w:rsid w:val="003F3443"/>
    <w:rsid w:val="003F5547"/>
    <w:rsid w:val="00400B3F"/>
    <w:rsid w:val="00402D6D"/>
    <w:rsid w:val="00406498"/>
    <w:rsid w:val="00416FE2"/>
    <w:rsid w:val="00424375"/>
    <w:rsid w:val="00425956"/>
    <w:rsid w:val="00433083"/>
    <w:rsid w:val="00434A93"/>
    <w:rsid w:val="004433A0"/>
    <w:rsid w:val="0044560F"/>
    <w:rsid w:val="004477E4"/>
    <w:rsid w:val="00450AE0"/>
    <w:rsid w:val="004510F0"/>
    <w:rsid w:val="00457575"/>
    <w:rsid w:val="00461150"/>
    <w:rsid w:val="00471544"/>
    <w:rsid w:val="00471CF9"/>
    <w:rsid w:val="0047517C"/>
    <w:rsid w:val="00480BF5"/>
    <w:rsid w:val="0049127D"/>
    <w:rsid w:val="00492325"/>
    <w:rsid w:val="004A052F"/>
    <w:rsid w:val="004A2665"/>
    <w:rsid w:val="004A5BCE"/>
    <w:rsid w:val="004B1E99"/>
    <w:rsid w:val="004B2227"/>
    <w:rsid w:val="004C3834"/>
    <w:rsid w:val="004D0983"/>
    <w:rsid w:val="004D6F0E"/>
    <w:rsid w:val="004D7B7C"/>
    <w:rsid w:val="004D7FF6"/>
    <w:rsid w:val="004E4F44"/>
    <w:rsid w:val="004F01F9"/>
    <w:rsid w:val="004F28C5"/>
    <w:rsid w:val="004F655B"/>
    <w:rsid w:val="004F6870"/>
    <w:rsid w:val="004F68D6"/>
    <w:rsid w:val="005042E2"/>
    <w:rsid w:val="005052C4"/>
    <w:rsid w:val="00512EEE"/>
    <w:rsid w:val="00523199"/>
    <w:rsid w:val="0052386E"/>
    <w:rsid w:val="00540109"/>
    <w:rsid w:val="005472A0"/>
    <w:rsid w:val="00551661"/>
    <w:rsid w:val="0055272D"/>
    <w:rsid w:val="00556C98"/>
    <w:rsid w:val="00560EB0"/>
    <w:rsid w:val="0056435A"/>
    <w:rsid w:val="00564698"/>
    <w:rsid w:val="0057499E"/>
    <w:rsid w:val="00576278"/>
    <w:rsid w:val="005801F2"/>
    <w:rsid w:val="005A6CA1"/>
    <w:rsid w:val="005C09B4"/>
    <w:rsid w:val="005C6937"/>
    <w:rsid w:val="005D3F9B"/>
    <w:rsid w:val="005D5656"/>
    <w:rsid w:val="005E0414"/>
    <w:rsid w:val="00601AC9"/>
    <w:rsid w:val="00604491"/>
    <w:rsid w:val="0062140B"/>
    <w:rsid w:val="006419AD"/>
    <w:rsid w:val="00642479"/>
    <w:rsid w:val="00644A67"/>
    <w:rsid w:val="0065255B"/>
    <w:rsid w:val="0065485A"/>
    <w:rsid w:val="00662608"/>
    <w:rsid w:val="00662DC2"/>
    <w:rsid w:val="00665BB4"/>
    <w:rsid w:val="00666FDA"/>
    <w:rsid w:val="00667F75"/>
    <w:rsid w:val="0067567C"/>
    <w:rsid w:val="00675924"/>
    <w:rsid w:val="00684BE6"/>
    <w:rsid w:val="006857E5"/>
    <w:rsid w:val="00690920"/>
    <w:rsid w:val="006974A5"/>
    <w:rsid w:val="006A11C0"/>
    <w:rsid w:val="006A5555"/>
    <w:rsid w:val="006B35C4"/>
    <w:rsid w:val="006C2682"/>
    <w:rsid w:val="006E30A9"/>
    <w:rsid w:val="006E7781"/>
    <w:rsid w:val="006F64B2"/>
    <w:rsid w:val="006F7165"/>
    <w:rsid w:val="006F7BA7"/>
    <w:rsid w:val="00701EFF"/>
    <w:rsid w:val="00702D67"/>
    <w:rsid w:val="00702FD4"/>
    <w:rsid w:val="00707D08"/>
    <w:rsid w:val="00713FF2"/>
    <w:rsid w:val="00715B10"/>
    <w:rsid w:val="007169A8"/>
    <w:rsid w:val="007258D8"/>
    <w:rsid w:val="007368B4"/>
    <w:rsid w:val="00737738"/>
    <w:rsid w:val="0074626B"/>
    <w:rsid w:val="00752BD0"/>
    <w:rsid w:val="00757B9A"/>
    <w:rsid w:val="00757D12"/>
    <w:rsid w:val="007613D3"/>
    <w:rsid w:val="00761564"/>
    <w:rsid w:val="007628A3"/>
    <w:rsid w:val="00770D59"/>
    <w:rsid w:val="007738A2"/>
    <w:rsid w:val="00775557"/>
    <w:rsid w:val="00775D2F"/>
    <w:rsid w:val="00776E87"/>
    <w:rsid w:val="00784062"/>
    <w:rsid w:val="007953BA"/>
    <w:rsid w:val="007A44B7"/>
    <w:rsid w:val="007B0B48"/>
    <w:rsid w:val="007D374F"/>
    <w:rsid w:val="007D71B4"/>
    <w:rsid w:val="007D79FD"/>
    <w:rsid w:val="007E685D"/>
    <w:rsid w:val="007F07B1"/>
    <w:rsid w:val="007F32C2"/>
    <w:rsid w:val="007F447E"/>
    <w:rsid w:val="00804514"/>
    <w:rsid w:val="00805BBD"/>
    <w:rsid w:val="0082526D"/>
    <w:rsid w:val="0082689F"/>
    <w:rsid w:val="00831DB1"/>
    <w:rsid w:val="00840C9F"/>
    <w:rsid w:val="00845CC4"/>
    <w:rsid w:val="0084708F"/>
    <w:rsid w:val="008525BF"/>
    <w:rsid w:val="0085288E"/>
    <w:rsid w:val="0085625D"/>
    <w:rsid w:val="008611C6"/>
    <w:rsid w:val="00863DFA"/>
    <w:rsid w:val="00864356"/>
    <w:rsid w:val="008649A1"/>
    <w:rsid w:val="00865C94"/>
    <w:rsid w:val="00865D1D"/>
    <w:rsid w:val="008728AA"/>
    <w:rsid w:val="0087602A"/>
    <w:rsid w:val="0087751D"/>
    <w:rsid w:val="0088368E"/>
    <w:rsid w:val="00884870"/>
    <w:rsid w:val="00890235"/>
    <w:rsid w:val="008974D3"/>
    <w:rsid w:val="00897D95"/>
    <w:rsid w:val="00897DE9"/>
    <w:rsid w:val="008A0327"/>
    <w:rsid w:val="008A1E40"/>
    <w:rsid w:val="008B1C0C"/>
    <w:rsid w:val="008B1EDB"/>
    <w:rsid w:val="008B41AC"/>
    <w:rsid w:val="008C6E5E"/>
    <w:rsid w:val="008C751E"/>
    <w:rsid w:val="008D4778"/>
    <w:rsid w:val="008E088B"/>
    <w:rsid w:val="008E4079"/>
    <w:rsid w:val="009013EE"/>
    <w:rsid w:val="00903C63"/>
    <w:rsid w:val="00905017"/>
    <w:rsid w:val="00905DC9"/>
    <w:rsid w:val="00906D11"/>
    <w:rsid w:val="00910400"/>
    <w:rsid w:val="00910D3F"/>
    <w:rsid w:val="00915E6E"/>
    <w:rsid w:val="00921663"/>
    <w:rsid w:val="00923BF3"/>
    <w:rsid w:val="00927CB6"/>
    <w:rsid w:val="00930973"/>
    <w:rsid w:val="00931E03"/>
    <w:rsid w:val="00932145"/>
    <w:rsid w:val="00942432"/>
    <w:rsid w:val="00957867"/>
    <w:rsid w:val="00961838"/>
    <w:rsid w:val="00962941"/>
    <w:rsid w:val="009677BB"/>
    <w:rsid w:val="00970E49"/>
    <w:rsid w:val="00977EA6"/>
    <w:rsid w:val="0098246E"/>
    <w:rsid w:val="009829B3"/>
    <w:rsid w:val="00983736"/>
    <w:rsid w:val="00996670"/>
    <w:rsid w:val="009B4A0A"/>
    <w:rsid w:val="009B5524"/>
    <w:rsid w:val="009B55B5"/>
    <w:rsid w:val="009B7646"/>
    <w:rsid w:val="009C09A5"/>
    <w:rsid w:val="009C12EC"/>
    <w:rsid w:val="009D2411"/>
    <w:rsid w:val="009D4A03"/>
    <w:rsid w:val="009E1AF2"/>
    <w:rsid w:val="009E1CD0"/>
    <w:rsid w:val="009F0409"/>
    <w:rsid w:val="009F2622"/>
    <w:rsid w:val="009F533C"/>
    <w:rsid w:val="009F5718"/>
    <w:rsid w:val="009F6092"/>
    <w:rsid w:val="00A05318"/>
    <w:rsid w:val="00A13696"/>
    <w:rsid w:val="00A211A5"/>
    <w:rsid w:val="00A24FC1"/>
    <w:rsid w:val="00A27011"/>
    <w:rsid w:val="00A34042"/>
    <w:rsid w:val="00A37979"/>
    <w:rsid w:val="00A40C37"/>
    <w:rsid w:val="00A45654"/>
    <w:rsid w:val="00A468AE"/>
    <w:rsid w:val="00A50742"/>
    <w:rsid w:val="00A52583"/>
    <w:rsid w:val="00A572EE"/>
    <w:rsid w:val="00A62B02"/>
    <w:rsid w:val="00A66173"/>
    <w:rsid w:val="00A67020"/>
    <w:rsid w:val="00A70367"/>
    <w:rsid w:val="00A71325"/>
    <w:rsid w:val="00A71754"/>
    <w:rsid w:val="00A71DD0"/>
    <w:rsid w:val="00A73A6E"/>
    <w:rsid w:val="00A75D0B"/>
    <w:rsid w:val="00A84004"/>
    <w:rsid w:val="00A935C7"/>
    <w:rsid w:val="00A9376C"/>
    <w:rsid w:val="00A95FF3"/>
    <w:rsid w:val="00A97E6F"/>
    <w:rsid w:val="00AA31B2"/>
    <w:rsid w:val="00AA5475"/>
    <w:rsid w:val="00AB7FAF"/>
    <w:rsid w:val="00AC0BED"/>
    <w:rsid w:val="00AC7386"/>
    <w:rsid w:val="00AE146A"/>
    <w:rsid w:val="00AE6D2B"/>
    <w:rsid w:val="00AF4FDB"/>
    <w:rsid w:val="00AF7337"/>
    <w:rsid w:val="00B00F8A"/>
    <w:rsid w:val="00B06D11"/>
    <w:rsid w:val="00B071B6"/>
    <w:rsid w:val="00B13DC4"/>
    <w:rsid w:val="00B269AE"/>
    <w:rsid w:val="00B30B56"/>
    <w:rsid w:val="00B32D23"/>
    <w:rsid w:val="00B521E1"/>
    <w:rsid w:val="00B54FEA"/>
    <w:rsid w:val="00B551C8"/>
    <w:rsid w:val="00B55D52"/>
    <w:rsid w:val="00B6030B"/>
    <w:rsid w:val="00B639A4"/>
    <w:rsid w:val="00B73137"/>
    <w:rsid w:val="00B84F70"/>
    <w:rsid w:val="00B9218E"/>
    <w:rsid w:val="00B92E52"/>
    <w:rsid w:val="00B954FF"/>
    <w:rsid w:val="00B9625A"/>
    <w:rsid w:val="00BA1AE9"/>
    <w:rsid w:val="00BA2025"/>
    <w:rsid w:val="00BB007D"/>
    <w:rsid w:val="00BB0FEB"/>
    <w:rsid w:val="00BB48FE"/>
    <w:rsid w:val="00BC3B9F"/>
    <w:rsid w:val="00BC43CF"/>
    <w:rsid w:val="00BC66E9"/>
    <w:rsid w:val="00BD3717"/>
    <w:rsid w:val="00BE142F"/>
    <w:rsid w:val="00BE2B57"/>
    <w:rsid w:val="00BE5D57"/>
    <w:rsid w:val="00BE635D"/>
    <w:rsid w:val="00BF1769"/>
    <w:rsid w:val="00BF75C8"/>
    <w:rsid w:val="00C004E6"/>
    <w:rsid w:val="00C0281F"/>
    <w:rsid w:val="00C02F63"/>
    <w:rsid w:val="00C15F31"/>
    <w:rsid w:val="00C163A0"/>
    <w:rsid w:val="00C22B02"/>
    <w:rsid w:val="00C22C68"/>
    <w:rsid w:val="00C2440F"/>
    <w:rsid w:val="00C24AB2"/>
    <w:rsid w:val="00C344B9"/>
    <w:rsid w:val="00C3686F"/>
    <w:rsid w:val="00C422D3"/>
    <w:rsid w:val="00C52D62"/>
    <w:rsid w:val="00C55348"/>
    <w:rsid w:val="00C61E93"/>
    <w:rsid w:val="00C62107"/>
    <w:rsid w:val="00C65BD8"/>
    <w:rsid w:val="00C67529"/>
    <w:rsid w:val="00C701B2"/>
    <w:rsid w:val="00C73180"/>
    <w:rsid w:val="00C75D8F"/>
    <w:rsid w:val="00C81065"/>
    <w:rsid w:val="00C85885"/>
    <w:rsid w:val="00C95636"/>
    <w:rsid w:val="00C979E2"/>
    <w:rsid w:val="00CA043D"/>
    <w:rsid w:val="00CA2BC4"/>
    <w:rsid w:val="00CA5CD2"/>
    <w:rsid w:val="00CB70E6"/>
    <w:rsid w:val="00CC6E2D"/>
    <w:rsid w:val="00CC7C8F"/>
    <w:rsid w:val="00CD4C19"/>
    <w:rsid w:val="00CE4B8C"/>
    <w:rsid w:val="00CF57C1"/>
    <w:rsid w:val="00CF59A0"/>
    <w:rsid w:val="00CF6761"/>
    <w:rsid w:val="00D00289"/>
    <w:rsid w:val="00D032F2"/>
    <w:rsid w:val="00D03D78"/>
    <w:rsid w:val="00D13220"/>
    <w:rsid w:val="00D176AE"/>
    <w:rsid w:val="00D20766"/>
    <w:rsid w:val="00D34B89"/>
    <w:rsid w:val="00D3553F"/>
    <w:rsid w:val="00D359F7"/>
    <w:rsid w:val="00D41EED"/>
    <w:rsid w:val="00D42BAC"/>
    <w:rsid w:val="00D50FE2"/>
    <w:rsid w:val="00D60F3C"/>
    <w:rsid w:val="00D65921"/>
    <w:rsid w:val="00D71364"/>
    <w:rsid w:val="00D713BC"/>
    <w:rsid w:val="00D75B75"/>
    <w:rsid w:val="00D82D89"/>
    <w:rsid w:val="00D83E8A"/>
    <w:rsid w:val="00D92C22"/>
    <w:rsid w:val="00D94C07"/>
    <w:rsid w:val="00D962E6"/>
    <w:rsid w:val="00D96E1D"/>
    <w:rsid w:val="00DA2501"/>
    <w:rsid w:val="00DA3B89"/>
    <w:rsid w:val="00DA4BCD"/>
    <w:rsid w:val="00DA4D35"/>
    <w:rsid w:val="00DB06DE"/>
    <w:rsid w:val="00DB3224"/>
    <w:rsid w:val="00DB61DE"/>
    <w:rsid w:val="00DB65BE"/>
    <w:rsid w:val="00DC2443"/>
    <w:rsid w:val="00DD0C59"/>
    <w:rsid w:val="00DD4818"/>
    <w:rsid w:val="00DE17E1"/>
    <w:rsid w:val="00DE20D2"/>
    <w:rsid w:val="00DF0EBB"/>
    <w:rsid w:val="00DF1A06"/>
    <w:rsid w:val="00DF6C6A"/>
    <w:rsid w:val="00DF7870"/>
    <w:rsid w:val="00E13665"/>
    <w:rsid w:val="00E13B0E"/>
    <w:rsid w:val="00E1449A"/>
    <w:rsid w:val="00E154B7"/>
    <w:rsid w:val="00E3332D"/>
    <w:rsid w:val="00E43599"/>
    <w:rsid w:val="00E52168"/>
    <w:rsid w:val="00E57C52"/>
    <w:rsid w:val="00E629D1"/>
    <w:rsid w:val="00E62E13"/>
    <w:rsid w:val="00E74624"/>
    <w:rsid w:val="00E750BA"/>
    <w:rsid w:val="00E7688B"/>
    <w:rsid w:val="00E771B1"/>
    <w:rsid w:val="00E80E9C"/>
    <w:rsid w:val="00E91A35"/>
    <w:rsid w:val="00E94BC0"/>
    <w:rsid w:val="00EA3325"/>
    <w:rsid w:val="00EA7F49"/>
    <w:rsid w:val="00EB4E4D"/>
    <w:rsid w:val="00ED1A4A"/>
    <w:rsid w:val="00ED4E28"/>
    <w:rsid w:val="00EE5D1D"/>
    <w:rsid w:val="00EE627C"/>
    <w:rsid w:val="00EF03BE"/>
    <w:rsid w:val="00EF0D75"/>
    <w:rsid w:val="00EF2A94"/>
    <w:rsid w:val="00EF4B00"/>
    <w:rsid w:val="00EF577E"/>
    <w:rsid w:val="00F00E66"/>
    <w:rsid w:val="00F01829"/>
    <w:rsid w:val="00F01F43"/>
    <w:rsid w:val="00F043F1"/>
    <w:rsid w:val="00F17AEF"/>
    <w:rsid w:val="00F239A6"/>
    <w:rsid w:val="00F33113"/>
    <w:rsid w:val="00F4026B"/>
    <w:rsid w:val="00F408AA"/>
    <w:rsid w:val="00F4314B"/>
    <w:rsid w:val="00F46179"/>
    <w:rsid w:val="00F51BF2"/>
    <w:rsid w:val="00F54BE9"/>
    <w:rsid w:val="00F57EC7"/>
    <w:rsid w:val="00F6100E"/>
    <w:rsid w:val="00F73BA6"/>
    <w:rsid w:val="00F772D5"/>
    <w:rsid w:val="00F90F9E"/>
    <w:rsid w:val="00F93F70"/>
    <w:rsid w:val="00FB34A2"/>
    <w:rsid w:val="00FB7BBD"/>
    <w:rsid w:val="00FD6683"/>
    <w:rsid w:val="00FD6DF8"/>
    <w:rsid w:val="00FE0E89"/>
    <w:rsid w:val="00FE1AFF"/>
    <w:rsid w:val="00FE55ED"/>
    <w:rsid w:val="00FF4638"/>
    <w:rsid w:val="00FF65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3C0EA4"/>
  <w15:docId w15:val="{6AD430F7-E808-4EBE-AD81-A51FF0901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54"/>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A45654"/>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A45654"/>
    <w:pPr>
      <w:keepNext/>
      <w:spacing w:before="240" w:after="60"/>
      <w:ind w:left="709" w:hanging="709"/>
      <w:jc w:val="left"/>
      <w:outlineLvl w:val="1"/>
    </w:pPr>
    <w:rPr>
      <w:b/>
      <w:i/>
      <w:lang w:val="es-ES_tradnl"/>
    </w:rPr>
  </w:style>
  <w:style w:type="paragraph" w:styleId="Ttulo3">
    <w:name w:val="heading 3"/>
    <w:basedOn w:val="Normal"/>
    <w:next w:val="Normal"/>
    <w:link w:val="Ttulo3Car"/>
    <w:qFormat/>
    <w:rsid w:val="00A45654"/>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link w:val="Ttulo4Car"/>
    <w:qFormat/>
    <w:rsid w:val="00A45654"/>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A45654"/>
    <w:pPr>
      <w:keepNext/>
      <w:jc w:val="left"/>
      <w:outlineLvl w:val="4"/>
    </w:pPr>
    <w:rPr>
      <w:rFonts w:ascii="Century Gothic" w:hAnsi="Century Gothic"/>
      <w:b/>
      <w:sz w:val="22"/>
      <w:lang w:val="es-ES"/>
    </w:rPr>
  </w:style>
  <w:style w:type="paragraph" w:styleId="Ttulo9">
    <w:name w:val="heading 9"/>
    <w:basedOn w:val="Normal"/>
    <w:next w:val="Normal"/>
    <w:link w:val="Ttulo9Car"/>
    <w:qFormat/>
    <w:rsid w:val="00A45654"/>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5654"/>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A45654"/>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rsid w:val="00A45654"/>
    <w:rPr>
      <w:rFonts w:ascii="Arial" w:eastAsia="Times New Roman" w:hAnsi="Arial" w:cs="Times New Roman"/>
      <w:b/>
      <w:sz w:val="16"/>
      <w:szCs w:val="20"/>
      <w:lang w:val="es-ES_tradnl" w:eastAsia="es-ES"/>
    </w:rPr>
  </w:style>
  <w:style w:type="character" w:customStyle="1" w:styleId="Ttulo4Car">
    <w:name w:val="Título 4 Car"/>
    <w:basedOn w:val="Fuentedeprrafopredeter"/>
    <w:link w:val="Ttulo4"/>
    <w:rsid w:val="00A45654"/>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A45654"/>
    <w:rPr>
      <w:rFonts w:ascii="Century Gothic" w:eastAsia="Times New Roman" w:hAnsi="Century Gothic" w:cs="Times New Roman"/>
      <w:b/>
      <w:szCs w:val="20"/>
      <w:lang w:val="es-ES" w:eastAsia="es-ES"/>
    </w:rPr>
  </w:style>
  <w:style w:type="character" w:customStyle="1" w:styleId="Ttulo9Car">
    <w:name w:val="Título 9 Car"/>
    <w:basedOn w:val="Fuentedeprrafopredeter"/>
    <w:link w:val="Ttulo9"/>
    <w:rsid w:val="00A45654"/>
    <w:rPr>
      <w:rFonts w:ascii="Arial" w:eastAsia="Times New Roman" w:hAnsi="Arial" w:cs="Arial"/>
      <w:lang w:eastAsia="es-ES"/>
    </w:rPr>
  </w:style>
  <w:style w:type="paragraph" w:styleId="Textonotapie">
    <w:name w:val="footnote text"/>
    <w:aliases w:val="ft,Texto nota pie_mujer"/>
    <w:basedOn w:val="Normal"/>
    <w:link w:val="TextonotapieCar"/>
    <w:semiHidden/>
    <w:rsid w:val="00A45654"/>
    <w:rPr>
      <w:sz w:val="20"/>
    </w:rPr>
  </w:style>
  <w:style w:type="character" w:customStyle="1" w:styleId="TextonotapieCar">
    <w:name w:val="Texto nota pie Car"/>
    <w:aliases w:val="ft Car,Texto nota pie_mujer Car"/>
    <w:basedOn w:val="Fuentedeprrafopredeter"/>
    <w:link w:val="Textonotapie"/>
    <w:semiHidden/>
    <w:rsid w:val="00A45654"/>
    <w:rPr>
      <w:rFonts w:ascii="Arial" w:eastAsia="Times New Roman" w:hAnsi="Arial" w:cs="Times New Roman"/>
      <w:sz w:val="20"/>
      <w:szCs w:val="20"/>
    </w:rPr>
  </w:style>
  <w:style w:type="character" w:styleId="Refdenotaalpie">
    <w:name w:val="footnote reference"/>
    <w:uiPriority w:val="99"/>
    <w:semiHidden/>
    <w:rsid w:val="00A45654"/>
    <w:rPr>
      <w:vertAlign w:val="superscript"/>
    </w:rPr>
  </w:style>
  <w:style w:type="paragraph" w:customStyle="1" w:styleId="BodyText21">
    <w:name w:val="Body Text 21"/>
    <w:basedOn w:val="Normal"/>
    <w:rsid w:val="00A45654"/>
    <w:pPr>
      <w:widowControl w:val="0"/>
    </w:pPr>
    <w:rPr>
      <w:sz w:val="20"/>
    </w:rPr>
  </w:style>
  <w:style w:type="paragraph" w:styleId="Textoindependiente2">
    <w:name w:val="Body Text 2"/>
    <w:basedOn w:val="Normal"/>
    <w:link w:val="Textoindependiente2Car"/>
    <w:rsid w:val="00A45654"/>
    <w:rPr>
      <w:sz w:val="20"/>
    </w:rPr>
  </w:style>
  <w:style w:type="character" w:customStyle="1" w:styleId="Textoindependiente2Car">
    <w:name w:val="Texto independiente 2 Car"/>
    <w:basedOn w:val="Fuentedeprrafopredeter"/>
    <w:link w:val="Textoindependiente2"/>
    <w:rsid w:val="00A45654"/>
    <w:rPr>
      <w:rFonts w:ascii="Arial" w:eastAsia="Times New Roman" w:hAnsi="Arial" w:cs="Times New Roman"/>
      <w:sz w:val="20"/>
      <w:szCs w:val="20"/>
      <w:lang w:eastAsia="es-ES"/>
    </w:rPr>
  </w:style>
  <w:style w:type="paragraph" w:styleId="Piedepgina">
    <w:name w:val="footer"/>
    <w:aliases w:val="pie de página"/>
    <w:basedOn w:val="Normal"/>
    <w:link w:val="PiedepginaCar"/>
    <w:rsid w:val="00A45654"/>
    <w:pPr>
      <w:tabs>
        <w:tab w:val="center" w:pos="4252"/>
        <w:tab w:val="right" w:pos="8504"/>
      </w:tabs>
    </w:pPr>
  </w:style>
  <w:style w:type="character" w:customStyle="1" w:styleId="PiedepginaCar">
    <w:name w:val="Pie de página Car"/>
    <w:aliases w:val="pie de página Car"/>
    <w:basedOn w:val="Fuentedeprrafopredeter"/>
    <w:link w:val="Piedepgina"/>
    <w:rsid w:val="00A45654"/>
    <w:rPr>
      <w:rFonts w:ascii="Arial" w:eastAsia="Times New Roman" w:hAnsi="Arial" w:cs="Times New Roman"/>
      <w:sz w:val="24"/>
      <w:szCs w:val="20"/>
    </w:rPr>
  </w:style>
  <w:style w:type="character" w:styleId="Nmerodepgina">
    <w:name w:val="page number"/>
    <w:basedOn w:val="Fuentedeprrafopredeter"/>
    <w:rsid w:val="00A45654"/>
  </w:style>
  <w:style w:type="paragraph" w:styleId="Encabezado">
    <w:name w:val="header"/>
    <w:aliases w:val="encabezado"/>
    <w:basedOn w:val="Normal"/>
    <w:link w:val="EncabezadoCar"/>
    <w:rsid w:val="00A45654"/>
    <w:pPr>
      <w:tabs>
        <w:tab w:val="center" w:pos="4252"/>
        <w:tab w:val="right" w:pos="8504"/>
      </w:tabs>
    </w:pPr>
  </w:style>
  <w:style w:type="character" w:customStyle="1" w:styleId="EncabezadoCar">
    <w:name w:val="Encabezado Car"/>
    <w:aliases w:val="encabezado Car"/>
    <w:basedOn w:val="Fuentedeprrafopredeter"/>
    <w:link w:val="Encabezado"/>
    <w:rsid w:val="00A45654"/>
    <w:rPr>
      <w:rFonts w:ascii="Arial" w:eastAsia="Times New Roman" w:hAnsi="Arial" w:cs="Times New Roman"/>
      <w:sz w:val="24"/>
      <w:szCs w:val="20"/>
    </w:rPr>
  </w:style>
  <w:style w:type="paragraph" w:styleId="TDC1">
    <w:name w:val="toc 1"/>
    <w:basedOn w:val="Normal"/>
    <w:next w:val="Normal"/>
    <w:autoRedefine/>
    <w:semiHidden/>
    <w:rsid w:val="00A45654"/>
    <w:pPr>
      <w:tabs>
        <w:tab w:val="left" w:pos="480"/>
        <w:tab w:val="right" w:leader="dot" w:pos="8878"/>
      </w:tabs>
      <w:spacing w:before="120" w:after="120"/>
      <w:jc w:val="left"/>
    </w:pPr>
    <w:rPr>
      <w:rFonts w:ascii="Times New Roman" w:hAnsi="Times New Roman"/>
      <w:b/>
      <w:bCs/>
      <w:caps/>
      <w:noProof/>
      <w:color w:val="000000"/>
      <w:sz w:val="20"/>
    </w:rPr>
  </w:style>
  <w:style w:type="character" w:styleId="Hipervnculo">
    <w:name w:val="Hyperlink"/>
    <w:rsid w:val="00A45654"/>
    <w:rPr>
      <w:color w:val="0000FF"/>
      <w:u w:val="single"/>
    </w:rPr>
  </w:style>
  <w:style w:type="paragraph" w:styleId="Textoindependiente">
    <w:name w:val="Body Text"/>
    <w:basedOn w:val="Normal"/>
    <w:link w:val="TextoindependienteCar"/>
    <w:rsid w:val="00A45654"/>
    <w:pPr>
      <w:spacing w:after="120"/>
    </w:pPr>
  </w:style>
  <w:style w:type="character" w:customStyle="1" w:styleId="TextoindependienteCar">
    <w:name w:val="Texto independiente Car"/>
    <w:basedOn w:val="Fuentedeprrafopredeter"/>
    <w:link w:val="Textoindependiente"/>
    <w:rsid w:val="00A45654"/>
    <w:rPr>
      <w:rFonts w:ascii="Arial" w:eastAsia="Times New Roman" w:hAnsi="Arial" w:cs="Times New Roman"/>
      <w:sz w:val="24"/>
      <w:szCs w:val="20"/>
      <w:lang w:eastAsia="es-ES"/>
    </w:rPr>
  </w:style>
  <w:style w:type="paragraph" w:styleId="TDC8">
    <w:name w:val="toc 8"/>
    <w:basedOn w:val="Normal"/>
    <w:next w:val="Normal"/>
    <w:autoRedefine/>
    <w:semiHidden/>
    <w:rsid w:val="00A45654"/>
    <w:pPr>
      <w:ind w:left="1680"/>
      <w:jc w:val="left"/>
    </w:pPr>
    <w:rPr>
      <w:rFonts w:ascii="Times New Roman" w:hAnsi="Times New Roman"/>
      <w:sz w:val="18"/>
      <w:szCs w:val="18"/>
    </w:rPr>
  </w:style>
  <w:style w:type="paragraph" w:styleId="TDC9">
    <w:name w:val="toc 9"/>
    <w:basedOn w:val="Normal"/>
    <w:next w:val="Normal"/>
    <w:autoRedefine/>
    <w:semiHidden/>
    <w:rsid w:val="00A45654"/>
    <w:pPr>
      <w:ind w:left="1920"/>
      <w:jc w:val="left"/>
    </w:pPr>
    <w:rPr>
      <w:rFonts w:ascii="Times New Roman" w:hAnsi="Times New Roman"/>
      <w:sz w:val="18"/>
      <w:szCs w:val="18"/>
    </w:rPr>
  </w:style>
  <w:style w:type="character" w:customStyle="1" w:styleId="Ttulo1Car1">
    <w:name w:val="Título 1 Car1"/>
    <w:aliases w:val="Título 1 Car Car"/>
    <w:rsid w:val="00A45654"/>
    <w:rPr>
      <w:rFonts w:ascii="Arial" w:hAnsi="Arial" w:cs="Arial"/>
      <w:b/>
      <w:bCs/>
      <w:kern w:val="32"/>
      <w:sz w:val="32"/>
      <w:szCs w:val="32"/>
      <w:lang w:val="es-CO" w:eastAsia="es-ES" w:bidi="ar-SA"/>
    </w:rPr>
  </w:style>
  <w:style w:type="paragraph" w:styleId="Sangradetextonormal">
    <w:name w:val="Body Text Indent"/>
    <w:basedOn w:val="Normal"/>
    <w:link w:val="SangradetextonormalCar"/>
    <w:rsid w:val="00A45654"/>
    <w:pPr>
      <w:ind w:left="1026" w:hanging="318"/>
    </w:pPr>
    <w:rPr>
      <w:sz w:val="20"/>
    </w:rPr>
  </w:style>
  <w:style w:type="character" w:customStyle="1" w:styleId="SangradetextonormalCar">
    <w:name w:val="Sangría de texto normal Car"/>
    <w:basedOn w:val="Fuentedeprrafopredeter"/>
    <w:link w:val="Sangradetextonormal"/>
    <w:rsid w:val="00A45654"/>
    <w:rPr>
      <w:rFonts w:ascii="Arial" w:eastAsia="Times New Roman" w:hAnsi="Arial" w:cs="Times New Roman"/>
      <w:sz w:val="20"/>
      <w:szCs w:val="20"/>
      <w:lang w:eastAsia="es-ES"/>
    </w:rPr>
  </w:style>
  <w:style w:type="character" w:styleId="Hipervnculovisitado">
    <w:name w:val="FollowedHyperlink"/>
    <w:rsid w:val="00A45654"/>
    <w:rPr>
      <w:color w:val="800080"/>
      <w:u w:val="single"/>
    </w:rPr>
  </w:style>
  <w:style w:type="paragraph" w:styleId="NormalWeb">
    <w:name w:val="Normal (Web)"/>
    <w:basedOn w:val="Normal"/>
    <w:uiPriority w:val="99"/>
    <w:unhideWhenUsed/>
    <w:rsid w:val="00A45654"/>
    <w:rPr>
      <w:rFonts w:ascii="Times New Roman" w:hAnsi="Times New Roman"/>
      <w:szCs w:val="24"/>
    </w:rPr>
  </w:style>
  <w:style w:type="character" w:customStyle="1" w:styleId="contenidonegrilla1">
    <w:name w:val="contenido_negrilla1"/>
    <w:rsid w:val="00A45654"/>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5654"/>
    <w:pPr>
      <w:ind w:left="708"/>
    </w:pPr>
  </w:style>
  <w:style w:type="character" w:styleId="Refdecomentario">
    <w:name w:val="annotation reference"/>
    <w:uiPriority w:val="99"/>
    <w:semiHidden/>
    <w:unhideWhenUsed/>
    <w:rsid w:val="00A45654"/>
    <w:rPr>
      <w:sz w:val="16"/>
      <w:szCs w:val="16"/>
    </w:rPr>
  </w:style>
  <w:style w:type="paragraph" w:styleId="Textocomentario">
    <w:name w:val="annotation text"/>
    <w:basedOn w:val="Normal"/>
    <w:link w:val="TextocomentarioCar"/>
    <w:uiPriority w:val="99"/>
    <w:semiHidden/>
    <w:unhideWhenUsed/>
    <w:rsid w:val="00A45654"/>
    <w:rPr>
      <w:sz w:val="20"/>
    </w:rPr>
  </w:style>
  <w:style w:type="character" w:customStyle="1" w:styleId="TextocomentarioCar">
    <w:name w:val="Texto comentario Car"/>
    <w:basedOn w:val="Fuentedeprrafopredeter"/>
    <w:link w:val="Textocomentario"/>
    <w:uiPriority w:val="99"/>
    <w:semiHidden/>
    <w:rsid w:val="00A45654"/>
    <w:rPr>
      <w:rFonts w:ascii="Arial" w:eastAsia="Times New Roman" w:hAnsi="Arial" w:cs="Times New Roman"/>
      <w:sz w:val="20"/>
      <w:szCs w:val="20"/>
    </w:rPr>
  </w:style>
  <w:style w:type="character" w:customStyle="1" w:styleId="AsuntodelcomentarioCar">
    <w:name w:val="Asunto del comentario Car"/>
    <w:basedOn w:val="TextocomentarioCar"/>
    <w:link w:val="Asuntodelcomentario"/>
    <w:uiPriority w:val="99"/>
    <w:semiHidden/>
    <w:rsid w:val="00A45654"/>
    <w:rPr>
      <w:rFonts w:ascii="Arial" w:eastAsia="Times New Roman" w:hAnsi="Arial"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45654"/>
    <w:rPr>
      <w:b/>
      <w:bCs/>
    </w:rPr>
  </w:style>
  <w:style w:type="paragraph" w:styleId="Textodeglobo">
    <w:name w:val="Balloon Text"/>
    <w:basedOn w:val="Normal"/>
    <w:link w:val="TextodegloboCar"/>
    <w:uiPriority w:val="99"/>
    <w:semiHidden/>
    <w:unhideWhenUsed/>
    <w:rsid w:val="00A45654"/>
    <w:rPr>
      <w:rFonts w:ascii="Tahoma" w:hAnsi="Tahoma"/>
      <w:sz w:val="16"/>
      <w:szCs w:val="16"/>
    </w:rPr>
  </w:style>
  <w:style w:type="character" w:customStyle="1" w:styleId="TextodegloboCar">
    <w:name w:val="Texto de globo Car"/>
    <w:basedOn w:val="Fuentedeprrafopredeter"/>
    <w:link w:val="Textodeglobo"/>
    <w:uiPriority w:val="99"/>
    <w:semiHidden/>
    <w:rsid w:val="00A45654"/>
    <w:rPr>
      <w:rFonts w:ascii="Tahoma" w:eastAsia="Times New Roman" w:hAnsi="Tahoma" w:cs="Times New Roman"/>
      <w:sz w:val="16"/>
      <w:szCs w:val="16"/>
    </w:rPr>
  </w:style>
  <w:style w:type="character" w:customStyle="1" w:styleId="txt1">
    <w:name w:val="txt1"/>
    <w:rsid w:val="00A45654"/>
    <w:rPr>
      <w:rFonts w:ascii="Verdana" w:hAnsi="Verdana" w:hint="default"/>
      <w:b w:val="0"/>
      <w:bCs w:val="0"/>
      <w:i w:val="0"/>
      <w:iCs w:val="0"/>
      <w:caps w:val="0"/>
      <w:smallCaps w:val="0"/>
      <w:color w:val="333333"/>
      <w:sz w:val="17"/>
      <w:szCs w:val="17"/>
    </w:rPr>
  </w:style>
  <w:style w:type="character" w:styleId="Textoennegrita">
    <w:name w:val="Strong"/>
    <w:uiPriority w:val="22"/>
    <w:qFormat/>
    <w:rsid w:val="00A45654"/>
    <w:rPr>
      <w:b/>
      <w:bCs/>
    </w:rPr>
  </w:style>
  <w:style w:type="paragraph" w:customStyle="1" w:styleId="ecxmsonormal">
    <w:name w:val="ecxmsonormal"/>
    <w:basedOn w:val="Normal"/>
    <w:rsid w:val="00E154B7"/>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basedOn w:val="Fuentedeprrafopredeter"/>
    <w:rsid w:val="00E154B7"/>
  </w:style>
  <w:style w:type="paragraph" w:styleId="Revisin">
    <w:name w:val="Revision"/>
    <w:hidden/>
    <w:uiPriority w:val="99"/>
    <w:semiHidden/>
    <w:rsid w:val="009677BB"/>
    <w:pPr>
      <w:spacing w:after="0" w:line="240" w:lineRule="auto"/>
    </w:pPr>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740">
      <w:bodyDiv w:val="1"/>
      <w:marLeft w:val="0"/>
      <w:marRight w:val="0"/>
      <w:marTop w:val="0"/>
      <w:marBottom w:val="0"/>
      <w:divBdr>
        <w:top w:val="none" w:sz="0" w:space="0" w:color="auto"/>
        <w:left w:val="none" w:sz="0" w:space="0" w:color="auto"/>
        <w:bottom w:val="none" w:sz="0" w:space="0" w:color="auto"/>
        <w:right w:val="none" w:sz="0" w:space="0" w:color="auto"/>
      </w:divBdr>
    </w:div>
    <w:div w:id="103624241">
      <w:bodyDiv w:val="1"/>
      <w:marLeft w:val="0"/>
      <w:marRight w:val="0"/>
      <w:marTop w:val="0"/>
      <w:marBottom w:val="0"/>
      <w:divBdr>
        <w:top w:val="none" w:sz="0" w:space="0" w:color="auto"/>
        <w:left w:val="none" w:sz="0" w:space="0" w:color="auto"/>
        <w:bottom w:val="none" w:sz="0" w:space="0" w:color="auto"/>
        <w:right w:val="none" w:sz="0" w:space="0" w:color="auto"/>
      </w:divBdr>
    </w:div>
    <w:div w:id="377701678">
      <w:bodyDiv w:val="1"/>
      <w:marLeft w:val="0"/>
      <w:marRight w:val="0"/>
      <w:marTop w:val="0"/>
      <w:marBottom w:val="0"/>
      <w:divBdr>
        <w:top w:val="none" w:sz="0" w:space="0" w:color="auto"/>
        <w:left w:val="none" w:sz="0" w:space="0" w:color="auto"/>
        <w:bottom w:val="none" w:sz="0" w:space="0" w:color="auto"/>
        <w:right w:val="none" w:sz="0" w:space="0" w:color="auto"/>
      </w:divBdr>
    </w:div>
    <w:div w:id="437919693">
      <w:bodyDiv w:val="1"/>
      <w:marLeft w:val="0"/>
      <w:marRight w:val="0"/>
      <w:marTop w:val="0"/>
      <w:marBottom w:val="0"/>
      <w:divBdr>
        <w:top w:val="none" w:sz="0" w:space="0" w:color="auto"/>
        <w:left w:val="none" w:sz="0" w:space="0" w:color="auto"/>
        <w:bottom w:val="none" w:sz="0" w:space="0" w:color="auto"/>
        <w:right w:val="none" w:sz="0" w:space="0" w:color="auto"/>
      </w:divBdr>
    </w:div>
    <w:div w:id="512261290">
      <w:bodyDiv w:val="1"/>
      <w:marLeft w:val="0"/>
      <w:marRight w:val="0"/>
      <w:marTop w:val="0"/>
      <w:marBottom w:val="0"/>
      <w:divBdr>
        <w:top w:val="none" w:sz="0" w:space="0" w:color="auto"/>
        <w:left w:val="none" w:sz="0" w:space="0" w:color="auto"/>
        <w:bottom w:val="none" w:sz="0" w:space="0" w:color="auto"/>
        <w:right w:val="none" w:sz="0" w:space="0" w:color="auto"/>
      </w:divBdr>
    </w:div>
    <w:div w:id="751664554">
      <w:bodyDiv w:val="1"/>
      <w:marLeft w:val="0"/>
      <w:marRight w:val="0"/>
      <w:marTop w:val="0"/>
      <w:marBottom w:val="0"/>
      <w:divBdr>
        <w:top w:val="none" w:sz="0" w:space="0" w:color="auto"/>
        <w:left w:val="none" w:sz="0" w:space="0" w:color="auto"/>
        <w:bottom w:val="none" w:sz="0" w:space="0" w:color="auto"/>
        <w:right w:val="none" w:sz="0" w:space="0" w:color="auto"/>
      </w:divBdr>
    </w:div>
    <w:div w:id="799495738">
      <w:bodyDiv w:val="1"/>
      <w:marLeft w:val="0"/>
      <w:marRight w:val="0"/>
      <w:marTop w:val="0"/>
      <w:marBottom w:val="0"/>
      <w:divBdr>
        <w:top w:val="none" w:sz="0" w:space="0" w:color="auto"/>
        <w:left w:val="none" w:sz="0" w:space="0" w:color="auto"/>
        <w:bottom w:val="none" w:sz="0" w:space="0" w:color="auto"/>
        <w:right w:val="none" w:sz="0" w:space="0" w:color="auto"/>
      </w:divBdr>
    </w:div>
    <w:div w:id="805972799">
      <w:bodyDiv w:val="1"/>
      <w:marLeft w:val="0"/>
      <w:marRight w:val="0"/>
      <w:marTop w:val="0"/>
      <w:marBottom w:val="0"/>
      <w:divBdr>
        <w:top w:val="none" w:sz="0" w:space="0" w:color="auto"/>
        <w:left w:val="none" w:sz="0" w:space="0" w:color="auto"/>
        <w:bottom w:val="none" w:sz="0" w:space="0" w:color="auto"/>
        <w:right w:val="none" w:sz="0" w:space="0" w:color="auto"/>
      </w:divBdr>
    </w:div>
    <w:div w:id="1835105889">
      <w:bodyDiv w:val="1"/>
      <w:marLeft w:val="0"/>
      <w:marRight w:val="0"/>
      <w:marTop w:val="0"/>
      <w:marBottom w:val="0"/>
      <w:divBdr>
        <w:top w:val="none" w:sz="0" w:space="0" w:color="auto"/>
        <w:left w:val="none" w:sz="0" w:space="0" w:color="auto"/>
        <w:bottom w:val="none" w:sz="0" w:space="0" w:color="auto"/>
        <w:right w:val="none" w:sz="0" w:space="0" w:color="auto"/>
      </w:divBdr>
    </w:div>
    <w:div w:id="185082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A08C5-DDDA-436B-919F-BAD320722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13043</Words>
  <Characters>71739</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JOHAN.REDONDO</dc:creator>
  <cp:lastModifiedBy>YULIED.PENARANDA</cp:lastModifiedBy>
  <cp:revision>2</cp:revision>
  <cp:lastPrinted>2016-06-03T22:31:00Z</cp:lastPrinted>
  <dcterms:created xsi:type="dcterms:W3CDTF">2021-06-16T22:21:00Z</dcterms:created>
  <dcterms:modified xsi:type="dcterms:W3CDTF">2021-06-16T22:21:00Z</dcterms:modified>
</cp:coreProperties>
</file>